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EA3CD9" w14:textId="77777777" w:rsidR="00466B58" w:rsidRPr="00466B58" w:rsidRDefault="00466B58" w:rsidP="00466B58">
      <w:pPr>
        <w:rPr>
          <w:sz w:val="28"/>
          <w:szCs w:val="28"/>
          <w:lang w:val="es-419"/>
        </w:rPr>
      </w:pPr>
    </w:p>
    <w:p w14:paraId="642D4438" w14:textId="77777777" w:rsidR="00466B58" w:rsidRPr="00466B58" w:rsidRDefault="00466B58" w:rsidP="00466B58">
      <w:pPr>
        <w:jc w:val="center"/>
        <w:rPr>
          <w:rFonts w:ascii="Book Antiqua" w:hAnsi="Book Antiqua"/>
          <w:b/>
          <w:sz w:val="28"/>
          <w:szCs w:val="28"/>
          <w:lang w:val="es-ES_tradnl"/>
        </w:rPr>
      </w:pPr>
      <w:r w:rsidRPr="00466B58">
        <w:rPr>
          <w:rFonts w:ascii="Book Antiqua" w:hAnsi="Book Antiqua"/>
          <w:b/>
          <w:sz w:val="28"/>
          <w:szCs w:val="28"/>
          <w:lang w:val="es-ES_tradnl"/>
        </w:rPr>
        <w:t>(ENTIRILLADO ELECTRÓNICO)</w:t>
      </w:r>
    </w:p>
    <w:p w14:paraId="458EA5D3" w14:textId="77777777" w:rsidR="00747638" w:rsidRDefault="00747638" w:rsidP="00747638">
      <w:pPr>
        <w:jc w:val="center"/>
        <w:rPr>
          <w:rFonts w:ascii="Book Antiqua" w:hAnsi="Book Antiqua"/>
          <w:sz w:val="28"/>
          <w:lang w:val="es-ES_tradnl"/>
        </w:rPr>
      </w:pPr>
      <w:r>
        <w:rPr>
          <w:rFonts w:ascii="Book Antiqua" w:hAnsi="Book Antiqua"/>
          <w:sz w:val="28"/>
          <w:lang w:val="es-ES_tradnl"/>
        </w:rPr>
        <w:t>GOBIERNO DE PUERTO RICO</w:t>
      </w:r>
    </w:p>
    <w:p w14:paraId="0C7C7B8D" w14:textId="77777777" w:rsidR="00747638" w:rsidRPr="00A63468" w:rsidRDefault="00747638" w:rsidP="00747638">
      <w:pPr>
        <w:jc w:val="center"/>
        <w:rPr>
          <w:rFonts w:ascii="Book Antiqua" w:hAnsi="Book Antiqua"/>
          <w:lang w:val="es-ES_tradnl"/>
        </w:rPr>
      </w:pPr>
    </w:p>
    <w:p w14:paraId="1E9C9948" w14:textId="77777777" w:rsidR="00747638" w:rsidRPr="00851785" w:rsidRDefault="00747638" w:rsidP="00747638">
      <w:pPr>
        <w:suppressLineNumbers/>
        <w:ind w:hanging="90"/>
        <w:jc w:val="both"/>
        <w:rPr>
          <w:rFonts w:ascii="Book Antiqua" w:hAnsi="Book Antiqua"/>
          <w:lang w:val="es-419"/>
        </w:rPr>
      </w:pPr>
      <w:r w:rsidRPr="00851785">
        <w:rPr>
          <w:rFonts w:ascii="Book Antiqua" w:hAnsi="Book Antiqua"/>
          <w:lang w:val="es-419"/>
        </w:rPr>
        <w:t>20</w:t>
      </w:r>
      <w:r w:rsidRPr="00851785">
        <w:rPr>
          <w:rFonts w:ascii="Book Antiqua" w:hAnsi="Book Antiqua"/>
          <w:vertAlign w:val="superscript"/>
          <w:lang w:val="es-419"/>
        </w:rPr>
        <w:t>ma.</w:t>
      </w:r>
      <w:r w:rsidRPr="00851785">
        <w:rPr>
          <w:rFonts w:ascii="Book Antiqua" w:hAnsi="Book Antiqua"/>
          <w:lang w:val="es-419"/>
        </w:rPr>
        <w:t xml:space="preserve"> </w:t>
      </w:r>
      <w:r w:rsidRPr="00C44C3D">
        <w:rPr>
          <w:rFonts w:ascii="Book Antiqua" w:hAnsi="Book Antiqua"/>
          <w:lang w:val="es-419"/>
        </w:rPr>
        <w:t xml:space="preserve">Asamblea </w:t>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t xml:space="preserve">                       1</w:t>
      </w:r>
      <w:r w:rsidRPr="00C44C3D">
        <w:rPr>
          <w:rFonts w:ascii="Book Antiqua" w:hAnsi="Book Antiqua"/>
          <w:vertAlign w:val="superscript"/>
          <w:lang w:val="es-419"/>
        </w:rPr>
        <w:t>ra.</w:t>
      </w:r>
      <w:r w:rsidRPr="00C44C3D">
        <w:rPr>
          <w:rFonts w:ascii="Book Antiqua" w:hAnsi="Book Antiqua"/>
          <w:lang w:val="es-419"/>
        </w:rPr>
        <w:t xml:space="preserve"> </w:t>
      </w:r>
      <w:r w:rsidRPr="00851785">
        <w:rPr>
          <w:rFonts w:ascii="Book Antiqua" w:hAnsi="Book Antiqua"/>
          <w:lang w:val="es-419"/>
        </w:rPr>
        <w:t>Sesión</w:t>
      </w:r>
    </w:p>
    <w:p w14:paraId="78B11673" w14:textId="77777777" w:rsidR="00747638" w:rsidRPr="00851785" w:rsidRDefault="00747638" w:rsidP="00747638">
      <w:pPr>
        <w:pStyle w:val="Title2"/>
        <w:rPr>
          <w:rFonts w:ascii="Book Antiqua" w:hAnsi="Book Antiqua"/>
          <w:lang w:val="es-419"/>
        </w:rPr>
      </w:pPr>
      <w:r w:rsidRPr="00851785">
        <w:rPr>
          <w:rFonts w:ascii="Book Antiqua" w:hAnsi="Book Antiqua"/>
          <w:szCs w:val="24"/>
          <w:lang w:val="es-419"/>
        </w:rPr>
        <w:t xml:space="preserve">       Legislativa             </w:t>
      </w:r>
      <w:r w:rsidRPr="00851785">
        <w:rPr>
          <w:rFonts w:ascii="Book Antiqua" w:hAnsi="Book Antiqua"/>
          <w:szCs w:val="24"/>
          <w:lang w:val="es-419"/>
        </w:rPr>
        <w:tab/>
      </w:r>
      <w:r w:rsidRPr="00851785">
        <w:rPr>
          <w:rFonts w:ascii="Book Antiqua" w:hAnsi="Book Antiqua"/>
          <w:szCs w:val="24"/>
          <w:lang w:val="es-419"/>
        </w:rPr>
        <w:tab/>
        <w:t xml:space="preserve">     Ordinaria</w:t>
      </w:r>
      <w:r w:rsidRPr="00851785">
        <w:rPr>
          <w:rFonts w:ascii="Book Antiqua" w:hAnsi="Book Antiqua"/>
          <w:szCs w:val="24"/>
          <w:lang w:val="es-419"/>
        </w:rPr>
        <w:tab/>
      </w:r>
    </w:p>
    <w:p w14:paraId="5C82E091" w14:textId="61345459" w:rsidR="00747638" w:rsidRDefault="00747638" w:rsidP="00747638">
      <w:pPr>
        <w:jc w:val="center"/>
        <w:rPr>
          <w:rFonts w:ascii="Book Antiqua" w:hAnsi="Book Antiqua"/>
          <w:b/>
          <w:sz w:val="36"/>
          <w:lang w:val="es-ES_tradnl"/>
        </w:rPr>
      </w:pPr>
      <w:r>
        <w:rPr>
          <w:rFonts w:ascii="Book Antiqua" w:hAnsi="Book Antiqua"/>
          <w:b/>
          <w:sz w:val="36"/>
          <w:lang w:val="es-ES_tradnl"/>
        </w:rPr>
        <w:t>CÁMARA DE REPRESENTANTES</w:t>
      </w:r>
    </w:p>
    <w:p w14:paraId="23EE02FA" w14:textId="77777777" w:rsidR="00747638" w:rsidRPr="00A63468" w:rsidRDefault="00747638" w:rsidP="00747638">
      <w:pPr>
        <w:jc w:val="center"/>
        <w:rPr>
          <w:rFonts w:ascii="Book Antiqua" w:hAnsi="Book Antiqua"/>
          <w:b/>
          <w:lang w:val="es-ES_tradnl"/>
        </w:rPr>
      </w:pPr>
    </w:p>
    <w:p w14:paraId="7CF504A9" w14:textId="45F6FD5F" w:rsidR="00747638" w:rsidRDefault="00747638" w:rsidP="00747638">
      <w:pPr>
        <w:jc w:val="center"/>
        <w:rPr>
          <w:rFonts w:ascii="Book Antiqua" w:hAnsi="Book Antiqua"/>
          <w:b/>
          <w:sz w:val="52"/>
          <w:lang w:val="es-ES_tradnl"/>
        </w:rPr>
      </w:pPr>
      <w:r>
        <w:rPr>
          <w:rFonts w:ascii="Book Antiqua" w:hAnsi="Book Antiqua"/>
          <w:b/>
          <w:sz w:val="52"/>
          <w:lang w:val="es-ES_tradnl"/>
        </w:rPr>
        <w:t>R.</w:t>
      </w:r>
      <w:r w:rsidR="00A63468">
        <w:rPr>
          <w:rFonts w:ascii="Book Antiqua" w:hAnsi="Book Antiqua"/>
          <w:b/>
          <w:sz w:val="52"/>
          <w:lang w:val="es-ES_tradnl"/>
        </w:rPr>
        <w:t xml:space="preserve"> </w:t>
      </w:r>
      <w:r w:rsidR="000A02E7">
        <w:rPr>
          <w:rFonts w:ascii="Book Antiqua" w:hAnsi="Book Antiqua"/>
          <w:b/>
          <w:sz w:val="52"/>
          <w:lang w:val="es-ES_tradnl"/>
        </w:rPr>
        <w:t>C.</w:t>
      </w:r>
      <w:r w:rsidR="00A63468">
        <w:rPr>
          <w:rFonts w:ascii="Book Antiqua" w:hAnsi="Book Antiqua"/>
          <w:b/>
          <w:sz w:val="52"/>
          <w:lang w:val="es-ES_tradnl"/>
        </w:rPr>
        <w:t xml:space="preserve"> </w:t>
      </w:r>
      <w:r>
        <w:rPr>
          <w:rFonts w:ascii="Book Antiqua" w:hAnsi="Book Antiqua"/>
          <w:b/>
          <w:sz w:val="52"/>
          <w:lang w:val="es-ES_tradnl"/>
        </w:rPr>
        <w:t>de la C.</w:t>
      </w:r>
      <w:r w:rsidR="00A63468">
        <w:rPr>
          <w:rFonts w:ascii="Book Antiqua" w:hAnsi="Book Antiqua"/>
          <w:b/>
          <w:sz w:val="52"/>
          <w:lang w:val="es-ES_tradnl"/>
        </w:rPr>
        <w:t xml:space="preserve"> </w:t>
      </w:r>
      <w:r w:rsidR="00930E69">
        <w:rPr>
          <w:rFonts w:ascii="Book Antiqua" w:hAnsi="Book Antiqua"/>
          <w:b/>
          <w:sz w:val="52"/>
          <w:lang w:val="es-ES_tradnl"/>
        </w:rPr>
        <w:t>131</w:t>
      </w:r>
    </w:p>
    <w:p w14:paraId="5EC0D169" w14:textId="77777777" w:rsidR="00747638" w:rsidRDefault="00747638" w:rsidP="00747638">
      <w:pPr>
        <w:jc w:val="center"/>
        <w:rPr>
          <w:rFonts w:ascii="Book Antiqua" w:hAnsi="Book Antiqua"/>
          <w:lang w:val="es-ES_tradnl"/>
        </w:rPr>
      </w:pPr>
    </w:p>
    <w:p w14:paraId="262E9977" w14:textId="6E14924D" w:rsidR="00747638" w:rsidRDefault="00930E69" w:rsidP="00747638">
      <w:pPr>
        <w:jc w:val="center"/>
        <w:rPr>
          <w:rFonts w:ascii="Book Antiqua" w:hAnsi="Book Antiqua"/>
          <w:lang w:val="es-ES_tradnl"/>
        </w:rPr>
      </w:pPr>
      <w:r>
        <w:rPr>
          <w:rFonts w:ascii="Book Antiqua" w:hAnsi="Book Antiqua"/>
          <w:lang w:val="es-ES_tradnl"/>
        </w:rPr>
        <w:t>12</w:t>
      </w:r>
      <w:r w:rsidR="00747638">
        <w:rPr>
          <w:rFonts w:ascii="Book Antiqua" w:hAnsi="Book Antiqua"/>
          <w:lang w:val="es-ES_tradnl"/>
        </w:rPr>
        <w:t xml:space="preserve"> DE MAYO DE 2025</w:t>
      </w:r>
    </w:p>
    <w:p w14:paraId="64C2286B" w14:textId="77777777" w:rsidR="00747638" w:rsidRDefault="00747638" w:rsidP="00747638">
      <w:pPr>
        <w:jc w:val="center"/>
        <w:rPr>
          <w:rFonts w:ascii="Book Antiqua" w:hAnsi="Book Antiqua"/>
          <w:lang w:val="es-ES_tradnl"/>
        </w:rPr>
      </w:pPr>
    </w:p>
    <w:p w14:paraId="079587F0" w14:textId="77777777" w:rsidR="00747638" w:rsidRDefault="00747638" w:rsidP="00747638">
      <w:pPr>
        <w:jc w:val="center"/>
        <w:rPr>
          <w:rFonts w:ascii="Book Antiqua" w:hAnsi="Book Antiqua"/>
          <w:lang w:val="es-ES_tradnl"/>
        </w:rPr>
      </w:pPr>
      <w:r>
        <w:rPr>
          <w:rFonts w:ascii="Book Antiqua" w:hAnsi="Book Antiqua"/>
          <w:lang w:val="es-ES_tradnl"/>
        </w:rPr>
        <w:t xml:space="preserve">Presentada por la representante </w:t>
      </w:r>
      <w:r>
        <w:rPr>
          <w:rFonts w:ascii="Book Antiqua" w:hAnsi="Book Antiqua"/>
          <w:i/>
          <w:lang w:val="es-ES_tradnl"/>
        </w:rPr>
        <w:t>Lebrón Rodríguez</w:t>
      </w:r>
    </w:p>
    <w:p w14:paraId="0E8CA75B" w14:textId="77777777" w:rsidR="00747638" w:rsidRDefault="00747638" w:rsidP="00747638">
      <w:pPr>
        <w:jc w:val="center"/>
        <w:rPr>
          <w:rFonts w:ascii="Book Antiqua" w:hAnsi="Book Antiqua"/>
          <w:lang w:val="es-ES_tradnl"/>
        </w:rPr>
      </w:pPr>
    </w:p>
    <w:p w14:paraId="44FD0522" w14:textId="2CBDFA3A" w:rsidR="00747638" w:rsidRDefault="00747638" w:rsidP="00747638">
      <w:pPr>
        <w:jc w:val="center"/>
        <w:rPr>
          <w:rFonts w:ascii="Book Antiqua" w:hAnsi="Book Antiqua"/>
          <w:lang w:val="es-ES_tradnl"/>
        </w:rPr>
      </w:pPr>
      <w:r>
        <w:rPr>
          <w:rFonts w:ascii="Book Antiqua" w:hAnsi="Book Antiqua"/>
          <w:lang w:val="es-ES_tradnl"/>
        </w:rPr>
        <w:t>Referida a</w:t>
      </w:r>
      <w:r w:rsidR="008417AA">
        <w:rPr>
          <w:rFonts w:ascii="Book Antiqua" w:hAnsi="Book Antiqua"/>
          <w:lang w:val="es-ES_tradnl"/>
        </w:rPr>
        <w:t xml:space="preserve"> la Comisión de Educación</w:t>
      </w:r>
    </w:p>
    <w:p w14:paraId="00000010" w14:textId="77777777" w:rsidR="00AE06D3" w:rsidRPr="00747638" w:rsidRDefault="00AE06D3">
      <w:pPr>
        <w:jc w:val="center"/>
        <w:rPr>
          <w:rFonts w:ascii="Book Antiqua" w:eastAsia="Book Antiqua" w:hAnsi="Book Antiqua" w:cs="Book Antiqua"/>
          <w:lang w:val="es-ES_tradnl"/>
        </w:rPr>
      </w:pPr>
    </w:p>
    <w:p w14:paraId="00000011" w14:textId="77777777" w:rsidR="00AE06D3" w:rsidRDefault="00FB1AC5">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12" w14:textId="77777777" w:rsidR="00AE06D3" w:rsidRDefault="00AE06D3">
      <w:pPr>
        <w:jc w:val="center"/>
        <w:rPr>
          <w:rFonts w:ascii="Book Antiqua" w:eastAsia="Book Antiqua" w:hAnsi="Book Antiqua" w:cs="Book Antiqua"/>
        </w:rPr>
      </w:pPr>
    </w:p>
    <w:p w14:paraId="00000013" w14:textId="3879ADF5" w:rsidR="00AE06D3" w:rsidRDefault="00FB1AC5">
      <w:pPr>
        <w:ind w:left="720" w:hanging="720"/>
        <w:jc w:val="both"/>
        <w:rPr>
          <w:rFonts w:ascii="Book Antiqua" w:eastAsia="Book Antiqua" w:hAnsi="Book Antiqua" w:cs="Book Antiqua"/>
        </w:rPr>
      </w:pPr>
      <w:bookmarkStart w:id="0" w:name="_heading=h.gjdgxs" w:colFirst="0" w:colLast="0"/>
      <w:bookmarkEnd w:id="0"/>
      <w:r>
        <w:rPr>
          <w:rFonts w:ascii="Book Antiqua" w:eastAsia="Book Antiqua" w:hAnsi="Book Antiqua" w:cs="Book Antiqua"/>
        </w:rPr>
        <w:t xml:space="preserve">Para ordenar al Comité de Evaluación y Disposición de Propiedades Inmuebles, creado por la Ley </w:t>
      </w:r>
      <w:r w:rsidR="00330846">
        <w:rPr>
          <w:rFonts w:ascii="Book Antiqua" w:eastAsia="Book Antiqua" w:hAnsi="Book Antiqua" w:cs="Book Antiqua"/>
        </w:rPr>
        <w:t xml:space="preserve">Núm. </w:t>
      </w:r>
      <w:r>
        <w:rPr>
          <w:rFonts w:ascii="Book Antiqua" w:eastAsia="Book Antiqua" w:hAnsi="Book Antiqua" w:cs="Book Antiqua"/>
        </w:rPr>
        <w:t>26</w:t>
      </w:r>
      <w:r w:rsidR="00330846">
        <w:rPr>
          <w:rFonts w:ascii="Book Antiqua" w:eastAsia="Book Antiqua" w:hAnsi="Book Antiqua" w:cs="Book Antiqua"/>
        </w:rPr>
        <w:t>-</w:t>
      </w:r>
      <w:r>
        <w:rPr>
          <w:rFonts w:ascii="Book Antiqua" w:eastAsia="Book Antiqua" w:hAnsi="Book Antiqua" w:cs="Book Antiqua"/>
        </w:rPr>
        <w:t>2017, según enmendada, mejor conocida como “Ley de Cumplimiento con el Plan Fiscal”, evaluar conforme a las disposiciones de la Ley y el reglamento, la transacción propuesta para que se transfiera, venda, arriende, conceda el usufructo o se lleve a cabo cualquier otro negocio jurídico contemplado en la Ley</w:t>
      </w:r>
      <w:r w:rsidR="00541C53">
        <w:rPr>
          <w:rFonts w:ascii="Book Antiqua" w:eastAsia="Book Antiqua" w:hAnsi="Book Antiqua" w:cs="Book Antiqua"/>
        </w:rPr>
        <w:t xml:space="preserve"> Núm.</w:t>
      </w:r>
      <w:r>
        <w:rPr>
          <w:rFonts w:ascii="Book Antiqua" w:eastAsia="Book Antiqua" w:hAnsi="Book Antiqua" w:cs="Book Antiqua"/>
        </w:rPr>
        <w:t xml:space="preserve"> 26-2017, según enmendada, el predio de terreno en desuso de la antigua Escuela William Rivera Ponce, ubicada en la Urb. Jardines de Caparra, Ave. Ruiz Soler, Sector La Colectora, en el Municipio de Bayamón, a la organización sin fines de lucro National Talent Academy, Inc.; y para otros fines relacionados.</w:t>
      </w:r>
    </w:p>
    <w:p w14:paraId="00000014" w14:textId="77777777" w:rsidR="00AE06D3" w:rsidRDefault="00AE06D3">
      <w:pPr>
        <w:jc w:val="center"/>
        <w:rPr>
          <w:rFonts w:ascii="Book Antiqua" w:eastAsia="Book Antiqua" w:hAnsi="Book Antiqua" w:cs="Book Antiqua"/>
        </w:rPr>
      </w:pPr>
    </w:p>
    <w:p w14:paraId="00000015" w14:textId="77777777" w:rsidR="00AE06D3" w:rsidRDefault="00FB1AC5">
      <w:pPr>
        <w:jc w:val="center"/>
        <w:rPr>
          <w:rFonts w:ascii="Book Antiqua" w:eastAsia="Book Antiqua" w:hAnsi="Book Antiqua" w:cs="Book Antiqua"/>
        </w:rPr>
      </w:pPr>
      <w:r>
        <w:rPr>
          <w:rFonts w:ascii="Book Antiqua" w:eastAsia="Book Antiqua" w:hAnsi="Book Antiqua" w:cs="Book Antiqua"/>
        </w:rPr>
        <w:t>EXPOSICIÓN DE MOTIVOS</w:t>
      </w:r>
    </w:p>
    <w:p w14:paraId="00000016" w14:textId="77777777" w:rsidR="00AE06D3" w:rsidRDefault="00AE06D3">
      <w:pPr>
        <w:jc w:val="center"/>
        <w:rPr>
          <w:rFonts w:ascii="Book Antiqua" w:eastAsia="Book Antiqua" w:hAnsi="Book Antiqua" w:cs="Book Antiqua"/>
        </w:rPr>
      </w:pPr>
    </w:p>
    <w:p w14:paraId="00000017" w14:textId="77777777" w:rsidR="00AE06D3" w:rsidRDefault="00FB1AC5">
      <w:pPr>
        <w:ind w:firstLine="720"/>
        <w:jc w:val="both"/>
        <w:rPr>
          <w:rFonts w:ascii="Book Antiqua" w:eastAsia="Book Antiqua" w:hAnsi="Book Antiqua" w:cs="Book Antiqua"/>
        </w:rPr>
      </w:pPr>
      <w:r>
        <w:rPr>
          <w:rFonts w:ascii="Book Antiqua" w:eastAsia="Book Antiqua" w:hAnsi="Book Antiqua" w:cs="Book Antiqua"/>
          <w:i/>
        </w:rPr>
        <w:t>National Talent Academy</w:t>
      </w:r>
      <w:r>
        <w:rPr>
          <w:rFonts w:ascii="Book Antiqua" w:eastAsia="Book Antiqua" w:hAnsi="Book Antiqua" w:cs="Book Antiqua"/>
        </w:rPr>
        <w:t>, es una institución sin fines de lucro que forma parte del Proyecto Centro de Apoyo Sustentable al Estudiante, mejor conocida como CASA.  Este programa consiste en una escuela alternativa acelerada, que atiende a jóvenes de catorce (14) a veintiún (21) años; considerados de alto riesgo porque se encuentran fuera de las escuelas del Departamento de Educación.</w:t>
      </w:r>
    </w:p>
    <w:p w14:paraId="00000018" w14:textId="77777777" w:rsidR="00AE06D3" w:rsidRDefault="00AE06D3">
      <w:pPr>
        <w:ind w:firstLine="720"/>
        <w:jc w:val="both"/>
        <w:rPr>
          <w:rFonts w:ascii="Book Antiqua" w:eastAsia="Book Antiqua" w:hAnsi="Book Antiqua" w:cs="Book Antiqua"/>
        </w:rPr>
      </w:pPr>
    </w:p>
    <w:p w14:paraId="77E65024" w14:textId="525CC252" w:rsidR="00A60AB9" w:rsidRPr="00A60AB9" w:rsidRDefault="00FB1AC5" w:rsidP="00A60AB9">
      <w:pPr>
        <w:ind w:firstLine="720"/>
        <w:jc w:val="both"/>
        <w:rPr>
          <w:rFonts w:ascii="Book Antiqua" w:eastAsia="Book Antiqua" w:hAnsi="Book Antiqua" w:cs="Book Antiqua"/>
          <w:strike/>
        </w:rPr>
      </w:pPr>
      <w:r>
        <w:rPr>
          <w:rFonts w:ascii="Book Antiqua" w:eastAsia="Book Antiqua" w:hAnsi="Book Antiqua" w:cs="Book Antiqua"/>
        </w:rPr>
        <w:t xml:space="preserve">La misión de </w:t>
      </w:r>
      <w:r w:rsidRPr="008C08F7">
        <w:rPr>
          <w:rFonts w:ascii="Book Antiqua" w:eastAsia="Book Antiqua" w:hAnsi="Book Antiqua" w:cs="Book Antiqua"/>
          <w:strike/>
        </w:rPr>
        <w:t>la mencionada</w:t>
      </w:r>
      <w:r>
        <w:rPr>
          <w:rFonts w:ascii="Book Antiqua" w:eastAsia="Book Antiqua" w:hAnsi="Book Antiqua" w:cs="Book Antiqua"/>
        </w:rPr>
        <w:t xml:space="preserve"> </w:t>
      </w:r>
      <w:r w:rsidR="008C08F7" w:rsidRPr="008C08F7">
        <w:rPr>
          <w:rFonts w:ascii="Book Antiqua" w:eastAsia="Book Antiqua" w:hAnsi="Book Antiqua" w:cs="Book Antiqua"/>
          <w:i/>
          <w:iCs/>
          <w:u w:val="single"/>
        </w:rPr>
        <w:t>dicha</w:t>
      </w:r>
      <w:r w:rsidR="008C08F7">
        <w:rPr>
          <w:rFonts w:ascii="Book Antiqua" w:eastAsia="Book Antiqua" w:hAnsi="Book Antiqua" w:cs="Book Antiqua"/>
        </w:rPr>
        <w:t xml:space="preserve"> </w:t>
      </w:r>
      <w:r>
        <w:rPr>
          <w:rFonts w:ascii="Book Antiqua" w:eastAsia="Book Antiqua" w:hAnsi="Book Antiqua" w:cs="Book Antiqua"/>
        </w:rPr>
        <w:t xml:space="preserve">organización sin fines de </w:t>
      </w:r>
      <w:r w:rsidR="00D72057">
        <w:rPr>
          <w:rFonts w:ascii="Book Antiqua" w:eastAsia="Book Antiqua" w:hAnsi="Book Antiqua" w:cs="Book Antiqua"/>
        </w:rPr>
        <w:t>lucro</w:t>
      </w:r>
      <w:r>
        <w:rPr>
          <w:rFonts w:ascii="Book Antiqua" w:eastAsia="Book Antiqua" w:hAnsi="Book Antiqua" w:cs="Book Antiqua"/>
        </w:rPr>
        <w:t xml:space="preserve"> es </w:t>
      </w:r>
      <w:r w:rsidRPr="008C08F7">
        <w:rPr>
          <w:rFonts w:ascii="Book Antiqua" w:eastAsia="Book Antiqua" w:hAnsi="Book Antiqua" w:cs="Book Antiqua"/>
          <w:strike/>
        </w:rPr>
        <w:t>brindarles</w:t>
      </w:r>
      <w:r>
        <w:rPr>
          <w:rFonts w:ascii="Book Antiqua" w:eastAsia="Book Antiqua" w:hAnsi="Book Antiqua" w:cs="Book Antiqua"/>
        </w:rPr>
        <w:t xml:space="preserve"> </w:t>
      </w:r>
      <w:r w:rsidR="008C08F7" w:rsidRPr="008C08F7">
        <w:rPr>
          <w:rFonts w:ascii="Book Antiqua" w:eastAsia="Book Antiqua" w:hAnsi="Book Antiqua" w:cs="Book Antiqua"/>
          <w:i/>
          <w:iCs/>
          <w:u w:val="single"/>
        </w:rPr>
        <w:t xml:space="preserve">proporcionar </w:t>
      </w:r>
      <w:r>
        <w:rPr>
          <w:rFonts w:ascii="Book Antiqua" w:eastAsia="Book Antiqua" w:hAnsi="Book Antiqua" w:cs="Book Antiqua"/>
        </w:rPr>
        <w:t xml:space="preserve">a estos jóvenes las herramientas necesarias para completar sus estudios, </w:t>
      </w:r>
      <w:r w:rsidRPr="008C08F7">
        <w:rPr>
          <w:rFonts w:ascii="Book Antiqua" w:eastAsia="Book Antiqua" w:hAnsi="Book Antiqua" w:cs="Book Antiqua"/>
          <w:strike/>
        </w:rPr>
        <w:t>sacarlos</w:t>
      </w:r>
      <w:r>
        <w:rPr>
          <w:rFonts w:ascii="Book Antiqua" w:eastAsia="Book Antiqua" w:hAnsi="Book Antiqua" w:cs="Book Antiqua"/>
        </w:rPr>
        <w:t xml:space="preserve"> </w:t>
      </w:r>
      <w:r w:rsidR="008C08F7" w:rsidRPr="008C08F7">
        <w:rPr>
          <w:rFonts w:ascii="Book Antiqua" w:eastAsia="Book Antiqua" w:hAnsi="Book Antiqua" w:cs="Book Antiqua"/>
          <w:i/>
          <w:iCs/>
          <w:u w:val="single"/>
        </w:rPr>
        <w:t>alejarlos</w:t>
      </w:r>
      <w:r w:rsidR="008C08F7">
        <w:rPr>
          <w:rFonts w:ascii="Book Antiqua" w:eastAsia="Book Antiqua" w:hAnsi="Book Antiqua" w:cs="Book Antiqua"/>
        </w:rPr>
        <w:t xml:space="preserve"> </w:t>
      </w:r>
      <w:r>
        <w:rPr>
          <w:rFonts w:ascii="Book Antiqua" w:eastAsia="Book Antiqua" w:hAnsi="Book Antiqua" w:cs="Book Antiqua"/>
        </w:rPr>
        <w:t xml:space="preserve">de las calles, </w:t>
      </w:r>
      <w:r w:rsidRPr="008C08F7">
        <w:rPr>
          <w:rFonts w:ascii="Book Antiqua" w:eastAsia="Book Antiqua" w:hAnsi="Book Antiqua" w:cs="Book Antiqua"/>
          <w:strike/>
        </w:rPr>
        <w:t>proveerles</w:t>
      </w:r>
      <w:r>
        <w:rPr>
          <w:rFonts w:ascii="Book Antiqua" w:eastAsia="Book Antiqua" w:hAnsi="Book Antiqua" w:cs="Book Antiqua"/>
        </w:rPr>
        <w:t xml:space="preserve"> </w:t>
      </w:r>
      <w:r w:rsidR="008C08F7" w:rsidRPr="008C08F7">
        <w:rPr>
          <w:rFonts w:ascii="Book Antiqua" w:eastAsia="Book Antiqua" w:hAnsi="Book Antiqua" w:cs="Book Antiqua"/>
          <w:i/>
          <w:iCs/>
          <w:u w:val="single"/>
        </w:rPr>
        <w:t>ofrecerles</w:t>
      </w:r>
      <w:r w:rsidR="008C08F7">
        <w:rPr>
          <w:rFonts w:ascii="Book Antiqua" w:eastAsia="Book Antiqua" w:hAnsi="Book Antiqua" w:cs="Book Antiqua"/>
        </w:rPr>
        <w:t xml:space="preserve"> </w:t>
      </w:r>
      <w:r>
        <w:rPr>
          <w:rFonts w:ascii="Book Antiqua" w:eastAsia="Book Antiqua" w:hAnsi="Book Antiqua" w:cs="Book Antiqua"/>
        </w:rPr>
        <w:t xml:space="preserve">un ambiente seguro y motivarlos a superarse.  </w:t>
      </w:r>
      <w:r w:rsidRPr="00A60AB9">
        <w:rPr>
          <w:rFonts w:ascii="Book Antiqua" w:eastAsia="Book Antiqua" w:hAnsi="Book Antiqua" w:cs="Book Antiqua"/>
          <w:strike/>
        </w:rPr>
        <w:t xml:space="preserve">Por otro lado, </w:t>
      </w:r>
      <w:r w:rsidR="00A60AB9" w:rsidRPr="00A60AB9">
        <w:rPr>
          <w:rFonts w:ascii="Book Antiqua" w:eastAsia="Book Antiqua" w:hAnsi="Book Antiqua" w:cs="Book Antiqua"/>
          <w:strike/>
        </w:rPr>
        <w:t xml:space="preserve">Así mismo, </w:t>
      </w:r>
      <w:proofErr w:type="spellStart"/>
      <w:r w:rsidRPr="00A60AB9">
        <w:rPr>
          <w:rFonts w:ascii="Book Antiqua" w:eastAsia="Book Antiqua" w:hAnsi="Book Antiqua" w:cs="Book Antiqua"/>
          <w:i/>
          <w:strike/>
        </w:rPr>
        <w:t>National</w:t>
      </w:r>
      <w:proofErr w:type="spellEnd"/>
      <w:r w:rsidRPr="00A60AB9">
        <w:rPr>
          <w:rFonts w:ascii="Book Antiqua" w:eastAsia="Book Antiqua" w:hAnsi="Book Antiqua" w:cs="Book Antiqua"/>
          <w:i/>
          <w:strike/>
        </w:rPr>
        <w:t xml:space="preserve"> </w:t>
      </w:r>
      <w:proofErr w:type="spellStart"/>
      <w:r w:rsidRPr="00A60AB9">
        <w:rPr>
          <w:rFonts w:ascii="Book Antiqua" w:eastAsia="Book Antiqua" w:hAnsi="Book Antiqua" w:cs="Book Antiqua"/>
          <w:i/>
          <w:strike/>
        </w:rPr>
        <w:t>Talent</w:t>
      </w:r>
      <w:proofErr w:type="spellEnd"/>
      <w:r w:rsidRPr="00A60AB9">
        <w:rPr>
          <w:rFonts w:ascii="Book Antiqua" w:eastAsia="Book Antiqua" w:hAnsi="Book Antiqua" w:cs="Book Antiqua"/>
          <w:i/>
          <w:strike/>
        </w:rPr>
        <w:t xml:space="preserve"> </w:t>
      </w:r>
      <w:proofErr w:type="spellStart"/>
      <w:r w:rsidRPr="00A60AB9">
        <w:rPr>
          <w:rFonts w:ascii="Book Antiqua" w:eastAsia="Book Antiqua" w:hAnsi="Book Antiqua" w:cs="Book Antiqua"/>
          <w:i/>
          <w:strike/>
        </w:rPr>
        <w:t>Academy</w:t>
      </w:r>
      <w:proofErr w:type="spellEnd"/>
      <w:r w:rsidRPr="00A60AB9">
        <w:rPr>
          <w:rFonts w:ascii="Book Antiqua" w:eastAsia="Book Antiqua" w:hAnsi="Book Antiqua" w:cs="Book Antiqua"/>
          <w:strike/>
        </w:rPr>
        <w:t xml:space="preserve"> tiene el compromiso de que </w:t>
      </w:r>
      <w:r w:rsidRPr="00A60AB9">
        <w:rPr>
          <w:rFonts w:ascii="Book Antiqua" w:eastAsia="Book Antiqua" w:hAnsi="Book Antiqua" w:cs="Book Antiqua"/>
          <w:strike/>
        </w:rPr>
        <w:lastRenderedPageBreak/>
        <w:t>cada joven adquiera altas competencias académicas y liderazgo para así crear un compromiso personal que los lleve a ser ciudadanos de bien dentro y fuera de sus comunidades.  Este compromiso los ha llevado a establecerse en los municipios de Arecibo y su más reciente plantel en Bayamón.</w:t>
      </w:r>
      <w:r w:rsidR="00A60AB9">
        <w:rPr>
          <w:rFonts w:ascii="Book Antiqua" w:eastAsia="Book Antiqua" w:hAnsi="Book Antiqua" w:cs="Book Antiqua"/>
          <w:strike/>
        </w:rPr>
        <w:t xml:space="preserve"> </w:t>
      </w:r>
      <w:r w:rsidR="00A60AB9" w:rsidRPr="00A60AB9">
        <w:rPr>
          <w:rFonts w:ascii="Book Antiqua" w:eastAsia="Book Antiqua" w:hAnsi="Book Antiqua" w:cs="Book Antiqua"/>
          <w:i/>
          <w:iCs/>
          <w:u w:val="single"/>
        </w:rPr>
        <w:t xml:space="preserve">Asimismo, </w:t>
      </w:r>
      <w:proofErr w:type="spellStart"/>
      <w:r w:rsidR="00A60AB9" w:rsidRPr="00A60AB9">
        <w:rPr>
          <w:rFonts w:ascii="Book Antiqua" w:eastAsia="Book Antiqua" w:hAnsi="Book Antiqua" w:cs="Book Antiqua"/>
          <w:i/>
          <w:iCs/>
          <w:u w:val="single"/>
        </w:rPr>
        <w:t>National</w:t>
      </w:r>
      <w:proofErr w:type="spellEnd"/>
      <w:r w:rsidR="00A60AB9" w:rsidRPr="00A60AB9">
        <w:rPr>
          <w:rFonts w:ascii="Book Antiqua" w:eastAsia="Book Antiqua" w:hAnsi="Book Antiqua" w:cs="Book Antiqua"/>
          <w:i/>
          <w:iCs/>
          <w:u w:val="single"/>
        </w:rPr>
        <w:t xml:space="preserve"> </w:t>
      </w:r>
      <w:proofErr w:type="spellStart"/>
      <w:r w:rsidR="00A60AB9" w:rsidRPr="00A60AB9">
        <w:rPr>
          <w:rFonts w:ascii="Book Antiqua" w:eastAsia="Book Antiqua" w:hAnsi="Book Antiqua" w:cs="Book Antiqua"/>
          <w:i/>
          <w:iCs/>
          <w:u w:val="single"/>
        </w:rPr>
        <w:t>Talent</w:t>
      </w:r>
      <w:proofErr w:type="spellEnd"/>
      <w:r w:rsidR="00A60AB9" w:rsidRPr="00A60AB9">
        <w:rPr>
          <w:rFonts w:ascii="Book Antiqua" w:eastAsia="Book Antiqua" w:hAnsi="Book Antiqua" w:cs="Book Antiqua"/>
          <w:i/>
          <w:iCs/>
          <w:u w:val="single"/>
        </w:rPr>
        <w:t xml:space="preserve"> </w:t>
      </w:r>
      <w:proofErr w:type="spellStart"/>
      <w:r w:rsidR="00A60AB9" w:rsidRPr="00A60AB9">
        <w:rPr>
          <w:rFonts w:ascii="Book Antiqua" w:eastAsia="Book Antiqua" w:hAnsi="Book Antiqua" w:cs="Book Antiqua"/>
          <w:i/>
          <w:iCs/>
          <w:u w:val="single"/>
        </w:rPr>
        <w:t>Academy</w:t>
      </w:r>
      <w:proofErr w:type="spellEnd"/>
      <w:r w:rsidR="00A60AB9" w:rsidRPr="00A60AB9">
        <w:rPr>
          <w:rFonts w:ascii="Book Antiqua" w:eastAsia="Book Antiqua" w:hAnsi="Book Antiqua" w:cs="Book Antiqua"/>
          <w:i/>
          <w:iCs/>
          <w:u w:val="single"/>
        </w:rPr>
        <w:t xml:space="preserve"> está comprometida con que cada joven desarrolle sólidas competencias académicas y de liderazgo, fomentando así un sentido de responsabilidad personal que los convierta en ciudadanos de bien, tanto dentro como fuera de sus comunidades. Este compromiso ha llevado a la institución a establecerse en los municipios de Arecibo y, más recientemente, en Bayamón.</w:t>
      </w:r>
    </w:p>
    <w:p w14:paraId="0000001A" w14:textId="77777777" w:rsidR="00AE06D3" w:rsidRDefault="00AE06D3">
      <w:pPr>
        <w:ind w:firstLine="720"/>
        <w:jc w:val="both"/>
        <w:rPr>
          <w:rFonts w:ascii="Book Antiqua" w:eastAsia="Book Antiqua" w:hAnsi="Book Antiqua" w:cs="Book Antiqua"/>
        </w:rPr>
      </w:pPr>
    </w:p>
    <w:p w14:paraId="0000001B" w14:textId="5E34B826" w:rsidR="00AE06D3" w:rsidRPr="00D378F0" w:rsidRDefault="00FB1AC5" w:rsidP="00D378F0">
      <w:pPr>
        <w:ind w:firstLine="720"/>
        <w:jc w:val="both"/>
        <w:rPr>
          <w:rFonts w:ascii="Book Antiqua" w:eastAsia="Book Antiqua" w:hAnsi="Book Antiqua" w:cs="Book Antiqua"/>
        </w:rPr>
      </w:pPr>
      <w:r>
        <w:rPr>
          <w:rFonts w:ascii="Book Antiqua" w:eastAsia="Book Antiqua" w:hAnsi="Book Antiqua" w:cs="Book Antiqua"/>
        </w:rPr>
        <w:t xml:space="preserve">En el Municipio de Bayamón, </w:t>
      </w:r>
      <w:r w:rsidRPr="00D378F0">
        <w:rPr>
          <w:rFonts w:ascii="Book Antiqua" w:eastAsia="Book Antiqua" w:hAnsi="Book Antiqua" w:cs="Book Antiqua"/>
          <w:strike/>
        </w:rPr>
        <w:t>inauguraron</w:t>
      </w:r>
      <w:r>
        <w:rPr>
          <w:rFonts w:ascii="Book Antiqua" w:eastAsia="Book Antiqua" w:hAnsi="Book Antiqua" w:cs="Book Antiqua"/>
        </w:rPr>
        <w:t xml:space="preserve"> </w:t>
      </w:r>
      <w:r w:rsidR="00D378F0" w:rsidRPr="00D378F0">
        <w:rPr>
          <w:rFonts w:ascii="Book Antiqua" w:eastAsia="Book Antiqua" w:hAnsi="Book Antiqua" w:cs="Book Antiqua"/>
          <w:i/>
          <w:iCs/>
          <w:u w:val="single"/>
        </w:rPr>
        <w:t>la institución inauguró</w:t>
      </w:r>
      <w:r w:rsidR="00D378F0" w:rsidRPr="00D378F0">
        <w:rPr>
          <w:rFonts w:ascii="Book Antiqua" w:eastAsia="Book Antiqua" w:hAnsi="Book Antiqua" w:cs="Book Antiqua"/>
        </w:rPr>
        <w:t xml:space="preserve"> </w:t>
      </w:r>
      <w:r>
        <w:rPr>
          <w:rFonts w:ascii="Book Antiqua" w:eastAsia="Book Antiqua" w:hAnsi="Book Antiqua" w:cs="Book Antiqua"/>
        </w:rPr>
        <w:t xml:space="preserve">sus facilidades </w:t>
      </w:r>
      <w:r w:rsidRPr="00D378F0">
        <w:rPr>
          <w:rFonts w:ascii="Book Antiqua" w:eastAsia="Book Antiqua" w:hAnsi="Book Antiqua" w:cs="Book Antiqua"/>
          <w:strike/>
        </w:rPr>
        <w:t>durante el</w:t>
      </w:r>
      <w:r>
        <w:rPr>
          <w:rFonts w:ascii="Book Antiqua" w:eastAsia="Book Antiqua" w:hAnsi="Book Antiqua" w:cs="Book Antiqua"/>
        </w:rPr>
        <w:t xml:space="preserve"> </w:t>
      </w:r>
      <w:r w:rsidR="00D378F0" w:rsidRPr="00D378F0">
        <w:rPr>
          <w:rFonts w:ascii="Book Antiqua" w:eastAsia="Book Antiqua" w:hAnsi="Book Antiqua" w:cs="Book Antiqua"/>
          <w:i/>
          <w:iCs/>
          <w:u w:val="single"/>
        </w:rPr>
        <w:t>en el año</w:t>
      </w:r>
      <w:r w:rsidR="00D378F0" w:rsidRPr="00D378F0">
        <w:rPr>
          <w:rFonts w:ascii="Book Antiqua" w:eastAsia="Book Antiqua" w:hAnsi="Book Antiqua" w:cs="Book Antiqua"/>
        </w:rPr>
        <w:t xml:space="preserve"> </w:t>
      </w:r>
      <w:r>
        <w:rPr>
          <w:rFonts w:ascii="Book Antiqua" w:eastAsia="Book Antiqua" w:hAnsi="Book Antiqua" w:cs="Book Antiqua"/>
        </w:rPr>
        <w:t xml:space="preserve">2015 con el propósito de </w:t>
      </w:r>
      <w:r w:rsidRPr="00D378F0">
        <w:rPr>
          <w:rFonts w:ascii="Book Antiqua" w:eastAsia="Book Antiqua" w:hAnsi="Book Antiqua" w:cs="Book Antiqua"/>
          <w:strike/>
        </w:rPr>
        <w:t>brindar servicios</w:t>
      </w:r>
      <w:r>
        <w:rPr>
          <w:rFonts w:ascii="Book Antiqua" w:eastAsia="Book Antiqua" w:hAnsi="Book Antiqua" w:cs="Book Antiqua"/>
        </w:rPr>
        <w:t xml:space="preserve"> </w:t>
      </w:r>
      <w:r w:rsidR="00D378F0" w:rsidRPr="00D378F0">
        <w:rPr>
          <w:rFonts w:ascii="Book Antiqua" w:eastAsia="Book Antiqua" w:hAnsi="Book Antiqua" w:cs="Book Antiqua"/>
          <w:i/>
          <w:iCs/>
          <w:u w:val="single"/>
        </w:rPr>
        <w:t>ofrecer servicios educativos</w:t>
      </w:r>
      <w:r w:rsidR="00D378F0" w:rsidRPr="00D378F0">
        <w:rPr>
          <w:rFonts w:ascii="Book Antiqua" w:eastAsia="Book Antiqua" w:hAnsi="Book Antiqua" w:cs="Book Antiqua"/>
        </w:rPr>
        <w:t xml:space="preserve"> </w:t>
      </w:r>
      <w:r>
        <w:rPr>
          <w:rFonts w:ascii="Book Antiqua" w:eastAsia="Book Antiqua" w:hAnsi="Book Antiqua" w:cs="Book Antiqua"/>
        </w:rPr>
        <w:t xml:space="preserve">a estudiantes del área metropolitana. Las facilidades están localizadas en la antigua Escuela William Rivera Ponce, ubicada en la Urb. Jardines de Caparra, Ave. Ruiz Soler, Sector La Colectora. El compromiso de los directivos del </w:t>
      </w:r>
      <w:r>
        <w:rPr>
          <w:rFonts w:ascii="Book Antiqua" w:eastAsia="Book Antiqua" w:hAnsi="Book Antiqua" w:cs="Book Antiqua"/>
          <w:i/>
        </w:rPr>
        <w:t>National Talent Academy</w:t>
      </w:r>
      <w:r>
        <w:rPr>
          <w:rFonts w:ascii="Book Antiqua" w:eastAsia="Book Antiqua" w:hAnsi="Book Antiqua" w:cs="Book Antiqua"/>
        </w:rPr>
        <w:t xml:space="preserve"> con la educación de los jóvenes de Puerto Rico, se </w:t>
      </w:r>
      <w:r w:rsidRPr="00D378F0">
        <w:rPr>
          <w:rFonts w:ascii="Book Antiqua" w:eastAsia="Book Antiqua" w:hAnsi="Book Antiqua" w:cs="Book Antiqua"/>
          <w:strike/>
        </w:rPr>
        <w:t>va reafirmando</w:t>
      </w:r>
      <w:r w:rsidR="00D378F0" w:rsidRPr="00D378F0">
        <w:rPr>
          <w:rFonts w:ascii="Book Antiqua" w:eastAsia="Book Antiqua" w:hAnsi="Book Antiqua" w:cs="Book Antiqua"/>
          <w:strike/>
        </w:rPr>
        <w:t xml:space="preserve"> </w:t>
      </w:r>
      <w:r w:rsidRPr="00D378F0">
        <w:rPr>
          <w:rFonts w:ascii="Book Antiqua" w:eastAsia="Book Antiqua" w:hAnsi="Book Antiqua" w:cs="Book Antiqua"/>
          <w:strike/>
        </w:rPr>
        <w:t xml:space="preserve">día </w:t>
      </w:r>
      <w:r w:rsidR="00D378F0" w:rsidRPr="00D378F0">
        <w:rPr>
          <w:rFonts w:ascii="Book Antiqua" w:eastAsia="Book Antiqua" w:hAnsi="Book Antiqua" w:cs="Book Antiqua"/>
          <w:strike/>
        </w:rPr>
        <w:t>a</w:t>
      </w:r>
      <w:r w:rsidRPr="00D378F0">
        <w:rPr>
          <w:rFonts w:ascii="Book Antiqua" w:eastAsia="Book Antiqua" w:hAnsi="Book Antiqua" w:cs="Book Antiqua"/>
          <w:strike/>
        </w:rPr>
        <w:t xml:space="preserve"> </w:t>
      </w:r>
      <w:r w:rsidR="00D378F0" w:rsidRPr="00D378F0">
        <w:rPr>
          <w:rFonts w:ascii="Book Antiqua" w:eastAsia="Book Antiqua" w:hAnsi="Book Antiqua" w:cs="Book Antiqua"/>
          <w:strike/>
        </w:rPr>
        <w:t>d</w:t>
      </w:r>
      <w:r w:rsidRPr="00D378F0">
        <w:rPr>
          <w:rFonts w:ascii="Book Antiqua" w:eastAsia="Book Antiqua" w:hAnsi="Book Antiqua" w:cs="Book Antiqua"/>
          <w:strike/>
        </w:rPr>
        <w:t>ía.</w:t>
      </w:r>
      <w:r w:rsidR="00D378F0">
        <w:rPr>
          <w:rFonts w:ascii="Book Antiqua" w:eastAsia="Book Antiqua" w:hAnsi="Book Antiqua" w:cs="Book Antiqua"/>
          <w:strike/>
        </w:rPr>
        <w:t xml:space="preserve"> </w:t>
      </w:r>
      <w:r w:rsidR="00D378F0" w:rsidRPr="00D378F0">
        <w:rPr>
          <w:rFonts w:ascii="Book Antiqua" w:eastAsia="Book Antiqua" w:hAnsi="Book Antiqua" w:cs="Book Antiqua"/>
          <w:i/>
          <w:iCs/>
          <w:u w:val="single"/>
        </w:rPr>
        <w:t xml:space="preserve">Reafirma </w:t>
      </w:r>
      <w:r w:rsidR="008C1065" w:rsidRPr="00D378F0">
        <w:rPr>
          <w:rFonts w:ascii="Book Antiqua" w:eastAsia="Book Antiqua" w:hAnsi="Book Antiqua" w:cs="Book Antiqua"/>
          <w:i/>
          <w:iCs/>
          <w:u w:val="single"/>
        </w:rPr>
        <w:t>día tras</w:t>
      </w:r>
      <w:r w:rsidR="00D378F0" w:rsidRPr="00D378F0">
        <w:rPr>
          <w:rFonts w:ascii="Book Antiqua" w:eastAsia="Book Antiqua" w:hAnsi="Book Antiqua" w:cs="Book Antiqua"/>
          <w:i/>
          <w:iCs/>
          <w:u w:val="single"/>
        </w:rPr>
        <w:t xml:space="preserve"> </w:t>
      </w:r>
      <w:proofErr w:type="gramStart"/>
      <w:r w:rsidR="00D378F0" w:rsidRPr="00D378F0">
        <w:rPr>
          <w:rFonts w:ascii="Book Antiqua" w:eastAsia="Book Antiqua" w:hAnsi="Book Antiqua" w:cs="Book Antiqua"/>
          <w:i/>
          <w:iCs/>
          <w:u w:val="single"/>
        </w:rPr>
        <w:t>día .</w:t>
      </w:r>
      <w:proofErr w:type="gramEnd"/>
    </w:p>
    <w:p w14:paraId="0000001C" w14:textId="77777777" w:rsidR="00AE06D3" w:rsidRPr="00D378F0" w:rsidRDefault="00AE06D3">
      <w:pPr>
        <w:ind w:firstLine="720"/>
        <w:jc w:val="both"/>
        <w:rPr>
          <w:rFonts w:ascii="Book Antiqua" w:eastAsia="Book Antiqua" w:hAnsi="Book Antiqua" w:cs="Book Antiqua"/>
          <w:strike/>
        </w:rPr>
      </w:pPr>
    </w:p>
    <w:p w14:paraId="0000001D" w14:textId="05F9D62D" w:rsidR="00AE06D3" w:rsidRDefault="00FB1AC5">
      <w:pPr>
        <w:ind w:firstLine="720"/>
        <w:jc w:val="both"/>
        <w:rPr>
          <w:rFonts w:ascii="Book Antiqua" w:eastAsia="Book Antiqua" w:hAnsi="Book Antiqua" w:cs="Book Antiqua"/>
        </w:rPr>
      </w:pPr>
      <w:r>
        <w:rPr>
          <w:rFonts w:ascii="Book Antiqua" w:eastAsia="Book Antiqua" w:hAnsi="Book Antiqua" w:cs="Book Antiqua"/>
        </w:rPr>
        <w:t xml:space="preserve">Esta Asamblea Legislativa </w:t>
      </w:r>
      <w:r w:rsidRPr="008C1065">
        <w:rPr>
          <w:rFonts w:ascii="Book Antiqua" w:eastAsia="Book Antiqua" w:hAnsi="Book Antiqua" w:cs="Book Antiqua"/>
          <w:strike/>
        </w:rPr>
        <w:t>está comprometida con la aportación de</w:t>
      </w:r>
      <w:r>
        <w:rPr>
          <w:rFonts w:ascii="Book Antiqua" w:eastAsia="Book Antiqua" w:hAnsi="Book Antiqua" w:cs="Book Antiqua"/>
        </w:rPr>
        <w:t xml:space="preserve"> </w:t>
      </w:r>
      <w:r w:rsidR="008C1065" w:rsidRPr="008C1065">
        <w:rPr>
          <w:rFonts w:ascii="Book Antiqua" w:eastAsia="Book Antiqua" w:hAnsi="Book Antiqua" w:cs="Book Antiqua"/>
          <w:i/>
          <w:iCs/>
          <w:u w:val="single"/>
          <w:lang w:val="es-PR"/>
        </w:rPr>
        <w:t>reafirma su compromiso con las</w:t>
      </w:r>
      <w:r w:rsidR="008C1065" w:rsidRPr="008C1065">
        <w:rPr>
          <w:rFonts w:ascii="Book Antiqua" w:eastAsia="Book Antiqua" w:hAnsi="Book Antiqua" w:cs="Book Antiqua"/>
          <w:b/>
          <w:bCs/>
          <w:lang w:val="es-PR"/>
        </w:rPr>
        <w:t xml:space="preserve"> </w:t>
      </w:r>
      <w:r>
        <w:rPr>
          <w:rFonts w:ascii="Book Antiqua" w:eastAsia="Book Antiqua" w:hAnsi="Book Antiqua" w:cs="Book Antiqua"/>
        </w:rPr>
        <w:t xml:space="preserve">instituciones sin fines de lucro que promueven programas </w:t>
      </w:r>
      <w:r w:rsidRPr="008C1065">
        <w:rPr>
          <w:rFonts w:ascii="Book Antiqua" w:eastAsia="Book Antiqua" w:hAnsi="Book Antiqua" w:cs="Book Antiqua"/>
          <w:strike/>
        </w:rPr>
        <w:t>de educación</w:t>
      </w:r>
      <w:r>
        <w:rPr>
          <w:rFonts w:ascii="Book Antiqua" w:eastAsia="Book Antiqua" w:hAnsi="Book Antiqua" w:cs="Book Antiqua"/>
        </w:rPr>
        <w:t xml:space="preserve"> </w:t>
      </w:r>
      <w:r w:rsidR="008C1065" w:rsidRPr="008C1065">
        <w:rPr>
          <w:rFonts w:ascii="Book Antiqua" w:eastAsia="Book Antiqua" w:hAnsi="Book Antiqua" w:cs="Book Antiqua"/>
          <w:i/>
          <w:iCs/>
          <w:u w:val="single"/>
        </w:rPr>
        <w:t>educativos</w:t>
      </w:r>
      <w:r w:rsidR="008C1065">
        <w:rPr>
          <w:rFonts w:ascii="Book Antiqua" w:eastAsia="Book Antiqua" w:hAnsi="Book Antiqua" w:cs="Book Antiqua"/>
        </w:rPr>
        <w:t xml:space="preserve"> </w:t>
      </w:r>
      <w:r>
        <w:rPr>
          <w:rFonts w:ascii="Book Antiqua" w:eastAsia="Book Antiqua" w:hAnsi="Book Antiqua" w:cs="Book Antiqua"/>
        </w:rPr>
        <w:t>para nuestros niños</w:t>
      </w:r>
      <w:r w:rsidR="008C1065">
        <w:rPr>
          <w:rFonts w:ascii="Book Antiqua" w:eastAsia="Book Antiqua" w:hAnsi="Book Antiqua" w:cs="Book Antiqua"/>
        </w:rPr>
        <w:t xml:space="preserve"> </w:t>
      </w:r>
      <w:r w:rsidR="008C1065" w:rsidRPr="008C1065">
        <w:rPr>
          <w:rFonts w:ascii="Book Antiqua" w:eastAsia="Book Antiqua" w:hAnsi="Book Antiqua" w:cs="Book Antiqua"/>
          <w:i/>
          <w:iCs/>
          <w:u w:val="single"/>
        </w:rPr>
        <w:t>y jóvenes</w:t>
      </w:r>
      <w:r>
        <w:rPr>
          <w:rFonts w:ascii="Book Antiqua" w:eastAsia="Book Antiqua" w:hAnsi="Book Antiqua" w:cs="Book Antiqua"/>
        </w:rPr>
        <w:t>. Como sociedad</w:t>
      </w:r>
      <w:r w:rsidRPr="007417EF">
        <w:rPr>
          <w:rFonts w:ascii="Book Antiqua" w:eastAsia="Book Antiqua" w:hAnsi="Book Antiqua" w:cs="Book Antiqua"/>
          <w:iCs/>
        </w:rPr>
        <w:t>,</w:t>
      </w:r>
      <w:r>
        <w:rPr>
          <w:rFonts w:ascii="Book Antiqua" w:eastAsia="Book Antiqua" w:hAnsi="Book Antiqua" w:cs="Book Antiqua"/>
        </w:rPr>
        <w:t xml:space="preserve"> debemos invertir todos nuestros recursos para </w:t>
      </w:r>
      <w:r w:rsidRPr="008C1065">
        <w:rPr>
          <w:rFonts w:ascii="Book Antiqua" w:eastAsia="Book Antiqua" w:hAnsi="Book Antiqua" w:cs="Book Antiqua"/>
          <w:strike/>
        </w:rPr>
        <w:t>que nuestros niños y jóvenes tengan acceso a una educación</w:t>
      </w:r>
      <w:r>
        <w:rPr>
          <w:rFonts w:ascii="Book Antiqua" w:eastAsia="Book Antiqua" w:hAnsi="Book Antiqua" w:cs="Book Antiqua"/>
        </w:rPr>
        <w:t xml:space="preserve">, </w:t>
      </w:r>
      <w:r w:rsidRPr="008C1065">
        <w:rPr>
          <w:rFonts w:ascii="Book Antiqua" w:eastAsia="Book Antiqua" w:hAnsi="Book Antiqua" w:cs="Book Antiqua"/>
          <w:strike/>
        </w:rPr>
        <w:t>apoyando su entusiasmo y talento. Por lo que</w:t>
      </w:r>
      <w:r>
        <w:rPr>
          <w:rFonts w:ascii="Book Antiqua" w:eastAsia="Book Antiqua" w:hAnsi="Book Antiqua" w:cs="Book Antiqua"/>
        </w:rPr>
        <w:t xml:space="preserve"> </w:t>
      </w:r>
      <w:r w:rsidR="008C1065" w:rsidRPr="008C1065">
        <w:rPr>
          <w:rFonts w:ascii="Book Antiqua" w:eastAsia="Book Antiqua" w:hAnsi="Book Antiqua" w:cs="Book Antiqua"/>
          <w:i/>
          <w:iCs/>
          <w:u w:val="single"/>
          <w:lang w:val="es-PR"/>
        </w:rPr>
        <w:t>garantizar el acceso a una educación de calidad, apoyando el entusiasmo y talento de las nuevas generaciones. Por ello,</w:t>
      </w:r>
      <w:r w:rsidR="008C1065" w:rsidRPr="008C1065">
        <w:rPr>
          <w:rFonts w:ascii="Book Antiqua" w:eastAsia="Book Antiqua" w:hAnsi="Book Antiqua" w:cs="Book Antiqua"/>
          <w:lang w:val="es-PR"/>
        </w:rPr>
        <w:t xml:space="preserve"> </w:t>
      </w:r>
      <w:r w:rsidRPr="008C1065">
        <w:rPr>
          <w:rFonts w:ascii="Book Antiqua" w:eastAsia="Book Antiqua" w:hAnsi="Book Antiqua" w:cs="Book Antiqua"/>
        </w:rPr>
        <w:t>la</w:t>
      </w:r>
      <w:r>
        <w:rPr>
          <w:rFonts w:ascii="Book Antiqua" w:eastAsia="Book Antiqua" w:hAnsi="Book Antiqua" w:cs="Book Antiqua"/>
        </w:rPr>
        <w:t xml:space="preserve"> transferencia de las instalaciones de la antigua Escuela William Rivera Ponce, al </w:t>
      </w:r>
      <w:r>
        <w:rPr>
          <w:rFonts w:ascii="Book Antiqua" w:eastAsia="Book Antiqua" w:hAnsi="Book Antiqua" w:cs="Book Antiqua"/>
          <w:i/>
        </w:rPr>
        <w:t>National Talent Academy</w:t>
      </w:r>
      <w:r>
        <w:rPr>
          <w:rFonts w:ascii="Book Antiqua" w:eastAsia="Book Antiqua" w:hAnsi="Book Antiqua" w:cs="Book Antiqua"/>
        </w:rPr>
        <w:t xml:space="preserve">, redundará en mejores servicios </w:t>
      </w:r>
      <w:r w:rsidRPr="008C1065">
        <w:rPr>
          <w:rFonts w:ascii="Book Antiqua" w:eastAsia="Book Antiqua" w:hAnsi="Book Antiqua" w:cs="Book Antiqua"/>
          <w:strike/>
        </w:rPr>
        <w:t>a nuestros jóvenes</w:t>
      </w:r>
      <w:r w:rsidR="008C1065">
        <w:rPr>
          <w:rFonts w:ascii="Book Antiqua" w:eastAsia="Book Antiqua" w:hAnsi="Book Antiqua" w:cs="Book Antiqua"/>
          <w:strike/>
        </w:rPr>
        <w:t xml:space="preserve"> </w:t>
      </w:r>
      <w:r w:rsidR="008C1065" w:rsidRPr="008C1065">
        <w:rPr>
          <w:rFonts w:ascii="Book Antiqua" w:eastAsia="Book Antiqua" w:hAnsi="Book Antiqua" w:cs="Book Antiqua"/>
          <w:i/>
          <w:iCs/>
          <w:u w:val="single"/>
        </w:rPr>
        <w:t>para nuestra juventud</w:t>
      </w:r>
      <w:r>
        <w:rPr>
          <w:rFonts w:ascii="Book Antiqua" w:eastAsia="Book Antiqua" w:hAnsi="Book Antiqua" w:cs="Book Antiqua"/>
        </w:rPr>
        <w:t>.</w:t>
      </w:r>
    </w:p>
    <w:p w14:paraId="0000001E" w14:textId="77777777" w:rsidR="00AE06D3" w:rsidRDefault="00AE06D3">
      <w:pPr>
        <w:ind w:firstLine="720"/>
        <w:jc w:val="both"/>
        <w:rPr>
          <w:rFonts w:ascii="Book Antiqua" w:eastAsia="Book Antiqua" w:hAnsi="Book Antiqua" w:cs="Book Antiqua"/>
        </w:rPr>
      </w:pPr>
    </w:p>
    <w:p w14:paraId="0000001F" w14:textId="3C2D103F" w:rsidR="00AE06D3" w:rsidRDefault="00FB1AC5">
      <w:pPr>
        <w:widowControl w:val="0"/>
        <w:ind w:firstLine="720"/>
        <w:jc w:val="both"/>
        <w:rPr>
          <w:rFonts w:ascii="Book Antiqua" w:eastAsia="Book Antiqua" w:hAnsi="Book Antiqua" w:cs="Book Antiqua"/>
        </w:rPr>
      </w:pPr>
      <w:r w:rsidRPr="00D86461">
        <w:rPr>
          <w:rFonts w:ascii="Book Antiqua" w:eastAsia="Book Antiqua" w:hAnsi="Book Antiqua" w:cs="Book Antiqua"/>
          <w:strike/>
        </w:rPr>
        <w:t xml:space="preserve">Sin </w:t>
      </w:r>
      <w:proofErr w:type="gramStart"/>
      <w:r w:rsidRPr="00D86461">
        <w:rPr>
          <w:rFonts w:ascii="Book Antiqua" w:eastAsia="Book Antiqua" w:hAnsi="Book Antiqua" w:cs="Book Antiqua"/>
          <w:strike/>
        </w:rPr>
        <w:t>embargo</w:t>
      </w:r>
      <w:proofErr w:type="gramEnd"/>
      <w:r w:rsidR="00D86461">
        <w:rPr>
          <w:rFonts w:ascii="Book Antiqua" w:eastAsia="Book Antiqua" w:hAnsi="Book Antiqua" w:cs="Book Antiqua"/>
        </w:rPr>
        <w:t xml:space="preserve"> </w:t>
      </w:r>
      <w:r w:rsidR="00D86461" w:rsidRPr="00D86461">
        <w:rPr>
          <w:rFonts w:ascii="Book Antiqua" w:eastAsia="Book Antiqua" w:hAnsi="Book Antiqua" w:cs="Book Antiqua"/>
          <w:i/>
          <w:iCs/>
          <w:u w:val="single"/>
        </w:rPr>
        <w:t>No obstante</w:t>
      </w:r>
      <w:r>
        <w:rPr>
          <w:rFonts w:ascii="Book Antiqua" w:eastAsia="Book Antiqua" w:hAnsi="Book Antiqua" w:cs="Book Antiqua"/>
        </w:rPr>
        <w:t xml:space="preserve">, la situación fiscal y la realidad histórica de Puerto Rico </w:t>
      </w:r>
      <w:r w:rsidRPr="00D86461">
        <w:rPr>
          <w:rFonts w:ascii="Book Antiqua" w:eastAsia="Book Antiqua" w:hAnsi="Book Antiqua" w:cs="Book Antiqua"/>
        </w:rPr>
        <w:t xml:space="preserve">han </w:t>
      </w:r>
      <w:r w:rsidRPr="00D86461">
        <w:rPr>
          <w:rFonts w:ascii="Book Antiqua" w:eastAsia="Book Antiqua" w:hAnsi="Book Antiqua" w:cs="Book Antiqua"/>
          <w:strike/>
        </w:rPr>
        <w:t xml:space="preserve">hecho </w:t>
      </w:r>
      <w:proofErr w:type="gramStart"/>
      <w:r w:rsidRPr="00D86461">
        <w:rPr>
          <w:rFonts w:ascii="Book Antiqua" w:eastAsia="Book Antiqua" w:hAnsi="Book Antiqua" w:cs="Book Antiqua"/>
          <w:strike/>
        </w:rPr>
        <w:t>que</w:t>
      </w:r>
      <w:proofErr w:type="gramEnd"/>
      <w:r w:rsidR="00D86461">
        <w:rPr>
          <w:rFonts w:ascii="Book Antiqua" w:eastAsia="Book Antiqua" w:hAnsi="Book Antiqua" w:cs="Book Antiqua"/>
        </w:rPr>
        <w:t xml:space="preserve"> </w:t>
      </w:r>
      <w:r w:rsidR="00D86461" w:rsidRPr="00466B58">
        <w:rPr>
          <w:rFonts w:ascii="Book Antiqua" w:eastAsia="Book Antiqua" w:hAnsi="Book Antiqua" w:cs="Book Antiqua"/>
          <w:i/>
          <w:iCs/>
          <w:u w:val="single"/>
        </w:rPr>
        <w:t>llevado a</w:t>
      </w:r>
      <w:r w:rsidR="00D86461">
        <w:rPr>
          <w:rFonts w:ascii="Book Antiqua" w:eastAsia="Book Antiqua" w:hAnsi="Book Antiqua" w:cs="Book Antiqua"/>
        </w:rPr>
        <w:t xml:space="preserve"> </w:t>
      </w:r>
      <w:r>
        <w:rPr>
          <w:rFonts w:ascii="Book Antiqua" w:eastAsia="Book Antiqua" w:hAnsi="Book Antiqua" w:cs="Book Antiqua"/>
        </w:rPr>
        <w:t xml:space="preserve">esta Asamblea Legislativa, </w:t>
      </w:r>
      <w:r w:rsidRPr="00D86461">
        <w:rPr>
          <w:rFonts w:ascii="Book Antiqua" w:eastAsia="Book Antiqua" w:hAnsi="Book Antiqua" w:cs="Book Antiqua"/>
          <w:strike/>
        </w:rPr>
        <w:t>por medio de</w:t>
      </w:r>
      <w:r>
        <w:rPr>
          <w:rFonts w:ascii="Book Antiqua" w:eastAsia="Book Antiqua" w:hAnsi="Book Antiqua" w:cs="Book Antiqua"/>
        </w:rPr>
        <w:t xml:space="preserve"> </w:t>
      </w:r>
      <w:r w:rsidR="00D86461" w:rsidRPr="00D86461">
        <w:rPr>
          <w:rFonts w:ascii="Book Antiqua" w:eastAsia="Book Antiqua" w:hAnsi="Book Antiqua" w:cs="Book Antiqua"/>
          <w:i/>
          <w:iCs/>
          <w:u w:val="single"/>
        </w:rPr>
        <w:t>mediante</w:t>
      </w:r>
      <w:r w:rsidR="00D86461">
        <w:rPr>
          <w:rFonts w:ascii="Book Antiqua" w:eastAsia="Book Antiqua" w:hAnsi="Book Antiqua" w:cs="Book Antiqua"/>
        </w:rPr>
        <w:t xml:space="preserve"> </w:t>
      </w:r>
      <w:r>
        <w:rPr>
          <w:rFonts w:ascii="Book Antiqua" w:eastAsia="Book Antiqua" w:hAnsi="Book Antiqua" w:cs="Book Antiqua"/>
        </w:rPr>
        <w:t xml:space="preserve">la “Ley de Cumplimiento con el Plan Fiscal”, </w:t>
      </w:r>
      <w:r w:rsidRPr="00D86461">
        <w:rPr>
          <w:rFonts w:ascii="Book Antiqua" w:eastAsia="Book Antiqua" w:hAnsi="Book Antiqua" w:cs="Book Antiqua"/>
          <w:strike/>
        </w:rPr>
        <w:t>adopte</w:t>
      </w:r>
      <w:r>
        <w:rPr>
          <w:rFonts w:ascii="Book Antiqua" w:eastAsia="Book Antiqua" w:hAnsi="Book Antiqua" w:cs="Book Antiqua"/>
        </w:rPr>
        <w:t xml:space="preserve"> </w:t>
      </w:r>
      <w:r w:rsidR="00D86461" w:rsidRPr="00D86461">
        <w:rPr>
          <w:rFonts w:ascii="Book Antiqua" w:eastAsia="Book Antiqua" w:hAnsi="Book Antiqua" w:cs="Book Antiqua"/>
          <w:i/>
          <w:iCs/>
          <w:u w:val="single"/>
        </w:rPr>
        <w:t>a adoptar</w:t>
      </w:r>
      <w:r w:rsidR="00D86461">
        <w:rPr>
          <w:rFonts w:ascii="Book Antiqua" w:eastAsia="Book Antiqua" w:hAnsi="Book Antiqua" w:cs="Book Antiqua"/>
        </w:rPr>
        <w:t xml:space="preserve"> </w:t>
      </w:r>
      <w:r>
        <w:rPr>
          <w:rFonts w:ascii="Book Antiqua" w:eastAsia="Book Antiqua" w:hAnsi="Book Antiqua" w:cs="Book Antiqua"/>
        </w:rPr>
        <w:t xml:space="preserve">una política pública </w:t>
      </w:r>
      <w:r w:rsidRPr="00D86461">
        <w:rPr>
          <w:rFonts w:ascii="Book Antiqua" w:eastAsia="Book Antiqua" w:hAnsi="Book Antiqua" w:cs="Book Antiqua"/>
          <w:strike/>
        </w:rPr>
        <w:t>destinada</w:t>
      </w:r>
      <w:r>
        <w:rPr>
          <w:rFonts w:ascii="Book Antiqua" w:eastAsia="Book Antiqua" w:hAnsi="Book Antiqua" w:cs="Book Antiqua"/>
        </w:rPr>
        <w:t xml:space="preserve"> </w:t>
      </w:r>
      <w:r w:rsidR="00D86461" w:rsidRPr="00D86461">
        <w:rPr>
          <w:rFonts w:ascii="Book Antiqua" w:eastAsia="Book Antiqua" w:hAnsi="Book Antiqua" w:cs="Book Antiqua"/>
          <w:i/>
          <w:iCs/>
          <w:u w:val="single"/>
        </w:rPr>
        <w:t>dirigida</w:t>
      </w:r>
      <w:r w:rsidR="00D86461">
        <w:rPr>
          <w:rFonts w:ascii="Book Antiqua" w:eastAsia="Book Antiqua" w:hAnsi="Book Antiqua" w:cs="Book Antiqua"/>
        </w:rPr>
        <w:t xml:space="preserve"> </w:t>
      </w:r>
      <w:r>
        <w:rPr>
          <w:rFonts w:ascii="Book Antiqua" w:eastAsia="Book Antiqua" w:hAnsi="Book Antiqua" w:cs="Book Antiqua"/>
        </w:rPr>
        <w:t xml:space="preserve">a la disposición de bienes inmuebles con el propósito de hacerle llegar mayores recursos al </w:t>
      </w:r>
      <w:r w:rsidR="00D86461">
        <w:rPr>
          <w:rFonts w:ascii="Book Antiqua" w:eastAsia="Book Antiqua" w:hAnsi="Book Antiqua" w:cs="Book Antiqua"/>
        </w:rPr>
        <w:t>erario</w:t>
      </w:r>
      <w:r>
        <w:rPr>
          <w:rFonts w:ascii="Book Antiqua" w:eastAsia="Book Antiqua" w:hAnsi="Book Antiqua" w:cs="Book Antiqua"/>
        </w:rPr>
        <w:t xml:space="preserve">. </w:t>
      </w:r>
      <w:r w:rsidRPr="00D86461">
        <w:rPr>
          <w:rFonts w:ascii="Book Antiqua" w:eastAsia="Book Antiqua" w:hAnsi="Book Antiqua" w:cs="Book Antiqua"/>
          <w:strike/>
        </w:rPr>
        <w:t>En ella se</w:t>
      </w:r>
      <w:r>
        <w:rPr>
          <w:rFonts w:ascii="Book Antiqua" w:eastAsia="Book Antiqua" w:hAnsi="Book Antiqua" w:cs="Book Antiqua"/>
        </w:rPr>
        <w:t xml:space="preserve"> </w:t>
      </w:r>
      <w:r w:rsidR="00D86461" w:rsidRPr="00D86461">
        <w:rPr>
          <w:rFonts w:ascii="Book Antiqua" w:eastAsia="Book Antiqua" w:hAnsi="Book Antiqua" w:cs="Book Antiqua"/>
          <w:i/>
          <w:iCs/>
          <w:u w:val="single"/>
        </w:rPr>
        <w:t>Dicha ley</w:t>
      </w:r>
      <w:r w:rsidR="00D86461">
        <w:rPr>
          <w:rFonts w:ascii="Book Antiqua" w:eastAsia="Book Antiqua" w:hAnsi="Book Antiqua" w:cs="Book Antiqua"/>
        </w:rPr>
        <w:t xml:space="preserve"> </w:t>
      </w:r>
      <w:r>
        <w:rPr>
          <w:rFonts w:ascii="Book Antiqua" w:eastAsia="Book Antiqua" w:hAnsi="Book Antiqua" w:cs="Book Antiqua"/>
        </w:rPr>
        <w:t xml:space="preserve">establece que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r w:rsidRPr="00D86461">
        <w:rPr>
          <w:rFonts w:ascii="Book Antiqua" w:eastAsia="Book Antiqua" w:hAnsi="Book Antiqua" w:cs="Book Antiqua"/>
          <w:strike/>
        </w:rPr>
        <w:t>Es de gran relevancia</w:t>
      </w:r>
      <w:r>
        <w:rPr>
          <w:rFonts w:ascii="Book Antiqua" w:eastAsia="Book Antiqua" w:hAnsi="Book Antiqua" w:cs="Book Antiqua"/>
        </w:rPr>
        <w:t xml:space="preserve"> </w:t>
      </w:r>
      <w:r w:rsidR="00D86461" w:rsidRPr="00D86461">
        <w:rPr>
          <w:rFonts w:ascii="Book Antiqua" w:eastAsia="Book Antiqua" w:hAnsi="Book Antiqua" w:cs="Book Antiqua"/>
          <w:i/>
          <w:iCs/>
          <w:u w:val="single"/>
        </w:rPr>
        <w:t>Es fundamental</w:t>
      </w:r>
      <w:r w:rsidR="00D86461">
        <w:rPr>
          <w:rFonts w:ascii="Book Antiqua" w:eastAsia="Book Antiqua" w:hAnsi="Book Antiqua" w:cs="Book Antiqua"/>
        </w:rPr>
        <w:t xml:space="preserve"> </w:t>
      </w:r>
      <w:r>
        <w:rPr>
          <w:rFonts w:ascii="Book Antiqua" w:eastAsia="Book Antiqua" w:hAnsi="Book Antiqua" w:cs="Book Antiqua"/>
        </w:rPr>
        <w:t xml:space="preserve">hacer valer la política pública que esta Asamblea Legislativa ha propiciado. En el balance de intereses, se puede lograr cumplir con ambas políticas públicas al referir la evaluación del asunto del que trata esta medida al Subcomité Evaluador de Traspaso de Planteles Escolares en Desuso al amparo de la Ley </w:t>
      </w:r>
      <w:r w:rsidR="00541C53">
        <w:rPr>
          <w:rFonts w:ascii="Book Antiqua" w:eastAsia="Book Antiqua" w:hAnsi="Book Antiqua" w:cs="Book Antiqua"/>
        </w:rPr>
        <w:t xml:space="preserve">Núm. </w:t>
      </w:r>
      <w:r>
        <w:rPr>
          <w:rFonts w:ascii="Book Antiqua" w:eastAsia="Book Antiqua" w:hAnsi="Book Antiqua" w:cs="Book Antiqua"/>
        </w:rPr>
        <w:t>26-2017</w:t>
      </w:r>
      <w:r>
        <w:rPr>
          <w:rFonts w:ascii="Book Antiqua" w:eastAsia="Book Antiqua" w:hAnsi="Book Antiqua" w:cs="Book Antiqua"/>
          <w:i/>
        </w:rPr>
        <w:t xml:space="preserve">, </w:t>
      </w:r>
      <w:r>
        <w:rPr>
          <w:rFonts w:ascii="Book Antiqua" w:eastAsia="Book Antiqua" w:hAnsi="Book Antiqua" w:cs="Book Antiqua"/>
        </w:rPr>
        <w:t>según enmendada.</w:t>
      </w:r>
    </w:p>
    <w:p w14:paraId="5C8FA4CF" w14:textId="77777777" w:rsidR="008C1065" w:rsidRPr="008C1065" w:rsidRDefault="008C1065" w:rsidP="00D86461">
      <w:pPr>
        <w:jc w:val="both"/>
        <w:rPr>
          <w:rFonts w:ascii="Book Antiqua" w:eastAsia="Book Antiqua" w:hAnsi="Book Antiqua" w:cs="Book Antiqua"/>
          <w:lang w:val="es-PR"/>
        </w:rPr>
      </w:pPr>
    </w:p>
    <w:p w14:paraId="4DBE6FE3" w14:textId="77777777" w:rsidR="00466B58" w:rsidRDefault="00466B58" w:rsidP="00A63468">
      <w:pPr>
        <w:spacing w:line="480" w:lineRule="auto"/>
        <w:rPr>
          <w:rFonts w:ascii="Book Antiqua" w:eastAsia="Book Antiqua" w:hAnsi="Book Antiqua" w:cs="Book Antiqua"/>
          <w:i/>
        </w:rPr>
      </w:pPr>
    </w:p>
    <w:p w14:paraId="1726662F" w14:textId="77777777" w:rsidR="00466B58" w:rsidRDefault="00466B58" w:rsidP="00A63468">
      <w:pPr>
        <w:spacing w:line="480" w:lineRule="auto"/>
        <w:rPr>
          <w:rFonts w:ascii="Book Antiqua" w:eastAsia="Book Antiqua" w:hAnsi="Book Antiqua" w:cs="Book Antiqua"/>
          <w:i/>
        </w:rPr>
      </w:pPr>
    </w:p>
    <w:p w14:paraId="00000021" w14:textId="0FE31EEF" w:rsidR="00AE06D3" w:rsidRDefault="00FB1AC5" w:rsidP="00A63468">
      <w:pPr>
        <w:spacing w:line="480" w:lineRule="auto"/>
        <w:rPr>
          <w:rFonts w:ascii="Book Antiqua" w:eastAsia="Book Antiqua" w:hAnsi="Book Antiqua" w:cs="Book Antiqua"/>
          <w:i/>
        </w:rPr>
        <w:sectPr w:rsidR="00AE06D3">
          <w:headerReference w:type="even" r:id="rId7"/>
          <w:headerReference w:type="default" r:id="rId8"/>
          <w:headerReference w:type="first" r:id="rId9"/>
          <w:pgSz w:w="12240" w:h="15840"/>
          <w:pgMar w:top="1440" w:right="1440" w:bottom="1440" w:left="1440" w:header="720" w:footer="720" w:gutter="0"/>
          <w:pgNumType w:start="1"/>
          <w:cols w:space="720"/>
          <w:titlePg/>
        </w:sectPr>
      </w:pPr>
      <w:r>
        <w:rPr>
          <w:rFonts w:ascii="Book Antiqua" w:eastAsia="Book Antiqua" w:hAnsi="Book Antiqua" w:cs="Book Antiqua"/>
          <w:i/>
        </w:rPr>
        <w:lastRenderedPageBreak/>
        <w:t>RESUÉLV</w:t>
      </w:r>
      <w:r w:rsidR="00BB79A4">
        <w:rPr>
          <w:rFonts w:ascii="Book Antiqua" w:eastAsia="Book Antiqua" w:hAnsi="Book Antiqua" w:cs="Book Antiqua"/>
          <w:i/>
        </w:rPr>
        <w:t>E</w:t>
      </w:r>
      <w:r>
        <w:rPr>
          <w:rFonts w:ascii="Book Antiqua" w:eastAsia="Book Antiqua" w:hAnsi="Book Antiqua" w:cs="Book Antiqua"/>
          <w:i/>
        </w:rPr>
        <w:t>SE POR LA ASAMBLEA LEGISLATIVA DE PUERTO RICO:</w:t>
      </w:r>
    </w:p>
    <w:p w14:paraId="00000022" w14:textId="1E1B5016"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1.-Se ordena al Comité de Evaluación y Disposición de Propiedades Inmuebles, creado por la Ley </w:t>
      </w:r>
      <w:r w:rsidR="00541C53">
        <w:rPr>
          <w:rFonts w:ascii="Book Antiqua" w:eastAsia="Book Antiqua" w:hAnsi="Book Antiqua" w:cs="Book Antiqua"/>
        </w:rPr>
        <w:t xml:space="preserve">Núm. </w:t>
      </w:r>
      <w:r>
        <w:rPr>
          <w:rFonts w:ascii="Book Antiqua" w:eastAsia="Book Antiqua" w:hAnsi="Book Antiqua" w:cs="Book Antiqua"/>
        </w:rPr>
        <w:t>26</w:t>
      </w:r>
      <w:r w:rsidR="00541C53">
        <w:rPr>
          <w:rFonts w:ascii="Book Antiqua" w:eastAsia="Book Antiqua" w:hAnsi="Book Antiqua" w:cs="Book Antiqua"/>
        </w:rPr>
        <w:t>-</w:t>
      </w:r>
      <w:r>
        <w:rPr>
          <w:rFonts w:ascii="Book Antiqua" w:eastAsia="Book Antiqua" w:hAnsi="Book Antiqua" w:cs="Book Antiqua"/>
        </w:rPr>
        <w:t xml:space="preserve">2017, según enmendada, mejor conocida como “Ley de Cumplimiento con el Plan Fiscal”, evaluar conforme a las disposiciones de la Ley y el reglamento, la transacción propuesta para que se transfiera, venda, arriende, conceda el usufructo o se lleve a cabo cualquier otro negocio jurídico contemplado en la Ley </w:t>
      </w:r>
      <w:r w:rsidR="00541C53">
        <w:rPr>
          <w:rFonts w:ascii="Book Antiqua" w:eastAsia="Book Antiqua" w:hAnsi="Book Antiqua" w:cs="Book Antiqua"/>
        </w:rPr>
        <w:t xml:space="preserve">Núm. </w:t>
      </w:r>
      <w:r>
        <w:rPr>
          <w:rFonts w:ascii="Book Antiqua" w:eastAsia="Book Antiqua" w:hAnsi="Book Antiqua" w:cs="Book Antiqua"/>
        </w:rPr>
        <w:t>26-2017, según enmendada, el predio de terreno en desuso y la antigua Escuela William Rivera Ponce, ubicada en la Urb. Jardines de Caparra, Ave. Ruiz Soler, Sector La Colectora, en el Municipio de Bayamón, a la organización sin fines de lucro National Talent Academy, Inc.; y para otros fines relacionados.</w:t>
      </w:r>
    </w:p>
    <w:p w14:paraId="00000023" w14:textId="77777777"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2.-El Comité de Evaluación y Disposición de Propiedades Inmuebles deberá cumplir con lo ordenado en la Sección 1 de esta Resolución Conjunta dentro de un término no mayor de noventa (90) días contados a partir de la aprobación de esta Resolución.   </w:t>
      </w:r>
    </w:p>
    <w:p w14:paraId="00000024" w14:textId="752A2694"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3.-De resultar favorable la evaluación del Comité de Evaluación y Disposición de Propiedades Inmuebles al amparo de la Ley </w:t>
      </w:r>
      <w:r w:rsidR="00541C53">
        <w:rPr>
          <w:rFonts w:ascii="Book Antiqua" w:eastAsia="Book Antiqua" w:hAnsi="Book Antiqua" w:cs="Book Antiqua"/>
        </w:rPr>
        <w:t xml:space="preserve">Núm. </w:t>
      </w:r>
      <w:r>
        <w:rPr>
          <w:rFonts w:ascii="Book Antiqua" w:eastAsia="Book Antiqua" w:hAnsi="Book Antiqua" w:cs="Book Antiqua"/>
        </w:rPr>
        <w:t>26-2017, según enmendada a la organización sin fines de lucro National Talent Academy, Inc., ésta utilizará los terrenos descritos en la Sección 1 de esta Resolución Conjunta para ofrecer su programa académico alternativo y de apoyo</w:t>
      </w:r>
      <w:r w:rsidR="00F14597">
        <w:rPr>
          <w:rFonts w:ascii="Book Antiqua" w:eastAsia="Book Antiqua" w:hAnsi="Book Antiqua" w:cs="Book Antiqua"/>
        </w:rPr>
        <w:t xml:space="preserve"> </w:t>
      </w:r>
      <w:r>
        <w:rPr>
          <w:rFonts w:ascii="Book Antiqua" w:eastAsia="Book Antiqua" w:hAnsi="Book Antiqua" w:cs="Book Antiqua"/>
        </w:rPr>
        <w:t>biopsicosocial.</w:t>
      </w:r>
    </w:p>
    <w:p w14:paraId="00000025" w14:textId="4C190D32"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4.-Si el Comité de Evaluación y Disposición de Propiedades Inmuebles, al amparo de la Ley </w:t>
      </w:r>
      <w:r w:rsidR="00541C53">
        <w:rPr>
          <w:rFonts w:ascii="Book Antiqua" w:eastAsia="Book Antiqua" w:hAnsi="Book Antiqua" w:cs="Book Antiqua"/>
        </w:rPr>
        <w:t xml:space="preserve">Núm. </w:t>
      </w:r>
      <w:r>
        <w:rPr>
          <w:rFonts w:ascii="Book Antiqua" w:eastAsia="Book Antiqua" w:hAnsi="Book Antiqua" w:cs="Book Antiqua"/>
        </w:rPr>
        <w:t xml:space="preserve">26-2017, </w:t>
      </w:r>
      <w:r w:rsidRPr="00A405B9">
        <w:rPr>
          <w:rFonts w:ascii="Book Antiqua" w:eastAsia="Book Antiqua" w:hAnsi="Book Antiqua" w:cs="Book Antiqua"/>
        </w:rPr>
        <w:t xml:space="preserve">según enmendada, aprueba la cesión, el Departamento </w:t>
      </w:r>
      <w:r w:rsidRPr="00A405B9">
        <w:rPr>
          <w:rFonts w:ascii="Book Antiqua" w:eastAsia="Book Antiqua" w:hAnsi="Book Antiqua" w:cs="Book Antiqua"/>
        </w:rPr>
        <w:lastRenderedPageBreak/>
        <w:t>de Transportación y Obras Públicas,</w:t>
      </w:r>
      <w:r>
        <w:rPr>
          <w:rFonts w:ascii="Book Antiqua" w:eastAsia="Book Antiqua" w:hAnsi="Book Antiqua" w:cs="Book Antiqua"/>
        </w:rPr>
        <w:t xml:space="preserve"> será responsable de realizar toda gestión necesaria para dar fiel cumplimiento a la determinación del Comité.</w:t>
      </w:r>
    </w:p>
    <w:p w14:paraId="00000026" w14:textId="7E9ABB98"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5.-Si el Comité de Evaluación y Disposición de Propiedades Inmuebles, al amparo de la Ley </w:t>
      </w:r>
      <w:r w:rsidR="00541C53">
        <w:rPr>
          <w:rFonts w:ascii="Book Antiqua" w:eastAsia="Book Antiqua" w:hAnsi="Book Antiqua" w:cs="Book Antiqua"/>
        </w:rPr>
        <w:t xml:space="preserve">Núm. </w:t>
      </w:r>
      <w:r>
        <w:rPr>
          <w:rFonts w:ascii="Book Antiqua" w:eastAsia="Book Antiqua" w:hAnsi="Book Antiqua" w:cs="Book Antiqua"/>
        </w:rPr>
        <w:t>26-2017, según enmendada aprueba la cesión, el Departamento de Transportación y Obras Públicas, en coordinación con las entidades públicas necesarias, transferirá los terrenos y la estructura descritos en la Sección 1 de esta Resolución Conjunta a la organización sin fines de lucro National Talent Academy, Inc.</w:t>
      </w:r>
    </w:p>
    <w:p w14:paraId="00000027" w14:textId="77777777"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Sección 6.-De aprobarse la cesión, el Departamento de Transportación y Obras Públicas, podrá imponer aquellas condiciones restrictivas necesarias para asegurar que las propiedades descritas en la Sección 1 de esta Resolución Conjunta sean utilizadas únicamente para los propósitos establecidos en la Sección 3 de esta medida, con la consecuencia de que, de no utilizarse para estos propósitos, el título de propiedad revertirá de inmediato al Gobierno de Puerto Rico.</w:t>
      </w:r>
    </w:p>
    <w:p w14:paraId="00000028" w14:textId="382F2F45"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Sección 7.-Esta Resolución Conjunta comenzará a regir inmediatamente después de su aprobación.</w:t>
      </w:r>
    </w:p>
    <w:p w14:paraId="5A4CDA1E" w14:textId="5137006F" w:rsidR="0038279F" w:rsidRPr="0038279F" w:rsidRDefault="0038279F" w:rsidP="00A63468">
      <w:pPr>
        <w:suppressLineNumbers/>
        <w:spacing w:line="480" w:lineRule="auto"/>
        <w:ind w:left="2074" w:right="2434"/>
        <w:contextualSpacing/>
        <w:jc w:val="center"/>
        <w:rPr>
          <w:rFonts w:ascii="Book Antiqua" w:eastAsiaTheme="minorHAnsi" w:hAnsi="Book Antiqua" w:cs="Arial"/>
          <w:b/>
          <w:lang w:val="es-PR"/>
        </w:rPr>
      </w:pPr>
    </w:p>
    <w:sectPr w:rsidR="0038279F" w:rsidRPr="0038279F" w:rsidSect="00FB3AFF">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A8A07" w14:textId="77777777" w:rsidR="00B81323" w:rsidRDefault="00B81323">
      <w:r>
        <w:separator/>
      </w:r>
    </w:p>
  </w:endnote>
  <w:endnote w:type="continuationSeparator" w:id="0">
    <w:p w14:paraId="0B7ABA34" w14:textId="77777777" w:rsidR="00B81323" w:rsidRDefault="00B81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5702C" w14:textId="77777777" w:rsidR="00B81323" w:rsidRDefault="00B81323">
      <w:r>
        <w:separator/>
      </w:r>
    </w:p>
  </w:footnote>
  <w:footnote w:type="continuationSeparator" w:id="0">
    <w:p w14:paraId="409E6624" w14:textId="77777777" w:rsidR="00B81323" w:rsidRDefault="00B81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7777777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02C" w14:textId="77777777" w:rsidR="00AE06D3" w:rsidRDefault="00AE06D3">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347FD9B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357966">
      <w:rPr>
        <w:noProof/>
        <w:color w:val="000000"/>
      </w:rPr>
      <w:t>4</w:t>
    </w:r>
    <w:r>
      <w:rPr>
        <w:color w:val="000000"/>
      </w:rPr>
      <w:fldChar w:fldCharType="end"/>
    </w:r>
  </w:p>
  <w:p w14:paraId="0000002A" w14:textId="77777777" w:rsidR="00AE06D3" w:rsidRDefault="00AE06D3">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77777777" w:rsidR="00AE06D3" w:rsidRDefault="00FB1AC5">
    <w:pPr>
      <w:pBdr>
        <w:top w:val="nil"/>
        <w:left w:val="nil"/>
        <w:bottom w:val="nil"/>
        <w:right w:val="nil"/>
        <w:between w:val="nil"/>
      </w:pBdr>
      <w:tabs>
        <w:tab w:val="center" w:pos="4320"/>
        <w:tab w:val="right" w:pos="8640"/>
      </w:tabs>
      <w:rPr>
        <w:color w:val="000000"/>
      </w:rPr>
    </w:pPr>
    <w:r>
      <w:rPr>
        <w:color w:val="000000"/>
      </w:rPr>
      <w:tab/>
    </w:r>
    <w:r>
      <w:rPr>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6D3"/>
    <w:rsid w:val="000A02E7"/>
    <w:rsid w:val="00121841"/>
    <w:rsid w:val="001B3CC1"/>
    <w:rsid w:val="001C2D35"/>
    <w:rsid w:val="001E420A"/>
    <w:rsid w:val="00215814"/>
    <w:rsid w:val="00265280"/>
    <w:rsid w:val="002E073E"/>
    <w:rsid w:val="003162DA"/>
    <w:rsid w:val="0032669D"/>
    <w:rsid w:val="00330846"/>
    <w:rsid w:val="00354786"/>
    <w:rsid w:val="00357966"/>
    <w:rsid w:val="0038279F"/>
    <w:rsid w:val="003F5BDE"/>
    <w:rsid w:val="00466B58"/>
    <w:rsid w:val="00541C53"/>
    <w:rsid w:val="00603948"/>
    <w:rsid w:val="00672C0B"/>
    <w:rsid w:val="00706B41"/>
    <w:rsid w:val="007417EF"/>
    <w:rsid w:val="00747638"/>
    <w:rsid w:val="008115DB"/>
    <w:rsid w:val="008417AA"/>
    <w:rsid w:val="00861640"/>
    <w:rsid w:val="008715B1"/>
    <w:rsid w:val="008B5257"/>
    <w:rsid w:val="008C08F7"/>
    <w:rsid w:val="008C1065"/>
    <w:rsid w:val="00930E69"/>
    <w:rsid w:val="00994B38"/>
    <w:rsid w:val="009C3E89"/>
    <w:rsid w:val="00A405B9"/>
    <w:rsid w:val="00A57ED7"/>
    <w:rsid w:val="00A60AB9"/>
    <w:rsid w:val="00A63468"/>
    <w:rsid w:val="00AA76DD"/>
    <w:rsid w:val="00AC0422"/>
    <w:rsid w:val="00AD0361"/>
    <w:rsid w:val="00AE06D3"/>
    <w:rsid w:val="00B1133F"/>
    <w:rsid w:val="00B81323"/>
    <w:rsid w:val="00BB79A4"/>
    <w:rsid w:val="00CE1971"/>
    <w:rsid w:val="00D378F0"/>
    <w:rsid w:val="00D72057"/>
    <w:rsid w:val="00D86461"/>
    <w:rsid w:val="00DE7A66"/>
    <w:rsid w:val="00EB47C4"/>
    <w:rsid w:val="00ED1147"/>
    <w:rsid w:val="00F058D1"/>
    <w:rsid w:val="00F14597"/>
    <w:rsid w:val="00F5735E"/>
    <w:rsid w:val="00F64BAF"/>
    <w:rsid w:val="00FB1AC5"/>
    <w:rsid w:val="00FB3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8952"/>
  <w15:docId w15:val="{44409B2D-37B7-410B-93D7-C50BBF7E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F75"/>
  </w:style>
  <w:style w:type="paragraph" w:styleId="Heading1">
    <w:name w:val="heading 1"/>
    <w:basedOn w:val="Normal"/>
    <w:next w:val="Normal"/>
    <w:link w:val="Heading1Char"/>
    <w:uiPriority w:val="9"/>
    <w:qFormat/>
    <w:rsid w:val="004E038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pPr>
      <w:keepNext/>
      <w:keepLines/>
      <w:spacing w:before="240" w:after="60"/>
      <w:outlineLvl w:val="3"/>
    </w:pPr>
    <w:rPr>
      <w:rFonts w:ascii="Cambria" w:hAnsi="Cambria"/>
      <w:b/>
      <w:bCs/>
      <w:color w:val="4F81BD"/>
    </w:rPr>
  </w:style>
  <w:style w:type="paragraph" w:styleId="Heading5">
    <w:name w:val="heading 5"/>
    <w:basedOn w:val="Normal"/>
    <w:next w:val="Normal"/>
    <w:link w:val="Heading5Char"/>
    <w:uiPriority w:val="9"/>
    <w:semiHidden/>
    <w:unhideWhenUsed/>
    <w:qFormat/>
    <w:pPr>
      <w:keepNext/>
      <w:keepLines/>
      <w:spacing w:before="240" w:after="60"/>
      <w:outlineLvl w:val="4"/>
    </w:pPr>
    <w:rPr>
      <w:rFonts w:ascii="Cambria" w:hAnsi="Cambria"/>
      <w:b/>
      <w:bCs/>
      <w:color w:val="4F81BD"/>
    </w:rPr>
  </w:style>
  <w:style w:type="paragraph" w:styleId="Heading6">
    <w:name w:val="heading 6"/>
    <w:basedOn w:val="Normal"/>
    <w:next w:val="Normal"/>
    <w:link w:val="Heading6Char"/>
    <w:uiPriority w:val="9"/>
    <w:semiHidden/>
    <w:unhideWhenUsed/>
    <w:qFormat/>
    <w:pPr>
      <w:keepNext/>
      <w:keepLines/>
      <w:spacing w:before="240" w:after="60"/>
      <w:outlineLvl w:val="5"/>
    </w:pPr>
    <w:rPr>
      <w:rFonts w:ascii="Cambria" w:hAnsi="Cambria"/>
      <w:b/>
      <w:bCs/>
      <w:color w:val="4F81BD"/>
    </w:rPr>
  </w:style>
  <w:style w:type="paragraph" w:styleId="Heading7">
    <w:name w:val="heading 7"/>
    <w:basedOn w:val="Normal"/>
    <w:next w:val="Normal"/>
    <w:link w:val="Heading7Char"/>
    <w:unhideWhenUsed/>
    <w:qFormat/>
    <w:pPr>
      <w:keepNext/>
      <w:keepLines/>
      <w:spacing w:before="240" w:after="60"/>
      <w:outlineLvl w:val="6"/>
    </w:pPr>
    <w:rPr>
      <w:rFonts w:ascii="Cambria" w:hAnsi="Cambria"/>
      <w:b/>
      <w:bCs/>
      <w:color w:val="4F81BD"/>
    </w:rPr>
  </w:style>
  <w:style w:type="paragraph" w:styleId="Heading8">
    <w:name w:val="heading 8"/>
    <w:basedOn w:val="Normal"/>
    <w:next w:val="Normal"/>
    <w:link w:val="Heading8Char"/>
    <w:unhideWhenUsed/>
    <w:qFormat/>
    <w:pPr>
      <w:keepNext/>
      <w:keepLines/>
      <w:spacing w:before="240" w:after="60"/>
      <w:outlineLvl w:val="7"/>
    </w:pPr>
    <w:rPr>
      <w:rFonts w:ascii="Cambria" w:hAnsi="Cambria"/>
      <w:b/>
      <w:bCs/>
      <w:color w:val="4F81BD"/>
    </w:rPr>
  </w:style>
  <w:style w:type="paragraph" w:styleId="Heading9">
    <w:name w:val="heading 9"/>
    <w:basedOn w:val="Normal"/>
    <w:next w:val="Normal"/>
    <w:link w:val="Heading9Char"/>
    <w:unhideWhenUsed/>
    <w:qFormat/>
    <w:pPr>
      <w:keepNext/>
      <w:keepLines/>
      <w:spacing w:before="240" w:after="60"/>
      <w:outlineLvl w:val="8"/>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link w:val="Heading2"/>
    <w:rPr>
      <w:rFonts w:ascii="Cambria" w:hAnsi="Cambria"/>
      <w:b/>
      <w:bCs/>
      <w:color w:val="4F81BD"/>
      <w:sz w:val="26"/>
      <w:szCs w:val="26"/>
    </w:rPr>
  </w:style>
  <w:style w:type="character" w:customStyle="1" w:styleId="Heading3Char">
    <w:name w:val="Heading 3 Char"/>
    <w:link w:val="Heading3"/>
    <w:rPr>
      <w:rFonts w:ascii="Cambria" w:hAnsi="Cambria"/>
      <w:b/>
      <w:bCs/>
      <w:color w:val="4F81BD"/>
    </w:rPr>
  </w:style>
  <w:style w:type="character" w:customStyle="1" w:styleId="Heading4Char">
    <w:name w:val="Heading 4 Char"/>
    <w:link w:val="Heading4"/>
    <w:rPr>
      <w:rFonts w:ascii="Cambria" w:hAnsi="Cambria"/>
      <w:b/>
      <w:bCs/>
      <w:color w:val="4F81BD"/>
    </w:rPr>
  </w:style>
  <w:style w:type="character" w:customStyle="1" w:styleId="Heading5Char">
    <w:name w:val="Heading 5 Char"/>
    <w:link w:val="Heading5"/>
    <w:rPr>
      <w:rFonts w:ascii="Cambria" w:hAnsi="Cambria"/>
      <w:b/>
      <w:bCs/>
      <w:color w:val="4F81BD"/>
    </w:rPr>
  </w:style>
  <w:style w:type="character" w:customStyle="1" w:styleId="Heading6Char">
    <w:name w:val="Heading 6 Char"/>
    <w:link w:val="Heading6"/>
    <w:rPr>
      <w:rFonts w:ascii="Cambria" w:hAnsi="Cambria"/>
      <w:b/>
      <w:bCs/>
      <w:color w:val="4F81BD"/>
    </w:rPr>
  </w:style>
  <w:style w:type="character" w:customStyle="1" w:styleId="Heading7Char">
    <w:name w:val="Heading 7 Char"/>
    <w:link w:val="Heading7"/>
    <w:rPr>
      <w:rFonts w:ascii="Cambria" w:hAnsi="Cambria"/>
      <w:b/>
      <w:bCs/>
      <w:color w:val="4F81BD"/>
    </w:rPr>
  </w:style>
  <w:style w:type="character" w:customStyle="1" w:styleId="Heading8Char">
    <w:name w:val="Heading 8 Char"/>
    <w:link w:val="Heading8"/>
    <w:rPr>
      <w:rFonts w:ascii="Cambria" w:hAnsi="Cambria"/>
      <w:b/>
      <w:bCs/>
      <w:color w:val="4F81BD"/>
    </w:rPr>
  </w:style>
  <w:style w:type="character" w:customStyle="1" w:styleId="Heading9Char">
    <w:name w:val="Heading 9 Char"/>
    <w:link w:val="Heading9"/>
    <w:rPr>
      <w:rFonts w:ascii="Cambria" w:hAnsi="Cambria"/>
      <w:b/>
      <w:bCs/>
      <w:color w:val="4F81BD"/>
    </w:rPr>
  </w:style>
  <w:style w:type="paragraph" w:styleId="BalloonText">
    <w:name w:val="Balloon Text"/>
    <w:basedOn w:val="Normal"/>
    <w:semiHidden/>
    <w:rsid w:val="00900D3A"/>
    <w:rPr>
      <w:rFonts w:ascii="Tahoma" w:hAnsi="Tahoma" w:cs="Tahoma"/>
      <w:sz w:val="16"/>
      <w:szCs w:val="16"/>
    </w:rPr>
  </w:style>
  <w:style w:type="paragraph" w:styleId="Header">
    <w:name w:val="header"/>
    <w:basedOn w:val="Normal"/>
    <w:rsid w:val="00CF0F75"/>
    <w:pPr>
      <w:tabs>
        <w:tab w:val="center" w:pos="4320"/>
        <w:tab w:val="right" w:pos="8640"/>
      </w:tabs>
    </w:pPr>
  </w:style>
  <w:style w:type="character" w:styleId="PageNumber">
    <w:name w:val="page number"/>
    <w:basedOn w:val="DefaultParagraphFont"/>
    <w:rsid w:val="00CF0F75"/>
  </w:style>
  <w:style w:type="paragraph" w:customStyle="1" w:styleId="Title2">
    <w:name w:val="Title2"/>
    <w:basedOn w:val="Normal"/>
    <w:next w:val="Normal"/>
    <w:rsid w:val="003C1CCD"/>
    <w:pPr>
      <w:tabs>
        <w:tab w:val="left" w:pos="648"/>
        <w:tab w:val="right" w:pos="7776"/>
        <w:tab w:val="left" w:pos="7848"/>
      </w:tabs>
    </w:pPr>
    <w:rPr>
      <w:szCs w:val="20"/>
    </w:rPr>
  </w:style>
  <w:style w:type="character" w:customStyle="1" w:styleId="Heading1Char">
    <w:name w:val="Heading 1 Char"/>
    <w:link w:val="Heading1"/>
    <w:rsid w:val="004E038B"/>
    <w:rPr>
      <w:rFonts w:ascii="Cambria" w:eastAsia="Times New Roman" w:hAnsi="Cambria" w:cs="Times New Roman"/>
      <w:b/>
      <w:bCs/>
      <w:kern w:val="32"/>
      <w:sz w:val="32"/>
      <w:szCs w:val="32"/>
      <w:lang w:val="en-US" w:eastAsia="en-US" w:bidi="x-none"/>
    </w:rPr>
  </w:style>
  <w:style w:type="paragraph" w:styleId="BodyTextIndent2">
    <w:name w:val="Body Text Indent 2"/>
    <w:basedOn w:val="Normal"/>
    <w:rsid w:val="006E3CA6"/>
    <w:pPr>
      <w:spacing w:before="120" w:after="120" w:line="360" w:lineRule="auto"/>
      <w:ind w:firstLine="360"/>
      <w:jc w:val="both"/>
    </w:pPr>
    <w:rPr>
      <w:szCs w:val="20"/>
      <w:lang w:val="es-ES_tradnl" w:eastAsia="x-none"/>
    </w:rPr>
  </w:style>
  <w:style w:type="character" w:styleId="LineNumber">
    <w:name w:val="line number"/>
    <w:uiPriority w:val="99"/>
    <w:semiHidden/>
    <w:unhideWhenUsed/>
    <w:rsid w:val="009A383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536430">
      <w:bodyDiv w:val="1"/>
      <w:marLeft w:val="0"/>
      <w:marRight w:val="0"/>
      <w:marTop w:val="0"/>
      <w:marBottom w:val="0"/>
      <w:divBdr>
        <w:top w:val="none" w:sz="0" w:space="0" w:color="auto"/>
        <w:left w:val="none" w:sz="0" w:space="0" w:color="auto"/>
        <w:bottom w:val="none" w:sz="0" w:space="0" w:color="auto"/>
        <w:right w:val="none" w:sz="0" w:space="0" w:color="auto"/>
      </w:divBdr>
    </w:div>
    <w:div w:id="1113592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1EIHsUQMpW9dIq3tIAoIx84Aeg==">AMUW2mXDp3Sbtv+1T4JZ01+wcz0RGvyttMDQMJun5a6LVRv+Lnwy+WP53lBHMrkmoze+aw4ty0tnsz0U9KB7fWVV2gaVip43cevpAmCTGEYpLHKMYuSYf4FcAVl0hwK5J311vVAVMJb0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1117</Words>
  <Characters>6373</Characters>
  <Application>Microsoft Office Word</Application>
  <DocSecurity>4</DocSecurity>
  <Lines>53</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Gobierno</dc:creator>
  <cp:lastModifiedBy>Camyl Moreno Pantojas</cp:lastModifiedBy>
  <cp:revision>2</cp:revision>
  <cp:lastPrinted>2025-06-24T14:59:00Z</cp:lastPrinted>
  <dcterms:created xsi:type="dcterms:W3CDTF">2025-06-24T15:41:00Z</dcterms:created>
  <dcterms:modified xsi:type="dcterms:W3CDTF">2025-06-24T15:41:00Z</dcterms:modified>
</cp:coreProperties>
</file>