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3E6B5" w14:textId="57F55345" w:rsidR="004B7857" w:rsidRDefault="003A2FCE" w:rsidP="008F04F1">
      <w:pPr>
        <w:suppressLineNumbers/>
        <w:tabs>
          <w:tab w:val="center" w:pos="4680"/>
        </w:tabs>
        <w:spacing w:after="0" w:line="240" w:lineRule="auto"/>
        <w:jc w:val="center"/>
        <w:rPr>
          <w:rFonts w:ascii="Book Antiqua" w:eastAsia="Times New Roman" w:hAnsi="Book Antiqua"/>
          <w:sz w:val="28"/>
          <w:szCs w:val="28"/>
          <w:lang w:val="es-US"/>
        </w:rPr>
      </w:pPr>
      <w:r>
        <w:rPr>
          <w:rFonts w:ascii="Book Antiqua" w:eastAsia="Times New Roman" w:hAnsi="Book Antiqua"/>
          <w:sz w:val="28"/>
          <w:szCs w:val="28"/>
          <w:lang w:val="es-US"/>
        </w:rPr>
        <w:t xml:space="preserve">GOBIERNO </w:t>
      </w:r>
      <w:r w:rsidR="004B7857" w:rsidRPr="00482BD1">
        <w:rPr>
          <w:rFonts w:ascii="Book Antiqua" w:eastAsia="Times New Roman" w:hAnsi="Book Antiqua"/>
          <w:sz w:val="28"/>
          <w:szCs w:val="28"/>
          <w:lang w:val="es-US"/>
        </w:rPr>
        <w:t>DE PUERTO RICO</w:t>
      </w:r>
    </w:p>
    <w:p w14:paraId="5E06A291" w14:textId="77777777" w:rsidR="002A73F4" w:rsidRPr="002A73F4" w:rsidRDefault="002A73F4" w:rsidP="002A73F4">
      <w:pPr>
        <w:suppressLineNumbers/>
        <w:tabs>
          <w:tab w:val="center" w:pos="4680"/>
        </w:tabs>
        <w:spacing w:after="0" w:line="240" w:lineRule="auto"/>
        <w:jc w:val="center"/>
        <w:rPr>
          <w:rFonts w:ascii="Book Antiqua" w:eastAsia="Times New Roman" w:hAnsi="Book Antiqua"/>
          <w:sz w:val="24"/>
          <w:szCs w:val="28"/>
          <w:lang w:val="es-US"/>
        </w:rPr>
      </w:pPr>
    </w:p>
    <w:p w14:paraId="3F977569" w14:textId="480D6F2A" w:rsidR="004B7857" w:rsidRPr="00482BD1" w:rsidRDefault="003A2FCE" w:rsidP="002A73F4">
      <w:pPr>
        <w:suppressLineNumbers/>
        <w:tabs>
          <w:tab w:val="left" w:pos="7560"/>
        </w:tabs>
        <w:spacing w:after="0" w:line="240" w:lineRule="auto"/>
        <w:rPr>
          <w:rFonts w:ascii="Book Antiqua" w:eastAsia="Times New Roman" w:hAnsi="Book Antiqua"/>
          <w:sz w:val="24"/>
          <w:szCs w:val="24"/>
          <w:lang w:val="es-US"/>
        </w:rPr>
      </w:pPr>
      <w:r>
        <w:rPr>
          <w:rFonts w:ascii="Book Antiqua" w:eastAsia="Times New Roman" w:hAnsi="Book Antiqua"/>
          <w:sz w:val="24"/>
          <w:szCs w:val="24"/>
          <w:lang w:val="es-US"/>
        </w:rPr>
        <w:t>20m</w:t>
      </w:r>
      <w:r w:rsidR="000A4AD2" w:rsidRPr="00482BD1">
        <w:rPr>
          <w:rFonts w:ascii="Book Antiqua" w:eastAsia="Times New Roman" w:hAnsi="Book Antiqua"/>
          <w:sz w:val="24"/>
          <w:szCs w:val="24"/>
          <w:lang w:val="es-US"/>
        </w:rPr>
        <w:t>a</w:t>
      </w:r>
      <w:r w:rsidR="004B7857" w:rsidRPr="00482BD1">
        <w:rPr>
          <w:rFonts w:ascii="Book Antiqua" w:eastAsia="Times New Roman" w:hAnsi="Book Antiqua"/>
          <w:sz w:val="24"/>
          <w:szCs w:val="24"/>
          <w:lang w:val="es-US"/>
        </w:rPr>
        <w:t>. Asamblea</w:t>
      </w:r>
      <w:r w:rsidR="004B7857" w:rsidRPr="00482BD1">
        <w:rPr>
          <w:rFonts w:ascii="Book Antiqua" w:eastAsia="Times New Roman" w:hAnsi="Book Antiqua"/>
          <w:sz w:val="24"/>
          <w:szCs w:val="24"/>
          <w:lang w:val="es-US"/>
        </w:rPr>
        <w:tab/>
        <w:t xml:space="preserve">    </w:t>
      </w:r>
      <w:r w:rsidR="00D32FE2">
        <w:rPr>
          <w:rFonts w:ascii="Book Antiqua" w:eastAsia="Times New Roman" w:hAnsi="Book Antiqua"/>
          <w:sz w:val="24"/>
          <w:szCs w:val="24"/>
          <w:lang w:val="es-US"/>
        </w:rPr>
        <w:t xml:space="preserve"> </w:t>
      </w:r>
      <w:r>
        <w:rPr>
          <w:rFonts w:ascii="Book Antiqua" w:eastAsia="Times New Roman" w:hAnsi="Book Antiqua"/>
          <w:sz w:val="24"/>
          <w:szCs w:val="24"/>
          <w:lang w:val="es-US"/>
        </w:rPr>
        <w:t>1r</w:t>
      </w:r>
      <w:r w:rsidR="004B7857" w:rsidRPr="00482BD1">
        <w:rPr>
          <w:rFonts w:ascii="Book Antiqua" w:eastAsia="Times New Roman" w:hAnsi="Book Antiqua"/>
          <w:sz w:val="24"/>
          <w:szCs w:val="24"/>
          <w:lang w:val="es-US"/>
        </w:rPr>
        <w:t xml:space="preserve">a. Sesión </w:t>
      </w:r>
    </w:p>
    <w:p w14:paraId="308003BA" w14:textId="4D5819A7" w:rsidR="004B7857" w:rsidRPr="00482BD1" w:rsidRDefault="004B7857" w:rsidP="00D32FE2">
      <w:pPr>
        <w:suppressLineNumbers/>
        <w:spacing w:after="0" w:line="240" w:lineRule="auto"/>
        <w:rPr>
          <w:rFonts w:ascii="Book Antiqua" w:eastAsia="Times New Roman" w:hAnsi="Book Antiqua"/>
          <w:sz w:val="24"/>
          <w:szCs w:val="24"/>
          <w:lang w:val="es-US"/>
        </w:rPr>
      </w:pPr>
      <w:r w:rsidRPr="00482BD1">
        <w:rPr>
          <w:rFonts w:ascii="Book Antiqua" w:eastAsia="Times New Roman" w:hAnsi="Book Antiqua"/>
          <w:sz w:val="24"/>
          <w:szCs w:val="24"/>
          <w:lang w:val="es-US"/>
        </w:rPr>
        <w:t xml:space="preserve">          </w:t>
      </w:r>
      <w:r w:rsidR="00D32FE2">
        <w:rPr>
          <w:rFonts w:ascii="Book Antiqua" w:eastAsia="Times New Roman" w:hAnsi="Book Antiqua"/>
          <w:sz w:val="24"/>
          <w:szCs w:val="24"/>
          <w:lang w:val="es-US"/>
        </w:rPr>
        <w:t xml:space="preserve"> </w:t>
      </w:r>
      <w:r w:rsidRPr="00482BD1">
        <w:rPr>
          <w:rFonts w:ascii="Book Antiqua" w:eastAsia="Times New Roman" w:hAnsi="Book Antiqua"/>
          <w:sz w:val="24"/>
          <w:szCs w:val="24"/>
          <w:lang w:val="es-US"/>
        </w:rPr>
        <w:t>Legislativa</w:t>
      </w:r>
      <w:r w:rsidRPr="00482BD1">
        <w:rPr>
          <w:rFonts w:ascii="Book Antiqua" w:eastAsia="Times New Roman" w:hAnsi="Book Antiqua"/>
          <w:sz w:val="24"/>
          <w:szCs w:val="24"/>
          <w:lang w:val="es-US"/>
        </w:rPr>
        <w:tab/>
        <w:t xml:space="preserve">   </w:t>
      </w:r>
      <w:r w:rsidR="00D32FE2">
        <w:rPr>
          <w:rFonts w:ascii="Book Antiqua" w:eastAsia="Times New Roman" w:hAnsi="Book Antiqua"/>
          <w:sz w:val="24"/>
          <w:szCs w:val="24"/>
          <w:lang w:val="es-US"/>
        </w:rPr>
        <w:t xml:space="preserve">                                                                                                   </w:t>
      </w:r>
      <w:r w:rsidRPr="00482BD1">
        <w:rPr>
          <w:rFonts w:ascii="Book Antiqua" w:eastAsia="Times New Roman" w:hAnsi="Book Antiqua"/>
          <w:sz w:val="24"/>
          <w:szCs w:val="24"/>
          <w:lang w:val="es-US"/>
        </w:rPr>
        <w:t>Ordinaria</w:t>
      </w:r>
    </w:p>
    <w:p w14:paraId="3A1BD475" w14:textId="77777777" w:rsidR="004B7857" w:rsidRPr="00482BD1" w:rsidRDefault="004B7857" w:rsidP="002A73F4">
      <w:pPr>
        <w:suppressLineNumbers/>
        <w:spacing w:after="0" w:line="240" w:lineRule="auto"/>
        <w:rPr>
          <w:rFonts w:ascii="Book Antiqua" w:eastAsia="Times New Roman" w:hAnsi="Book Antiqua"/>
          <w:sz w:val="24"/>
          <w:szCs w:val="24"/>
          <w:lang w:val="es-US"/>
        </w:rPr>
      </w:pPr>
      <w:r w:rsidRPr="00482BD1">
        <w:rPr>
          <w:rFonts w:ascii="Book Antiqua" w:eastAsia="Times New Roman" w:hAnsi="Book Antiqua"/>
          <w:sz w:val="24"/>
          <w:szCs w:val="24"/>
          <w:lang w:val="es-US"/>
        </w:rPr>
        <w:t xml:space="preserve">       </w:t>
      </w:r>
    </w:p>
    <w:p w14:paraId="58B256D5" w14:textId="77777777" w:rsidR="004B7857" w:rsidRPr="00482BD1" w:rsidRDefault="004B7857" w:rsidP="002A73F4">
      <w:pPr>
        <w:suppressLineNumbers/>
        <w:spacing w:after="0" w:line="240" w:lineRule="auto"/>
        <w:jc w:val="center"/>
        <w:rPr>
          <w:rFonts w:ascii="Book Antiqua" w:hAnsi="Book Antiqua"/>
          <w:b/>
          <w:sz w:val="36"/>
          <w:szCs w:val="36"/>
          <w:lang w:val="es-PR"/>
        </w:rPr>
      </w:pPr>
      <w:r w:rsidRPr="00482BD1">
        <w:rPr>
          <w:rFonts w:ascii="Book Antiqua" w:hAnsi="Book Antiqua"/>
          <w:b/>
          <w:sz w:val="36"/>
          <w:szCs w:val="36"/>
          <w:lang w:val="es-PR"/>
        </w:rPr>
        <w:t>CÁMARA DE REPRESENTANTES</w:t>
      </w:r>
    </w:p>
    <w:p w14:paraId="4CBA0A69" w14:textId="77777777" w:rsidR="004B7857" w:rsidRPr="002A73F4" w:rsidRDefault="004B7857" w:rsidP="002A73F4">
      <w:pPr>
        <w:suppressLineNumbers/>
        <w:spacing w:after="0" w:line="240" w:lineRule="auto"/>
        <w:jc w:val="center"/>
        <w:rPr>
          <w:rFonts w:ascii="Book Antiqua" w:hAnsi="Book Antiqua"/>
          <w:sz w:val="24"/>
          <w:szCs w:val="24"/>
          <w:lang w:val="es-PR"/>
        </w:rPr>
      </w:pPr>
    </w:p>
    <w:p w14:paraId="182E409A" w14:textId="6FDBA22B" w:rsidR="004B7857" w:rsidRPr="00482BD1" w:rsidRDefault="004267CE" w:rsidP="002A73F4">
      <w:pPr>
        <w:suppressLineNumbers/>
        <w:spacing w:after="0" w:line="240" w:lineRule="auto"/>
        <w:jc w:val="center"/>
        <w:rPr>
          <w:rFonts w:ascii="Book Antiqua" w:hAnsi="Book Antiqua"/>
          <w:b/>
          <w:sz w:val="52"/>
          <w:szCs w:val="52"/>
          <w:lang w:val="es-PR"/>
        </w:rPr>
      </w:pPr>
      <w:r w:rsidRPr="00482BD1">
        <w:rPr>
          <w:rFonts w:ascii="Book Antiqua" w:hAnsi="Book Antiqua"/>
          <w:b/>
          <w:sz w:val="52"/>
          <w:szCs w:val="52"/>
          <w:lang w:val="es-PR"/>
        </w:rPr>
        <w:t>R</w:t>
      </w:r>
      <w:r w:rsidR="004B7857" w:rsidRPr="00482BD1">
        <w:rPr>
          <w:rFonts w:ascii="Book Antiqua" w:hAnsi="Book Antiqua"/>
          <w:b/>
          <w:sz w:val="52"/>
          <w:szCs w:val="52"/>
          <w:lang w:val="es-PR"/>
        </w:rPr>
        <w:t>.</w:t>
      </w:r>
      <w:r w:rsidR="00DF4D20" w:rsidRPr="00482BD1">
        <w:rPr>
          <w:rFonts w:ascii="Book Antiqua" w:hAnsi="Book Antiqua"/>
          <w:b/>
          <w:sz w:val="52"/>
          <w:szCs w:val="52"/>
          <w:lang w:val="es-PR"/>
        </w:rPr>
        <w:t xml:space="preserve"> de la C.</w:t>
      </w:r>
      <w:r w:rsidR="00015ADD">
        <w:rPr>
          <w:rFonts w:ascii="Book Antiqua" w:hAnsi="Book Antiqua"/>
          <w:b/>
          <w:sz w:val="52"/>
          <w:szCs w:val="52"/>
          <w:lang w:val="es-PR"/>
        </w:rPr>
        <w:t xml:space="preserve"> 323</w:t>
      </w:r>
    </w:p>
    <w:p w14:paraId="41712159" w14:textId="77777777" w:rsidR="004B7857" w:rsidRPr="00482BD1" w:rsidRDefault="004B7857" w:rsidP="002A73F4">
      <w:pPr>
        <w:suppressLineNumbers/>
        <w:spacing w:after="0" w:line="240" w:lineRule="auto"/>
        <w:jc w:val="center"/>
        <w:rPr>
          <w:rFonts w:ascii="Book Antiqua" w:hAnsi="Book Antiqua"/>
          <w:sz w:val="24"/>
          <w:szCs w:val="24"/>
          <w:lang w:val="es-PR"/>
        </w:rPr>
      </w:pPr>
    </w:p>
    <w:p w14:paraId="2C191F29" w14:textId="3A85B39C" w:rsidR="004B7857" w:rsidRPr="00482BD1" w:rsidRDefault="00FC4DEE" w:rsidP="002A73F4">
      <w:pPr>
        <w:suppressLineNumbers/>
        <w:spacing w:after="0" w:line="240" w:lineRule="auto"/>
        <w:jc w:val="center"/>
        <w:rPr>
          <w:rFonts w:ascii="Book Antiqua" w:hAnsi="Book Antiqua"/>
          <w:sz w:val="24"/>
          <w:szCs w:val="24"/>
          <w:lang w:val="es-PR"/>
        </w:rPr>
      </w:pPr>
      <w:r>
        <w:rPr>
          <w:rFonts w:ascii="Book Antiqua" w:hAnsi="Book Antiqua"/>
          <w:sz w:val="24"/>
          <w:szCs w:val="24"/>
          <w:lang w:val="es-PR"/>
        </w:rPr>
        <w:t>12</w:t>
      </w:r>
      <w:r w:rsidR="00DA431D">
        <w:rPr>
          <w:rFonts w:ascii="Book Antiqua" w:hAnsi="Book Antiqua"/>
          <w:sz w:val="24"/>
          <w:szCs w:val="24"/>
          <w:lang w:val="es-PR"/>
        </w:rPr>
        <w:t xml:space="preserve"> </w:t>
      </w:r>
      <w:r w:rsidR="00F57864">
        <w:rPr>
          <w:rFonts w:ascii="Book Antiqua" w:hAnsi="Book Antiqua"/>
          <w:sz w:val="24"/>
          <w:szCs w:val="24"/>
          <w:lang w:val="es-PR"/>
        </w:rPr>
        <w:t xml:space="preserve">DE </w:t>
      </w:r>
      <w:r w:rsidR="003A2FCE">
        <w:rPr>
          <w:rFonts w:ascii="Book Antiqua" w:hAnsi="Book Antiqua"/>
          <w:sz w:val="24"/>
          <w:szCs w:val="24"/>
          <w:lang w:val="es-PR"/>
        </w:rPr>
        <w:t>MA</w:t>
      </w:r>
      <w:r w:rsidR="00D13D3F">
        <w:rPr>
          <w:rFonts w:ascii="Book Antiqua" w:hAnsi="Book Antiqua"/>
          <w:sz w:val="24"/>
          <w:szCs w:val="24"/>
          <w:lang w:val="es-PR"/>
        </w:rPr>
        <w:t>YO</w:t>
      </w:r>
      <w:r w:rsidR="003A2FCE">
        <w:rPr>
          <w:rFonts w:ascii="Book Antiqua" w:hAnsi="Book Antiqua"/>
          <w:sz w:val="24"/>
          <w:szCs w:val="24"/>
          <w:lang w:val="es-PR"/>
        </w:rPr>
        <w:t xml:space="preserve"> </w:t>
      </w:r>
      <w:r w:rsidR="00121739" w:rsidRPr="00482BD1">
        <w:rPr>
          <w:rFonts w:ascii="Book Antiqua" w:hAnsi="Book Antiqua"/>
          <w:sz w:val="24"/>
          <w:szCs w:val="24"/>
          <w:lang w:val="es-PR"/>
        </w:rPr>
        <w:t>DE 202</w:t>
      </w:r>
      <w:r w:rsidR="003A2FCE">
        <w:rPr>
          <w:rFonts w:ascii="Book Antiqua" w:hAnsi="Book Antiqua"/>
          <w:sz w:val="24"/>
          <w:szCs w:val="24"/>
          <w:lang w:val="es-PR"/>
        </w:rPr>
        <w:t>5</w:t>
      </w:r>
    </w:p>
    <w:p w14:paraId="5ACD3AD7" w14:textId="77777777" w:rsidR="004B7857" w:rsidRPr="00482BD1" w:rsidRDefault="004B7857" w:rsidP="002A73F4">
      <w:pPr>
        <w:suppressLineNumbers/>
        <w:spacing w:after="0" w:line="240" w:lineRule="auto"/>
        <w:jc w:val="center"/>
        <w:rPr>
          <w:rFonts w:ascii="Book Antiqua" w:hAnsi="Book Antiqua"/>
          <w:i/>
          <w:sz w:val="24"/>
          <w:szCs w:val="24"/>
          <w:lang w:val="es-PR"/>
        </w:rPr>
      </w:pPr>
    </w:p>
    <w:p w14:paraId="0E5726DF" w14:textId="72E4CC9C" w:rsidR="007668E9" w:rsidRDefault="00F57864" w:rsidP="008F04F1">
      <w:pPr>
        <w:suppressLineNumbers/>
        <w:spacing w:after="0" w:line="240" w:lineRule="auto"/>
        <w:ind w:left="360" w:hanging="360"/>
        <w:jc w:val="center"/>
        <w:rPr>
          <w:rFonts w:ascii="Book Antiqua" w:hAnsi="Book Antiqua"/>
          <w:i/>
          <w:iCs/>
          <w:sz w:val="24"/>
          <w:szCs w:val="24"/>
          <w:lang w:val="es-ES_tradnl"/>
        </w:rPr>
      </w:pPr>
      <w:r>
        <w:rPr>
          <w:rFonts w:ascii="Book Antiqua" w:hAnsi="Book Antiqua"/>
          <w:sz w:val="24"/>
          <w:szCs w:val="24"/>
          <w:lang w:val="es-ES_tradnl"/>
        </w:rPr>
        <w:t xml:space="preserve">Presentada por </w:t>
      </w:r>
      <w:r w:rsidR="00B61FCF">
        <w:rPr>
          <w:rFonts w:ascii="Book Antiqua" w:hAnsi="Book Antiqua"/>
          <w:sz w:val="24"/>
          <w:szCs w:val="24"/>
          <w:lang w:val="es-ES_tradnl"/>
        </w:rPr>
        <w:t xml:space="preserve">el </w:t>
      </w:r>
      <w:r>
        <w:rPr>
          <w:rFonts w:ascii="Book Antiqua" w:hAnsi="Book Antiqua"/>
          <w:sz w:val="24"/>
          <w:szCs w:val="24"/>
          <w:lang w:val="es-ES_tradnl"/>
        </w:rPr>
        <w:t>representante</w:t>
      </w:r>
      <w:r w:rsidR="00121739" w:rsidRPr="00482BD1">
        <w:rPr>
          <w:rFonts w:ascii="Book Antiqua" w:hAnsi="Book Antiqua"/>
          <w:sz w:val="24"/>
          <w:szCs w:val="24"/>
          <w:lang w:val="es-ES_tradnl"/>
        </w:rPr>
        <w:t xml:space="preserve"> </w:t>
      </w:r>
      <w:proofErr w:type="spellStart"/>
      <w:r w:rsidR="00FC4DEE">
        <w:rPr>
          <w:rFonts w:ascii="Book Antiqua" w:hAnsi="Book Antiqua"/>
          <w:i/>
          <w:iCs/>
          <w:sz w:val="24"/>
          <w:szCs w:val="24"/>
          <w:lang w:val="es-ES_tradnl"/>
        </w:rPr>
        <w:t>Fourquet</w:t>
      </w:r>
      <w:proofErr w:type="spellEnd"/>
      <w:r w:rsidR="00FC4DEE">
        <w:rPr>
          <w:rFonts w:ascii="Book Antiqua" w:hAnsi="Book Antiqua"/>
          <w:i/>
          <w:iCs/>
          <w:sz w:val="24"/>
          <w:szCs w:val="24"/>
          <w:lang w:val="es-ES_tradnl"/>
        </w:rPr>
        <w:t xml:space="preserve"> Cordero</w:t>
      </w:r>
    </w:p>
    <w:p w14:paraId="19368D26" w14:textId="5D30EEBA" w:rsidR="001F6A59" w:rsidRPr="001F6A59" w:rsidRDefault="001F6A59" w:rsidP="008F04F1">
      <w:pPr>
        <w:suppressLineNumbers/>
        <w:spacing w:after="0" w:line="240" w:lineRule="auto"/>
        <w:ind w:left="360" w:hanging="360"/>
        <w:jc w:val="center"/>
        <w:rPr>
          <w:rFonts w:ascii="Book Antiqua" w:hAnsi="Book Antiqua"/>
          <w:i/>
          <w:iCs/>
          <w:sz w:val="24"/>
          <w:szCs w:val="24"/>
          <w:lang w:val="es-PR"/>
        </w:rPr>
      </w:pPr>
      <w:r>
        <w:rPr>
          <w:rFonts w:ascii="Book Antiqua" w:hAnsi="Book Antiqua"/>
          <w:i/>
          <w:iCs/>
          <w:sz w:val="24"/>
          <w:szCs w:val="24"/>
          <w:lang w:val="es-ES_tradnl"/>
        </w:rPr>
        <w:t xml:space="preserve">(Por petición de la </w:t>
      </w:r>
      <w:r w:rsidRPr="001F6A59">
        <w:rPr>
          <w:rFonts w:ascii="Book Antiqua" w:hAnsi="Book Antiqua"/>
          <w:i/>
          <w:iCs/>
          <w:sz w:val="24"/>
          <w:szCs w:val="24"/>
          <w:lang w:val="es-PR"/>
        </w:rPr>
        <w:t xml:space="preserve">Organización de Futuros Historiadores Deportivos de la Escuela Manuel González </w:t>
      </w:r>
      <w:proofErr w:type="spellStart"/>
      <w:r w:rsidRPr="001F6A59">
        <w:rPr>
          <w:rFonts w:ascii="Book Antiqua" w:hAnsi="Book Antiqua"/>
          <w:i/>
          <w:iCs/>
          <w:sz w:val="24"/>
          <w:szCs w:val="24"/>
          <w:lang w:val="es-PR"/>
        </w:rPr>
        <w:t>Pató</w:t>
      </w:r>
      <w:proofErr w:type="spellEnd"/>
      <w:r>
        <w:rPr>
          <w:rFonts w:ascii="Book Antiqua" w:hAnsi="Book Antiqua"/>
          <w:i/>
          <w:iCs/>
          <w:sz w:val="24"/>
          <w:szCs w:val="24"/>
          <w:lang w:val="es-PR"/>
        </w:rPr>
        <w:t>)</w:t>
      </w:r>
    </w:p>
    <w:p w14:paraId="407AE78B" w14:textId="77777777" w:rsidR="00121739" w:rsidRPr="00482BD1" w:rsidRDefault="00121739" w:rsidP="002A73F4">
      <w:pPr>
        <w:suppressLineNumbers/>
        <w:spacing w:after="0" w:line="240" w:lineRule="auto"/>
        <w:ind w:left="360" w:hanging="360"/>
        <w:jc w:val="both"/>
        <w:rPr>
          <w:rFonts w:ascii="Book Antiqua" w:hAnsi="Book Antiqua"/>
          <w:i/>
          <w:sz w:val="24"/>
          <w:szCs w:val="24"/>
          <w:lang w:val="es-PR"/>
        </w:rPr>
      </w:pPr>
    </w:p>
    <w:p w14:paraId="4611919E" w14:textId="661B9CE8" w:rsidR="004B7857" w:rsidRPr="00482BD1" w:rsidRDefault="004B7857" w:rsidP="002A73F4">
      <w:pPr>
        <w:suppressLineNumbers/>
        <w:spacing w:after="0" w:line="240" w:lineRule="auto"/>
        <w:jc w:val="center"/>
        <w:rPr>
          <w:rFonts w:ascii="Book Antiqua" w:hAnsi="Book Antiqua"/>
          <w:sz w:val="24"/>
          <w:szCs w:val="24"/>
          <w:lang w:val="es-US"/>
        </w:rPr>
      </w:pPr>
      <w:r w:rsidRPr="00482BD1">
        <w:rPr>
          <w:rFonts w:ascii="Book Antiqua" w:hAnsi="Book Antiqua"/>
          <w:sz w:val="24"/>
          <w:szCs w:val="24"/>
          <w:lang w:val="es-US"/>
        </w:rPr>
        <w:t>Re</w:t>
      </w:r>
      <w:r w:rsidR="00892D4F" w:rsidRPr="00482BD1">
        <w:rPr>
          <w:rFonts w:ascii="Book Antiqua" w:hAnsi="Book Antiqua"/>
          <w:sz w:val="24"/>
          <w:szCs w:val="24"/>
          <w:lang w:val="es-US"/>
        </w:rPr>
        <w:t>ferid</w:t>
      </w:r>
      <w:r w:rsidR="00063DD7" w:rsidRPr="00482BD1">
        <w:rPr>
          <w:rFonts w:ascii="Book Antiqua" w:hAnsi="Book Antiqua"/>
          <w:sz w:val="24"/>
          <w:szCs w:val="24"/>
          <w:lang w:val="es-US"/>
        </w:rPr>
        <w:t>a</w:t>
      </w:r>
      <w:r w:rsidR="00892D4F" w:rsidRPr="00482BD1">
        <w:rPr>
          <w:rFonts w:ascii="Book Antiqua" w:hAnsi="Book Antiqua"/>
          <w:sz w:val="24"/>
          <w:szCs w:val="24"/>
          <w:lang w:val="es-US"/>
        </w:rPr>
        <w:t xml:space="preserve"> a</w:t>
      </w:r>
      <w:r w:rsidR="00D32FE2">
        <w:rPr>
          <w:rFonts w:ascii="Book Antiqua" w:hAnsi="Book Antiqua"/>
          <w:sz w:val="24"/>
          <w:szCs w:val="24"/>
          <w:lang w:val="es-US"/>
        </w:rPr>
        <w:t xml:space="preserve"> la Comisión de Asuntos Internos</w:t>
      </w:r>
    </w:p>
    <w:p w14:paraId="2B0C373C" w14:textId="77777777" w:rsidR="004B7857" w:rsidRPr="00482BD1" w:rsidRDefault="004B7857" w:rsidP="002A73F4">
      <w:pPr>
        <w:suppressLineNumbers/>
        <w:spacing w:after="0" w:line="240" w:lineRule="auto"/>
        <w:jc w:val="center"/>
        <w:rPr>
          <w:rFonts w:ascii="Book Antiqua" w:hAnsi="Book Antiqua"/>
          <w:sz w:val="24"/>
          <w:szCs w:val="24"/>
          <w:lang w:val="es-US"/>
        </w:rPr>
      </w:pPr>
    </w:p>
    <w:p w14:paraId="0EAFD4AA" w14:textId="1FC251ED" w:rsidR="004B7857" w:rsidRPr="00B61FCF" w:rsidRDefault="00E236EB" w:rsidP="002A73F4">
      <w:pPr>
        <w:suppressLineNumbers/>
        <w:spacing w:after="0" w:line="240" w:lineRule="auto"/>
        <w:jc w:val="center"/>
        <w:rPr>
          <w:rFonts w:ascii="Book Antiqua" w:hAnsi="Book Antiqua"/>
          <w:b/>
          <w:sz w:val="28"/>
          <w:szCs w:val="24"/>
          <w:lang w:val="es-PR"/>
        </w:rPr>
      </w:pPr>
      <w:r w:rsidRPr="002A73F4">
        <w:rPr>
          <w:rFonts w:ascii="Book Antiqua" w:hAnsi="Book Antiqua"/>
          <w:b/>
          <w:sz w:val="28"/>
          <w:szCs w:val="24"/>
          <w:lang w:val="es-US"/>
        </w:rPr>
        <w:t>RESOLUCIÓ</w:t>
      </w:r>
      <w:r w:rsidR="00892D4F" w:rsidRPr="002A73F4">
        <w:rPr>
          <w:rFonts w:ascii="Book Antiqua" w:hAnsi="Book Antiqua"/>
          <w:b/>
          <w:sz w:val="28"/>
          <w:szCs w:val="24"/>
          <w:lang w:val="es-US"/>
        </w:rPr>
        <w:t>N</w:t>
      </w:r>
    </w:p>
    <w:p w14:paraId="0A7E2566" w14:textId="77777777" w:rsidR="004B7857" w:rsidRPr="00482BD1" w:rsidRDefault="004B7857" w:rsidP="002A73F4">
      <w:pPr>
        <w:suppressLineNumbers/>
        <w:spacing w:after="0" w:line="240" w:lineRule="auto"/>
        <w:jc w:val="center"/>
        <w:rPr>
          <w:rFonts w:ascii="Book Antiqua" w:hAnsi="Book Antiqua"/>
          <w:b/>
          <w:sz w:val="24"/>
          <w:szCs w:val="24"/>
          <w:lang w:val="es-US"/>
        </w:rPr>
      </w:pPr>
    </w:p>
    <w:p w14:paraId="246D70E7" w14:textId="30A2B6C1" w:rsidR="004B7857" w:rsidRPr="00482BD1" w:rsidRDefault="004B7857" w:rsidP="00D32FE2">
      <w:pPr>
        <w:suppressLineNumbers/>
        <w:spacing w:after="0" w:line="240" w:lineRule="auto"/>
        <w:ind w:left="720" w:hanging="720"/>
        <w:jc w:val="both"/>
        <w:rPr>
          <w:rFonts w:ascii="Book Antiqua" w:eastAsia="Times New Roman" w:hAnsi="Book Antiqua"/>
          <w:sz w:val="24"/>
          <w:szCs w:val="24"/>
          <w:lang w:val="es-ES_tradnl"/>
        </w:rPr>
      </w:pPr>
      <w:r w:rsidRPr="00482BD1">
        <w:rPr>
          <w:rFonts w:ascii="Book Antiqua" w:eastAsia="Times New Roman" w:hAnsi="Book Antiqua"/>
          <w:sz w:val="24"/>
          <w:szCs w:val="24"/>
          <w:lang w:val="es-US"/>
        </w:rPr>
        <w:t xml:space="preserve">Para </w:t>
      </w:r>
      <w:r w:rsidR="00B61FCF">
        <w:rPr>
          <w:rFonts w:ascii="Book Antiqua" w:eastAsia="Times New Roman" w:hAnsi="Book Antiqua"/>
          <w:sz w:val="24"/>
          <w:szCs w:val="24"/>
          <w:lang w:val="es-US"/>
        </w:rPr>
        <w:t>ordenar a la Comisión de</w:t>
      </w:r>
      <w:r w:rsidR="00E956AA">
        <w:rPr>
          <w:rFonts w:ascii="Book Antiqua" w:eastAsia="Times New Roman" w:hAnsi="Book Antiqua"/>
          <w:sz w:val="24"/>
          <w:szCs w:val="24"/>
          <w:lang w:val="es-US"/>
        </w:rPr>
        <w:t xml:space="preserve"> </w:t>
      </w:r>
      <w:r w:rsidR="00FC4DEE">
        <w:rPr>
          <w:rFonts w:ascii="Book Antiqua" w:eastAsia="Times New Roman" w:hAnsi="Book Antiqua"/>
          <w:sz w:val="24"/>
          <w:szCs w:val="24"/>
          <w:lang w:val="es-US"/>
        </w:rPr>
        <w:t xml:space="preserve">Transportación </w:t>
      </w:r>
      <w:r w:rsidR="00FC4DEE">
        <w:rPr>
          <w:rFonts w:ascii="Book Antiqua" w:eastAsia="Times New Roman" w:hAnsi="Book Antiqua"/>
          <w:sz w:val="24"/>
          <w:szCs w:val="24"/>
          <w:lang w:val="es-PR"/>
        </w:rPr>
        <w:t xml:space="preserve">e Infraestructura </w:t>
      </w:r>
      <w:r w:rsidR="00E956AA">
        <w:rPr>
          <w:rFonts w:ascii="Book Antiqua" w:eastAsia="Times New Roman" w:hAnsi="Book Antiqua"/>
          <w:sz w:val="24"/>
          <w:szCs w:val="24"/>
          <w:lang w:val="es-US"/>
        </w:rPr>
        <w:t xml:space="preserve">de la Cámara de Representantes, </w:t>
      </w:r>
      <w:r w:rsidR="00B61FCF">
        <w:rPr>
          <w:rFonts w:ascii="Book Antiqua" w:eastAsia="Times New Roman" w:hAnsi="Book Antiqua"/>
          <w:sz w:val="24"/>
          <w:szCs w:val="24"/>
          <w:lang w:val="es-US"/>
        </w:rPr>
        <w:t xml:space="preserve">realizar una investigación abarcadora sobre la </w:t>
      </w:r>
      <w:r w:rsidR="00FC4DEE">
        <w:rPr>
          <w:rFonts w:ascii="Book Antiqua" w:eastAsia="Times New Roman" w:hAnsi="Book Antiqua"/>
          <w:sz w:val="24"/>
          <w:szCs w:val="24"/>
          <w:lang w:val="es-US"/>
        </w:rPr>
        <w:t>posibilidad de aumentar las ciclovías en Puerto Rico como alternativa de transporte segura</w:t>
      </w:r>
      <w:r w:rsidR="00B61FCF">
        <w:rPr>
          <w:rFonts w:ascii="Book Antiqua" w:eastAsia="Times New Roman" w:hAnsi="Book Antiqua"/>
          <w:sz w:val="24"/>
          <w:szCs w:val="24"/>
          <w:lang w:val="es-US"/>
        </w:rPr>
        <w:t xml:space="preserve">; </w:t>
      </w:r>
      <w:r w:rsidR="003A2FCE">
        <w:rPr>
          <w:rFonts w:ascii="Book Antiqua" w:eastAsia="Times New Roman" w:hAnsi="Book Antiqua"/>
          <w:sz w:val="24"/>
          <w:szCs w:val="24"/>
          <w:lang w:val="es-US"/>
        </w:rPr>
        <w:t xml:space="preserve">y </w:t>
      </w:r>
      <w:r w:rsidR="00B93299" w:rsidRPr="00482BD1">
        <w:rPr>
          <w:rFonts w:ascii="Book Antiqua" w:eastAsia="Times New Roman" w:hAnsi="Book Antiqua"/>
          <w:sz w:val="24"/>
          <w:szCs w:val="24"/>
          <w:lang w:val="es-ES_tradnl"/>
        </w:rPr>
        <w:t>para otros fines relacionados</w:t>
      </w:r>
      <w:r w:rsidR="00892D4F" w:rsidRPr="00482BD1">
        <w:rPr>
          <w:rFonts w:ascii="Book Antiqua" w:eastAsia="Times New Roman" w:hAnsi="Book Antiqua"/>
          <w:sz w:val="24"/>
          <w:szCs w:val="24"/>
          <w:lang w:val="es-US"/>
        </w:rPr>
        <w:t>.</w:t>
      </w:r>
      <w:r w:rsidR="003A2FCE">
        <w:rPr>
          <w:rFonts w:ascii="Book Antiqua" w:eastAsia="Times New Roman" w:hAnsi="Book Antiqua"/>
          <w:sz w:val="24"/>
          <w:szCs w:val="24"/>
          <w:lang w:val="es-US"/>
        </w:rPr>
        <w:t xml:space="preserve"> </w:t>
      </w:r>
    </w:p>
    <w:p w14:paraId="15912643" w14:textId="77777777" w:rsidR="004B7857" w:rsidRPr="00482BD1" w:rsidRDefault="004B7857" w:rsidP="002A73F4">
      <w:pPr>
        <w:suppressLineNumbers/>
        <w:spacing w:after="0" w:line="240" w:lineRule="auto"/>
        <w:ind w:left="600" w:hanging="600"/>
        <w:jc w:val="both"/>
        <w:rPr>
          <w:rFonts w:ascii="Book Antiqua" w:eastAsia="Times New Roman" w:hAnsi="Book Antiqua"/>
          <w:lang w:val="es-US"/>
        </w:rPr>
      </w:pPr>
    </w:p>
    <w:p w14:paraId="7C7591BB" w14:textId="77777777" w:rsidR="004B7857" w:rsidRPr="00482BD1" w:rsidRDefault="004B7857" w:rsidP="002A73F4">
      <w:pPr>
        <w:suppressLineNumbers/>
        <w:spacing w:after="0" w:line="240" w:lineRule="auto"/>
        <w:jc w:val="center"/>
        <w:rPr>
          <w:rFonts w:ascii="Book Antiqua" w:eastAsia="Times New Roman" w:hAnsi="Book Antiqua"/>
          <w:sz w:val="24"/>
          <w:szCs w:val="24"/>
          <w:lang w:val="es-US"/>
        </w:rPr>
      </w:pPr>
      <w:r w:rsidRPr="00482BD1">
        <w:rPr>
          <w:rFonts w:ascii="Book Antiqua" w:eastAsia="Times New Roman" w:hAnsi="Book Antiqua"/>
          <w:sz w:val="24"/>
          <w:szCs w:val="24"/>
          <w:lang w:val="es-US"/>
        </w:rPr>
        <w:t>EXPOSICIÓN DE MOTIVOS</w:t>
      </w:r>
    </w:p>
    <w:p w14:paraId="4564B862" w14:textId="77777777" w:rsidR="007669A6" w:rsidRPr="008150B2" w:rsidRDefault="007669A6" w:rsidP="008150B2">
      <w:pPr>
        <w:suppressLineNumbers/>
        <w:tabs>
          <w:tab w:val="left" w:pos="344"/>
        </w:tabs>
        <w:spacing w:after="0" w:line="240" w:lineRule="auto"/>
        <w:rPr>
          <w:rFonts w:ascii="Book Antiqua" w:eastAsia="Times New Roman" w:hAnsi="Book Antiqua"/>
          <w:lang w:val="es-US"/>
        </w:rPr>
      </w:pPr>
    </w:p>
    <w:p w14:paraId="1E27AAE1" w14:textId="77777777" w:rsidR="001F6A59" w:rsidRDefault="001F6A59" w:rsidP="00D32FE2">
      <w:pPr>
        <w:suppressLineNumbers/>
        <w:spacing w:after="0" w:line="240" w:lineRule="auto"/>
        <w:ind w:firstLine="720"/>
        <w:jc w:val="both"/>
        <w:rPr>
          <w:rFonts w:ascii="Book Antiqua" w:eastAsia="Times New Roman" w:hAnsi="Book Antiqua"/>
          <w:sz w:val="24"/>
          <w:szCs w:val="24"/>
          <w:lang w:val="es-PR"/>
        </w:rPr>
      </w:pPr>
      <w:r>
        <w:rPr>
          <w:rFonts w:ascii="Book Antiqua" w:eastAsia="Times New Roman" w:hAnsi="Book Antiqua"/>
          <w:sz w:val="24"/>
          <w:szCs w:val="24"/>
          <w:lang w:val="es-ES_tradnl"/>
        </w:rPr>
        <w:t>Lamentablemente, e</w:t>
      </w:r>
      <w:r w:rsidRPr="001F6A59">
        <w:rPr>
          <w:rFonts w:ascii="Book Antiqua" w:eastAsia="Times New Roman" w:hAnsi="Book Antiqua"/>
          <w:sz w:val="24"/>
          <w:szCs w:val="24"/>
          <w:lang w:val="es-PR"/>
        </w:rPr>
        <w:t xml:space="preserve">n Puerto Rico ocurren </w:t>
      </w:r>
      <w:r>
        <w:rPr>
          <w:rFonts w:ascii="Book Antiqua" w:eastAsia="Times New Roman" w:hAnsi="Book Antiqua"/>
          <w:sz w:val="24"/>
          <w:szCs w:val="24"/>
          <w:lang w:val="es-PR"/>
        </w:rPr>
        <w:t xml:space="preserve">de forma </w:t>
      </w:r>
      <w:r w:rsidRPr="001F6A59">
        <w:rPr>
          <w:rFonts w:ascii="Book Antiqua" w:eastAsia="Times New Roman" w:hAnsi="Book Antiqua"/>
          <w:sz w:val="24"/>
          <w:szCs w:val="24"/>
          <w:lang w:val="es-PR"/>
        </w:rPr>
        <w:t xml:space="preserve">constante accidentes que involucran a personas que practican el ciclismo. Muchos de esos accidentes están vinculados al hecho de que ciclistas y conductores de autos comparten espacio en la vía de rodaje, lo cual no está mal. Pero por alguna razón, muchos conductores no respetan las leyes de tránsito que conciernen a la seguridad del ciclista. Es por ello por lo que consideramos de vital importancia atender esta situación desde una perspectiva diferente. </w:t>
      </w:r>
    </w:p>
    <w:p w14:paraId="2C65F28A" w14:textId="77777777" w:rsidR="001F6A59" w:rsidRDefault="001F6A59" w:rsidP="00D32FE2">
      <w:pPr>
        <w:suppressLineNumbers/>
        <w:tabs>
          <w:tab w:val="left" w:pos="344"/>
        </w:tabs>
        <w:spacing w:after="0" w:line="240" w:lineRule="auto"/>
        <w:ind w:firstLine="720"/>
        <w:jc w:val="both"/>
        <w:rPr>
          <w:rFonts w:ascii="Book Antiqua" w:eastAsia="Times New Roman" w:hAnsi="Book Antiqua"/>
          <w:sz w:val="24"/>
          <w:szCs w:val="24"/>
          <w:lang w:val="es-PR"/>
        </w:rPr>
      </w:pPr>
    </w:p>
    <w:p w14:paraId="212FEFDF" w14:textId="10C368FB" w:rsidR="001F6A59" w:rsidRDefault="001F6A59" w:rsidP="00D32FE2">
      <w:pPr>
        <w:suppressLineNumbers/>
        <w:tabs>
          <w:tab w:val="left" w:pos="344"/>
        </w:tabs>
        <w:spacing w:after="0" w:line="240" w:lineRule="auto"/>
        <w:ind w:firstLine="720"/>
        <w:jc w:val="both"/>
        <w:rPr>
          <w:rFonts w:ascii="Book Antiqua" w:eastAsia="Times New Roman" w:hAnsi="Book Antiqua"/>
          <w:sz w:val="24"/>
          <w:szCs w:val="24"/>
          <w:lang w:val="es-PR"/>
        </w:rPr>
      </w:pPr>
      <w:r w:rsidRPr="001F6A59">
        <w:rPr>
          <w:rFonts w:ascii="Book Antiqua" w:eastAsia="Times New Roman" w:hAnsi="Book Antiqua"/>
          <w:sz w:val="24"/>
          <w:szCs w:val="24"/>
          <w:lang w:val="es-PR"/>
        </w:rPr>
        <w:t xml:space="preserve">Creemos que una solución que ayudaría a mejorar las condiciones de quienes eligen la bicicleta como medio de transporte, de deporte o como medio recreativo lo es la creación de ciclovías como parte de la política pública relacionada a las carretas y transporte de Puerto Rico. Las ciclovías según la Real Academia de la Lengua Española se definen como una vía pública, carril destinado exclusivamente a la circulación de bicicletas. Es un espacio diseñado para que los ciclistas puedan transitar de forma segura y cómoda, separado del tráfico vehicular y peatonal. </w:t>
      </w:r>
    </w:p>
    <w:p w14:paraId="35A9F9F4" w14:textId="77777777" w:rsidR="00610E12" w:rsidRDefault="001F6A59" w:rsidP="00D32FE2">
      <w:pPr>
        <w:suppressLineNumbers/>
        <w:tabs>
          <w:tab w:val="left" w:pos="344"/>
        </w:tabs>
        <w:spacing w:after="0" w:line="240" w:lineRule="auto"/>
        <w:ind w:firstLine="720"/>
        <w:jc w:val="both"/>
        <w:rPr>
          <w:rFonts w:ascii="Book Antiqua" w:eastAsia="Times New Roman" w:hAnsi="Book Antiqua"/>
          <w:sz w:val="24"/>
          <w:szCs w:val="24"/>
          <w:lang w:val="es-PR"/>
        </w:rPr>
      </w:pPr>
      <w:r w:rsidRPr="001F6A59">
        <w:rPr>
          <w:rFonts w:ascii="Book Antiqua" w:eastAsia="Times New Roman" w:hAnsi="Book Antiqua"/>
          <w:sz w:val="24"/>
          <w:szCs w:val="24"/>
          <w:lang w:val="es-PR"/>
        </w:rPr>
        <w:lastRenderedPageBreak/>
        <w:t>En Puerto Rico han ocurrido casos donde los ciclistas han resultado muertos o lesionados debido a negligencia de los conductores. Tan reciente como el mes de febrero</w:t>
      </w:r>
      <w:r w:rsidR="00610E12">
        <w:rPr>
          <w:rFonts w:ascii="Book Antiqua" w:eastAsia="Times New Roman" w:hAnsi="Book Antiqua"/>
          <w:sz w:val="24"/>
          <w:szCs w:val="24"/>
          <w:lang w:val="es-PR"/>
        </w:rPr>
        <w:t xml:space="preserve"> de 2025,</w:t>
      </w:r>
      <w:r w:rsidRPr="001F6A59">
        <w:rPr>
          <w:rFonts w:ascii="Book Antiqua" w:eastAsia="Times New Roman" w:hAnsi="Book Antiqua"/>
          <w:sz w:val="24"/>
          <w:szCs w:val="24"/>
          <w:lang w:val="es-PR"/>
        </w:rPr>
        <w:t xml:space="preserve"> murieron los ciclistas Luz Milagros Castro y Pedro Ayala </w:t>
      </w:r>
      <w:proofErr w:type="spellStart"/>
      <w:r w:rsidRPr="001F6A59">
        <w:rPr>
          <w:rFonts w:ascii="Book Antiqua" w:eastAsia="Times New Roman" w:hAnsi="Book Antiqua"/>
          <w:sz w:val="24"/>
          <w:szCs w:val="24"/>
          <w:lang w:val="es-PR"/>
        </w:rPr>
        <w:t>Ayala</w:t>
      </w:r>
      <w:proofErr w:type="spellEnd"/>
      <w:r w:rsidRPr="001F6A59">
        <w:rPr>
          <w:rFonts w:ascii="Book Antiqua" w:eastAsia="Times New Roman" w:hAnsi="Book Antiqua"/>
          <w:sz w:val="24"/>
          <w:szCs w:val="24"/>
          <w:lang w:val="es-PR"/>
        </w:rPr>
        <w:t>. E</w:t>
      </w:r>
      <w:r w:rsidR="00610E12">
        <w:rPr>
          <w:rFonts w:ascii="Book Antiqua" w:eastAsia="Times New Roman" w:hAnsi="Book Antiqua"/>
          <w:sz w:val="24"/>
          <w:szCs w:val="24"/>
          <w:lang w:val="es-PR"/>
        </w:rPr>
        <w:t xml:space="preserve">se mismo mes </w:t>
      </w:r>
      <w:r w:rsidRPr="001F6A59">
        <w:rPr>
          <w:rFonts w:ascii="Book Antiqua" w:eastAsia="Times New Roman" w:hAnsi="Book Antiqua"/>
          <w:sz w:val="24"/>
          <w:szCs w:val="24"/>
          <w:lang w:val="es-PR"/>
        </w:rPr>
        <w:t xml:space="preserve">hubo otro caso de ciclista arrollado en Bayamón y en noviembre del </w:t>
      </w:r>
      <w:r w:rsidR="00610E12">
        <w:rPr>
          <w:rFonts w:ascii="Book Antiqua" w:eastAsia="Times New Roman" w:hAnsi="Book Antiqua"/>
          <w:sz w:val="24"/>
          <w:szCs w:val="24"/>
          <w:lang w:val="es-PR"/>
        </w:rPr>
        <w:t>2024</w:t>
      </w:r>
      <w:r w:rsidRPr="001F6A59">
        <w:rPr>
          <w:rFonts w:ascii="Book Antiqua" w:eastAsia="Times New Roman" w:hAnsi="Book Antiqua"/>
          <w:sz w:val="24"/>
          <w:szCs w:val="24"/>
          <w:lang w:val="es-PR"/>
        </w:rPr>
        <w:t xml:space="preserve"> dos casos de ciclistas arrollados en Dorado. De la misma forma hay muchos otros casos, los cuales podrían beneficiarse del establecimiento de rutas de ciclovías donde así lo permita el espacio disponible. </w:t>
      </w:r>
    </w:p>
    <w:p w14:paraId="388E1E0E" w14:textId="77777777" w:rsidR="00610E12" w:rsidRDefault="00610E12" w:rsidP="00D32FE2">
      <w:pPr>
        <w:suppressLineNumbers/>
        <w:tabs>
          <w:tab w:val="left" w:pos="344"/>
        </w:tabs>
        <w:spacing w:after="0" w:line="240" w:lineRule="auto"/>
        <w:ind w:firstLine="720"/>
        <w:jc w:val="both"/>
        <w:rPr>
          <w:rFonts w:ascii="Book Antiqua" w:eastAsia="Times New Roman" w:hAnsi="Book Antiqua"/>
          <w:sz w:val="24"/>
          <w:szCs w:val="24"/>
          <w:lang w:val="es-PR"/>
        </w:rPr>
      </w:pPr>
    </w:p>
    <w:p w14:paraId="7CA2C0E3" w14:textId="77777777" w:rsidR="00610E12" w:rsidRDefault="001F6A59" w:rsidP="00D32FE2">
      <w:pPr>
        <w:suppressLineNumbers/>
        <w:tabs>
          <w:tab w:val="left" w:pos="344"/>
        </w:tabs>
        <w:spacing w:after="0" w:line="240" w:lineRule="auto"/>
        <w:ind w:firstLine="720"/>
        <w:jc w:val="both"/>
        <w:rPr>
          <w:rFonts w:ascii="Book Antiqua" w:eastAsia="Times New Roman" w:hAnsi="Book Antiqua"/>
          <w:sz w:val="24"/>
          <w:szCs w:val="24"/>
          <w:lang w:val="es-PR"/>
        </w:rPr>
      </w:pPr>
      <w:r w:rsidRPr="001F6A59">
        <w:rPr>
          <w:rFonts w:ascii="Book Antiqua" w:eastAsia="Times New Roman" w:hAnsi="Book Antiqua"/>
          <w:sz w:val="24"/>
          <w:szCs w:val="24"/>
          <w:lang w:val="es-PR"/>
        </w:rPr>
        <w:t xml:space="preserve">Sabemos que hay zonas que son más frecuentadas que otras por ciclistas, así como entornos que favorecen el uso de bicicleta como medio de transporte como lo son espacios con universidades y escuelas cerca. Ofrecer este tipo de espacios beneficiaría grandemente a fomentar el uso de medios alternativos, saludables, económicos y de bajo impacto ecológico. Establecer carriles para bicicleta provee una alternativa viable económicamente, ya que no requiere de una infraestructura mayor, sino del delineamiento de espacios ya existente y fácilmente identificables a través de medios como la pintura y rotulación. </w:t>
      </w:r>
    </w:p>
    <w:p w14:paraId="37C6582E" w14:textId="77777777" w:rsidR="00610E12" w:rsidRDefault="00610E12" w:rsidP="00D32FE2">
      <w:pPr>
        <w:suppressLineNumbers/>
        <w:tabs>
          <w:tab w:val="left" w:pos="344"/>
        </w:tabs>
        <w:spacing w:after="0" w:line="240" w:lineRule="auto"/>
        <w:ind w:firstLine="720"/>
        <w:jc w:val="both"/>
        <w:rPr>
          <w:rFonts w:ascii="Book Antiqua" w:eastAsia="Times New Roman" w:hAnsi="Book Antiqua"/>
          <w:sz w:val="24"/>
          <w:szCs w:val="24"/>
          <w:lang w:val="es-PR"/>
        </w:rPr>
      </w:pPr>
    </w:p>
    <w:p w14:paraId="26667C90" w14:textId="11C93731" w:rsidR="001F6A59" w:rsidRPr="001F6A59" w:rsidRDefault="00610E12" w:rsidP="00D32FE2">
      <w:pPr>
        <w:suppressLineNumbers/>
        <w:tabs>
          <w:tab w:val="left" w:pos="344"/>
        </w:tabs>
        <w:spacing w:after="0" w:line="240" w:lineRule="auto"/>
        <w:ind w:firstLine="720"/>
        <w:jc w:val="both"/>
        <w:rPr>
          <w:rFonts w:ascii="Book Antiqua" w:eastAsia="Times New Roman" w:hAnsi="Book Antiqua"/>
          <w:sz w:val="24"/>
          <w:szCs w:val="24"/>
          <w:lang w:val="es-PR"/>
        </w:rPr>
      </w:pPr>
      <w:r>
        <w:rPr>
          <w:rFonts w:ascii="Book Antiqua" w:eastAsia="Times New Roman" w:hAnsi="Book Antiqua"/>
          <w:sz w:val="24"/>
          <w:szCs w:val="24"/>
          <w:lang w:val="es-PR"/>
        </w:rPr>
        <w:t>Sobre</w:t>
      </w:r>
      <w:r w:rsidR="001F6A59" w:rsidRPr="001F6A59">
        <w:rPr>
          <w:rFonts w:ascii="Book Antiqua" w:eastAsia="Times New Roman" w:hAnsi="Book Antiqua"/>
          <w:sz w:val="24"/>
          <w:szCs w:val="24"/>
          <w:lang w:val="es-PR"/>
        </w:rPr>
        <w:t xml:space="preserve"> este tema existe literatura que apoya este tipo de proyecto, el cual </w:t>
      </w:r>
      <w:r w:rsidRPr="001F6A59">
        <w:rPr>
          <w:rFonts w:ascii="Book Antiqua" w:eastAsia="Times New Roman" w:hAnsi="Book Antiqua"/>
          <w:sz w:val="24"/>
          <w:szCs w:val="24"/>
          <w:lang w:val="es-PR"/>
        </w:rPr>
        <w:t>ha</w:t>
      </w:r>
      <w:r w:rsidR="001F6A59" w:rsidRPr="001F6A59">
        <w:rPr>
          <w:rFonts w:ascii="Book Antiqua" w:eastAsia="Times New Roman" w:hAnsi="Book Antiqua"/>
          <w:sz w:val="24"/>
          <w:szCs w:val="24"/>
          <w:lang w:val="es-PR"/>
        </w:rPr>
        <w:t xml:space="preserve"> sido efectivo en un sinnúmero de países y ciudades del mundo, siendo esto un atractivo para la ciudadanía y para quien nos visita. Es una visión que nos colocaría a la par con importantes ciudades del mundo, con una visión cívica y global de progreso y avance en la recuperación de espacios para el transporte y la recreación de los ciudadanos.</w:t>
      </w:r>
    </w:p>
    <w:p w14:paraId="43517EAC" w14:textId="77777777" w:rsidR="001F6A59" w:rsidRDefault="001F6A59" w:rsidP="00D32FE2">
      <w:pPr>
        <w:suppressLineNumbers/>
        <w:tabs>
          <w:tab w:val="left" w:pos="344"/>
        </w:tabs>
        <w:spacing w:after="0" w:line="240" w:lineRule="auto"/>
        <w:ind w:firstLine="720"/>
        <w:jc w:val="both"/>
        <w:rPr>
          <w:rFonts w:ascii="Book Antiqua" w:eastAsia="Times New Roman" w:hAnsi="Book Antiqua"/>
          <w:sz w:val="24"/>
          <w:szCs w:val="24"/>
          <w:lang w:val="es-PR"/>
        </w:rPr>
      </w:pPr>
    </w:p>
    <w:p w14:paraId="2427AE99" w14:textId="71BE1680" w:rsidR="001F6A59" w:rsidRPr="00610E12" w:rsidRDefault="001F6A59" w:rsidP="00D32FE2">
      <w:pPr>
        <w:suppressLineNumbers/>
        <w:tabs>
          <w:tab w:val="left" w:pos="344"/>
        </w:tabs>
        <w:spacing w:after="0" w:line="240" w:lineRule="auto"/>
        <w:ind w:firstLine="720"/>
        <w:jc w:val="both"/>
        <w:rPr>
          <w:rFonts w:ascii="Book Antiqua" w:eastAsia="Times New Roman" w:hAnsi="Book Antiqua"/>
          <w:sz w:val="24"/>
          <w:szCs w:val="24"/>
          <w:lang w:val="es-PR"/>
        </w:rPr>
      </w:pPr>
      <w:r w:rsidRPr="001F6A59">
        <w:rPr>
          <w:rFonts w:ascii="Book Antiqua" w:eastAsia="Times New Roman" w:hAnsi="Book Antiqua"/>
          <w:sz w:val="24"/>
          <w:szCs w:val="24"/>
          <w:lang w:val="es-PR"/>
        </w:rPr>
        <w:t>Los principales objetivos de esta iniciativa para un cambio de paradigma de la movilidad, el ambiente y la calidad de vida de la población son:</w:t>
      </w:r>
      <w:r>
        <w:rPr>
          <w:rFonts w:ascii="Book Antiqua" w:eastAsia="Times New Roman" w:hAnsi="Book Antiqua"/>
          <w:sz w:val="24"/>
          <w:szCs w:val="24"/>
          <w:lang w:val="es-PR"/>
        </w:rPr>
        <w:t xml:space="preserve"> </w:t>
      </w:r>
      <w:r w:rsidR="00610E12">
        <w:rPr>
          <w:rFonts w:ascii="Book Antiqua" w:eastAsia="Times New Roman" w:hAnsi="Book Antiqua"/>
          <w:sz w:val="24"/>
          <w:szCs w:val="24"/>
          <w:lang w:val="es-PR"/>
        </w:rPr>
        <w:t>f</w:t>
      </w:r>
      <w:r w:rsidRPr="001F6A59">
        <w:rPr>
          <w:rFonts w:ascii="Book Antiqua" w:eastAsia="Times New Roman" w:hAnsi="Book Antiqua"/>
          <w:sz w:val="24"/>
          <w:szCs w:val="24"/>
          <w:lang w:val="es-PR"/>
        </w:rPr>
        <w:t>acilitar el ciclismo urbano en el Casco urbano y áreas limítrofes</w:t>
      </w:r>
      <w:r w:rsidR="00610E12">
        <w:rPr>
          <w:rFonts w:ascii="Book Antiqua" w:eastAsia="Times New Roman" w:hAnsi="Book Antiqua"/>
          <w:sz w:val="24"/>
          <w:szCs w:val="24"/>
          <w:lang w:val="es-PR"/>
        </w:rPr>
        <w:t>; a</w:t>
      </w:r>
      <w:r w:rsidRPr="001F6A59">
        <w:rPr>
          <w:rFonts w:ascii="Book Antiqua" w:eastAsia="Times New Roman" w:hAnsi="Book Antiqua"/>
          <w:sz w:val="24"/>
          <w:szCs w:val="24"/>
          <w:lang w:val="es-PR"/>
        </w:rPr>
        <w:t>umentar el uso de la bicicleta como medio de transporte saludable</w:t>
      </w:r>
      <w:r w:rsidR="00610E12">
        <w:rPr>
          <w:rFonts w:ascii="Book Antiqua" w:eastAsia="Times New Roman" w:hAnsi="Book Antiqua"/>
          <w:sz w:val="24"/>
          <w:szCs w:val="24"/>
          <w:lang w:val="es-PR"/>
        </w:rPr>
        <w:t>; e</w:t>
      </w:r>
      <w:r w:rsidRPr="001F6A59">
        <w:rPr>
          <w:rFonts w:ascii="Book Antiqua" w:eastAsia="Times New Roman" w:hAnsi="Book Antiqua"/>
          <w:sz w:val="24"/>
          <w:szCs w:val="24"/>
          <w:lang w:val="es-PR"/>
        </w:rPr>
        <w:t>quiparar las condiciones para el empleo de la bicicleta</w:t>
      </w:r>
      <w:r w:rsidR="00610E12">
        <w:rPr>
          <w:rFonts w:ascii="Book Antiqua" w:eastAsia="Times New Roman" w:hAnsi="Book Antiqua"/>
          <w:sz w:val="24"/>
          <w:szCs w:val="24"/>
          <w:lang w:val="es-PR"/>
        </w:rPr>
        <w:t>; d</w:t>
      </w:r>
      <w:r w:rsidRPr="001F6A59">
        <w:rPr>
          <w:rFonts w:ascii="Book Antiqua" w:eastAsia="Times New Roman" w:hAnsi="Book Antiqua"/>
          <w:sz w:val="24"/>
          <w:szCs w:val="24"/>
          <w:lang w:val="es-PR"/>
        </w:rPr>
        <w:t>escongestionar el tránsito de vehículos con motores a combustión</w:t>
      </w:r>
      <w:r w:rsidR="00610E12">
        <w:rPr>
          <w:rFonts w:ascii="Book Antiqua" w:eastAsia="Times New Roman" w:hAnsi="Book Antiqua"/>
          <w:sz w:val="24"/>
          <w:szCs w:val="24"/>
          <w:lang w:val="es-PR"/>
        </w:rPr>
        <w:t>; o</w:t>
      </w:r>
      <w:r w:rsidRPr="001F6A59">
        <w:rPr>
          <w:rFonts w:ascii="Book Antiqua" w:eastAsia="Times New Roman" w:hAnsi="Book Antiqua"/>
          <w:sz w:val="24"/>
          <w:szCs w:val="24"/>
          <w:lang w:val="es-PR"/>
        </w:rPr>
        <w:t>portunidad en contexto de pandemia</w:t>
      </w:r>
      <w:r w:rsidR="00610E12">
        <w:rPr>
          <w:rFonts w:ascii="Book Antiqua" w:eastAsia="Times New Roman" w:hAnsi="Book Antiqua"/>
          <w:sz w:val="24"/>
          <w:szCs w:val="24"/>
          <w:lang w:val="es-PR"/>
        </w:rPr>
        <w:t>,</w:t>
      </w:r>
      <w:r w:rsidRPr="001F6A59">
        <w:rPr>
          <w:rFonts w:ascii="Book Antiqua" w:eastAsia="Times New Roman" w:hAnsi="Book Antiqua"/>
          <w:sz w:val="24"/>
          <w:szCs w:val="24"/>
          <w:lang w:val="es-PR"/>
        </w:rPr>
        <w:t xml:space="preserve"> evitar los riesgos del transporte público</w:t>
      </w:r>
      <w:r w:rsidR="00610E12">
        <w:rPr>
          <w:rFonts w:ascii="Book Antiqua" w:eastAsia="Times New Roman" w:hAnsi="Book Antiqua"/>
          <w:sz w:val="24"/>
          <w:szCs w:val="24"/>
          <w:lang w:val="es-PR"/>
        </w:rPr>
        <w:t>; s</w:t>
      </w:r>
      <w:r w:rsidRPr="001F6A59">
        <w:rPr>
          <w:rFonts w:ascii="Book Antiqua" w:eastAsia="Times New Roman" w:hAnsi="Book Antiqua"/>
          <w:sz w:val="24"/>
          <w:szCs w:val="24"/>
          <w:lang w:val="es-PR"/>
        </w:rPr>
        <w:t>eguridad</w:t>
      </w:r>
      <w:r w:rsidR="00610E12">
        <w:rPr>
          <w:rFonts w:ascii="Book Antiqua" w:eastAsia="Times New Roman" w:hAnsi="Book Antiqua"/>
          <w:sz w:val="24"/>
          <w:szCs w:val="24"/>
          <w:lang w:val="es-PR"/>
        </w:rPr>
        <w:t>,</w:t>
      </w:r>
      <w:r w:rsidRPr="001F6A59">
        <w:rPr>
          <w:rFonts w:ascii="Book Antiqua" w:eastAsia="Times New Roman" w:hAnsi="Book Antiqua"/>
          <w:sz w:val="24"/>
          <w:szCs w:val="24"/>
          <w:lang w:val="es-PR"/>
        </w:rPr>
        <w:t xml:space="preserve"> </w:t>
      </w:r>
      <w:r w:rsidR="00610E12">
        <w:rPr>
          <w:rFonts w:ascii="Book Antiqua" w:eastAsia="Times New Roman" w:hAnsi="Book Antiqua"/>
          <w:sz w:val="24"/>
          <w:szCs w:val="24"/>
          <w:lang w:val="es-PR"/>
        </w:rPr>
        <w:t>l</w:t>
      </w:r>
      <w:r w:rsidRPr="001F6A59">
        <w:rPr>
          <w:rFonts w:ascii="Book Antiqua" w:eastAsia="Times New Roman" w:hAnsi="Book Antiqua"/>
          <w:sz w:val="24"/>
          <w:szCs w:val="24"/>
          <w:lang w:val="es-PR"/>
        </w:rPr>
        <w:t xml:space="preserve">os carriles exclusivos para bicicletas brindan una mayor seguridad a los ciclistas, ya que no tienen que compartir el espacio con vehículos motorizados. </w:t>
      </w:r>
      <w:r w:rsidRPr="00610E12">
        <w:rPr>
          <w:rFonts w:ascii="Book Antiqua" w:eastAsia="Times New Roman" w:hAnsi="Book Antiqua"/>
          <w:sz w:val="24"/>
          <w:szCs w:val="24"/>
          <w:lang w:val="es-PR"/>
        </w:rPr>
        <w:t>Esto reduce la posibilidad de accidentes y lesiones.</w:t>
      </w:r>
    </w:p>
    <w:p w14:paraId="245144DD" w14:textId="77777777" w:rsidR="001F6A59" w:rsidRPr="001F6A59" w:rsidRDefault="001F6A59" w:rsidP="00D32FE2">
      <w:pPr>
        <w:suppressLineNumbers/>
        <w:tabs>
          <w:tab w:val="left" w:pos="344"/>
        </w:tabs>
        <w:spacing w:after="0" w:line="240" w:lineRule="auto"/>
        <w:ind w:firstLine="720"/>
        <w:jc w:val="both"/>
        <w:rPr>
          <w:rFonts w:ascii="Book Antiqua" w:eastAsia="Times New Roman" w:hAnsi="Book Antiqua"/>
          <w:sz w:val="24"/>
          <w:szCs w:val="24"/>
          <w:lang w:val="es-PR"/>
        </w:rPr>
      </w:pPr>
    </w:p>
    <w:p w14:paraId="28E588D5" w14:textId="1FDBC676" w:rsidR="00AB1DB4" w:rsidRPr="001F6A59" w:rsidRDefault="003A2FCE" w:rsidP="00D32FE2">
      <w:pPr>
        <w:suppressLineNumbers/>
        <w:tabs>
          <w:tab w:val="left" w:pos="344"/>
        </w:tabs>
        <w:spacing w:after="0" w:line="240" w:lineRule="auto"/>
        <w:ind w:firstLine="720"/>
        <w:jc w:val="both"/>
        <w:rPr>
          <w:rFonts w:ascii="Book Antiqua" w:eastAsia="Times New Roman" w:hAnsi="Book Antiqua"/>
          <w:sz w:val="24"/>
          <w:szCs w:val="24"/>
          <w:lang w:val="es-PR"/>
        </w:rPr>
      </w:pPr>
      <w:r w:rsidRPr="003A2FCE">
        <w:rPr>
          <w:rFonts w:ascii="Book Antiqua" w:eastAsia="Times New Roman" w:hAnsi="Book Antiqua"/>
          <w:sz w:val="24"/>
          <w:szCs w:val="24"/>
          <w:lang w:val="es-ES_tradnl"/>
        </w:rPr>
        <w:t xml:space="preserve">Cónsono con lo anterior, esta </w:t>
      </w:r>
      <w:r w:rsidR="00E956AA">
        <w:rPr>
          <w:rFonts w:ascii="Book Antiqua" w:eastAsia="Times New Roman" w:hAnsi="Book Antiqua"/>
          <w:sz w:val="24"/>
          <w:szCs w:val="24"/>
          <w:lang w:val="es-ES_tradnl"/>
        </w:rPr>
        <w:t>Cámara de Representantes del Estado Libre Asociado de Puerto Rico, entiende</w:t>
      </w:r>
      <w:r w:rsidR="001F6A59">
        <w:rPr>
          <w:rFonts w:ascii="Book Antiqua" w:eastAsia="Times New Roman" w:hAnsi="Book Antiqua"/>
          <w:sz w:val="24"/>
          <w:szCs w:val="24"/>
          <w:lang w:val="es-ES_tradnl"/>
        </w:rPr>
        <w:t xml:space="preserve"> pertinente investigar este</w:t>
      </w:r>
      <w:r w:rsidR="001F6A59" w:rsidRPr="001F6A59">
        <w:rPr>
          <w:rFonts w:ascii="Book Antiqua" w:eastAsia="Times New Roman" w:hAnsi="Book Antiqua"/>
          <w:sz w:val="24"/>
          <w:szCs w:val="24"/>
          <w:lang w:val="es-PR"/>
        </w:rPr>
        <w:t xml:space="preserve"> asunto </w:t>
      </w:r>
      <w:r w:rsidR="001F6A59">
        <w:rPr>
          <w:rFonts w:ascii="Book Antiqua" w:eastAsia="Times New Roman" w:hAnsi="Book Antiqua"/>
          <w:sz w:val="24"/>
          <w:szCs w:val="24"/>
          <w:lang w:val="es-PR"/>
        </w:rPr>
        <w:t xml:space="preserve">con el objetivo de </w:t>
      </w:r>
      <w:r w:rsidR="001F6A59" w:rsidRPr="001F6A59">
        <w:rPr>
          <w:rFonts w:ascii="Book Antiqua" w:eastAsia="Times New Roman" w:hAnsi="Book Antiqua"/>
          <w:sz w:val="24"/>
          <w:szCs w:val="24"/>
          <w:lang w:val="es-PR"/>
        </w:rPr>
        <w:t>mejorar</w:t>
      </w:r>
      <w:r w:rsidR="001F6A59">
        <w:rPr>
          <w:rFonts w:ascii="Book Antiqua" w:eastAsia="Times New Roman" w:hAnsi="Book Antiqua"/>
          <w:sz w:val="24"/>
          <w:szCs w:val="24"/>
          <w:lang w:val="es-PR"/>
        </w:rPr>
        <w:t xml:space="preserve"> la implementación de </w:t>
      </w:r>
      <w:r w:rsidR="001F6A59" w:rsidRPr="001F6A59">
        <w:rPr>
          <w:rFonts w:ascii="Book Antiqua" w:eastAsia="Times New Roman" w:hAnsi="Book Antiqua"/>
          <w:sz w:val="24"/>
          <w:szCs w:val="24"/>
          <w:lang w:val="es-PR"/>
        </w:rPr>
        <w:t>las ciclovías. De esta forma no solo atenderemos la seguridad, sino todos los aspectos antes expuestos en los objetivos.</w:t>
      </w:r>
    </w:p>
    <w:p w14:paraId="08BF189E" w14:textId="77777777" w:rsidR="007668E9" w:rsidRDefault="007668E9" w:rsidP="00D32FE2">
      <w:pPr>
        <w:suppressLineNumbers/>
        <w:spacing w:after="0" w:line="240" w:lineRule="auto"/>
        <w:ind w:firstLine="720"/>
        <w:jc w:val="both"/>
        <w:rPr>
          <w:rFonts w:ascii="Book Antiqua" w:eastAsia="Times New Roman" w:hAnsi="Book Antiqua"/>
          <w:sz w:val="24"/>
          <w:szCs w:val="24"/>
          <w:lang w:val="es-US"/>
        </w:rPr>
      </w:pPr>
    </w:p>
    <w:p w14:paraId="284ACDD3" w14:textId="77777777" w:rsidR="00A97FFA" w:rsidRDefault="00A97FFA" w:rsidP="00D32FE2">
      <w:pPr>
        <w:suppressLineNumbers/>
        <w:spacing w:after="0" w:line="480" w:lineRule="auto"/>
        <w:ind w:firstLine="720"/>
        <w:jc w:val="both"/>
        <w:rPr>
          <w:rFonts w:ascii="Book Antiqua" w:eastAsia="Times New Roman" w:hAnsi="Book Antiqua"/>
          <w:i/>
          <w:sz w:val="24"/>
          <w:szCs w:val="24"/>
          <w:lang w:val="es-US"/>
        </w:rPr>
      </w:pPr>
    </w:p>
    <w:p w14:paraId="0860CDE7" w14:textId="77777777" w:rsidR="00A97FFA" w:rsidRDefault="00A97FFA" w:rsidP="00D32FE2">
      <w:pPr>
        <w:suppressLineNumbers/>
        <w:spacing w:after="0" w:line="480" w:lineRule="auto"/>
        <w:ind w:firstLine="720"/>
        <w:jc w:val="both"/>
        <w:rPr>
          <w:rFonts w:ascii="Book Antiqua" w:eastAsia="Times New Roman" w:hAnsi="Book Antiqua"/>
          <w:i/>
          <w:sz w:val="24"/>
          <w:szCs w:val="24"/>
          <w:lang w:val="es-US"/>
        </w:rPr>
      </w:pPr>
    </w:p>
    <w:p w14:paraId="4051FA50" w14:textId="77777777" w:rsidR="00D32FE2" w:rsidRDefault="00D32FE2" w:rsidP="002A73F4">
      <w:pPr>
        <w:suppressLineNumbers/>
        <w:spacing w:after="0" w:line="480" w:lineRule="auto"/>
        <w:jc w:val="both"/>
        <w:rPr>
          <w:rFonts w:ascii="Book Antiqua" w:eastAsia="Times New Roman" w:hAnsi="Book Antiqua"/>
          <w:i/>
          <w:sz w:val="24"/>
          <w:szCs w:val="24"/>
          <w:lang w:val="es-US"/>
        </w:rPr>
      </w:pPr>
    </w:p>
    <w:p w14:paraId="26201295" w14:textId="547FA7B7" w:rsidR="004B7857" w:rsidRPr="00482BD1" w:rsidRDefault="00D460AF" w:rsidP="002A73F4">
      <w:pPr>
        <w:suppressLineNumbers/>
        <w:spacing w:after="0" w:line="480" w:lineRule="auto"/>
        <w:jc w:val="both"/>
        <w:rPr>
          <w:rFonts w:ascii="Book Antiqua" w:eastAsia="Times New Roman" w:hAnsi="Book Antiqua"/>
          <w:i/>
          <w:sz w:val="24"/>
          <w:szCs w:val="24"/>
          <w:lang w:val="es-US"/>
        </w:rPr>
      </w:pPr>
      <w:r w:rsidRPr="00482BD1">
        <w:rPr>
          <w:rFonts w:ascii="Book Antiqua" w:eastAsia="Times New Roman" w:hAnsi="Book Antiqua"/>
          <w:i/>
          <w:sz w:val="24"/>
          <w:szCs w:val="24"/>
          <w:lang w:val="es-US"/>
        </w:rPr>
        <w:lastRenderedPageBreak/>
        <w:t>RESU</w:t>
      </w:r>
      <w:r w:rsidR="008D721D" w:rsidRPr="00482BD1">
        <w:rPr>
          <w:rFonts w:ascii="Book Antiqua" w:eastAsia="Times New Roman" w:hAnsi="Book Antiqua"/>
          <w:i/>
          <w:sz w:val="24"/>
          <w:szCs w:val="24"/>
          <w:lang w:val="es-US"/>
        </w:rPr>
        <w:t>É</w:t>
      </w:r>
      <w:r w:rsidRPr="00482BD1">
        <w:rPr>
          <w:rFonts w:ascii="Book Antiqua" w:eastAsia="Times New Roman" w:hAnsi="Book Antiqua"/>
          <w:i/>
          <w:sz w:val="24"/>
          <w:szCs w:val="24"/>
          <w:lang w:val="es-US"/>
        </w:rPr>
        <w:t>LVESE</w:t>
      </w:r>
      <w:r w:rsidR="004B7857" w:rsidRPr="00482BD1">
        <w:rPr>
          <w:rFonts w:ascii="Book Antiqua" w:eastAsia="Times New Roman" w:hAnsi="Book Antiqua"/>
          <w:i/>
          <w:sz w:val="24"/>
          <w:szCs w:val="24"/>
          <w:lang w:val="es-US"/>
        </w:rPr>
        <w:t xml:space="preserve"> POR LA </w:t>
      </w:r>
      <w:r w:rsidR="00D13D3F">
        <w:rPr>
          <w:rFonts w:ascii="Book Antiqua" w:eastAsia="Times New Roman" w:hAnsi="Book Antiqua"/>
          <w:i/>
          <w:sz w:val="24"/>
          <w:szCs w:val="24"/>
          <w:lang w:val="es-US"/>
        </w:rPr>
        <w:t>CÁMARA DE REPRESENTANTES</w:t>
      </w:r>
      <w:r w:rsidR="004B7857" w:rsidRPr="00482BD1">
        <w:rPr>
          <w:rFonts w:ascii="Book Antiqua" w:eastAsia="Times New Roman" w:hAnsi="Book Antiqua"/>
          <w:i/>
          <w:sz w:val="24"/>
          <w:szCs w:val="24"/>
          <w:lang w:val="es-US"/>
        </w:rPr>
        <w:t xml:space="preserve"> DE PUERTO RICO:</w:t>
      </w:r>
    </w:p>
    <w:p w14:paraId="46D70FF5" w14:textId="5BD166F2" w:rsidR="003A2FCE" w:rsidRDefault="00D460AF" w:rsidP="003A2FCE">
      <w:pPr>
        <w:spacing w:after="0" w:line="480" w:lineRule="auto"/>
        <w:ind w:firstLine="720"/>
        <w:jc w:val="both"/>
        <w:rPr>
          <w:rFonts w:ascii="Book Antiqua" w:eastAsia="Times New Roman" w:hAnsi="Book Antiqua"/>
          <w:sz w:val="24"/>
          <w:szCs w:val="24"/>
          <w:lang w:val="es-US"/>
        </w:rPr>
      </w:pPr>
      <w:r w:rsidRPr="00482BD1">
        <w:rPr>
          <w:rFonts w:ascii="Book Antiqua" w:eastAsia="Times New Roman" w:hAnsi="Book Antiqua"/>
          <w:sz w:val="24"/>
          <w:szCs w:val="24"/>
          <w:lang w:val="es-US"/>
        </w:rPr>
        <w:t>Sección 1.</w:t>
      </w:r>
      <w:r w:rsidR="00A82E20" w:rsidRPr="00482BD1">
        <w:rPr>
          <w:rFonts w:ascii="Book Antiqua" w:eastAsia="Times New Roman" w:hAnsi="Book Antiqua"/>
          <w:sz w:val="24"/>
          <w:szCs w:val="24"/>
          <w:lang w:val="es-US"/>
        </w:rPr>
        <w:t xml:space="preserve"> </w:t>
      </w:r>
      <w:r w:rsidR="00E956AA">
        <w:rPr>
          <w:rFonts w:ascii="Book Antiqua" w:eastAsia="Times New Roman" w:hAnsi="Book Antiqua"/>
          <w:sz w:val="24"/>
          <w:szCs w:val="24"/>
          <w:lang w:val="es-US"/>
        </w:rPr>
        <w:t>–</w:t>
      </w:r>
      <w:r w:rsidR="00A82E20" w:rsidRPr="00482BD1">
        <w:rPr>
          <w:rFonts w:ascii="Book Antiqua" w:eastAsia="Times New Roman" w:hAnsi="Book Antiqua"/>
          <w:sz w:val="24"/>
          <w:szCs w:val="24"/>
          <w:lang w:val="es-US"/>
        </w:rPr>
        <w:t xml:space="preserve"> </w:t>
      </w:r>
      <w:r w:rsidR="00E956AA">
        <w:rPr>
          <w:rFonts w:ascii="Book Antiqua" w:eastAsia="Times New Roman" w:hAnsi="Book Antiqua"/>
          <w:sz w:val="24"/>
          <w:szCs w:val="24"/>
          <w:lang w:val="es-US"/>
        </w:rPr>
        <w:t xml:space="preserve">Se orden a la Comisión de </w:t>
      </w:r>
      <w:r w:rsidR="00610E12">
        <w:rPr>
          <w:rFonts w:ascii="Book Antiqua" w:eastAsia="Times New Roman" w:hAnsi="Book Antiqua"/>
          <w:sz w:val="24"/>
          <w:szCs w:val="24"/>
          <w:lang w:val="es-US"/>
        </w:rPr>
        <w:t xml:space="preserve">Transportación </w:t>
      </w:r>
      <w:r w:rsidR="00610E12">
        <w:rPr>
          <w:rFonts w:ascii="Book Antiqua" w:eastAsia="Times New Roman" w:hAnsi="Book Antiqua"/>
          <w:sz w:val="24"/>
          <w:szCs w:val="24"/>
          <w:lang w:val="es-PR"/>
        </w:rPr>
        <w:t xml:space="preserve">e Infraestructura </w:t>
      </w:r>
      <w:r w:rsidR="00610E12">
        <w:rPr>
          <w:rFonts w:ascii="Book Antiqua" w:eastAsia="Times New Roman" w:hAnsi="Book Antiqua"/>
          <w:sz w:val="24"/>
          <w:szCs w:val="24"/>
          <w:lang w:val="es-US"/>
        </w:rPr>
        <w:t>de la Cámara de Representantes, realizar una investigación abarcadora sobre la posibilidad de aumentar las ciclovías en Puerto Rico como alternativa de transporte segura.</w:t>
      </w:r>
    </w:p>
    <w:p w14:paraId="70C412BA" w14:textId="45C91656" w:rsidR="003A2FCE" w:rsidRDefault="003A2FCE" w:rsidP="003A2FCE">
      <w:pPr>
        <w:spacing w:after="0" w:line="480" w:lineRule="auto"/>
        <w:ind w:firstLine="720"/>
        <w:jc w:val="both"/>
        <w:rPr>
          <w:rFonts w:ascii="Book Antiqua" w:eastAsia="Times New Roman" w:hAnsi="Book Antiqua"/>
          <w:sz w:val="24"/>
          <w:szCs w:val="24"/>
          <w:lang w:val="es-US"/>
        </w:rPr>
      </w:pPr>
      <w:r w:rsidRPr="003A2FCE">
        <w:rPr>
          <w:rFonts w:ascii="Book Antiqua" w:eastAsia="Times New Roman" w:hAnsi="Book Antiqua"/>
          <w:sz w:val="24"/>
          <w:szCs w:val="24"/>
          <w:lang w:val="es-US"/>
        </w:rPr>
        <w:t>Sección 2.-</w:t>
      </w:r>
      <w:r>
        <w:rPr>
          <w:rFonts w:ascii="Book Antiqua" w:eastAsia="Times New Roman" w:hAnsi="Book Antiqua"/>
          <w:sz w:val="24"/>
          <w:szCs w:val="24"/>
          <w:lang w:val="es-US"/>
        </w:rPr>
        <w:t xml:space="preserve"> </w:t>
      </w:r>
      <w:r w:rsidRPr="003A2FCE">
        <w:rPr>
          <w:rFonts w:ascii="Book Antiqua" w:eastAsia="Times New Roman" w:hAnsi="Book Antiqua"/>
          <w:sz w:val="24"/>
          <w:szCs w:val="24"/>
          <w:lang w:val="es-US"/>
        </w:rPr>
        <w:t xml:space="preserve">La </w:t>
      </w:r>
      <w:r w:rsidR="00E956AA">
        <w:rPr>
          <w:rFonts w:ascii="Book Antiqua" w:eastAsia="Times New Roman" w:hAnsi="Book Antiqua"/>
          <w:sz w:val="24"/>
          <w:szCs w:val="24"/>
          <w:lang w:val="es-US"/>
        </w:rPr>
        <w:t>Comisión deberá además solicitar como parte de la investigación</w:t>
      </w:r>
      <w:r w:rsidR="00610E12">
        <w:rPr>
          <w:rFonts w:ascii="Book Antiqua" w:eastAsia="Times New Roman" w:hAnsi="Book Antiqua"/>
          <w:sz w:val="24"/>
          <w:szCs w:val="24"/>
          <w:lang w:val="es-US"/>
        </w:rPr>
        <w:t xml:space="preserve">, cualquier estudio que el Departamento de Trasportación y Obras Publicas de Puerto Rico haya realizado sobre este tema. </w:t>
      </w:r>
    </w:p>
    <w:p w14:paraId="63537568" w14:textId="63FDF538" w:rsidR="003A2FCE" w:rsidRDefault="003A2FCE" w:rsidP="003A2FCE">
      <w:pPr>
        <w:spacing w:after="0" w:line="480" w:lineRule="auto"/>
        <w:ind w:firstLine="720"/>
        <w:jc w:val="both"/>
        <w:rPr>
          <w:rFonts w:ascii="Book Antiqua" w:eastAsia="Times New Roman" w:hAnsi="Book Antiqua"/>
          <w:sz w:val="24"/>
          <w:szCs w:val="24"/>
          <w:lang w:val="es-PR"/>
        </w:rPr>
      </w:pPr>
      <w:r w:rsidRPr="003A2FCE">
        <w:rPr>
          <w:rFonts w:ascii="Book Antiqua" w:eastAsia="Times New Roman" w:hAnsi="Book Antiqua"/>
          <w:sz w:val="24"/>
          <w:szCs w:val="24"/>
          <w:lang w:val="es-PR"/>
        </w:rPr>
        <w:t>Sección 3.-</w:t>
      </w:r>
      <w:r>
        <w:rPr>
          <w:rFonts w:ascii="Book Antiqua" w:eastAsia="Times New Roman" w:hAnsi="Book Antiqua"/>
          <w:sz w:val="24"/>
          <w:szCs w:val="24"/>
          <w:lang w:val="es-PR"/>
        </w:rPr>
        <w:t xml:space="preserve"> </w:t>
      </w:r>
      <w:r w:rsidR="007B2EF4">
        <w:rPr>
          <w:rFonts w:ascii="Book Antiqua" w:eastAsia="Times New Roman" w:hAnsi="Book Antiqua"/>
          <w:sz w:val="24"/>
          <w:szCs w:val="24"/>
          <w:lang w:val="es-PR"/>
        </w:rPr>
        <w:t xml:space="preserve">La Comisión, a los efectos de cumplir con </w:t>
      </w:r>
      <w:r w:rsidR="006778E1">
        <w:rPr>
          <w:rFonts w:ascii="Book Antiqua" w:eastAsia="Times New Roman" w:hAnsi="Book Antiqua"/>
          <w:sz w:val="24"/>
          <w:szCs w:val="24"/>
          <w:lang w:val="es-PR"/>
        </w:rPr>
        <w:t xml:space="preserve">lo dispuesto en </w:t>
      </w:r>
      <w:r w:rsidR="007B2EF4">
        <w:rPr>
          <w:rFonts w:ascii="Book Antiqua" w:eastAsia="Times New Roman" w:hAnsi="Book Antiqua"/>
          <w:sz w:val="24"/>
          <w:szCs w:val="24"/>
          <w:lang w:val="es-PR"/>
        </w:rPr>
        <w:t>esta Resolución,</w:t>
      </w:r>
      <w:r w:rsidR="006778E1">
        <w:rPr>
          <w:rFonts w:ascii="Book Antiqua" w:eastAsia="Times New Roman" w:hAnsi="Book Antiqua"/>
          <w:sz w:val="24"/>
          <w:szCs w:val="24"/>
          <w:lang w:val="es-PR"/>
        </w:rPr>
        <w:t xml:space="preserve"> podrá realizar requerimientos, solicitudes de información o de producción de documentos, citaciones, reuniones, vistas oculares o públicas, así como cualquier otra gestión que entienda pertinente y se encuentre bajo el alcance de la investigación de esta Resolución. </w:t>
      </w:r>
    </w:p>
    <w:p w14:paraId="15DE3D02" w14:textId="61399F45" w:rsidR="006778E1" w:rsidRDefault="003A2FCE" w:rsidP="003A2FCE">
      <w:pPr>
        <w:spacing w:after="0" w:line="480" w:lineRule="auto"/>
        <w:ind w:firstLine="720"/>
        <w:jc w:val="both"/>
        <w:rPr>
          <w:rFonts w:ascii="Book Antiqua" w:eastAsia="Times New Roman" w:hAnsi="Book Antiqua"/>
          <w:sz w:val="24"/>
          <w:szCs w:val="24"/>
          <w:lang w:val="es-PR"/>
        </w:rPr>
      </w:pPr>
      <w:r w:rsidRPr="003A2FCE">
        <w:rPr>
          <w:rFonts w:ascii="Book Antiqua" w:eastAsia="Times New Roman" w:hAnsi="Book Antiqua"/>
          <w:sz w:val="24"/>
          <w:szCs w:val="24"/>
          <w:lang w:val="es-PR"/>
        </w:rPr>
        <w:t>Sección 4.-</w:t>
      </w:r>
      <w:r>
        <w:rPr>
          <w:rFonts w:ascii="Book Antiqua" w:eastAsia="Times New Roman" w:hAnsi="Book Antiqua"/>
          <w:sz w:val="24"/>
          <w:szCs w:val="24"/>
          <w:lang w:val="es-PR"/>
        </w:rPr>
        <w:t xml:space="preserve"> </w:t>
      </w:r>
      <w:r w:rsidR="006778E1">
        <w:rPr>
          <w:rFonts w:ascii="Book Antiqua" w:eastAsia="Times New Roman" w:hAnsi="Book Antiqua"/>
          <w:sz w:val="24"/>
          <w:szCs w:val="24"/>
          <w:lang w:val="es-PR"/>
        </w:rPr>
        <w:t xml:space="preserve">La Comisión rendirá un informe con sus hallazgos, conclusiones y recomendaciones, dentro de ciento ochenta (180) días siguientes a la aprobación de esta Resolución. </w:t>
      </w:r>
    </w:p>
    <w:p w14:paraId="09C41295" w14:textId="0CE6FE02" w:rsidR="00B226C7" w:rsidRPr="003A2FCE" w:rsidRDefault="006778E1" w:rsidP="003A2FCE">
      <w:pPr>
        <w:spacing w:after="0" w:line="480" w:lineRule="auto"/>
        <w:ind w:firstLine="720"/>
        <w:jc w:val="both"/>
        <w:rPr>
          <w:rFonts w:ascii="Book Antiqua" w:eastAsia="Times New Roman" w:hAnsi="Book Antiqua"/>
          <w:sz w:val="24"/>
          <w:szCs w:val="24"/>
          <w:lang w:val="es-US"/>
        </w:rPr>
      </w:pPr>
      <w:r>
        <w:rPr>
          <w:rFonts w:ascii="Book Antiqua" w:eastAsia="Times New Roman" w:hAnsi="Book Antiqua"/>
          <w:sz w:val="24"/>
          <w:szCs w:val="24"/>
          <w:lang w:val="es-PR"/>
        </w:rPr>
        <w:t xml:space="preserve">Sección 5.- </w:t>
      </w:r>
      <w:r w:rsidR="003A2FCE" w:rsidRPr="003A2FCE">
        <w:rPr>
          <w:rFonts w:ascii="Book Antiqua" w:eastAsia="Times New Roman" w:hAnsi="Book Antiqua"/>
          <w:sz w:val="24"/>
          <w:szCs w:val="24"/>
          <w:lang w:val="es-PR"/>
        </w:rPr>
        <w:t>Esta Resolución comenzará a regir inmediatamente después de su aprobación.</w:t>
      </w:r>
    </w:p>
    <w:sectPr w:rsidR="00B226C7" w:rsidRPr="003A2FCE" w:rsidSect="00A82E20">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3627F" w14:textId="77777777" w:rsidR="00AC73F7" w:rsidRDefault="00AC73F7">
      <w:pPr>
        <w:spacing w:after="0" w:line="240" w:lineRule="auto"/>
      </w:pPr>
      <w:r>
        <w:separator/>
      </w:r>
    </w:p>
  </w:endnote>
  <w:endnote w:type="continuationSeparator" w:id="0">
    <w:p w14:paraId="2704B2FC" w14:textId="77777777" w:rsidR="00AC73F7" w:rsidRDefault="00AC7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C6926" w14:textId="77777777" w:rsidR="00AC73F7" w:rsidRDefault="00AC73F7">
      <w:pPr>
        <w:spacing w:after="0" w:line="240" w:lineRule="auto"/>
      </w:pPr>
      <w:r>
        <w:separator/>
      </w:r>
    </w:p>
  </w:footnote>
  <w:footnote w:type="continuationSeparator" w:id="0">
    <w:p w14:paraId="449C0249" w14:textId="77777777" w:rsidR="00AC73F7" w:rsidRDefault="00AC7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95281" w14:textId="77777777" w:rsidR="00A83F36" w:rsidRDefault="00A83F36">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22F3C">
      <w:rPr>
        <w:rStyle w:val="Nmerodepgina"/>
        <w:noProof/>
      </w:rPr>
      <w:t>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B289B" w14:textId="77777777" w:rsidR="00A83F36" w:rsidRDefault="00A83F36">
    <w:pPr>
      <w:pStyle w:val="Encabezado"/>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361BD"/>
    <w:multiLevelType w:val="hybridMultilevel"/>
    <w:tmpl w:val="4A82AFF6"/>
    <w:lvl w:ilvl="0" w:tplc="73309A70">
      <w:start w:val="1"/>
      <w:numFmt w:val="low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16cid:durableId="798768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857"/>
    <w:rsid w:val="00012A48"/>
    <w:rsid w:val="00015ADD"/>
    <w:rsid w:val="00033D2E"/>
    <w:rsid w:val="000349EC"/>
    <w:rsid w:val="00037901"/>
    <w:rsid w:val="00063DD7"/>
    <w:rsid w:val="00071696"/>
    <w:rsid w:val="000717D1"/>
    <w:rsid w:val="000A4AD2"/>
    <w:rsid w:val="000B45E0"/>
    <w:rsid w:val="000D429C"/>
    <w:rsid w:val="0010361B"/>
    <w:rsid w:val="00121739"/>
    <w:rsid w:val="00122F39"/>
    <w:rsid w:val="001F0108"/>
    <w:rsid w:val="001F6A59"/>
    <w:rsid w:val="002248CB"/>
    <w:rsid w:val="0023374E"/>
    <w:rsid w:val="002437D3"/>
    <w:rsid w:val="002479EA"/>
    <w:rsid w:val="002A73F4"/>
    <w:rsid w:val="002E0E6F"/>
    <w:rsid w:val="003120DD"/>
    <w:rsid w:val="00376831"/>
    <w:rsid w:val="003972D1"/>
    <w:rsid w:val="003A0D06"/>
    <w:rsid w:val="003A2FCE"/>
    <w:rsid w:val="003B2533"/>
    <w:rsid w:val="003C2AB1"/>
    <w:rsid w:val="003C2CFF"/>
    <w:rsid w:val="003D163C"/>
    <w:rsid w:val="003D7629"/>
    <w:rsid w:val="004001C8"/>
    <w:rsid w:val="004222C7"/>
    <w:rsid w:val="004267CE"/>
    <w:rsid w:val="00431A1A"/>
    <w:rsid w:val="00432F94"/>
    <w:rsid w:val="0043478A"/>
    <w:rsid w:val="004717CB"/>
    <w:rsid w:val="00474E16"/>
    <w:rsid w:val="0047670F"/>
    <w:rsid w:val="00482BD1"/>
    <w:rsid w:val="00493D18"/>
    <w:rsid w:val="00497AC7"/>
    <w:rsid w:val="004A4B6B"/>
    <w:rsid w:val="004B7857"/>
    <w:rsid w:val="004C01CC"/>
    <w:rsid w:val="004C199B"/>
    <w:rsid w:val="004C3D4E"/>
    <w:rsid w:val="004C4E50"/>
    <w:rsid w:val="00504017"/>
    <w:rsid w:val="0051013C"/>
    <w:rsid w:val="00510370"/>
    <w:rsid w:val="00512984"/>
    <w:rsid w:val="0051521F"/>
    <w:rsid w:val="005160A8"/>
    <w:rsid w:val="00533EBF"/>
    <w:rsid w:val="005367C4"/>
    <w:rsid w:val="00542DCD"/>
    <w:rsid w:val="005453CC"/>
    <w:rsid w:val="00555012"/>
    <w:rsid w:val="00556411"/>
    <w:rsid w:val="00565887"/>
    <w:rsid w:val="00570894"/>
    <w:rsid w:val="00572C2E"/>
    <w:rsid w:val="00573C83"/>
    <w:rsid w:val="00590FD4"/>
    <w:rsid w:val="005E7F2A"/>
    <w:rsid w:val="00610E12"/>
    <w:rsid w:val="00650E8A"/>
    <w:rsid w:val="006778E1"/>
    <w:rsid w:val="00682C12"/>
    <w:rsid w:val="00696326"/>
    <w:rsid w:val="006A52FD"/>
    <w:rsid w:val="006A6A4E"/>
    <w:rsid w:val="006A762E"/>
    <w:rsid w:val="006B364A"/>
    <w:rsid w:val="006C0A5B"/>
    <w:rsid w:val="006C1611"/>
    <w:rsid w:val="006D24DA"/>
    <w:rsid w:val="00701736"/>
    <w:rsid w:val="00715E4C"/>
    <w:rsid w:val="00722F3C"/>
    <w:rsid w:val="00722FCE"/>
    <w:rsid w:val="0073164C"/>
    <w:rsid w:val="00765733"/>
    <w:rsid w:val="007668E9"/>
    <w:rsid w:val="007669A6"/>
    <w:rsid w:val="00781DFB"/>
    <w:rsid w:val="007832B8"/>
    <w:rsid w:val="0078687E"/>
    <w:rsid w:val="007A1801"/>
    <w:rsid w:val="007A675B"/>
    <w:rsid w:val="007B2EF4"/>
    <w:rsid w:val="007B4A95"/>
    <w:rsid w:val="007C09D2"/>
    <w:rsid w:val="007C0B72"/>
    <w:rsid w:val="007D10BE"/>
    <w:rsid w:val="007F2BA3"/>
    <w:rsid w:val="007F6DF1"/>
    <w:rsid w:val="00804FB3"/>
    <w:rsid w:val="00811CC1"/>
    <w:rsid w:val="008150B2"/>
    <w:rsid w:val="008469AA"/>
    <w:rsid w:val="0086709A"/>
    <w:rsid w:val="00891AAD"/>
    <w:rsid w:val="00892D4F"/>
    <w:rsid w:val="008D721D"/>
    <w:rsid w:val="008F04F1"/>
    <w:rsid w:val="00906E58"/>
    <w:rsid w:val="009361EA"/>
    <w:rsid w:val="009463A2"/>
    <w:rsid w:val="009710BD"/>
    <w:rsid w:val="00972332"/>
    <w:rsid w:val="009A68FA"/>
    <w:rsid w:val="009D541B"/>
    <w:rsid w:val="009D6431"/>
    <w:rsid w:val="009E7B5C"/>
    <w:rsid w:val="00A60FEC"/>
    <w:rsid w:val="00A66738"/>
    <w:rsid w:val="00A66A03"/>
    <w:rsid w:val="00A82E20"/>
    <w:rsid w:val="00A83F36"/>
    <w:rsid w:val="00A975A2"/>
    <w:rsid w:val="00A97FFA"/>
    <w:rsid w:val="00AA52FB"/>
    <w:rsid w:val="00AA7DF8"/>
    <w:rsid w:val="00AB1DB4"/>
    <w:rsid w:val="00AC4922"/>
    <w:rsid w:val="00AC73F7"/>
    <w:rsid w:val="00AD28D2"/>
    <w:rsid w:val="00B226C7"/>
    <w:rsid w:val="00B4728E"/>
    <w:rsid w:val="00B61FCF"/>
    <w:rsid w:val="00B75F1A"/>
    <w:rsid w:val="00B91132"/>
    <w:rsid w:val="00B93299"/>
    <w:rsid w:val="00BA2D06"/>
    <w:rsid w:val="00BA4B2A"/>
    <w:rsid w:val="00BB7BFE"/>
    <w:rsid w:val="00BC708B"/>
    <w:rsid w:val="00BE594B"/>
    <w:rsid w:val="00C07052"/>
    <w:rsid w:val="00C20210"/>
    <w:rsid w:val="00C778CE"/>
    <w:rsid w:val="00C9715A"/>
    <w:rsid w:val="00C97CC7"/>
    <w:rsid w:val="00CE03A0"/>
    <w:rsid w:val="00D0748B"/>
    <w:rsid w:val="00D13D3F"/>
    <w:rsid w:val="00D32FE2"/>
    <w:rsid w:val="00D460AF"/>
    <w:rsid w:val="00D61714"/>
    <w:rsid w:val="00DA431D"/>
    <w:rsid w:val="00DF4D20"/>
    <w:rsid w:val="00E236EB"/>
    <w:rsid w:val="00E247C5"/>
    <w:rsid w:val="00E50F27"/>
    <w:rsid w:val="00E57AE8"/>
    <w:rsid w:val="00E700D7"/>
    <w:rsid w:val="00E80339"/>
    <w:rsid w:val="00E956AA"/>
    <w:rsid w:val="00EA372E"/>
    <w:rsid w:val="00EA4D31"/>
    <w:rsid w:val="00EB235B"/>
    <w:rsid w:val="00EB57D0"/>
    <w:rsid w:val="00EB651F"/>
    <w:rsid w:val="00EC0410"/>
    <w:rsid w:val="00EE20E8"/>
    <w:rsid w:val="00F12B9B"/>
    <w:rsid w:val="00F143D1"/>
    <w:rsid w:val="00F229B2"/>
    <w:rsid w:val="00F22F27"/>
    <w:rsid w:val="00F4387F"/>
    <w:rsid w:val="00F4432E"/>
    <w:rsid w:val="00F57864"/>
    <w:rsid w:val="00F7438F"/>
    <w:rsid w:val="00F775DE"/>
    <w:rsid w:val="00FC3B18"/>
    <w:rsid w:val="00FC4DEE"/>
    <w:rsid w:val="00FD6A6D"/>
    <w:rsid w:val="00FE2333"/>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B25C3"/>
  <w15:chartTrackingRefBased/>
  <w15:docId w15:val="{BBACC358-5463-4BFF-AAE1-F78E9D8F1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Ttulo1">
    <w:name w:val="heading 1"/>
    <w:basedOn w:val="Normal"/>
    <w:next w:val="Normal"/>
    <w:link w:val="Ttulo1Car"/>
    <w:uiPriority w:val="9"/>
    <w:qFormat/>
    <w:rsid w:val="00B61FC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tulo2">
    <w:name w:val="heading 2"/>
    <w:basedOn w:val="Normal"/>
    <w:next w:val="Normal"/>
    <w:link w:val="Ttulo2Car"/>
    <w:uiPriority w:val="9"/>
    <w:unhideWhenUsed/>
    <w:qFormat/>
    <w:rsid w:val="00B61FCF"/>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4B7857"/>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4B7857"/>
  </w:style>
  <w:style w:type="character" w:styleId="Nmerodepgina">
    <w:name w:val="page number"/>
    <w:basedOn w:val="Fuentedeprrafopredeter"/>
    <w:rsid w:val="004B7857"/>
  </w:style>
  <w:style w:type="character" w:styleId="Nmerodelnea">
    <w:name w:val="line number"/>
    <w:basedOn w:val="Fuentedeprrafopredeter"/>
    <w:uiPriority w:val="99"/>
    <w:semiHidden/>
    <w:unhideWhenUsed/>
    <w:rsid w:val="004B7857"/>
  </w:style>
  <w:style w:type="paragraph" w:styleId="Textodeglobo">
    <w:name w:val="Balloon Text"/>
    <w:basedOn w:val="Normal"/>
    <w:link w:val="TextodegloboCar"/>
    <w:uiPriority w:val="99"/>
    <w:semiHidden/>
    <w:unhideWhenUsed/>
    <w:rsid w:val="008D721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8D721D"/>
    <w:rPr>
      <w:rFonts w:ascii="Segoe UI" w:hAnsi="Segoe UI" w:cs="Segoe UI"/>
      <w:sz w:val="18"/>
      <w:szCs w:val="18"/>
    </w:rPr>
  </w:style>
  <w:style w:type="paragraph" w:styleId="Ttulo">
    <w:name w:val="Title"/>
    <w:basedOn w:val="Normal"/>
    <w:link w:val="TtuloCar"/>
    <w:qFormat/>
    <w:rsid w:val="009463A2"/>
    <w:pPr>
      <w:overflowPunct w:val="0"/>
      <w:autoSpaceDE w:val="0"/>
      <w:autoSpaceDN w:val="0"/>
      <w:adjustRightInd w:val="0"/>
      <w:spacing w:after="0" w:line="480" w:lineRule="auto"/>
      <w:jc w:val="center"/>
      <w:textAlignment w:val="baseline"/>
    </w:pPr>
    <w:rPr>
      <w:rFonts w:ascii="Comic Sans MS" w:eastAsia="SimSun" w:hAnsi="Comic Sans MS"/>
      <w:b/>
      <w:szCs w:val="20"/>
      <w:lang w:val="es-PR"/>
    </w:rPr>
  </w:style>
  <w:style w:type="character" w:customStyle="1" w:styleId="TtuloCar">
    <w:name w:val="Título Car"/>
    <w:link w:val="Ttulo"/>
    <w:rsid w:val="009463A2"/>
    <w:rPr>
      <w:rFonts w:ascii="Comic Sans MS" w:eastAsia="SimSun" w:hAnsi="Comic Sans MS" w:cs="Times New Roman"/>
      <w:b/>
      <w:szCs w:val="20"/>
      <w:lang w:val="es-PR"/>
    </w:rPr>
  </w:style>
  <w:style w:type="character" w:customStyle="1" w:styleId="Ttulo1Car">
    <w:name w:val="Título 1 Car"/>
    <w:basedOn w:val="Fuentedeprrafopredeter"/>
    <w:link w:val="Ttulo1"/>
    <w:uiPriority w:val="9"/>
    <w:rsid w:val="00B61FCF"/>
    <w:rPr>
      <w:rFonts w:asciiTheme="majorHAnsi" w:eastAsiaTheme="majorEastAsia" w:hAnsiTheme="majorHAnsi" w:cstheme="majorBidi"/>
      <w:color w:val="0F4761" w:themeColor="accent1" w:themeShade="BF"/>
      <w:sz w:val="32"/>
      <w:szCs w:val="32"/>
      <w:lang w:val="en-US" w:eastAsia="en-US"/>
    </w:rPr>
  </w:style>
  <w:style w:type="character" w:customStyle="1" w:styleId="Ttulo2Car">
    <w:name w:val="Título 2 Car"/>
    <w:basedOn w:val="Fuentedeprrafopredeter"/>
    <w:link w:val="Ttulo2"/>
    <w:uiPriority w:val="9"/>
    <w:rsid w:val="00B61FCF"/>
    <w:rPr>
      <w:rFonts w:asciiTheme="majorHAnsi" w:eastAsiaTheme="majorEastAsia" w:hAnsiTheme="majorHAnsi" w:cstheme="majorBidi"/>
      <w:color w:val="0F4761" w:themeColor="accent1" w:themeShade="BF"/>
      <w:sz w:val="26"/>
      <w:szCs w:val="26"/>
      <w:lang w:val="en-US" w:eastAsia="en-US"/>
    </w:rPr>
  </w:style>
  <w:style w:type="paragraph" w:styleId="Saludo">
    <w:name w:val="Salutation"/>
    <w:basedOn w:val="Normal"/>
    <w:next w:val="Normal"/>
    <w:link w:val="SaludoCar"/>
    <w:uiPriority w:val="99"/>
    <w:unhideWhenUsed/>
    <w:rsid w:val="00B61FCF"/>
  </w:style>
  <w:style w:type="character" w:customStyle="1" w:styleId="SaludoCar">
    <w:name w:val="Saludo Car"/>
    <w:basedOn w:val="Fuentedeprrafopredeter"/>
    <w:link w:val="Saludo"/>
    <w:uiPriority w:val="99"/>
    <w:rsid w:val="00B61FCF"/>
    <w:rPr>
      <w:sz w:val="22"/>
      <w:szCs w:val="22"/>
      <w:lang w:val="en-US" w:eastAsia="en-US"/>
    </w:rPr>
  </w:style>
  <w:style w:type="paragraph" w:styleId="Fecha">
    <w:name w:val="Date"/>
    <w:basedOn w:val="Normal"/>
    <w:next w:val="Normal"/>
    <w:link w:val="FechaCar"/>
    <w:uiPriority w:val="99"/>
    <w:unhideWhenUsed/>
    <w:rsid w:val="00B61FCF"/>
  </w:style>
  <w:style w:type="character" w:customStyle="1" w:styleId="FechaCar">
    <w:name w:val="Fecha Car"/>
    <w:basedOn w:val="Fuentedeprrafopredeter"/>
    <w:link w:val="Fecha"/>
    <w:uiPriority w:val="99"/>
    <w:rsid w:val="00B61FCF"/>
    <w:rPr>
      <w:sz w:val="22"/>
      <w:szCs w:val="22"/>
      <w:lang w:val="en-US" w:eastAsia="en-US"/>
    </w:rPr>
  </w:style>
  <w:style w:type="paragraph" w:styleId="Textoindependiente">
    <w:name w:val="Body Text"/>
    <w:basedOn w:val="Normal"/>
    <w:link w:val="TextoindependienteCar"/>
    <w:uiPriority w:val="99"/>
    <w:unhideWhenUsed/>
    <w:rsid w:val="00B61FCF"/>
    <w:pPr>
      <w:spacing w:after="120"/>
    </w:pPr>
  </w:style>
  <w:style w:type="character" w:customStyle="1" w:styleId="TextoindependienteCar">
    <w:name w:val="Texto independiente Car"/>
    <w:basedOn w:val="Fuentedeprrafopredeter"/>
    <w:link w:val="Textoindependiente"/>
    <w:uiPriority w:val="99"/>
    <w:rsid w:val="00B61FCF"/>
    <w:rPr>
      <w:sz w:val="22"/>
      <w:szCs w:val="22"/>
      <w:lang w:val="en-US" w:eastAsia="en-US"/>
    </w:rPr>
  </w:style>
  <w:style w:type="paragraph" w:customStyle="1" w:styleId="Lneadeasunto">
    <w:name w:val="Línea de asunto"/>
    <w:basedOn w:val="Normal"/>
    <w:rsid w:val="00B61FCF"/>
  </w:style>
  <w:style w:type="paragraph" w:customStyle="1" w:styleId="Instruccionesenvocorreo">
    <w:name w:val="Instrucciones envío correo"/>
    <w:basedOn w:val="Normal"/>
    <w:rsid w:val="00B61FCF"/>
  </w:style>
  <w:style w:type="paragraph" w:styleId="Textoindependienteprimerasangra">
    <w:name w:val="Body Text First Indent"/>
    <w:basedOn w:val="Textoindependiente"/>
    <w:link w:val="TextoindependienteprimerasangraCar"/>
    <w:uiPriority w:val="99"/>
    <w:unhideWhenUsed/>
    <w:rsid w:val="00B61FCF"/>
    <w:pPr>
      <w:spacing w:after="160"/>
      <w:ind w:firstLine="360"/>
    </w:pPr>
  </w:style>
  <w:style w:type="character" w:customStyle="1" w:styleId="TextoindependienteprimerasangraCar">
    <w:name w:val="Texto independiente primera sangría Car"/>
    <w:basedOn w:val="TextoindependienteCar"/>
    <w:link w:val="Textoindependienteprimerasangra"/>
    <w:uiPriority w:val="99"/>
    <w:rsid w:val="00B61FCF"/>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12112">
      <w:bodyDiv w:val="1"/>
      <w:marLeft w:val="0"/>
      <w:marRight w:val="0"/>
      <w:marTop w:val="0"/>
      <w:marBottom w:val="0"/>
      <w:divBdr>
        <w:top w:val="none" w:sz="0" w:space="0" w:color="auto"/>
        <w:left w:val="none" w:sz="0" w:space="0" w:color="auto"/>
        <w:bottom w:val="none" w:sz="0" w:space="0" w:color="auto"/>
        <w:right w:val="none" w:sz="0" w:space="0" w:color="auto"/>
      </w:divBdr>
      <w:divsChild>
        <w:div w:id="18437890">
          <w:marLeft w:val="0"/>
          <w:marRight w:val="0"/>
          <w:marTop w:val="15"/>
          <w:marBottom w:val="15"/>
          <w:divBdr>
            <w:top w:val="none" w:sz="0" w:space="0" w:color="auto"/>
            <w:left w:val="none" w:sz="0" w:space="0" w:color="auto"/>
            <w:bottom w:val="none" w:sz="0" w:space="0" w:color="auto"/>
            <w:right w:val="none" w:sz="0" w:space="0" w:color="auto"/>
          </w:divBdr>
        </w:div>
      </w:divsChild>
    </w:div>
    <w:div w:id="432212095">
      <w:bodyDiv w:val="1"/>
      <w:marLeft w:val="0"/>
      <w:marRight w:val="0"/>
      <w:marTop w:val="0"/>
      <w:marBottom w:val="0"/>
      <w:divBdr>
        <w:top w:val="none" w:sz="0" w:space="0" w:color="auto"/>
        <w:left w:val="none" w:sz="0" w:space="0" w:color="auto"/>
        <w:bottom w:val="none" w:sz="0" w:space="0" w:color="auto"/>
        <w:right w:val="none" w:sz="0" w:space="0" w:color="auto"/>
      </w:divBdr>
      <w:divsChild>
        <w:div w:id="76053813">
          <w:marLeft w:val="0"/>
          <w:marRight w:val="0"/>
          <w:marTop w:val="15"/>
          <w:marBottom w:val="15"/>
          <w:divBdr>
            <w:top w:val="none" w:sz="0" w:space="0" w:color="auto"/>
            <w:left w:val="none" w:sz="0" w:space="0" w:color="auto"/>
            <w:bottom w:val="none" w:sz="0" w:space="0" w:color="auto"/>
            <w:right w:val="none" w:sz="0" w:space="0" w:color="auto"/>
          </w:divBdr>
        </w:div>
      </w:divsChild>
    </w:div>
    <w:div w:id="931663344">
      <w:bodyDiv w:val="1"/>
      <w:marLeft w:val="0"/>
      <w:marRight w:val="0"/>
      <w:marTop w:val="0"/>
      <w:marBottom w:val="0"/>
      <w:divBdr>
        <w:top w:val="none" w:sz="0" w:space="0" w:color="auto"/>
        <w:left w:val="none" w:sz="0" w:space="0" w:color="auto"/>
        <w:bottom w:val="none" w:sz="0" w:space="0" w:color="auto"/>
        <w:right w:val="none" w:sz="0" w:space="0" w:color="auto"/>
      </w:divBdr>
    </w:div>
    <w:div w:id="1192841612">
      <w:bodyDiv w:val="1"/>
      <w:marLeft w:val="0"/>
      <w:marRight w:val="0"/>
      <w:marTop w:val="0"/>
      <w:marBottom w:val="0"/>
      <w:divBdr>
        <w:top w:val="none" w:sz="0" w:space="0" w:color="auto"/>
        <w:left w:val="none" w:sz="0" w:space="0" w:color="auto"/>
        <w:bottom w:val="none" w:sz="0" w:space="0" w:color="auto"/>
        <w:right w:val="none" w:sz="0" w:space="0" w:color="auto"/>
      </w:divBdr>
    </w:div>
    <w:div w:id="1229918253">
      <w:bodyDiv w:val="1"/>
      <w:marLeft w:val="0"/>
      <w:marRight w:val="0"/>
      <w:marTop w:val="0"/>
      <w:marBottom w:val="0"/>
      <w:divBdr>
        <w:top w:val="none" w:sz="0" w:space="0" w:color="auto"/>
        <w:left w:val="none" w:sz="0" w:space="0" w:color="auto"/>
        <w:bottom w:val="none" w:sz="0" w:space="0" w:color="auto"/>
        <w:right w:val="none" w:sz="0" w:space="0" w:color="auto"/>
      </w:divBdr>
    </w:div>
    <w:div w:id="1679889696">
      <w:bodyDiv w:val="1"/>
      <w:marLeft w:val="0"/>
      <w:marRight w:val="0"/>
      <w:marTop w:val="0"/>
      <w:marBottom w:val="0"/>
      <w:divBdr>
        <w:top w:val="none" w:sz="0" w:space="0" w:color="auto"/>
        <w:left w:val="none" w:sz="0" w:space="0" w:color="auto"/>
        <w:bottom w:val="none" w:sz="0" w:space="0" w:color="auto"/>
        <w:right w:val="none" w:sz="0" w:space="0" w:color="auto"/>
      </w:divBdr>
    </w:div>
    <w:div w:id="1879048862">
      <w:bodyDiv w:val="1"/>
      <w:marLeft w:val="0"/>
      <w:marRight w:val="0"/>
      <w:marTop w:val="0"/>
      <w:marBottom w:val="0"/>
      <w:divBdr>
        <w:top w:val="none" w:sz="0" w:space="0" w:color="auto"/>
        <w:left w:val="none" w:sz="0" w:space="0" w:color="auto"/>
        <w:bottom w:val="none" w:sz="0" w:space="0" w:color="auto"/>
        <w:right w:val="none" w:sz="0" w:space="0" w:color="auto"/>
      </w:divBdr>
    </w:div>
    <w:div w:id="188490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F4FB9-CA98-4752-8927-12B425BBC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828</Words>
  <Characters>4722</Characters>
  <Application>Microsoft Office Word</Application>
  <DocSecurity>0</DocSecurity>
  <Lines>39</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OFSA Comunidades Especiales PR</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dc:description/>
  <cp:lastModifiedBy>Rocío Alayón Morell</cp:lastModifiedBy>
  <cp:revision>3</cp:revision>
  <cp:lastPrinted>2025-05-12T21:08:00Z</cp:lastPrinted>
  <dcterms:created xsi:type="dcterms:W3CDTF">2025-05-12T20:42:00Z</dcterms:created>
  <dcterms:modified xsi:type="dcterms:W3CDTF">2025-05-12T21:08:00Z</dcterms:modified>
</cp:coreProperties>
</file>