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B56E56" w:rsidRDefault="002905BE" w:rsidP="009852EB">
      <w:pPr>
        <w:jc w:val="center"/>
        <w:outlineLvl w:val="0"/>
        <w:rPr>
          <w:rFonts w:ascii="Book Antiqua" w:hAnsi="Book Antiqua"/>
          <w:b/>
          <w:sz w:val="28"/>
          <w:szCs w:val="28"/>
          <w:lang w:val="es-ES_tradnl"/>
        </w:rPr>
      </w:pPr>
      <w:r w:rsidRPr="00B56E56">
        <w:rPr>
          <w:rFonts w:ascii="Book Antiqua" w:hAnsi="Book Antiqua"/>
          <w:b/>
          <w:sz w:val="28"/>
          <w:szCs w:val="28"/>
          <w:lang w:val="es-ES_tradnl"/>
        </w:rPr>
        <w:t>GOBIERNO</w:t>
      </w:r>
      <w:r w:rsidR="002670C1" w:rsidRPr="00B56E56">
        <w:rPr>
          <w:rFonts w:ascii="Book Antiqua" w:hAnsi="Book Antiqua"/>
          <w:b/>
          <w:sz w:val="28"/>
          <w:szCs w:val="28"/>
          <w:lang w:val="es-ES_tradnl"/>
        </w:rPr>
        <w:t xml:space="preserve"> DE PUERTO RICO</w:t>
      </w:r>
    </w:p>
    <w:p w14:paraId="356118BB" w14:textId="77777777" w:rsidR="002670C1" w:rsidRPr="00B56E56" w:rsidRDefault="002670C1" w:rsidP="002670C1">
      <w:pPr>
        <w:tabs>
          <w:tab w:val="left" w:pos="5080"/>
        </w:tabs>
        <w:jc w:val="center"/>
        <w:rPr>
          <w:rFonts w:ascii="Book Antiqua" w:hAnsi="Book Antiqua"/>
          <w:lang w:val="es-ES_tradnl"/>
        </w:rPr>
      </w:pPr>
    </w:p>
    <w:p w14:paraId="68FE966C" w14:textId="77777777" w:rsidR="002670C1" w:rsidRPr="00B56E56" w:rsidRDefault="002905BE" w:rsidP="00632DBA">
      <w:pPr>
        <w:pStyle w:val="Title2"/>
        <w:tabs>
          <w:tab w:val="clear" w:pos="7776"/>
          <w:tab w:val="clear" w:pos="7848"/>
          <w:tab w:val="right" w:pos="8640"/>
          <w:tab w:val="left" w:pos="9180"/>
        </w:tabs>
        <w:rPr>
          <w:rFonts w:ascii="Book Antiqua" w:hAnsi="Book Antiqua"/>
          <w:szCs w:val="24"/>
          <w:lang w:val="es-ES_tradnl"/>
        </w:rPr>
      </w:pPr>
      <w:r w:rsidRPr="00B56E56">
        <w:rPr>
          <w:rFonts w:ascii="Book Antiqua" w:hAnsi="Book Antiqua"/>
          <w:szCs w:val="24"/>
          <w:lang w:val="es-ES_tradnl"/>
        </w:rPr>
        <w:t>20m</w:t>
      </w:r>
      <w:r w:rsidR="002670C1" w:rsidRPr="00B56E56">
        <w:rPr>
          <w:rFonts w:ascii="Book Antiqua" w:hAnsi="Book Antiqua"/>
          <w:szCs w:val="24"/>
          <w:lang w:val="es-ES_tradnl"/>
        </w:rPr>
        <w:t>a. Asamblea</w:t>
      </w:r>
      <w:r w:rsidR="002670C1" w:rsidRPr="00B56E56">
        <w:rPr>
          <w:rFonts w:ascii="Book Antiqua" w:hAnsi="Book Antiqua"/>
          <w:szCs w:val="24"/>
          <w:lang w:val="es-ES_tradnl"/>
        </w:rPr>
        <w:tab/>
        <w:t xml:space="preserve">    </w:t>
      </w:r>
      <w:r w:rsidR="00445CFE" w:rsidRPr="00B56E56">
        <w:rPr>
          <w:rFonts w:ascii="Book Antiqua" w:hAnsi="Book Antiqua"/>
          <w:szCs w:val="24"/>
          <w:lang w:val="es-ES_tradnl"/>
        </w:rPr>
        <w:t xml:space="preserve">       </w:t>
      </w:r>
      <w:r w:rsidR="00632DBA" w:rsidRPr="00B56E56">
        <w:rPr>
          <w:rFonts w:ascii="Book Antiqua" w:hAnsi="Book Antiqua"/>
          <w:szCs w:val="24"/>
          <w:lang w:val="es-ES_tradnl"/>
        </w:rPr>
        <w:t xml:space="preserve">  </w:t>
      </w:r>
      <w:r w:rsidR="00445CFE" w:rsidRPr="00B56E56">
        <w:rPr>
          <w:rFonts w:ascii="Book Antiqua" w:hAnsi="Book Antiqua"/>
          <w:szCs w:val="24"/>
          <w:lang w:val="es-ES_tradnl"/>
        </w:rPr>
        <w:t>1r</w:t>
      </w:r>
      <w:r w:rsidR="002670C1" w:rsidRPr="00B56E56">
        <w:rPr>
          <w:rFonts w:ascii="Book Antiqua" w:hAnsi="Book Antiqua"/>
          <w:szCs w:val="24"/>
          <w:lang w:val="es-ES_tradnl"/>
        </w:rPr>
        <w:t>a. Sesión</w:t>
      </w:r>
    </w:p>
    <w:p w14:paraId="158D734E" w14:textId="4A7AA8DB" w:rsidR="002670C1" w:rsidRPr="00B56E56" w:rsidRDefault="002670C1" w:rsidP="001A14B6">
      <w:pPr>
        <w:pStyle w:val="Title2"/>
        <w:tabs>
          <w:tab w:val="clear" w:pos="648"/>
          <w:tab w:val="left" w:pos="540"/>
          <w:tab w:val="left" w:pos="6930"/>
        </w:tabs>
        <w:rPr>
          <w:rFonts w:ascii="Book Antiqua" w:hAnsi="Book Antiqua"/>
          <w:szCs w:val="24"/>
          <w:lang w:val="es-ES_tradnl"/>
        </w:rPr>
      </w:pPr>
      <w:r w:rsidRPr="00B56E56">
        <w:rPr>
          <w:rFonts w:ascii="Book Antiqua" w:hAnsi="Book Antiqua"/>
          <w:szCs w:val="24"/>
          <w:lang w:val="es-ES_tradnl"/>
        </w:rPr>
        <w:tab/>
        <w:t>Legislativa</w:t>
      </w:r>
      <w:r w:rsidRPr="00B56E56">
        <w:rPr>
          <w:rFonts w:ascii="Book Antiqua" w:hAnsi="Book Antiqua"/>
          <w:szCs w:val="24"/>
          <w:lang w:val="es-ES_tradnl"/>
        </w:rPr>
        <w:tab/>
        <w:t xml:space="preserve">   </w:t>
      </w:r>
      <w:r w:rsidR="00632DBA" w:rsidRPr="00B56E56">
        <w:rPr>
          <w:rFonts w:ascii="Book Antiqua" w:hAnsi="Book Antiqua"/>
          <w:szCs w:val="24"/>
          <w:lang w:val="es-ES_tradnl"/>
        </w:rPr>
        <w:t xml:space="preserve">       </w:t>
      </w:r>
      <w:r w:rsidRPr="00B56E56">
        <w:rPr>
          <w:rFonts w:ascii="Book Antiqua" w:hAnsi="Book Antiqua"/>
          <w:szCs w:val="24"/>
          <w:lang w:val="es-ES_tradnl"/>
        </w:rPr>
        <w:t xml:space="preserve"> </w:t>
      </w:r>
      <w:r w:rsidR="00632DBA" w:rsidRPr="00B56E56">
        <w:rPr>
          <w:rFonts w:ascii="Book Antiqua" w:hAnsi="Book Antiqua"/>
          <w:szCs w:val="24"/>
          <w:lang w:val="es-ES_tradnl"/>
        </w:rPr>
        <w:t xml:space="preserve"> </w:t>
      </w:r>
      <w:r w:rsidRPr="00B56E56">
        <w:rPr>
          <w:rFonts w:ascii="Book Antiqua" w:hAnsi="Book Antiqua"/>
          <w:szCs w:val="24"/>
          <w:lang w:val="es-ES_tradnl"/>
        </w:rPr>
        <w:t>Ordinaria</w:t>
      </w:r>
    </w:p>
    <w:p w14:paraId="6E8D3ED1" w14:textId="77777777" w:rsidR="002670C1" w:rsidRPr="00B56E56" w:rsidRDefault="002670C1" w:rsidP="002670C1">
      <w:pPr>
        <w:rPr>
          <w:rFonts w:ascii="Book Antiqua" w:hAnsi="Book Antiqua"/>
          <w:lang w:val="es-ES_tradnl"/>
        </w:rPr>
      </w:pPr>
    </w:p>
    <w:p w14:paraId="3BAFBCB4" w14:textId="77777777" w:rsidR="002670C1" w:rsidRPr="00B56E56" w:rsidRDefault="002670C1" w:rsidP="009852EB">
      <w:pPr>
        <w:jc w:val="center"/>
        <w:outlineLvl w:val="0"/>
        <w:rPr>
          <w:rFonts w:ascii="Book Antiqua" w:hAnsi="Book Antiqua"/>
          <w:smallCaps/>
          <w:sz w:val="36"/>
          <w:szCs w:val="36"/>
          <w:lang w:val="es-ES_tradnl"/>
        </w:rPr>
      </w:pPr>
      <w:r w:rsidRPr="00B56E56">
        <w:rPr>
          <w:rFonts w:ascii="Book Antiqua" w:hAnsi="Book Antiqua"/>
          <w:b/>
          <w:caps/>
          <w:sz w:val="36"/>
          <w:szCs w:val="36"/>
          <w:lang w:val="es-ES_tradnl"/>
        </w:rPr>
        <w:t>CÁMARA DE REPRESENTANTES</w:t>
      </w:r>
    </w:p>
    <w:p w14:paraId="5FE72B11" w14:textId="77777777" w:rsidR="002670C1" w:rsidRPr="00B56E56" w:rsidRDefault="002670C1" w:rsidP="002670C1">
      <w:pPr>
        <w:jc w:val="center"/>
        <w:rPr>
          <w:rFonts w:ascii="Book Antiqua" w:hAnsi="Book Antiqua" w:cs="Tahoma"/>
          <w:b/>
          <w:sz w:val="20"/>
          <w:szCs w:val="20"/>
          <w:lang w:val="es-ES_tradnl"/>
        </w:rPr>
      </w:pPr>
    </w:p>
    <w:p w14:paraId="426C17AC" w14:textId="77777777" w:rsidR="002670C1" w:rsidRPr="00B56E56" w:rsidRDefault="002670C1" w:rsidP="002670C1">
      <w:pPr>
        <w:jc w:val="center"/>
        <w:rPr>
          <w:rFonts w:ascii="Book Antiqua" w:hAnsi="Book Antiqua" w:cs="Tahoma"/>
          <w:b/>
          <w:sz w:val="20"/>
          <w:szCs w:val="20"/>
          <w:lang w:val="es-ES_tradnl"/>
        </w:rPr>
      </w:pPr>
    </w:p>
    <w:p w14:paraId="50D16FCA" w14:textId="7DE13D4E" w:rsidR="002670C1" w:rsidRPr="00B56E56" w:rsidRDefault="002670C1" w:rsidP="009852EB">
      <w:pPr>
        <w:jc w:val="center"/>
        <w:outlineLvl w:val="0"/>
        <w:rPr>
          <w:rFonts w:ascii="Book Antiqua" w:hAnsi="Book Antiqua" w:cs="Tahoma"/>
          <w:b/>
          <w:sz w:val="52"/>
          <w:szCs w:val="52"/>
          <w:lang w:val="es-ES_tradnl"/>
        </w:rPr>
      </w:pPr>
      <w:r w:rsidRPr="00B56E56">
        <w:rPr>
          <w:rFonts w:ascii="Book Antiqua" w:hAnsi="Book Antiqua" w:cs="Tahoma"/>
          <w:b/>
          <w:sz w:val="52"/>
          <w:szCs w:val="52"/>
          <w:lang w:val="es-ES_tradnl"/>
        </w:rPr>
        <w:t xml:space="preserve">R. DE LA C. </w:t>
      </w:r>
      <w:r w:rsidR="00B56E56" w:rsidRPr="00B56E56">
        <w:rPr>
          <w:rFonts w:ascii="Book Antiqua" w:hAnsi="Book Antiqua" w:cs="Tahoma"/>
          <w:b/>
          <w:sz w:val="52"/>
          <w:szCs w:val="52"/>
          <w:lang w:val="es-ES_tradnl"/>
        </w:rPr>
        <w:t>325</w:t>
      </w:r>
    </w:p>
    <w:p w14:paraId="2AB71EBC" w14:textId="77777777" w:rsidR="001A14B6" w:rsidRPr="00B56E56" w:rsidRDefault="001A14B6" w:rsidP="001A14B6">
      <w:pPr>
        <w:jc w:val="center"/>
        <w:rPr>
          <w:rFonts w:ascii="Book Antiqua" w:hAnsi="Book Antiqua" w:cs="Tahoma"/>
          <w:b/>
          <w:sz w:val="52"/>
          <w:szCs w:val="52"/>
          <w:lang w:val="es-ES_tradnl"/>
        </w:rPr>
      </w:pPr>
    </w:p>
    <w:p w14:paraId="0DBA772C" w14:textId="77777777" w:rsidR="002670C1" w:rsidRPr="00B56E56" w:rsidRDefault="002670C1" w:rsidP="009852EB">
      <w:pPr>
        <w:jc w:val="center"/>
        <w:outlineLvl w:val="0"/>
        <w:rPr>
          <w:rFonts w:ascii="Book Antiqua" w:hAnsi="Book Antiqua" w:cs="Tahoma"/>
          <w:b/>
          <w:sz w:val="28"/>
          <w:szCs w:val="28"/>
          <w:lang w:val="es-ES_tradnl"/>
        </w:rPr>
      </w:pPr>
      <w:r w:rsidRPr="00B56E56">
        <w:rPr>
          <w:rFonts w:ascii="Book Antiqua" w:hAnsi="Book Antiqua" w:cs="Tahoma"/>
          <w:b/>
          <w:sz w:val="28"/>
          <w:szCs w:val="28"/>
          <w:lang w:val="es-ES_tradnl"/>
        </w:rPr>
        <w:t>INFORME</w:t>
      </w:r>
      <w:r w:rsidR="00632DBA" w:rsidRPr="00B56E56">
        <w:rPr>
          <w:rFonts w:ascii="Book Antiqua" w:hAnsi="Book Antiqua" w:cs="Tahoma"/>
          <w:b/>
          <w:sz w:val="28"/>
          <w:szCs w:val="28"/>
          <w:lang w:val="es-ES_tradnl"/>
        </w:rPr>
        <w:t xml:space="preserve"> POSITIVO</w:t>
      </w:r>
    </w:p>
    <w:p w14:paraId="457A7DD8" w14:textId="77777777" w:rsidR="002670C1" w:rsidRPr="00B56E56" w:rsidRDefault="002670C1" w:rsidP="002670C1">
      <w:pPr>
        <w:jc w:val="center"/>
        <w:rPr>
          <w:rFonts w:ascii="Book Antiqua" w:hAnsi="Book Antiqua" w:cs="Tahoma"/>
          <w:b/>
          <w:sz w:val="28"/>
          <w:szCs w:val="28"/>
          <w:lang w:val="es-ES_tradnl"/>
        </w:rPr>
      </w:pPr>
    </w:p>
    <w:p w14:paraId="073A9D6A" w14:textId="45E26721" w:rsidR="002670C1" w:rsidRPr="00B56E56" w:rsidRDefault="002670C1" w:rsidP="002670C1">
      <w:pPr>
        <w:jc w:val="center"/>
        <w:rPr>
          <w:rFonts w:ascii="Book Antiqua" w:hAnsi="Book Antiqua" w:cs="Tahoma"/>
          <w:lang w:val="es-ES_tradnl"/>
        </w:rPr>
      </w:pPr>
      <w:r w:rsidRPr="00B56E56">
        <w:rPr>
          <w:rFonts w:ascii="Book Antiqua" w:hAnsi="Book Antiqua" w:cs="Tahoma"/>
          <w:lang w:val="es-ES_tradnl"/>
        </w:rPr>
        <w:t xml:space="preserve"> </w:t>
      </w:r>
      <w:r w:rsidR="00191D76">
        <w:rPr>
          <w:rFonts w:ascii="Book Antiqua" w:hAnsi="Book Antiqua" w:cs="Tahoma"/>
          <w:lang w:val="es-ES_tradnl"/>
        </w:rPr>
        <w:t>9</w:t>
      </w:r>
      <w:r w:rsidRPr="00B56E56">
        <w:rPr>
          <w:rFonts w:ascii="Book Antiqua" w:hAnsi="Book Antiqua" w:cs="Tahoma"/>
          <w:lang w:val="es-ES_tradnl"/>
        </w:rPr>
        <w:t xml:space="preserve"> de </w:t>
      </w:r>
      <w:r w:rsidR="00F533D4" w:rsidRPr="00B56E56">
        <w:rPr>
          <w:rFonts w:ascii="Book Antiqua" w:hAnsi="Book Antiqua" w:cs="Tahoma"/>
          <w:lang w:val="es-ES_tradnl"/>
        </w:rPr>
        <w:t>junio</w:t>
      </w:r>
      <w:r w:rsidRPr="00B56E56">
        <w:rPr>
          <w:rFonts w:ascii="Book Antiqua" w:hAnsi="Book Antiqua" w:cs="Tahoma"/>
          <w:lang w:val="es-ES_tradnl"/>
        </w:rPr>
        <w:t xml:space="preserve"> de </w:t>
      </w:r>
      <w:r w:rsidR="00333864" w:rsidRPr="00B56E56">
        <w:rPr>
          <w:rFonts w:ascii="Book Antiqua" w:hAnsi="Book Antiqua" w:cs="Tahoma"/>
          <w:lang w:val="es-ES_tradnl"/>
        </w:rPr>
        <w:t>2025</w:t>
      </w:r>
    </w:p>
    <w:p w14:paraId="4A980496" w14:textId="77777777" w:rsidR="002670C1" w:rsidRPr="00B56E56" w:rsidRDefault="002670C1" w:rsidP="002670C1">
      <w:pPr>
        <w:jc w:val="both"/>
        <w:rPr>
          <w:rFonts w:ascii="Book Antiqua" w:hAnsi="Book Antiqua" w:cs="Tahoma"/>
          <w:sz w:val="20"/>
          <w:szCs w:val="20"/>
          <w:lang w:val="es-ES_tradnl"/>
        </w:rPr>
      </w:pPr>
    </w:p>
    <w:p w14:paraId="44F4CFAD" w14:textId="77777777" w:rsidR="00EF143E" w:rsidRPr="00B56E56" w:rsidRDefault="00EF143E" w:rsidP="002670C1">
      <w:pPr>
        <w:jc w:val="both"/>
        <w:rPr>
          <w:rFonts w:ascii="Book Antiqua" w:hAnsi="Book Antiqua" w:cs="Tahoma"/>
          <w:sz w:val="20"/>
          <w:szCs w:val="20"/>
          <w:lang w:val="es-ES_tradnl"/>
        </w:rPr>
      </w:pPr>
    </w:p>
    <w:p w14:paraId="7ECFE9E0" w14:textId="77777777" w:rsidR="002670C1" w:rsidRPr="00B56E56" w:rsidRDefault="002670C1" w:rsidP="002670C1">
      <w:pPr>
        <w:jc w:val="both"/>
        <w:rPr>
          <w:rFonts w:ascii="Book Antiqua" w:hAnsi="Book Antiqua" w:cs="Tahoma"/>
          <w:b/>
          <w:lang w:val="es-ES_tradnl"/>
        </w:rPr>
      </w:pPr>
      <w:r w:rsidRPr="00B56E56">
        <w:rPr>
          <w:rFonts w:ascii="Book Antiqua" w:hAnsi="Book Antiqua" w:cs="Tahoma"/>
          <w:b/>
          <w:lang w:val="es-ES_tradnl"/>
        </w:rPr>
        <w:t>A LA CÁMARA DE REPRESENTANTES DE PUERTO RICO:</w:t>
      </w:r>
    </w:p>
    <w:p w14:paraId="094C21E7" w14:textId="77777777" w:rsidR="002670C1" w:rsidRPr="00B56E56" w:rsidRDefault="002670C1" w:rsidP="002670C1">
      <w:pPr>
        <w:jc w:val="both"/>
        <w:rPr>
          <w:rFonts w:ascii="Book Antiqua" w:hAnsi="Book Antiqua" w:cs="Tahoma"/>
          <w:lang w:val="es-ES_tradnl"/>
        </w:rPr>
      </w:pPr>
    </w:p>
    <w:p w14:paraId="37CB50E6" w14:textId="6050F93E" w:rsidR="00682883" w:rsidRPr="00B56E56" w:rsidRDefault="002670C1" w:rsidP="00682883">
      <w:pPr>
        <w:jc w:val="both"/>
        <w:rPr>
          <w:rFonts w:ascii="Book Antiqua" w:hAnsi="Book Antiqua" w:cs="Tahoma"/>
          <w:lang w:val="es-ES_tradnl"/>
        </w:rPr>
      </w:pPr>
      <w:r w:rsidRPr="00B56E56">
        <w:rPr>
          <w:rFonts w:ascii="Book Antiqua" w:hAnsi="Book Antiqua" w:cs="Tahoma"/>
          <w:lang w:val="es-ES_tradnl"/>
        </w:rPr>
        <w:tab/>
      </w:r>
      <w:r w:rsidR="008A4022" w:rsidRPr="00B56E56">
        <w:rPr>
          <w:rFonts w:ascii="Book Antiqua" w:hAnsi="Book Antiqua" w:cs="Tahoma"/>
          <w:lang w:val="es-ES_tradnl"/>
        </w:rPr>
        <w:t>La Comisión de Asuntos Internos de la Cámara de Representantes, previo estudio y con</w:t>
      </w:r>
      <w:r w:rsidR="00062F39" w:rsidRPr="00B56E56">
        <w:rPr>
          <w:rFonts w:ascii="Book Antiqua" w:hAnsi="Book Antiqua" w:cs="Tahoma"/>
          <w:lang w:val="es-ES_tradnl"/>
        </w:rPr>
        <w:t>sideración de la R. de la C.</w:t>
      </w:r>
      <w:r w:rsidR="00B56E56" w:rsidRPr="00B56E56">
        <w:rPr>
          <w:rFonts w:ascii="Book Antiqua" w:hAnsi="Book Antiqua" w:cs="Tahoma"/>
          <w:lang w:val="es-ES_tradnl"/>
        </w:rPr>
        <w:t xml:space="preserve"> 325</w:t>
      </w:r>
      <w:r w:rsidR="00FA5F29" w:rsidRPr="00B56E56">
        <w:rPr>
          <w:rFonts w:ascii="Book Antiqua" w:hAnsi="Book Antiqua" w:cs="Tahoma"/>
          <w:lang w:val="es-ES_tradnl"/>
        </w:rPr>
        <w:t xml:space="preserve">, </w:t>
      </w:r>
      <w:r w:rsidR="00682883" w:rsidRPr="00B56E56">
        <w:rPr>
          <w:rFonts w:ascii="Book Antiqua" w:hAnsi="Book Antiqua" w:cs="Tahoma"/>
          <w:lang w:val="es-ES_tradnl"/>
        </w:rPr>
        <w:t xml:space="preserve">tiene a bien someter su informe recomendando la aprobación de la medida con las enmiendas contenidas en el </w:t>
      </w:r>
      <w:proofErr w:type="spellStart"/>
      <w:r w:rsidR="00682883" w:rsidRPr="00B56E56">
        <w:rPr>
          <w:rFonts w:ascii="Book Antiqua" w:hAnsi="Book Antiqua" w:cs="Tahoma"/>
          <w:lang w:val="es-ES_tradnl"/>
        </w:rPr>
        <w:t>entirillado</w:t>
      </w:r>
      <w:proofErr w:type="spellEnd"/>
      <w:r w:rsidR="00682883" w:rsidRPr="00B56E56">
        <w:rPr>
          <w:rFonts w:ascii="Book Antiqua" w:hAnsi="Book Antiqua" w:cs="Tahoma"/>
          <w:lang w:val="es-ES_tradnl"/>
        </w:rPr>
        <w:t xml:space="preserve"> electrónico que acompaña este informe, cuyo título lee:</w:t>
      </w:r>
    </w:p>
    <w:p w14:paraId="31C593C5" w14:textId="77777777" w:rsidR="00BC1CB2" w:rsidRPr="00B56E56" w:rsidRDefault="00BC1CB2" w:rsidP="007F3B99">
      <w:pPr>
        <w:jc w:val="both"/>
        <w:rPr>
          <w:rFonts w:ascii="Book Antiqua" w:hAnsi="Book Antiqua" w:cs="Tahoma"/>
          <w:lang w:val="es-ES_tradnl"/>
        </w:rPr>
      </w:pPr>
    </w:p>
    <w:p w14:paraId="716A98FC" w14:textId="7006C2E9" w:rsidR="008D4A0A" w:rsidRPr="00B56E56" w:rsidRDefault="00BC1CB2" w:rsidP="00B56E56">
      <w:pPr>
        <w:ind w:left="567" w:hanging="567"/>
        <w:jc w:val="both"/>
        <w:rPr>
          <w:rFonts w:ascii="Book Antiqua" w:hAnsi="Book Antiqua"/>
          <w:lang w:val="es-ES_tradnl"/>
        </w:rPr>
      </w:pPr>
      <w:r w:rsidRPr="00B56E56">
        <w:rPr>
          <w:rFonts w:ascii="Book Antiqua" w:hAnsi="Book Antiqua" w:cs="Tahoma"/>
          <w:lang w:val="es-ES_tradnl"/>
        </w:rPr>
        <w:t xml:space="preserve"> </w:t>
      </w:r>
      <w:r w:rsidR="00E86FF9" w:rsidRPr="00B56E56">
        <w:rPr>
          <w:rFonts w:ascii="Book Antiqua" w:hAnsi="Book Antiqua" w:cs="Tahoma"/>
          <w:lang w:val="es-ES_tradnl"/>
        </w:rPr>
        <w:t>“</w:t>
      </w:r>
      <w:r w:rsidR="00E86FF9" w:rsidRPr="00B56E56">
        <w:rPr>
          <w:rFonts w:ascii="Book Antiqua" w:hAnsi="Book Antiqua"/>
          <w:lang w:val="es-ES_tradnl"/>
        </w:rPr>
        <w:t>Para</w:t>
      </w:r>
      <w:r w:rsidR="00E86FF9" w:rsidRPr="00B56E56">
        <w:rPr>
          <w:lang w:val="es-ES_tradnl"/>
        </w:rPr>
        <w:t xml:space="preserve"> </w:t>
      </w:r>
      <w:bookmarkStart w:id="0" w:name="_Hlk481777822"/>
      <w:bookmarkStart w:id="1" w:name="_Hlk481778563"/>
      <w:bookmarkStart w:id="2" w:name="_Hlk188016072"/>
      <w:r w:rsidR="00272823" w:rsidRPr="00B56E56">
        <w:rPr>
          <w:rFonts w:ascii="Book Antiqua" w:hAnsi="Book Antiqua"/>
          <w:lang w:val="es-ES_tradnl"/>
        </w:rPr>
        <w:t xml:space="preserve">ordenar </w:t>
      </w:r>
      <w:bookmarkStart w:id="3" w:name="_Hlk481775927"/>
      <w:r w:rsidR="00272823" w:rsidRPr="00B56E56">
        <w:rPr>
          <w:rFonts w:ascii="Book Antiqua" w:hAnsi="Book Antiqua"/>
          <w:lang w:val="es-ES_tradnl"/>
        </w:rPr>
        <w:t xml:space="preserve">a la Comisión </w:t>
      </w:r>
      <w:r w:rsidR="00C321E8" w:rsidRPr="00B56E56">
        <w:rPr>
          <w:rFonts w:ascii="Book Antiqua" w:hAnsi="Book Antiqua"/>
          <w:lang w:val="es-ES_tradnl"/>
        </w:rPr>
        <w:t>de</w:t>
      </w:r>
      <w:r w:rsidR="00DF3E6F" w:rsidRPr="00B56E56">
        <w:rPr>
          <w:rFonts w:ascii="Book Antiqua" w:hAnsi="Book Antiqua"/>
          <w:lang w:val="es-ES_tradnl"/>
        </w:rPr>
        <w:t xml:space="preserve"> </w:t>
      </w:r>
      <w:bookmarkEnd w:id="0"/>
      <w:bookmarkEnd w:id="1"/>
      <w:bookmarkEnd w:id="2"/>
      <w:bookmarkEnd w:id="3"/>
      <w:r w:rsidR="00B56E56" w:rsidRPr="00B56E56">
        <w:rPr>
          <w:rFonts w:ascii="Book Antiqua" w:hAnsi="Book Antiqua"/>
          <w:lang w:val="es-ES_tradnl"/>
        </w:rPr>
        <w:t xml:space="preserve">la Región Este de la Cámara de Representantes de Puerto Rico, realizar una investigación exhaustiva dirigida a identificar estrategias y proyectos específicos que el Departamento de Transportación y Obras Públicas y la empresa </w:t>
      </w:r>
      <w:proofErr w:type="spellStart"/>
      <w:r w:rsidR="00B56E56" w:rsidRPr="00B56E56">
        <w:rPr>
          <w:rFonts w:ascii="Book Antiqua" w:hAnsi="Book Antiqua"/>
          <w:lang w:val="es-ES_tradnl"/>
        </w:rPr>
        <w:t>Metropistas</w:t>
      </w:r>
      <w:proofErr w:type="spellEnd"/>
      <w:r w:rsidR="00B56E56" w:rsidRPr="00B56E56">
        <w:rPr>
          <w:rFonts w:ascii="Book Antiqua" w:hAnsi="Book Antiqua"/>
          <w:lang w:val="es-ES_tradnl"/>
        </w:rPr>
        <w:t xml:space="preserve"> contemplan implementar de manera inmediata, a mediano y largo plazo para atender la problemática diaria de congestión vehicular que enfrentan los conductores que discurren por la Carretera Estatal PR-30 y que incide también en el flujo vehicular en el Expreso PR- 52 y en la Carretera Estatal PR-1</w:t>
      </w:r>
      <w:r w:rsidR="00B56E56" w:rsidRPr="00B56E56">
        <w:rPr>
          <w:rFonts w:ascii="Book Antiqua" w:hAnsi="Book Antiqua"/>
          <w:bCs/>
          <w:lang w:val="es-ES_tradnl"/>
        </w:rPr>
        <w:t>; y para otros fines relacionados.</w:t>
      </w:r>
      <w:r w:rsidR="00FA5F29" w:rsidRPr="00B56E56">
        <w:rPr>
          <w:rFonts w:ascii="Book Antiqua" w:hAnsi="Book Antiqua"/>
          <w:bCs/>
          <w:lang w:val="es-ES_tradnl"/>
        </w:rPr>
        <w:t>”</w:t>
      </w:r>
    </w:p>
    <w:p w14:paraId="0066EB36" w14:textId="77777777" w:rsidR="00AD4702" w:rsidRPr="00B56E56" w:rsidRDefault="00AD4702" w:rsidP="00AF186C">
      <w:pPr>
        <w:jc w:val="both"/>
        <w:rPr>
          <w:rFonts w:ascii="Book Antiqua" w:hAnsi="Book Antiqua" w:cs="Tahoma"/>
          <w:lang w:val="es-ES_tradnl"/>
        </w:rPr>
      </w:pPr>
    </w:p>
    <w:p w14:paraId="5331B0D5" w14:textId="77777777" w:rsidR="008A1F08" w:rsidRPr="00B56E56" w:rsidRDefault="008A1F08" w:rsidP="009852EB">
      <w:pPr>
        <w:jc w:val="center"/>
        <w:outlineLvl w:val="0"/>
        <w:rPr>
          <w:rFonts w:ascii="Book Antiqua" w:hAnsi="Book Antiqua" w:cs="Tahoma"/>
          <w:b/>
          <w:u w:val="single"/>
          <w:lang w:val="es-ES_tradnl"/>
        </w:rPr>
      </w:pPr>
      <w:r w:rsidRPr="00B56E56">
        <w:rPr>
          <w:rFonts w:ascii="Book Antiqua" w:hAnsi="Book Antiqua" w:cs="Tahoma"/>
          <w:b/>
          <w:u w:val="single"/>
          <w:lang w:val="es-ES_tradnl"/>
        </w:rPr>
        <w:t>ALCANCE Y ANÁLISIS DE LA MEDIDA</w:t>
      </w:r>
    </w:p>
    <w:p w14:paraId="553B3D6B" w14:textId="77777777" w:rsidR="00DE02EB" w:rsidRPr="00B56E56" w:rsidRDefault="00DE02EB" w:rsidP="009852EB">
      <w:pPr>
        <w:jc w:val="center"/>
        <w:outlineLvl w:val="0"/>
        <w:rPr>
          <w:rFonts w:ascii="Book Antiqua" w:hAnsi="Book Antiqua" w:cs="Tahoma"/>
          <w:b/>
          <w:u w:val="single"/>
          <w:lang w:val="es-ES_tradnl"/>
        </w:rPr>
      </w:pPr>
    </w:p>
    <w:p w14:paraId="295094BE" w14:textId="6AB358F9" w:rsidR="00B56E56" w:rsidRPr="00B56E56" w:rsidRDefault="00DE02EB" w:rsidP="004973FB">
      <w:pPr>
        <w:ind w:firstLine="708"/>
        <w:jc w:val="both"/>
        <w:rPr>
          <w:rFonts w:ascii="Book Antiqua" w:hAnsi="Book Antiqua"/>
          <w:lang w:val="es-ES_tradnl"/>
        </w:rPr>
      </w:pPr>
      <w:r w:rsidRPr="00B56E56">
        <w:rPr>
          <w:rFonts w:ascii="Book Antiqua" w:hAnsi="Book Antiqua"/>
          <w:lang w:val="es-ES_tradnl"/>
        </w:rPr>
        <w:t>La</w:t>
      </w:r>
      <w:r w:rsidR="00194744" w:rsidRPr="00B56E56">
        <w:rPr>
          <w:rFonts w:ascii="Book Antiqua" w:hAnsi="Book Antiqua"/>
          <w:lang w:val="es-ES_tradnl"/>
        </w:rPr>
        <w:t xml:space="preserve"> Resolución de la Cámara Núm.</w:t>
      </w:r>
      <w:r w:rsidR="000F1167" w:rsidRPr="00B56E56">
        <w:rPr>
          <w:rFonts w:ascii="Book Antiqua" w:hAnsi="Book Antiqua"/>
          <w:lang w:val="es-ES_tradnl"/>
        </w:rPr>
        <w:t xml:space="preserve"> </w:t>
      </w:r>
      <w:r w:rsidR="00B56E56" w:rsidRPr="00B56E56">
        <w:rPr>
          <w:rFonts w:ascii="Book Antiqua" w:hAnsi="Book Antiqua"/>
          <w:lang w:val="es-ES_tradnl"/>
        </w:rPr>
        <w:t xml:space="preserve">325 </w:t>
      </w:r>
      <w:r w:rsidR="00DF3E6F" w:rsidRPr="00B56E56">
        <w:rPr>
          <w:rFonts w:ascii="Book Antiqua" w:hAnsi="Book Antiqua"/>
          <w:lang w:val="es-ES_tradnl"/>
        </w:rPr>
        <w:t>tiene el propósito</w:t>
      </w:r>
      <w:r w:rsidR="00543947">
        <w:rPr>
          <w:rFonts w:ascii="Book Antiqua" w:hAnsi="Book Antiqua"/>
          <w:lang w:val="es-ES_tradnl"/>
        </w:rPr>
        <w:t xml:space="preserve"> de</w:t>
      </w:r>
      <w:r w:rsidR="00DF3E6F" w:rsidRPr="00B56E56">
        <w:rPr>
          <w:rFonts w:ascii="Book Antiqua" w:hAnsi="Book Antiqua"/>
          <w:lang w:val="es-ES_tradnl"/>
        </w:rPr>
        <w:t xml:space="preserve"> </w:t>
      </w:r>
      <w:r w:rsidR="00B56E56" w:rsidRPr="00B56E56">
        <w:rPr>
          <w:rFonts w:ascii="Book Antiqua" w:hAnsi="Book Antiqua"/>
          <w:lang w:val="es-ES_tradnl"/>
        </w:rPr>
        <w:t xml:space="preserve">investigar las estrategias actuales y proyectadas del Departamento de Transportación y Obras Públicas y la empresa </w:t>
      </w:r>
      <w:proofErr w:type="spellStart"/>
      <w:r w:rsidR="00B56E56" w:rsidRPr="00B56E56">
        <w:rPr>
          <w:rFonts w:ascii="Book Antiqua" w:hAnsi="Book Antiqua"/>
          <w:lang w:val="es-ES_tradnl"/>
        </w:rPr>
        <w:t>Metropistas</w:t>
      </w:r>
      <w:proofErr w:type="spellEnd"/>
      <w:r w:rsidR="00B56E56" w:rsidRPr="00B56E56">
        <w:rPr>
          <w:rFonts w:ascii="Book Antiqua" w:hAnsi="Book Antiqua"/>
          <w:lang w:val="es-ES_tradnl"/>
        </w:rPr>
        <w:t xml:space="preserve"> para atender la congestión vehicular crónica que afecta la Carretera Estatal PR-30, particularmente en el área este del país.</w:t>
      </w:r>
    </w:p>
    <w:p w14:paraId="004E6739" w14:textId="77777777" w:rsidR="004973FB" w:rsidRDefault="004973FB" w:rsidP="00B56E56">
      <w:pPr>
        <w:jc w:val="both"/>
        <w:rPr>
          <w:rFonts w:ascii="Book Antiqua" w:hAnsi="Book Antiqua"/>
          <w:lang w:val="es-ES_tradnl"/>
        </w:rPr>
      </w:pPr>
    </w:p>
    <w:p w14:paraId="13670E2C" w14:textId="121A9BEE" w:rsidR="00B56E56" w:rsidRPr="00B56E56" w:rsidRDefault="00B56E56" w:rsidP="004973FB">
      <w:pPr>
        <w:ind w:firstLine="708"/>
        <w:jc w:val="both"/>
        <w:rPr>
          <w:rFonts w:ascii="Book Antiqua" w:hAnsi="Book Antiqua"/>
          <w:lang w:val="es-ES_tradnl"/>
        </w:rPr>
      </w:pPr>
      <w:r w:rsidRPr="00B56E56">
        <w:rPr>
          <w:rFonts w:ascii="Book Antiqua" w:hAnsi="Book Antiqua"/>
          <w:lang w:val="es-ES_tradnl"/>
        </w:rPr>
        <w:t xml:space="preserve">La </w:t>
      </w:r>
      <w:r w:rsidR="004973FB">
        <w:rPr>
          <w:rFonts w:ascii="Book Antiqua" w:hAnsi="Book Antiqua"/>
          <w:lang w:val="es-ES_tradnl"/>
        </w:rPr>
        <w:t>E</w:t>
      </w:r>
      <w:r w:rsidRPr="00B56E56">
        <w:rPr>
          <w:rFonts w:ascii="Book Antiqua" w:hAnsi="Book Antiqua"/>
          <w:lang w:val="es-ES_tradnl"/>
        </w:rPr>
        <w:t xml:space="preserve">xposición de Motivos de la medida destaca cómo las condiciones del tráfico en la PR-30 han afectado negativamente la calidad de vida de los ciudadanos de Caguas, Gurabo, Juncos, San Lorenzo, Las Piedras y Humacao. La congestión </w:t>
      </w:r>
      <w:r w:rsidRPr="00B56E56">
        <w:rPr>
          <w:rFonts w:ascii="Book Antiqua" w:hAnsi="Book Antiqua"/>
          <w:lang w:val="es-ES_tradnl"/>
        </w:rPr>
        <w:lastRenderedPageBreak/>
        <w:t>persistente no solo genera retrasos significativos, sino que también representa un problema de seguridad vial, salud pública y desarrollo económico.</w:t>
      </w:r>
    </w:p>
    <w:p w14:paraId="73F18AE0" w14:textId="77777777" w:rsidR="00B56E56" w:rsidRPr="00B56E56" w:rsidRDefault="00B56E56" w:rsidP="00B56E56">
      <w:pPr>
        <w:jc w:val="both"/>
        <w:rPr>
          <w:rFonts w:ascii="Book Antiqua" w:hAnsi="Book Antiqua"/>
          <w:lang w:val="es-ES_tradnl"/>
        </w:rPr>
      </w:pPr>
    </w:p>
    <w:p w14:paraId="05E78832" w14:textId="29560BA3" w:rsidR="00DF3E6F" w:rsidRPr="00B56E56" w:rsidRDefault="00B56E56" w:rsidP="004973FB">
      <w:pPr>
        <w:ind w:firstLine="708"/>
        <w:jc w:val="both"/>
        <w:rPr>
          <w:rFonts w:ascii="Book Antiqua" w:hAnsi="Book Antiqua"/>
          <w:lang w:val="es-ES_tradnl"/>
        </w:rPr>
      </w:pPr>
      <w:r w:rsidRPr="00B56E56">
        <w:rPr>
          <w:rFonts w:ascii="Book Antiqua" w:hAnsi="Book Antiqua"/>
          <w:lang w:val="es-ES_tradnl"/>
        </w:rPr>
        <w:t>En vista de que esta carretera es una de las principales arterias de conexión en la Región Este, su mal funcionamiento repercute en el flujo vehicular de otras vías principales como el Expreso PR-52 y la Carretera Estatal PR-1. La medida persigue, entre otras cosas, auscultar soluciones como carriles reversibles y alternativas viarias para mejorar la movilidad y seguridad vial de los conductores en la zona.</w:t>
      </w:r>
    </w:p>
    <w:p w14:paraId="68D01DEB" w14:textId="481D318D" w:rsidR="006150BB" w:rsidRPr="00B56E56" w:rsidRDefault="006150BB" w:rsidP="00B56E56">
      <w:pPr>
        <w:pStyle w:val="NormalWeb"/>
        <w:jc w:val="center"/>
        <w:outlineLvl w:val="0"/>
        <w:rPr>
          <w:rFonts w:ascii="Book Antiqua" w:hAnsi="Book Antiqua"/>
          <w:b/>
          <w:sz w:val="24"/>
          <w:szCs w:val="24"/>
          <w:u w:val="single"/>
          <w:lang w:val="es-ES_tradnl"/>
        </w:rPr>
      </w:pPr>
      <w:r w:rsidRPr="00B56E56">
        <w:rPr>
          <w:rFonts w:ascii="Book Antiqua" w:hAnsi="Book Antiqua"/>
          <w:b/>
          <w:sz w:val="24"/>
          <w:szCs w:val="24"/>
          <w:u w:val="single"/>
          <w:lang w:val="es-ES_tradnl"/>
        </w:rPr>
        <w:t>CONCLUSIÓN Y RECOMENDACIÓN</w:t>
      </w:r>
    </w:p>
    <w:p w14:paraId="37E8D318" w14:textId="458ABAB3" w:rsidR="00680F2A" w:rsidRPr="00B56E56" w:rsidRDefault="006150BB" w:rsidP="004973FB">
      <w:pPr>
        <w:pStyle w:val="NormalWeb"/>
        <w:ind w:firstLine="708"/>
        <w:jc w:val="both"/>
        <w:rPr>
          <w:rFonts w:ascii="Book Antiqua" w:hAnsi="Book Antiqua"/>
          <w:sz w:val="24"/>
          <w:szCs w:val="24"/>
          <w:lang w:val="es-ES_tradnl"/>
        </w:rPr>
      </w:pPr>
      <w:r w:rsidRPr="00B56E56">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w:t>
      </w:r>
      <w:r w:rsidR="00680F2A" w:rsidRPr="00B56E56">
        <w:rPr>
          <w:rFonts w:ascii="Book Antiqua" w:hAnsi="Book Antiqua"/>
          <w:sz w:val="24"/>
          <w:szCs w:val="24"/>
          <w:lang w:val="es-ES_tradnl"/>
        </w:rPr>
        <w:t>esolución objeto de análisis cumple con los requisitos constitucionales, estatutarios y jurisprudenciales aplicables para su aprobación.</w:t>
      </w:r>
    </w:p>
    <w:p w14:paraId="34703DCE" w14:textId="4914DC1C" w:rsidR="006150BB" w:rsidRPr="00B56E56" w:rsidRDefault="006150BB" w:rsidP="004973FB">
      <w:pPr>
        <w:pStyle w:val="NormalWeb"/>
        <w:ind w:firstLine="708"/>
        <w:jc w:val="both"/>
        <w:rPr>
          <w:rFonts w:ascii="Book Antiqua" w:hAnsi="Book Antiqua"/>
          <w:sz w:val="24"/>
          <w:szCs w:val="24"/>
          <w:lang w:val="es-ES_tradnl"/>
        </w:rPr>
      </w:pPr>
      <w:r w:rsidRPr="00B56E56">
        <w:rPr>
          <w:rFonts w:ascii="Book Antiqua" w:hAnsi="Book Antiqua"/>
          <w:sz w:val="24"/>
          <w:szCs w:val="24"/>
          <w:lang w:val="es-ES_tradnl"/>
        </w:rPr>
        <w:t xml:space="preserve">Por tal razón, se recomienda la aprobación de la Resolución de la Cámara </w:t>
      </w:r>
      <w:r w:rsidR="00B56E56" w:rsidRPr="00B56E56">
        <w:rPr>
          <w:rFonts w:ascii="Book Antiqua" w:hAnsi="Book Antiqua"/>
          <w:sz w:val="24"/>
          <w:szCs w:val="24"/>
          <w:lang w:val="es-ES_tradnl"/>
        </w:rPr>
        <w:t>325</w:t>
      </w:r>
      <w:r w:rsidR="00FC4A75" w:rsidRPr="00B56E56">
        <w:rPr>
          <w:rFonts w:ascii="Book Antiqua" w:hAnsi="Book Antiqua"/>
          <w:sz w:val="24"/>
          <w:szCs w:val="24"/>
          <w:lang w:val="es-ES_tradnl"/>
        </w:rPr>
        <w:t xml:space="preserve"> con</w:t>
      </w:r>
      <w:r w:rsidRPr="00B56E56">
        <w:rPr>
          <w:rFonts w:ascii="Book Antiqua" w:hAnsi="Book Antiqua"/>
          <w:sz w:val="24"/>
          <w:szCs w:val="24"/>
          <w:lang w:val="es-ES_tradnl"/>
        </w:rPr>
        <w:t xml:space="preserve"> </w:t>
      </w:r>
      <w:r w:rsidR="008E310D" w:rsidRPr="00B56E56">
        <w:rPr>
          <w:rFonts w:ascii="Book Antiqua" w:hAnsi="Book Antiqua"/>
          <w:sz w:val="24"/>
          <w:szCs w:val="24"/>
          <w:lang w:val="es-ES_tradnl"/>
        </w:rPr>
        <w:t xml:space="preserve">las enmiendas incluidas en el </w:t>
      </w:r>
      <w:proofErr w:type="spellStart"/>
      <w:r w:rsidR="008E310D" w:rsidRPr="00B56E56">
        <w:rPr>
          <w:rFonts w:ascii="Book Antiqua" w:hAnsi="Book Antiqua"/>
          <w:sz w:val="24"/>
          <w:szCs w:val="24"/>
          <w:lang w:val="es-ES_tradnl"/>
        </w:rPr>
        <w:t>entirillado</w:t>
      </w:r>
      <w:proofErr w:type="spellEnd"/>
      <w:r w:rsidR="008E310D" w:rsidRPr="00B56E56">
        <w:rPr>
          <w:rFonts w:ascii="Book Antiqua" w:hAnsi="Book Antiqua"/>
          <w:sz w:val="24"/>
          <w:szCs w:val="24"/>
          <w:lang w:val="es-ES_tradnl"/>
        </w:rPr>
        <w:t xml:space="preserve"> electrónico que acompaña este informe. </w:t>
      </w:r>
      <w:r w:rsidRPr="00B56E56">
        <w:rPr>
          <w:rFonts w:ascii="Book Antiqua" w:hAnsi="Book Antiqua"/>
          <w:sz w:val="24"/>
          <w:szCs w:val="24"/>
          <w:lang w:val="es-ES_tradnl"/>
        </w:rPr>
        <w:t xml:space="preserve"> </w:t>
      </w:r>
    </w:p>
    <w:p w14:paraId="50FFCE58" w14:textId="77777777" w:rsidR="006150BB" w:rsidRPr="00B56E56" w:rsidRDefault="006150BB" w:rsidP="006150BB">
      <w:pPr>
        <w:jc w:val="both"/>
        <w:rPr>
          <w:rFonts w:ascii="Book Antiqua" w:hAnsi="Book Antiqua" w:cs="Tahoma"/>
          <w:lang w:val="es-ES_tradnl"/>
        </w:rPr>
      </w:pPr>
      <w:r w:rsidRPr="00B56E56">
        <w:rPr>
          <w:rFonts w:ascii="Book Antiqua" w:hAnsi="Book Antiqua" w:cs="Tahoma"/>
          <w:lang w:val="es-ES_tradnl"/>
        </w:rPr>
        <w:t>Respetuosamente sometido,</w:t>
      </w:r>
    </w:p>
    <w:p w14:paraId="788BD5EC" w14:textId="77777777" w:rsidR="00DF3E6F" w:rsidRPr="00B56E56" w:rsidRDefault="00DF3E6F" w:rsidP="00DF3E6F">
      <w:pPr>
        <w:jc w:val="both"/>
        <w:rPr>
          <w:rFonts w:ascii="Book Antiqua" w:hAnsi="Book Antiqua"/>
          <w:lang w:val="es-ES_tradnl"/>
        </w:rPr>
      </w:pPr>
    </w:p>
    <w:p w14:paraId="3F4BB2E4" w14:textId="591E7D20" w:rsidR="00F27289" w:rsidRPr="00B56E56" w:rsidRDefault="000F1167" w:rsidP="000F1167">
      <w:pPr>
        <w:jc w:val="both"/>
        <w:rPr>
          <w:rFonts w:ascii="Book Antiqua" w:hAnsi="Book Antiqua"/>
          <w:b/>
          <w:u w:val="single"/>
          <w:lang w:val="es-ES_tradnl"/>
        </w:rPr>
      </w:pPr>
      <w:r w:rsidRPr="00B56E56">
        <w:rPr>
          <w:rFonts w:ascii="Book Antiqua" w:hAnsi="Book Antiqua"/>
          <w:lang w:val="es-ES_tradnl"/>
        </w:rPr>
        <w:t xml:space="preserve">    </w:t>
      </w:r>
    </w:p>
    <w:p w14:paraId="0D4A074B" w14:textId="77777777" w:rsidR="003F3D8D" w:rsidRPr="00B56E56" w:rsidRDefault="003F3D8D" w:rsidP="003F3D8D">
      <w:pPr>
        <w:jc w:val="both"/>
        <w:rPr>
          <w:rFonts w:ascii="Book Antiqua" w:hAnsi="Book Antiqua" w:cs="Tahoma"/>
          <w:b/>
          <w:bCs/>
          <w:lang w:val="es-ES_tradnl"/>
        </w:rPr>
      </w:pPr>
    </w:p>
    <w:p w14:paraId="6C06768D" w14:textId="77777777" w:rsidR="003F3D8D" w:rsidRPr="00B56E56" w:rsidRDefault="003F3D8D" w:rsidP="003F3D8D">
      <w:pPr>
        <w:rPr>
          <w:rFonts w:ascii="Book Antiqua" w:hAnsi="Book Antiqua" w:cs="Tahoma"/>
          <w:lang w:val="es-ES_tradnl"/>
        </w:rPr>
      </w:pPr>
    </w:p>
    <w:p w14:paraId="7DC33FC3" w14:textId="4F4319C4" w:rsidR="00307416" w:rsidRPr="00B56E56" w:rsidRDefault="003F3D8D" w:rsidP="008A4022">
      <w:pPr>
        <w:rPr>
          <w:rFonts w:ascii="Book Antiqua" w:hAnsi="Book Antiqua"/>
          <w:b/>
          <w:smallCaps/>
          <w:lang w:val="es-ES_tradnl"/>
        </w:rPr>
      </w:pPr>
      <w:r w:rsidRPr="00B56E56">
        <w:rPr>
          <w:rFonts w:ascii="Book Antiqua" w:hAnsi="Book Antiqua" w:cs="Tahoma"/>
          <w:b/>
          <w:bCs/>
          <w:lang w:val="es-ES_tradnl"/>
        </w:rPr>
        <w:t>PEDRO JULIO SANTIAGO GUZMÁN</w:t>
      </w:r>
      <w:r w:rsidRPr="00B56E56">
        <w:rPr>
          <w:rFonts w:ascii="Book Antiqua" w:hAnsi="Book Antiqua" w:cs="Tahoma"/>
          <w:lang w:val="es-ES_tradnl"/>
        </w:rPr>
        <w:br/>
        <w:t>Presidente</w:t>
      </w:r>
      <w:r w:rsidRPr="00B56E56">
        <w:rPr>
          <w:rFonts w:ascii="Book Antiqua" w:hAnsi="Book Antiqua" w:cs="Tahoma"/>
          <w:lang w:val="es-ES_tradnl"/>
        </w:rPr>
        <w:br/>
        <w:t>Comisión de Asuntos Internos</w:t>
      </w:r>
    </w:p>
    <w:sectPr w:rsidR="00307416" w:rsidRPr="00B56E56"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B6882" w14:textId="77777777" w:rsidR="00546526" w:rsidRDefault="00546526" w:rsidP="00614C2C">
      <w:r>
        <w:separator/>
      </w:r>
    </w:p>
  </w:endnote>
  <w:endnote w:type="continuationSeparator" w:id="0">
    <w:p w14:paraId="3B2D7E12" w14:textId="77777777" w:rsidR="00546526" w:rsidRDefault="00546526"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543947">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8DE3F" w14:textId="77777777" w:rsidR="00546526" w:rsidRDefault="00546526" w:rsidP="00614C2C">
      <w:r>
        <w:separator/>
      </w:r>
    </w:p>
  </w:footnote>
  <w:footnote w:type="continuationSeparator" w:id="0">
    <w:p w14:paraId="40E4D9F2" w14:textId="77777777" w:rsidR="00546526" w:rsidRDefault="00546526"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6504832">
    <w:abstractNumId w:val="6"/>
  </w:num>
  <w:num w:numId="2" w16cid:durableId="752431346">
    <w:abstractNumId w:val="12"/>
  </w:num>
  <w:num w:numId="3" w16cid:durableId="1432124694">
    <w:abstractNumId w:val="3"/>
  </w:num>
  <w:num w:numId="4" w16cid:durableId="2112819948">
    <w:abstractNumId w:val="1"/>
  </w:num>
  <w:num w:numId="5" w16cid:durableId="1680111154">
    <w:abstractNumId w:val="7"/>
  </w:num>
  <w:num w:numId="6" w16cid:durableId="335183729">
    <w:abstractNumId w:val="4"/>
  </w:num>
  <w:num w:numId="7" w16cid:durableId="547952801">
    <w:abstractNumId w:val="5"/>
  </w:num>
  <w:num w:numId="8" w16cid:durableId="2129008775">
    <w:abstractNumId w:val="8"/>
  </w:num>
  <w:num w:numId="9" w16cid:durableId="1972242251">
    <w:abstractNumId w:val="9"/>
  </w:num>
  <w:num w:numId="10" w16cid:durableId="1197349020">
    <w:abstractNumId w:val="0"/>
  </w:num>
  <w:num w:numId="11" w16cid:durableId="313291582">
    <w:abstractNumId w:val="2"/>
  </w:num>
  <w:num w:numId="12" w16cid:durableId="816608914">
    <w:abstractNumId w:val="11"/>
  </w:num>
  <w:num w:numId="13" w16cid:durableId="3716167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1D76"/>
    <w:rsid w:val="00194744"/>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973FB"/>
    <w:rsid w:val="004C1BC6"/>
    <w:rsid w:val="004C217E"/>
    <w:rsid w:val="004C29A4"/>
    <w:rsid w:val="004C5BCE"/>
    <w:rsid w:val="004D42C2"/>
    <w:rsid w:val="004E3952"/>
    <w:rsid w:val="00506C85"/>
    <w:rsid w:val="00514B86"/>
    <w:rsid w:val="00525E8D"/>
    <w:rsid w:val="0053434B"/>
    <w:rsid w:val="00543947"/>
    <w:rsid w:val="00546526"/>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3E6"/>
    <w:rsid w:val="00A15740"/>
    <w:rsid w:val="00A16A73"/>
    <w:rsid w:val="00A21C7C"/>
    <w:rsid w:val="00A365D9"/>
    <w:rsid w:val="00A4759F"/>
    <w:rsid w:val="00A53279"/>
    <w:rsid w:val="00A55420"/>
    <w:rsid w:val="00A84A3B"/>
    <w:rsid w:val="00AB0555"/>
    <w:rsid w:val="00AB099D"/>
    <w:rsid w:val="00AC06D5"/>
    <w:rsid w:val="00AC35C0"/>
    <w:rsid w:val="00AD4702"/>
    <w:rsid w:val="00AF0DB7"/>
    <w:rsid w:val="00AF186C"/>
    <w:rsid w:val="00B0402B"/>
    <w:rsid w:val="00B16CF6"/>
    <w:rsid w:val="00B2058B"/>
    <w:rsid w:val="00B26882"/>
    <w:rsid w:val="00B30114"/>
    <w:rsid w:val="00B330A4"/>
    <w:rsid w:val="00B34E25"/>
    <w:rsid w:val="00B475D2"/>
    <w:rsid w:val="00B557DA"/>
    <w:rsid w:val="00B56E56"/>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0B59CDCF-32A1-4302-BA6B-61A81917C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373775776">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4685079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2518</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2025-06-09T15:43:00Z</dcterms:created>
  <dcterms:modified xsi:type="dcterms:W3CDTF">2025-06-09T15:43:00Z</dcterms:modified>
</cp:coreProperties>
</file>