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33C71" w14:textId="77777777" w:rsidR="00C44C3D" w:rsidRDefault="00C44C3D" w:rsidP="00C44C3D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A528C59" w14:textId="77777777" w:rsidR="00C44C3D" w:rsidRPr="00B53D39" w:rsidRDefault="00C44C3D" w:rsidP="00C44C3D">
      <w:pPr>
        <w:jc w:val="center"/>
        <w:rPr>
          <w:rFonts w:ascii="Book Antiqua" w:hAnsi="Book Antiqua"/>
          <w:lang w:val="es-ES_tradnl"/>
        </w:rPr>
      </w:pPr>
    </w:p>
    <w:p w14:paraId="0BDF0F3F" w14:textId="4D8029F7" w:rsidR="00C44C3D" w:rsidRPr="00B53D39" w:rsidRDefault="00B53D39" w:rsidP="00B53D39">
      <w:pPr>
        <w:suppressLineNumbers/>
        <w:ind w:hanging="90"/>
        <w:jc w:val="both"/>
        <w:rPr>
          <w:rFonts w:ascii="Book Antiqua" w:hAnsi="Book Antiqua"/>
          <w:lang w:val="it-IT"/>
        </w:rPr>
      </w:pPr>
      <w:r w:rsidRPr="00B53D39">
        <w:rPr>
          <w:rFonts w:ascii="Book Antiqua" w:hAnsi="Book Antiqua"/>
          <w:lang w:val="it-IT"/>
        </w:rPr>
        <w:t>20ma.</w:t>
      </w:r>
      <w:r w:rsidR="00C44C3D" w:rsidRPr="00B53D39">
        <w:rPr>
          <w:rFonts w:ascii="Book Antiqua" w:hAnsi="Book Antiqua"/>
          <w:lang w:val="it-IT"/>
        </w:rPr>
        <w:t xml:space="preserve"> Asamblea </w:t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</w:r>
      <w:r w:rsidR="00C44C3D" w:rsidRPr="00B53D39">
        <w:rPr>
          <w:rFonts w:ascii="Book Antiqua" w:hAnsi="Book Antiqua"/>
          <w:lang w:val="it-IT"/>
        </w:rPr>
        <w:tab/>
        <w:t xml:space="preserve">                      </w:t>
      </w:r>
      <w:r>
        <w:rPr>
          <w:rFonts w:ascii="Book Antiqua" w:hAnsi="Book Antiqua"/>
          <w:lang w:val="it-IT"/>
        </w:rPr>
        <w:t xml:space="preserve"> </w:t>
      </w:r>
      <w:r w:rsidRPr="00B53D39">
        <w:rPr>
          <w:rFonts w:ascii="Book Antiqua" w:hAnsi="Book Antiqua"/>
          <w:lang w:val="it-IT"/>
        </w:rPr>
        <w:t xml:space="preserve">1ra. </w:t>
      </w:r>
      <w:r w:rsidR="00C44C3D" w:rsidRPr="00B53D39">
        <w:rPr>
          <w:rFonts w:ascii="Book Antiqua" w:hAnsi="Book Antiqua"/>
          <w:lang w:val="it-IT"/>
        </w:rPr>
        <w:t>Sesión</w:t>
      </w:r>
    </w:p>
    <w:p w14:paraId="0758A05C" w14:textId="6A3C2A17" w:rsidR="00C44C3D" w:rsidRPr="00851785" w:rsidRDefault="00C44C3D" w:rsidP="00B53D3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uz-Cyrl-UZ"/>
        </w:rPr>
      </w:pPr>
      <w:r w:rsidRPr="00B53D39">
        <w:rPr>
          <w:rFonts w:ascii="Book Antiqua" w:hAnsi="Book Antiqua"/>
          <w:szCs w:val="24"/>
          <w:lang w:val="it-IT"/>
        </w:rPr>
        <w:t xml:space="preserve">       </w:t>
      </w:r>
      <w:r w:rsidR="00B53D39" w:rsidRPr="00B53D39">
        <w:rPr>
          <w:rFonts w:ascii="Book Antiqua" w:hAnsi="Book Antiqua"/>
          <w:szCs w:val="24"/>
          <w:lang w:val="it-IT"/>
        </w:rPr>
        <w:t xml:space="preserve">   </w:t>
      </w:r>
      <w:r w:rsidRPr="00B53D39">
        <w:rPr>
          <w:rFonts w:ascii="Book Antiqua" w:hAnsi="Book Antiqua"/>
          <w:szCs w:val="24"/>
          <w:lang w:val="it-IT"/>
        </w:rPr>
        <w:t xml:space="preserve">Legislativa             </w:t>
      </w:r>
      <w:r w:rsidRPr="00B53D39">
        <w:rPr>
          <w:rFonts w:ascii="Book Antiqua" w:hAnsi="Book Antiqua"/>
          <w:szCs w:val="24"/>
          <w:lang w:val="it-IT"/>
        </w:rPr>
        <w:tab/>
      </w:r>
      <w:r w:rsidRPr="00B53D39">
        <w:rPr>
          <w:rFonts w:ascii="Book Antiqua" w:hAnsi="Book Antiqua"/>
          <w:szCs w:val="24"/>
          <w:lang w:val="it-IT"/>
        </w:rPr>
        <w:tab/>
        <w:t xml:space="preserve">    </w:t>
      </w:r>
      <w:r w:rsidR="00B53D39" w:rsidRPr="00B53D39">
        <w:rPr>
          <w:rFonts w:ascii="Book Antiqua" w:hAnsi="Book Antiqua"/>
          <w:szCs w:val="24"/>
          <w:lang w:val="it-IT"/>
        </w:rPr>
        <w:tab/>
      </w:r>
      <w:r w:rsidR="00B53D39" w:rsidRPr="00B53D39">
        <w:rPr>
          <w:rFonts w:ascii="Book Antiqua" w:hAnsi="Book Antiqua"/>
          <w:szCs w:val="24"/>
          <w:lang w:val="it-IT"/>
        </w:rPr>
        <w:tab/>
      </w:r>
      <w:r w:rsidR="00B53D39" w:rsidRPr="00B53D39">
        <w:rPr>
          <w:rFonts w:ascii="Book Antiqua" w:hAnsi="Book Antiqua"/>
          <w:szCs w:val="24"/>
          <w:lang w:val="it-IT"/>
        </w:rPr>
        <w:tab/>
      </w:r>
      <w:r w:rsidRPr="00B53D39">
        <w:rPr>
          <w:rFonts w:ascii="Book Antiqua" w:hAnsi="Book Antiqua"/>
          <w:szCs w:val="24"/>
          <w:lang w:val="it-IT"/>
        </w:rPr>
        <w:t xml:space="preserve"> </w:t>
      </w:r>
      <w:r w:rsidR="00B53D39">
        <w:rPr>
          <w:rFonts w:ascii="Book Antiqua" w:hAnsi="Book Antiqua"/>
          <w:szCs w:val="24"/>
          <w:lang w:val="it-IT"/>
        </w:rPr>
        <w:t xml:space="preserve">                                         </w:t>
      </w:r>
      <w:r w:rsidRPr="00851785">
        <w:rPr>
          <w:rFonts w:ascii="Book Antiqua" w:hAnsi="Book Antiqua"/>
          <w:szCs w:val="24"/>
          <w:lang w:val="uz-Cyrl-UZ"/>
        </w:rPr>
        <w:t>Ordinaria</w:t>
      </w:r>
      <w:r w:rsidRPr="00851785">
        <w:rPr>
          <w:rFonts w:ascii="Book Antiqua" w:hAnsi="Book Antiqua"/>
          <w:szCs w:val="24"/>
          <w:lang w:val="uz-Cyrl-UZ"/>
        </w:rPr>
        <w:tab/>
      </w:r>
    </w:p>
    <w:p w14:paraId="6E0C8CEF" w14:textId="77777777" w:rsidR="00C44C3D" w:rsidRPr="00851785" w:rsidRDefault="00C44C3D" w:rsidP="00C44C3D">
      <w:pPr>
        <w:rPr>
          <w:lang w:val="uz-Cyrl-UZ"/>
        </w:rPr>
      </w:pPr>
    </w:p>
    <w:p w14:paraId="7287B0C5" w14:textId="77777777" w:rsidR="00C44C3D" w:rsidRDefault="00C44C3D" w:rsidP="00C44C3D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A9570D2" w14:textId="77777777" w:rsidR="00C44C3D" w:rsidRPr="00B53D39" w:rsidRDefault="00C44C3D" w:rsidP="00C44C3D">
      <w:pPr>
        <w:jc w:val="center"/>
        <w:rPr>
          <w:rFonts w:ascii="Book Antiqua" w:hAnsi="Book Antiqua"/>
          <w:b/>
          <w:lang w:val="es-ES_tradnl"/>
        </w:rPr>
      </w:pPr>
    </w:p>
    <w:p w14:paraId="321620DA" w14:textId="6E78886D" w:rsidR="00C44C3D" w:rsidRDefault="00C44C3D" w:rsidP="00C44C3D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2A421B">
        <w:rPr>
          <w:rFonts w:ascii="Book Antiqua" w:hAnsi="Book Antiqua"/>
          <w:b/>
          <w:sz w:val="52"/>
          <w:lang w:val="es-ES_tradnl"/>
        </w:rPr>
        <w:t>329</w:t>
      </w:r>
    </w:p>
    <w:p w14:paraId="15F708A4" w14:textId="77777777" w:rsidR="00C44C3D" w:rsidRDefault="00C44C3D" w:rsidP="00C44C3D">
      <w:pPr>
        <w:jc w:val="center"/>
        <w:rPr>
          <w:rFonts w:ascii="Book Antiqua" w:hAnsi="Book Antiqua"/>
          <w:lang w:val="es-ES_tradnl"/>
        </w:rPr>
      </w:pPr>
    </w:p>
    <w:p w14:paraId="41132CF5" w14:textId="70B12E3D" w:rsidR="00C44C3D" w:rsidRDefault="002A421B" w:rsidP="00C44C3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12 </w:t>
      </w:r>
      <w:r w:rsidR="00C44C3D">
        <w:rPr>
          <w:rFonts w:ascii="Book Antiqua" w:hAnsi="Book Antiqua"/>
          <w:lang w:val="es-ES_tradnl"/>
        </w:rPr>
        <w:t>DE MAYO DE 2025</w:t>
      </w:r>
    </w:p>
    <w:p w14:paraId="17B08162" w14:textId="77777777" w:rsidR="00C44C3D" w:rsidRDefault="00C44C3D" w:rsidP="00C44C3D">
      <w:pPr>
        <w:jc w:val="center"/>
        <w:rPr>
          <w:rFonts w:ascii="Book Antiqua" w:hAnsi="Book Antiqua"/>
          <w:lang w:val="es-ES_tradnl"/>
        </w:rPr>
      </w:pPr>
    </w:p>
    <w:p w14:paraId="69603FED" w14:textId="77777777" w:rsidR="00C44C3D" w:rsidRDefault="00C44C3D" w:rsidP="00C44C3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la representante </w:t>
      </w:r>
      <w:r>
        <w:rPr>
          <w:rFonts w:ascii="Book Antiqua" w:hAnsi="Book Antiqua"/>
          <w:i/>
          <w:lang w:val="es-ES_tradnl"/>
        </w:rPr>
        <w:t>Lebrón Rodríguez</w:t>
      </w:r>
    </w:p>
    <w:p w14:paraId="2C815133" w14:textId="77777777" w:rsidR="00C44C3D" w:rsidRDefault="00C44C3D" w:rsidP="00C44C3D">
      <w:pPr>
        <w:jc w:val="center"/>
        <w:rPr>
          <w:rFonts w:ascii="Book Antiqua" w:hAnsi="Book Antiqua"/>
          <w:lang w:val="es-ES_tradnl"/>
        </w:rPr>
      </w:pPr>
    </w:p>
    <w:p w14:paraId="7814CCCB" w14:textId="6230A47A" w:rsidR="00C44C3D" w:rsidRDefault="00C44C3D" w:rsidP="00C44C3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B53D39">
        <w:rPr>
          <w:rFonts w:ascii="Book Antiqua" w:hAnsi="Book Antiqua"/>
          <w:lang w:val="es-ES_tradnl"/>
        </w:rPr>
        <w:t xml:space="preserve"> la Comisión de Asuntos Internos</w:t>
      </w:r>
    </w:p>
    <w:p w14:paraId="51017B96" w14:textId="77777777" w:rsidR="00C44C3D" w:rsidRDefault="00C44C3D" w:rsidP="00C44C3D">
      <w:pPr>
        <w:jc w:val="both"/>
        <w:rPr>
          <w:rFonts w:ascii="Book Antiqua" w:hAnsi="Book Antiqua"/>
          <w:lang w:val="es-ES_tradnl"/>
        </w:rPr>
      </w:pPr>
    </w:p>
    <w:p w14:paraId="4EAEFCB1" w14:textId="40EEFC70" w:rsidR="00125B70" w:rsidRPr="00125B70" w:rsidRDefault="00C44C3D" w:rsidP="00C44C3D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F4C9CD2" w14:textId="77777777" w:rsidR="006713D2" w:rsidRDefault="006713D2" w:rsidP="006713D2">
      <w:pPr>
        <w:jc w:val="both"/>
        <w:rPr>
          <w:rFonts w:ascii="Book Antiqua" w:hAnsi="Book Antiqua"/>
          <w:lang w:val="es-ES_tradnl"/>
        </w:rPr>
      </w:pPr>
    </w:p>
    <w:p w14:paraId="0F1AAC4F" w14:textId="66612C62" w:rsidR="006713D2" w:rsidRPr="006E2157" w:rsidRDefault="006713D2" w:rsidP="006713D2">
      <w:pPr>
        <w:ind w:left="720" w:hanging="720"/>
        <w:jc w:val="both"/>
        <w:rPr>
          <w:rFonts w:ascii="Book Antiqua" w:hAnsi="Book Antiqua"/>
          <w:lang w:val="es-ES_tradnl"/>
        </w:rPr>
      </w:pPr>
      <w:r w:rsidRPr="006E2157">
        <w:rPr>
          <w:rFonts w:ascii="Book Antiqua" w:hAnsi="Book Antiqua"/>
          <w:lang w:val="es-ES_tradnl"/>
        </w:rPr>
        <w:t>Para ordenar a la Comisión de Adultos Mayores y Bienestar Social de la Cámara de Representantes</w:t>
      </w:r>
      <w:r w:rsidRPr="006E2157">
        <w:rPr>
          <w:rFonts w:ascii="Book Antiqua" w:hAnsi="Book Antiqua"/>
          <w:i/>
          <w:iCs/>
          <w:lang w:val="es-ES_tradnl"/>
        </w:rPr>
        <w:t xml:space="preserve"> </w:t>
      </w:r>
      <w:r w:rsidRPr="006E2157">
        <w:rPr>
          <w:rFonts w:ascii="Book Antiqua" w:hAnsi="Book Antiqua"/>
          <w:lang w:val="es-ES_tradnl"/>
        </w:rPr>
        <w:t xml:space="preserve">de Puerto Rico, realizar una investigación exhaustiva sobre la implementación y el cumplimiento con la Ley </w:t>
      </w:r>
      <w:r w:rsidRPr="00E03DDF">
        <w:rPr>
          <w:rFonts w:ascii="Book Antiqua" w:hAnsi="Book Antiqua"/>
          <w:strike/>
          <w:lang w:val="es-ES_tradnl"/>
        </w:rPr>
        <w:t>Núm.</w:t>
      </w:r>
      <w:r w:rsidRPr="006E2157">
        <w:rPr>
          <w:rFonts w:ascii="Book Antiqua" w:hAnsi="Book Antiqua"/>
          <w:lang w:val="es-ES_tradnl"/>
        </w:rPr>
        <w:t xml:space="preserve"> 121-2019, según enmendada, conocida como la “Carta de Derechos y la Política Pública del Gobierno a Favor de los Adultos Mayores”</w:t>
      </w:r>
      <w:r w:rsidRPr="00B04FBA">
        <w:rPr>
          <w:rFonts w:ascii="Book Antiqua" w:hAnsi="Book Antiqua"/>
          <w:lang w:val="es-ES_tradnl"/>
        </w:rPr>
        <w:t xml:space="preserve">, </w:t>
      </w:r>
      <w:r w:rsidRPr="006E2157">
        <w:rPr>
          <w:rFonts w:ascii="Book Antiqua" w:hAnsi="Book Antiqua"/>
          <w:strike/>
          <w:lang w:val="es-ES_tradnl"/>
        </w:rPr>
        <w:t>la cual estableció las responsabilidades de las agencias e instrumentalidades del Gobierno con relación a nuestros Adultos Mayores;</w:t>
      </w:r>
      <w:r w:rsidRPr="006E2157">
        <w:rPr>
          <w:rFonts w:ascii="Book Antiqua" w:hAnsi="Book Antiqua"/>
          <w:lang w:val="es-ES_tradnl"/>
        </w:rPr>
        <w:t xml:space="preserve"> </w:t>
      </w:r>
      <w:r w:rsidRPr="006E2157">
        <w:rPr>
          <w:rFonts w:ascii="Book Antiqua" w:hAnsi="Book Antiqua"/>
          <w:i/>
          <w:iCs/>
          <w:u w:val="single"/>
          <w:lang w:val="es-ES_tradnl"/>
        </w:rPr>
        <w:t>y sus implicaciones en la actuación de las agencias gubernamentales responsables de garantizar los derechos y servicios esenciales a esta población</w:t>
      </w:r>
      <w:r w:rsidRPr="006E2157">
        <w:rPr>
          <w:rFonts w:ascii="Book Antiqua" w:hAnsi="Book Antiqua"/>
          <w:i/>
          <w:u w:val="single"/>
          <w:lang w:val="es-ES_tradnl"/>
        </w:rPr>
        <w:t>;</w:t>
      </w:r>
      <w:r w:rsidRPr="00E03DDF">
        <w:rPr>
          <w:rFonts w:ascii="Book Antiqua" w:hAnsi="Book Antiqua"/>
          <w:i/>
          <w:lang w:val="es-ES_tradnl"/>
        </w:rPr>
        <w:t xml:space="preserve"> </w:t>
      </w:r>
      <w:r w:rsidRPr="00FB7DA8">
        <w:rPr>
          <w:rFonts w:ascii="Book Antiqua" w:hAnsi="Book Antiqua"/>
          <w:iCs/>
          <w:lang w:val="es-ES_tradnl"/>
        </w:rPr>
        <w:t>y para otros fines relacionados.</w:t>
      </w:r>
    </w:p>
    <w:p w14:paraId="37E45A87" w14:textId="77777777" w:rsidR="00125B70" w:rsidRPr="00125B70" w:rsidRDefault="00125B70" w:rsidP="006713D2">
      <w:pPr>
        <w:jc w:val="both"/>
        <w:rPr>
          <w:rFonts w:ascii="Book Antiqua" w:hAnsi="Book Antiqua"/>
          <w:szCs w:val="20"/>
          <w:lang w:val="es-ES_tradnl"/>
        </w:rPr>
      </w:pPr>
    </w:p>
    <w:p w14:paraId="4E71B114" w14:textId="77777777" w:rsidR="00125B70" w:rsidRPr="00125B70" w:rsidRDefault="00125B70" w:rsidP="00BB2A0C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7AA32367" w14:textId="77777777" w:rsidR="00125B70" w:rsidRPr="00125B70" w:rsidRDefault="00125B70" w:rsidP="00BB2A0C">
      <w:pPr>
        <w:ind w:left="540" w:hanging="540"/>
        <w:jc w:val="center"/>
        <w:rPr>
          <w:rFonts w:ascii="Book Antiqua" w:hAnsi="Book Antiqua"/>
          <w:b/>
          <w:szCs w:val="20"/>
          <w:lang w:val="es-ES_tradnl"/>
        </w:rPr>
      </w:pPr>
    </w:p>
    <w:p w14:paraId="66ED44E3" w14:textId="64B238C9" w:rsidR="00466FE4" w:rsidRPr="009B7156" w:rsidRDefault="00BF3E11" w:rsidP="009B7156">
      <w:pPr>
        <w:ind w:firstLine="720"/>
        <w:jc w:val="both"/>
        <w:rPr>
          <w:rFonts w:ascii="Book Antiqua" w:hAnsi="Book Antiqua"/>
          <w:lang w:val="es-ES_tradnl"/>
        </w:rPr>
      </w:pPr>
      <w:r w:rsidRPr="00BF3E11">
        <w:rPr>
          <w:rFonts w:ascii="Book Antiqua" w:hAnsi="Book Antiqua"/>
          <w:lang w:val="es-ES_tradnl"/>
        </w:rPr>
        <w:t xml:space="preserve">La </w:t>
      </w:r>
      <w:r w:rsidR="009B7156" w:rsidRPr="009B7156">
        <w:rPr>
          <w:rFonts w:ascii="Book Antiqua" w:hAnsi="Book Antiqua"/>
          <w:lang w:val="es-ES_tradnl"/>
        </w:rPr>
        <w:t xml:space="preserve">Ley </w:t>
      </w:r>
      <w:r w:rsidR="00F73522" w:rsidRPr="00FB7DA8">
        <w:rPr>
          <w:rFonts w:ascii="Book Antiqua" w:hAnsi="Book Antiqua"/>
          <w:strike/>
          <w:lang w:val="es-ES_tradnl"/>
        </w:rPr>
        <w:t>Núm.</w:t>
      </w:r>
      <w:r w:rsidR="00F73522">
        <w:rPr>
          <w:rFonts w:ascii="Book Antiqua" w:hAnsi="Book Antiqua"/>
          <w:lang w:val="es-ES_tradnl"/>
        </w:rPr>
        <w:t xml:space="preserve"> </w:t>
      </w:r>
      <w:r w:rsidR="009B7156" w:rsidRPr="009B7156">
        <w:rPr>
          <w:rFonts w:ascii="Book Antiqua" w:hAnsi="Book Antiqua"/>
          <w:lang w:val="es-ES_tradnl"/>
        </w:rPr>
        <w:t>121-2019, según enmendada, conocida como la “Carta de Derechos y la Política Pública del Gobierno a Favor de los Adultos Mayores”</w:t>
      </w:r>
      <w:r w:rsidR="009B7156">
        <w:rPr>
          <w:rFonts w:ascii="Book Antiqua" w:hAnsi="Book Antiqua"/>
          <w:lang w:val="es-ES_tradnl"/>
        </w:rPr>
        <w:t xml:space="preserve">, </w:t>
      </w:r>
      <w:r w:rsidR="009B7156" w:rsidRPr="009B7156">
        <w:rPr>
          <w:rFonts w:ascii="Book Antiqua" w:hAnsi="Book Antiqua"/>
          <w:lang w:val="es-ES_tradnl"/>
        </w:rPr>
        <w:t>derog</w:t>
      </w:r>
      <w:r w:rsidR="009B7156">
        <w:rPr>
          <w:rFonts w:ascii="Book Antiqua" w:hAnsi="Book Antiqua"/>
          <w:lang w:val="es-ES_tradnl"/>
        </w:rPr>
        <w:t>ó</w:t>
      </w:r>
      <w:r w:rsidR="009B7156" w:rsidRPr="009B7156">
        <w:rPr>
          <w:rFonts w:ascii="Book Antiqua" w:hAnsi="Book Antiqua"/>
          <w:lang w:val="es-ES_tradnl"/>
        </w:rPr>
        <w:t xml:space="preserve"> la Ley Núm. 121 de 12 de julio de</w:t>
      </w:r>
      <w:r w:rsidR="009B7156">
        <w:rPr>
          <w:rFonts w:ascii="Book Antiqua" w:hAnsi="Book Antiqua"/>
          <w:lang w:val="es-ES_tradnl"/>
        </w:rPr>
        <w:t xml:space="preserve"> </w:t>
      </w:r>
      <w:r w:rsidR="009B7156" w:rsidRPr="009B7156">
        <w:rPr>
          <w:rFonts w:ascii="Book Antiqua" w:hAnsi="Book Antiqua"/>
          <w:lang w:val="es-ES_tradnl"/>
        </w:rPr>
        <w:t>1986, según enmendada, conocida como “Carta de Derechos de la Persona de Edad</w:t>
      </w:r>
      <w:r w:rsidR="009B7156">
        <w:rPr>
          <w:rFonts w:ascii="Book Antiqua" w:hAnsi="Book Antiqua"/>
          <w:lang w:val="es-ES_tradnl"/>
        </w:rPr>
        <w:t xml:space="preserve"> </w:t>
      </w:r>
      <w:r w:rsidR="009B7156" w:rsidRPr="009B7156">
        <w:rPr>
          <w:rFonts w:ascii="Book Antiqua" w:hAnsi="Book Antiqua"/>
          <w:lang w:val="es-ES_tradnl"/>
        </w:rPr>
        <w:t>Avanzada en Puerto Rico</w:t>
      </w:r>
      <w:r w:rsidR="00EB6C93">
        <w:rPr>
          <w:rFonts w:ascii="Book Antiqua" w:hAnsi="Book Antiqua"/>
          <w:lang w:val="es-ES_tradnl"/>
        </w:rPr>
        <w:t>”.</w:t>
      </w:r>
      <w:r w:rsidR="0075633D">
        <w:rPr>
          <w:rFonts w:ascii="Book Antiqua" w:hAnsi="Book Antiqua"/>
          <w:lang w:val="es-ES_tradnl"/>
        </w:rPr>
        <w:t xml:space="preserve"> </w:t>
      </w:r>
      <w:r w:rsidR="00C27DBA" w:rsidRPr="00EB6C93">
        <w:rPr>
          <w:rFonts w:ascii="Book Antiqua" w:hAnsi="Book Antiqua"/>
          <w:lang w:val="es-ES_tradnl"/>
        </w:rPr>
        <w:t>La misma estableció</w:t>
      </w:r>
      <w:r w:rsidR="00A766CA">
        <w:rPr>
          <w:rFonts w:ascii="Book Antiqua" w:hAnsi="Book Antiqua"/>
          <w:lang w:val="es-ES_tradnl"/>
        </w:rPr>
        <w:t xml:space="preserve"> una renovada Política Pública a favor de nuestros adultos mayores.</w:t>
      </w:r>
    </w:p>
    <w:p w14:paraId="079B4AD1" w14:textId="77777777" w:rsidR="009B7156" w:rsidRDefault="009B7156" w:rsidP="009B7156">
      <w:pPr>
        <w:ind w:firstLine="720"/>
        <w:jc w:val="both"/>
        <w:rPr>
          <w:rFonts w:ascii="Book Antiqua" w:hAnsi="Book Antiqua"/>
          <w:lang w:val="es-ES_tradnl"/>
        </w:rPr>
      </w:pPr>
    </w:p>
    <w:p w14:paraId="5F186414" w14:textId="11445E21" w:rsidR="00A766CA" w:rsidRDefault="00A766CA" w:rsidP="00A766CA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Esa Política Pública incluye el </w:t>
      </w:r>
      <w:r w:rsidRPr="00A766CA">
        <w:rPr>
          <w:rFonts w:ascii="Book Antiqua" w:hAnsi="Book Antiqua"/>
          <w:lang w:val="es-ES_tradnl"/>
        </w:rPr>
        <w:t>prov</w:t>
      </w:r>
      <w:r>
        <w:rPr>
          <w:rFonts w:ascii="Book Antiqua" w:hAnsi="Book Antiqua"/>
          <w:lang w:val="es-ES_tradnl"/>
        </w:rPr>
        <w:t>eer</w:t>
      </w:r>
      <w:r w:rsidRPr="00A766CA">
        <w:rPr>
          <w:rFonts w:ascii="Book Antiqua" w:hAnsi="Book Antiqua"/>
          <w:lang w:val="es-ES_tradnl"/>
        </w:rPr>
        <w:t xml:space="preserve"> </w:t>
      </w:r>
      <w:r w:rsidR="006B302B">
        <w:rPr>
          <w:rFonts w:ascii="Book Antiqua" w:hAnsi="Book Antiqua"/>
          <w:lang w:val="es-ES_tradnl"/>
        </w:rPr>
        <w:t xml:space="preserve">mejores </w:t>
      </w:r>
      <w:r w:rsidRPr="00A766CA">
        <w:rPr>
          <w:rFonts w:ascii="Book Antiqua" w:hAnsi="Book Antiqua"/>
          <w:lang w:val="es-ES_tradnl"/>
        </w:rPr>
        <w:t xml:space="preserve">servicios y </w:t>
      </w:r>
      <w:r w:rsidR="006B302B">
        <w:rPr>
          <w:rFonts w:ascii="Book Antiqua" w:hAnsi="Book Antiqua"/>
          <w:lang w:val="es-ES_tradnl"/>
        </w:rPr>
        <w:t xml:space="preserve">fomentar </w:t>
      </w:r>
      <w:r>
        <w:rPr>
          <w:rFonts w:ascii="Book Antiqua" w:hAnsi="Book Antiqua"/>
          <w:lang w:val="es-ES_tradnl"/>
        </w:rPr>
        <w:t>la</w:t>
      </w:r>
      <w:r w:rsidRPr="00A766CA">
        <w:rPr>
          <w:rFonts w:ascii="Book Antiqua" w:hAnsi="Book Antiqua"/>
          <w:lang w:val="es-ES_tradnl"/>
        </w:rPr>
        <w:t xml:space="preserve"> inclusión y participación para mejorar </w:t>
      </w:r>
      <w:r w:rsidR="006B302B">
        <w:rPr>
          <w:rFonts w:ascii="Book Antiqua" w:hAnsi="Book Antiqua"/>
          <w:lang w:val="es-ES_tradnl"/>
        </w:rPr>
        <w:t xml:space="preserve">la </w:t>
      </w:r>
      <w:r w:rsidRPr="00A766CA">
        <w:rPr>
          <w:rFonts w:ascii="Book Antiqua" w:hAnsi="Book Antiqua"/>
          <w:lang w:val="es-ES_tradnl"/>
        </w:rPr>
        <w:t>calidad de vida</w:t>
      </w:r>
      <w:r w:rsidR="006B302B">
        <w:rPr>
          <w:rFonts w:ascii="Book Antiqua" w:hAnsi="Book Antiqua"/>
          <w:lang w:val="es-ES_tradnl"/>
        </w:rPr>
        <w:t xml:space="preserve"> de nuestros Adultos Mayores. También busca desarrollar</w:t>
      </w:r>
      <w:r w:rsidRPr="00A766CA">
        <w:rPr>
          <w:rFonts w:ascii="Book Antiqua" w:hAnsi="Book Antiqua"/>
          <w:lang w:val="es-ES_tradnl"/>
        </w:rPr>
        <w:t xml:space="preserve"> actividades y acciones que</w:t>
      </w:r>
      <w:r w:rsidR="006B302B">
        <w:rPr>
          <w:rFonts w:ascii="Book Antiqua" w:hAnsi="Book Antiqua"/>
          <w:lang w:val="es-ES_tradnl"/>
        </w:rPr>
        <w:t xml:space="preserve"> </w:t>
      </w:r>
      <w:r w:rsidRPr="00A766CA">
        <w:rPr>
          <w:rFonts w:ascii="Book Antiqua" w:hAnsi="Book Antiqua"/>
          <w:lang w:val="es-ES_tradnl"/>
        </w:rPr>
        <w:t xml:space="preserve">contribuyan a mantener al </w:t>
      </w:r>
      <w:r w:rsidRPr="00EB6C93">
        <w:rPr>
          <w:rFonts w:ascii="Book Antiqua" w:hAnsi="Book Antiqua"/>
          <w:lang w:val="es-ES_tradnl"/>
        </w:rPr>
        <w:t>máximo</w:t>
      </w:r>
      <w:r w:rsidR="00C27DBA" w:rsidRPr="00EB6C93">
        <w:rPr>
          <w:rFonts w:ascii="Book Antiqua" w:hAnsi="Book Antiqua"/>
          <w:lang w:val="es-ES_tradnl"/>
        </w:rPr>
        <w:t xml:space="preserve"> posible</w:t>
      </w:r>
      <w:r w:rsidRPr="00A766CA">
        <w:rPr>
          <w:rFonts w:ascii="Book Antiqua" w:hAnsi="Book Antiqua"/>
          <w:lang w:val="es-ES_tradnl"/>
        </w:rPr>
        <w:t xml:space="preserve"> la capacidad de independencia física, mental y social en estos adultos, dentro de su ámbito familiar, económico y social, </w:t>
      </w:r>
      <w:r w:rsidR="006B302B">
        <w:rPr>
          <w:rFonts w:ascii="Book Antiqua" w:hAnsi="Book Antiqua"/>
          <w:lang w:val="es-ES_tradnl"/>
        </w:rPr>
        <w:t xml:space="preserve">los cuales son </w:t>
      </w:r>
      <w:r w:rsidRPr="00A766CA">
        <w:rPr>
          <w:rFonts w:ascii="Book Antiqua" w:hAnsi="Book Antiqua"/>
          <w:lang w:val="es-ES_tradnl"/>
        </w:rPr>
        <w:t>esencial</w:t>
      </w:r>
      <w:r w:rsidR="006B302B">
        <w:rPr>
          <w:rFonts w:ascii="Book Antiqua" w:hAnsi="Book Antiqua"/>
          <w:lang w:val="es-ES_tradnl"/>
        </w:rPr>
        <w:t>es</w:t>
      </w:r>
      <w:r w:rsidRPr="00A766CA">
        <w:rPr>
          <w:rFonts w:ascii="Book Antiqua" w:hAnsi="Book Antiqua"/>
          <w:lang w:val="es-ES_tradnl"/>
        </w:rPr>
        <w:t xml:space="preserve"> para lograr su</w:t>
      </w:r>
      <w:r w:rsidR="006B302B">
        <w:rPr>
          <w:rFonts w:ascii="Book Antiqua" w:hAnsi="Book Antiqua"/>
          <w:lang w:val="es-ES_tradnl"/>
        </w:rPr>
        <w:t xml:space="preserve"> </w:t>
      </w:r>
      <w:r w:rsidRPr="00A766CA">
        <w:rPr>
          <w:rFonts w:ascii="Book Antiqua" w:hAnsi="Book Antiqua"/>
          <w:lang w:val="es-ES_tradnl"/>
        </w:rPr>
        <w:t>bienestar y su participación en la comunidad.</w:t>
      </w:r>
    </w:p>
    <w:p w14:paraId="76093A80" w14:textId="5B162713" w:rsidR="006B302B" w:rsidRDefault="006B302B" w:rsidP="00A766CA">
      <w:pPr>
        <w:ind w:firstLine="720"/>
        <w:jc w:val="both"/>
        <w:rPr>
          <w:rFonts w:ascii="Book Antiqua" w:hAnsi="Book Antiqua"/>
          <w:lang w:val="es-ES_tradnl"/>
        </w:rPr>
      </w:pPr>
    </w:p>
    <w:p w14:paraId="5D5C4062" w14:textId="69FB51AF" w:rsidR="006B302B" w:rsidRP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La Exposición de Motivos de la Ley</w:t>
      </w:r>
      <w:r w:rsidR="00F73522">
        <w:rPr>
          <w:rFonts w:ascii="Book Antiqua" w:hAnsi="Book Antiqua"/>
          <w:lang w:val="es-ES_tradnl"/>
        </w:rPr>
        <w:t xml:space="preserve"> </w:t>
      </w:r>
      <w:r w:rsidR="00F73522" w:rsidRPr="00FB7DA8">
        <w:rPr>
          <w:rFonts w:ascii="Book Antiqua" w:hAnsi="Book Antiqua"/>
          <w:strike/>
          <w:lang w:val="es-ES_tradnl"/>
        </w:rPr>
        <w:t>Núm.</w:t>
      </w:r>
      <w:r>
        <w:rPr>
          <w:rFonts w:ascii="Book Antiqua" w:hAnsi="Book Antiqua"/>
          <w:lang w:val="es-ES_tradnl"/>
        </w:rPr>
        <w:t xml:space="preserve"> 121</w:t>
      </w:r>
      <w:r w:rsidR="00F73522">
        <w:rPr>
          <w:rFonts w:ascii="Book Antiqua" w:hAnsi="Book Antiqua"/>
          <w:lang w:val="es-ES_tradnl"/>
        </w:rPr>
        <w:t>-2019</w:t>
      </w:r>
      <w:r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i/>
          <w:lang w:val="es-ES_tradnl"/>
        </w:rPr>
        <w:t xml:space="preserve"> supra,</w:t>
      </w:r>
      <w:r>
        <w:rPr>
          <w:rFonts w:ascii="Book Antiqua" w:hAnsi="Book Antiqua"/>
          <w:lang w:val="es-ES_tradnl"/>
        </w:rPr>
        <w:t xml:space="preserve"> establece que d</w:t>
      </w:r>
      <w:r w:rsidRPr="006B302B">
        <w:rPr>
          <w:rFonts w:ascii="Book Antiqua" w:hAnsi="Book Antiqua"/>
          <w:lang w:val="es-ES_tradnl"/>
        </w:rPr>
        <w:t xml:space="preserve">entro </w:t>
      </w:r>
      <w:r w:rsidRPr="00D75473">
        <w:rPr>
          <w:rFonts w:ascii="Book Antiqua" w:hAnsi="Book Antiqua"/>
          <w:lang w:val="es-ES_tradnl"/>
        </w:rPr>
        <w:t xml:space="preserve">de </w:t>
      </w:r>
      <w:r w:rsidR="00032165" w:rsidRPr="00D75473">
        <w:rPr>
          <w:rFonts w:ascii="Book Antiqua" w:hAnsi="Book Antiqua"/>
          <w:lang w:val="es-ES_tradnl"/>
        </w:rPr>
        <w:t>sus</w:t>
      </w:r>
      <w:r w:rsidRPr="00D75473">
        <w:rPr>
          <w:rFonts w:ascii="Book Antiqua" w:hAnsi="Book Antiqua"/>
          <w:lang w:val="es-ES_tradnl"/>
        </w:rPr>
        <w:t xml:space="preserve"> objetivos se encuentra establecer un orden público e interés social</w:t>
      </w:r>
      <w:r w:rsidR="00032165" w:rsidRPr="00D75473">
        <w:rPr>
          <w:rFonts w:ascii="Book Antiqua" w:hAnsi="Book Antiqua"/>
          <w:lang w:val="es-ES_tradnl"/>
        </w:rPr>
        <w:t>,</w:t>
      </w:r>
      <w:r w:rsidRPr="00D75473">
        <w:rPr>
          <w:rFonts w:ascii="Book Antiqua" w:hAnsi="Book Antiqua"/>
          <w:lang w:val="es-ES_tradnl"/>
        </w:rPr>
        <w:t xml:space="preserve"> al crear las condiciones necesarias para lograr la protección, atención, bienestar y desarrollo de los adultos mayores a partir de los sesenta (60) </w:t>
      </w:r>
      <w:proofErr w:type="gramStart"/>
      <w:r w:rsidR="00D75473" w:rsidRPr="00D75473">
        <w:rPr>
          <w:rFonts w:ascii="Book Antiqua" w:hAnsi="Book Antiqua"/>
          <w:lang w:val="es-ES_tradnl"/>
        </w:rPr>
        <w:t>años</w:t>
      </w:r>
      <w:r w:rsidR="00D75473">
        <w:rPr>
          <w:rFonts w:ascii="Book Antiqua" w:hAnsi="Book Antiqua"/>
          <w:lang w:val="es-ES_tradnl"/>
        </w:rPr>
        <w:t xml:space="preserve"> de edad</w:t>
      </w:r>
      <w:proofErr w:type="gramEnd"/>
      <w:r w:rsidR="0083512D" w:rsidRPr="00D75473">
        <w:rPr>
          <w:rFonts w:ascii="Book Antiqua" w:hAnsi="Book Antiqua"/>
          <w:lang w:val="es-ES_tradnl"/>
        </w:rPr>
        <w:t>.</w:t>
      </w:r>
      <w:r w:rsidR="00D75473" w:rsidRPr="00D75473">
        <w:rPr>
          <w:rFonts w:ascii="Book Antiqua" w:hAnsi="Book Antiqua"/>
          <w:lang w:val="es-ES_tradnl"/>
        </w:rPr>
        <w:t xml:space="preserve"> </w:t>
      </w:r>
      <w:r w:rsidR="0083512D" w:rsidRPr="00D75473">
        <w:rPr>
          <w:rFonts w:ascii="Book Antiqua" w:hAnsi="Book Antiqua"/>
          <w:lang w:val="es-ES_tradnl"/>
        </w:rPr>
        <w:t>De</w:t>
      </w:r>
      <w:r w:rsidRPr="00D75473">
        <w:rPr>
          <w:rFonts w:ascii="Book Antiqua" w:hAnsi="Book Antiqua"/>
          <w:lang w:val="es-ES_tradnl"/>
        </w:rPr>
        <w:t xml:space="preserve"> esta forma</w:t>
      </w:r>
      <w:r w:rsidR="0083512D" w:rsidRPr="00D75473">
        <w:rPr>
          <w:rFonts w:ascii="Book Antiqua" w:hAnsi="Book Antiqua"/>
          <w:lang w:val="es-ES_tradnl"/>
        </w:rPr>
        <w:t xml:space="preserve"> se logra</w:t>
      </w:r>
      <w:r w:rsidRPr="00D75473">
        <w:rPr>
          <w:rFonts w:ascii="Book Antiqua" w:hAnsi="Book Antiqua"/>
          <w:lang w:val="es-ES_tradnl"/>
        </w:rPr>
        <w:t xml:space="preserve"> su plena integración al desarrollo social, económico, político y cultural de Puerto Rico, según establecido en la Organización Mundial de la Salud. Por lo cual, existe el deber de reconocer los derechos de los adultos mayores y </w:t>
      </w:r>
      <w:r w:rsidR="0083512D" w:rsidRPr="00D75473">
        <w:rPr>
          <w:rFonts w:ascii="Book Antiqua" w:hAnsi="Book Antiqua"/>
          <w:lang w:val="es-ES_tradnl"/>
        </w:rPr>
        <w:t xml:space="preserve">establecer </w:t>
      </w:r>
      <w:r w:rsidRPr="00D75473">
        <w:rPr>
          <w:rFonts w:ascii="Book Antiqua" w:hAnsi="Book Antiqua"/>
          <w:lang w:val="es-ES_tradnl"/>
        </w:rPr>
        <w:t>los medios para validar los mismos. De igual forma, busca propiciar en la sociedad en general, una cultura de conocimiento, respeto y aprecio por los adultos mayores y que estos tengan plena integración social e igualdad de oportunidades en temas como la vivienda, empleo, educación, recreación, entre otros</w:t>
      </w:r>
      <w:r w:rsidRPr="006B302B">
        <w:rPr>
          <w:rFonts w:ascii="Book Antiqua" w:hAnsi="Book Antiqua"/>
          <w:lang w:val="es-ES_tradnl"/>
        </w:rPr>
        <w:t>.</w:t>
      </w:r>
    </w:p>
    <w:p w14:paraId="0C8FABAF" w14:textId="77777777" w:rsid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</w:p>
    <w:p w14:paraId="5EEC73E8" w14:textId="40525ABC" w:rsidR="006B302B" w:rsidRP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  <w:r w:rsidRPr="006B302B">
        <w:rPr>
          <w:rFonts w:ascii="Book Antiqua" w:hAnsi="Book Antiqua"/>
          <w:lang w:val="es-ES_tradnl"/>
        </w:rPr>
        <w:t>Puerto Rico se encuentra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>experimentando el envejecimiento de su población, al igual que el envejecimiento interno de la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>población de sesenta (60) años o más. Ante esta situación, es necesario que nos preparemos y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>enfoquemos en brindarle servicios a nuestros adultos mayores</w:t>
      </w:r>
      <w:r w:rsidR="004B139E">
        <w:rPr>
          <w:rFonts w:ascii="Book Antiqua" w:hAnsi="Book Antiqua"/>
          <w:i/>
          <w:iCs/>
          <w:u w:val="single"/>
          <w:lang w:val="es-ES_tradnl"/>
        </w:rPr>
        <w:t>,</w:t>
      </w:r>
      <w:r w:rsidRPr="006B302B">
        <w:rPr>
          <w:rFonts w:ascii="Book Antiqua" w:hAnsi="Book Antiqua"/>
          <w:lang w:val="es-ES_tradnl"/>
        </w:rPr>
        <w:t xml:space="preserve"> dirigidos a su protección y bienestar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 xml:space="preserve">integral, pero a su vez también maximizar su productividad y oportunidades. </w:t>
      </w:r>
      <w:r w:rsidR="004B139E" w:rsidRPr="00D75473">
        <w:rPr>
          <w:rFonts w:ascii="Book Antiqua" w:hAnsi="Book Antiqua"/>
          <w:lang w:val="es-ES_tradnl"/>
        </w:rPr>
        <w:t>La política pública establecida</w:t>
      </w:r>
      <w:r>
        <w:rPr>
          <w:rFonts w:ascii="Book Antiqua" w:hAnsi="Book Antiqua"/>
          <w:lang w:val="es-ES_tradnl"/>
        </w:rPr>
        <w:t xml:space="preserve"> pretende </w:t>
      </w:r>
      <w:r w:rsidRPr="006B302B">
        <w:rPr>
          <w:rFonts w:ascii="Book Antiqua" w:hAnsi="Book Antiqua"/>
          <w:lang w:val="es-ES_tradnl"/>
        </w:rPr>
        <w:t xml:space="preserve">propiciar el envejecimiento activo y reducir el índice de dependencia. </w:t>
      </w:r>
    </w:p>
    <w:p w14:paraId="216722CD" w14:textId="77777777" w:rsid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</w:p>
    <w:p w14:paraId="05F6C8F1" w14:textId="5D80FAC4" w:rsidR="006B302B" w:rsidRP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Resulta imperante</w:t>
      </w:r>
      <w:r w:rsidRPr="006B302B">
        <w:rPr>
          <w:rFonts w:ascii="Book Antiqua" w:hAnsi="Book Antiqua"/>
          <w:lang w:val="es-ES_tradnl"/>
        </w:rPr>
        <w:t xml:space="preserve"> </w:t>
      </w:r>
      <w:r w:rsidRPr="004B139E">
        <w:rPr>
          <w:rFonts w:ascii="Book Antiqua" w:hAnsi="Book Antiqua"/>
          <w:lang w:val="es-ES_tradnl"/>
        </w:rPr>
        <w:t>que</w:t>
      </w:r>
      <w:r w:rsidRPr="006B302B">
        <w:rPr>
          <w:rFonts w:ascii="Book Antiqua" w:hAnsi="Book Antiqua"/>
          <w:lang w:val="es-ES_tradnl"/>
        </w:rPr>
        <w:t xml:space="preserve"> nuestros adultos mayores vivan con dignidad,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 xml:space="preserve">independencia y sentido de propósito. </w:t>
      </w:r>
      <w:r>
        <w:rPr>
          <w:rFonts w:ascii="Book Antiqua" w:hAnsi="Book Antiqua"/>
          <w:lang w:val="es-ES_tradnl"/>
        </w:rPr>
        <w:t xml:space="preserve">Por lo cual, tenemos que velar porque las </w:t>
      </w:r>
      <w:r w:rsidRPr="006B302B">
        <w:rPr>
          <w:rFonts w:ascii="Book Antiqua" w:hAnsi="Book Antiqua"/>
          <w:lang w:val="es-ES_tradnl"/>
        </w:rPr>
        <w:t>agencias e instrumentalidades del Gobierno les garantice</w:t>
      </w:r>
      <w:r w:rsidR="00626345">
        <w:rPr>
          <w:rFonts w:ascii="Book Antiqua" w:hAnsi="Book Antiqua"/>
          <w:lang w:val="es-ES_tradnl"/>
        </w:rPr>
        <w:t>n</w:t>
      </w:r>
      <w:r w:rsidRPr="006B302B">
        <w:rPr>
          <w:rFonts w:ascii="Book Antiqua" w:hAnsi="Book Antiqua"/>
          <w:lang w:val="es-ES_tradnl"/>
        </w:rPr>
        <w:t xml:space="preserve"> </w:t>
      </w:r>
      <w:r w:rsidR="00626345">
        <w:rPr>
          <w:rFonts w:ascii="Book Antiqua" w:hAnsi="Book Antiqua"/>
          <w:lang w:val="es-ES_tradnl"/>
        </w:rPr>
        <w:t>lo</w:t>
      </w:r>
      <w:r w:rsidRPr="006B302B">
        <w:rPr>
          <w:rFonts w:ascii="Book Antiqua" w:hAnsi="Book Antiqua"/>
          <w:lang w:val="es-ES_tradnl"/>
        </w:rPr>
        <w:t xml:space="preserve">s derechos, </w:t>
      </w:r>
      <w:r w:rsidR="00626345">
        <w:rPr>
          <w:rFonts w:ascii="Book Antiqua" w:hAnsi="Book Antiqua"/>
          <w:lang w:val="es-ES_tradnl"/>
        </w:rPr>
        <w:t xml:space="preserve">y </w:t>
      </w:r>
      <w:r w:rsidRPr="006B302B">
        <w:rPr>
          <w:rFonts w:ascii="Book Antiqua" w:hAnsi="Book Antiqua"/>
          <w:lang w:val="es-ES_tradnl"/>
        </w:rPr>
        <w:t>les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>brinde</w:t>
      </w:r>
      <w:r w:rsidR="00626345">
        <w:rPr>
          <w:rFonts w:ascii="Book Antiqua" w:hAnsi="Book Antiqua"/>
          <w:lang w:val="es-ES_tradnl"/>
        </w:rPr>
        <w:t>n</w:t>
      </w:r>
      <w:r w:rsidRPr="006B302B">
        <w:rPr>
          <w:rFonts w:ascii="Book Antiqua" w:hAnsi="Book Antiqua"/>
          <w:lang w:val="es-ES_tradnl"/>
        </w:rPr>
        <w:t xml:space="preserve"> servicios esenciales y </w:t>
      </w:r>
      <w:r w:rsidR="00626345">
        <w:rPr>
          <w:rFonts w:ascii="Book Antiqua" w:hAnsi="Book Antiqua"/>
          <w:lang w:val="es-ES_tradnl"/>
        </w:rPr>
        <w:t xml:space="preserve">que se </w:t>
      </w:r>
      <w:r w:rsidRPr="006B302B">
        <w:rPr>
          <w:rFonts w:ascii="Book Antiqua" w:hAnsi="Book Antiqua"/>
          <w:lang w:val="es-ES_tradnl"/>
        </w:rPr>
        <w:t>desarrolle</w:t>
      </w:r>
      <w:r w:rsidR="00626345">
        <w:rPr>
          <w:rFonts w:ascii="Book Antiqua" w:hAnsi="Book Antiqua"/>
          <w:lang w:val="es-ES_tradnl"/>
        </w:rPr>
        <w:t>n</w:t>
      </w:r>
      <w:r w:rsidRPr="006B302B">
        <w:rPr>
          <w:rFonts w:ascii="Book Antiqua" w:hAnsi="Book Antiqua"/>
          <w:lang w:val="es-ES_tradnl"/>
        </w:rPr>
        <w:t xml:space="preserve"> comunidades en las que se sientan seguros y</w:t>
      </w:r>
      <w:r>
        <w:rPr>
          <w:rFonts w:ascii="Book Antiqua" w:hAnsi="Book Antiqua"/>
          <w:lang w:val="es-ES_tradnl"/>
        </w:rPr>
        <w:t xml:space="preserve"> </w:t>
      </w:r>
      <w:r w:rsidRPr="006B302B">
        <w:rPr>
          <w:rFonts w:ascii="Book Antiqua" w:hAnsi="Book Antiqua"/>
          <w:lang w:val="es-ES_tradnl"/>
        </w:rPr>
        <w:t>puedan envejecer con dignidad.</w:t>
      </w:r>
    </w:p>
    <w:p w14:paraId="3D180391" w14:textId="77777777" w:rsidR="006B302B" w:rsidRDefault="006B302B" w:rsidP="006B302B">
      <w:pPr>
        <w:ind w:firstLine="720"/>
        <w:jc w:val="both"/>
        <w:rPr>
          <w:rFonts w:ascii="Book Antiqua" w:hAnsi="Book Antiqua"/>
          <w:lang w:val="es-ES_tradnl"/>
        </w:rPr>
      </w:pPr>
    </w:p>
    <w:p w14:paraId="3734FE82" w14:textId="6BBC3807" w:rsidR="00466FE4" w:rsidRPr="00125B70" w:rsidRDefault="00626345" w:rsidP="00BF3E11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Nos corresponde</w:t>
      </w:r>
      <w:r w:rsidRPr="00427126">
        <w:rPr>
          <w:rFonts w:ascii="Book Antiqua" w:hAnsi="Book Antiqua"/>
          <w:lang w:val="es-ES_tradnl"/>
        </w:rPr>
        <w:t xml:space="preserve"> velar porque los postulados de esta legislación de avanzada se cumplan y les haga justicia a nuestros adultos mayores, por lo cual e</w:t>
      </w:r>
      <w:r w:rsidR="00466FE4" w:rsidRPr="00427126">
        <w:rPr>
          <w:rFonts w:ascii="Book Antiqua" w:hAnsi="Book Antiqua"/>
          <w:lang w:val="es-ES_tradnl"/>
        </w:rPr>
        <w:t xml:space="preserve">sta </w:t>
      </w:r>
      <w:r w:rsidR="00466FE4" w:rsidRPr="00FB7DA8">
        <w:rPr>
          <w:rFonts w:ascii="Book Antiqua" w:hAnsi="Book Antiqua"/>
          <w:strike/>
          <w:lang w:val="es-ES_tradnl"/>
        </w:rPr>
        <w:t>Asamblea Legislativa</w:t>
      </w:r>
      <w:r w:rsidR="00466FE4" w:rsidRPr="00427126">
        <w:rPr>
          <w:rFonts w:ascii="Book Antiqua" w:hAnsi="Book Antiqua"/>
          <w:lang w:val="es-ES_tradnl"/>
        </w:rPr>
        <w:t xml:space="preserve"> </w:t>
      </w:r>
      <w:r w:rsidR="00FB7DA8">
        <w:rPr>
          <w:rFonts w:ascii="Book Antiqua" w:hAnsi="Book Antiqua"/>
          <w:i/>
          <w:iCs/>
          <w:u w:val="single"/>
          <w:lang w:val="es-ES_tradnl"/>
        </w:rPr>
        <w:t>Cámara de Representantes</w:t>
      </w:r>
      <w:r w:rsidR="00FB7DA8">
        <w:rPr>
          <w:rFonts w:ascii="Book Antiqua" w:hAnsi="Book Antiqua"/>
          <w:lang w:val="es-ES_tradnl"/>
        </w:rPr>
        <w:t xml:space="preserve"> </w:t>
      </w:r>
      <w:r w:rsidR="00427126" w:rsidRPr="00427126">
        <w:rPr>
          <w:rFonts w:ascii="Book Antiqua" w:hAnsi="Book Antiqua"/>
          <w:lang w:val="es-ES_tradnl"/>
        </w:rPr>
        <w:t>persigue</w:t>
      </w:r>
      <w:r w:rsidR="00466FE4" w:rsidRPr="00427126">
        <w:rPr>
          <w:rFonts w:ascii="Book Antiqua" w:hAnsi="Book Antiqua"/>
          <w:lang w:val="es-ES_tradnl"/>
        </w:rPr>
        <w:t xml:space="preserve"> </w:t>
      </w:r>
      <w:r w:rsidR="00466FE4">
        <w:rPr>
          <w:rFonts w:ascii="Book Antiqua" w:hAnsi="Book Antiqua"/>
          <w:lang w:val="es-ES_tradnl"/>
        </w:rPr>
        <w:t xml:space="preserve">investigar </w:t>
      </w:r>
      <w:r>
        <w:rPr>
          <w:rFonts w:ascii="Book Antiqua" w:hAnsi="Book Antiqua"/>
          <w:lang w:val="es-ES_tradnl"/>
        </w:rPr>
        <w:t xml:space="preserve">la </w:t>
      </w:r>
      <w:r w:rsidRPr="00626345">
        <w:rPr>
          <w:rFonts w:ascii="Book Antiqua" w:hAnsi="Book Antiqua"/>
          <w:lang w:val="es-ES_tradnl"/>
        </w:rPr>
        <w:t xml:space="preserve">implementación y el cumplimiento con la Ley </w:t>
      </w:r>
      <w:r w:rsidR="00F73522" w:rsidRPr="00FB7DA8">
        <w:rPr>
          <w:rFonts w:ascii="Book Antiqua" w:hAnsi="Book Antiqua"/>
          <w:strike/>
          <w:lang w:val="es-ES_tradnl"/>
        </w:rPr>
        <w:t>Núm.</w:t>
      </w:r>
      <w:r w:rsidR="00F73522">
        <w:rPr>
          <w:rFonts w:ascii="Book Antiqua" w:hAnsi="Book Antiqua"/>
          <w:lang w:val="es-ES_tradnl"/>
        </w:rPr>
        <w:t xml:space="preserve"> </w:t>
      </w:r>
      <w:r w:rsidRPr="00626345">
        <w:rPr>
          <w:rFonts w:ascii="Book Antiqua" w:hAnsi="Book Antiqua"/>
          <w:lang w:val="es-ES_tradnl"/>
        </w:rPr>
        <w:t xml:space="preserve">121-2019, </w:t>
      </w:r>
      <w:r w:rsidRPr="00FB7DA8">
        <w:rPr>
          <w:rFonts w:ascii="Book Antiqua" w:hAnsi="Book Antiqua"/>
          <w:strike/>
          <w:lang w:val="es-ES_tradnl"/>
        </w:rPr>
        <w:t>según enmendada, conocida como la “Carta de Derechos y la Política Pública del Gobierno a Favor de los Adultos Mayores”</w:t>
      </w:r>
      <w:r w:rsidR="00FB7DA8">
        <w:rPr>
          <w:rFonts w:ascii="Book Antiqua" w:hAnsi="Book Antiqua"/>
          <w:lang w:val="es-ES_tradnl"/>
        </w:rPr>
        <w:t xml:space="preserve"> </w:t>
      </w:r>
      <w:r w:rsidR="00FB7DA8">
        <w:rPr>
          <w:rFonts w:ascii="Book Antiqua" w:hAnsi="Book Antiqua"/>
          <w:i/>
          <w:iCs/>
          <w:u w:val="single"/>
          <w:lang w:val="es-ES_tradnl"/>
        </w:rPr>
        <w:t>antes mencionada</w:t>
      </w:r>
      <w:r w:rsidR="005D7E90" w:rsidRPr="005D7E90">
        <w:rPr>
          <w:rFonts w:ascii="Book Antiqua" w:hAnsi="Book Antiqua"/>
          <w:lang w:val="es-ES_tradnl"/>
        </w:rPr>
        <w:t>.</w:t>
      </w:r>
    </w:p>
    <w:p w14:paraId="57151740" w14:textId="77777777" w:rsidR="00125B70" w:rsidRDefault="00125B70" w:rsidP="00BB2A0C">
      <w:pPr>
        <w:rPr>
          <w:rFonts w:ascii="Book Antiqua" w:hAnsi="Book Antiqua"/>
          <w:i/>
          <w:lang w:val="es-PR"/>
        </w:rPr>
      </w:pPr>
    </w:p>
    <w:p w14:paraId="6867547D" w14:textId="77777777" w:rsidR="00125B70" w:rsidRPr="00125B70" w:rsidRDefault="00125B70" w:rsidP="00BB2A0C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</w:pPr>
      <w:r w:rsidRPr="00125B70">
        <w:rPr>
          <w:rFonts w:ascii="Book Antiqua" w:hAnsi="Book Antiqua"/>
          <w:i/>
          <w:noProof/>
          <w:szCs w:val="20"/>
          <w:lang w:val="es-PR"/>
        </w:rPr>
        <w:t>RESUÉLVESE POR LA CÁMARA DE REPRESENTANTES DE PUERTO RICO:</w:t>
      </w:r>
    </w:p>
    <w:p w14:paraId="5F213A71" w14:textId="77777777" w:rsidR="00125B70" w:rsidRPr="00125B70" w:rsidRDefault="00125B70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125B70" w:rsidRPr="00125B70" w:rsidSect="00BB2A0C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66D57EA" w14:textId="26A021D1" w:rsidR="006713D2" w:rsidRDefault="00125B70" w:rsidP="00125B70">
      <w:pPr>
        <w:spacing w:line="480" w:lineRule="auto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szCs w:val="20"/>
          <w:lang w:val="es-PR"/>
        </w:rPr>
        <w:tab/>
        <w:t>Sección 1.-</w:t>
      </w:r>
      <w:r w:rsidR="00EE6D55">
        <w:rPr>
          <w:rFonts w:ascii="Book Antiqua" w:hAnsi="Book Antiqua"/>
          <w:szCs w:val="20"/>
          <w:lang w:val="es-PR"/>
        </w:rPr>
        <w:t>Se o</w:t>
      </w:r>
      <w:r w:rsidRPr="00125B70">
        <w:rPr>
          <w:rFonts w:ascii="Book Antiqua" w:hAnsi="Book Antiqua"/>
          <w:szCs w:val="20"/>
          <w:lang w:val="es-PR"/>
        </w:rPr>
        <w:t xml:space="preserve">rdena a la </w:t>
      </w:r>
      <w:r w:rsidR="00626345" w:rsidRPr="009B7156">
        <w:rPr>
          <w:rFonts w:ascii="Book Antiqua" w:hAnsi="Book Antiqua"/>
          <w:lang w:val="es-ES_tradnl"/>
        </w:rPr>
        <w:t xml:space="preserve">Comisión de </w:t>
      </w:r>
      <w:r w:rsidR="0075633D">
        <w:rPr>
          <w:rFonts w:ascii="Book Antiqua" w:hAnsi="Book Antiqua"/>
          <w:lang w:val="es-ES_tradnl"/>
        </w:rPr>
        <w:t xml:space="preserve">Adultos Mayores y </w:t>
      </w:r>
      <w:r w:rsidR="00626345" w:rsidRPr="009B7156">
        <w:rPr>
          <w:rFonts w:ascii="Book Antiqua" w:hAnsi="Book Antiqua"/>
          <w:lang w:val="es-ES_tradnl"/>
        </w:rPr>
        <w:t>Bienestar Social</w:t>
      </w:r>
      <w:r w:rsidR="00B12A43">
        <w:rPr>
          <w:rFonts w:ascii="Book Antiqua" w:hAnsi="Book Antiqua"/>
          <w:lang w:val="es-ES_tradnl"/>
        </w:rPr>
        <w:t xml:space="preserve"> </w:t>
      </w:r>
      <w:r w:rsidR="00626345" w:rsidRPr="004873E1">
        <w:rPr>
          <w:rFonts w:ascii="Book Antiqua" w:hAnsi="Book Antiqua"/>
          <w:lang w:val="es-ES_tradnl"/>
        </w:rPr>
        <w:t>de la Cámara de Representantes de Puerto Rico</w:t>
      </w:r>
      <w:r w:rsidR="00EE6D55" w:rsidRPr="00125B70">
        <w:rPr>
          <w:rFonts w:ascii="Book Antiqua" w:hAnsi="Book Antiqua"/>
          <w:lang w:val="es-ES_tradnl"/>
        </w:rPr>
        <w:t xml:space="preserve">, </w:t>
      </w:r>
      <w:r w:rsidR="006713D2" w:rsidRPr="00A1400A">
        <w:rPr>
          <w:rFonts w:ascii="Book Antiqua" w:hAnsi="Book Antiqua"/>
          <w:lang w:val="es-ES_tradnl"/>
        </w:rPr>
        <w:t xml:space="preserve">realizar una investigación exhaustiva sobre la implementación y el cumplimiento </w:t>
      </w:r>
      <w:r w:rsidR="006713D2" w:rsidRPr="006713D2">
        <w:rPr>
          <w:rFonts w:ascii="Book Antiqua" w:hAnsi="Book Antiqua"/>
          <w:lang w:val="es-ES_tradnl"/>
        </w:rPr>
        <w:t>con</w:t>
      </w:r>
      <w:r w:rsidR="006713D2">
        <w:rPr>
          <w:rFonts w:ascii="Book Antiqua" w:hAnsi="Book Antiqua"/>
          <w:lang w:val="es-ES_tradnl"/>
        </w:rPr>
        <w:t xml:space="preserve"> </w:t>
      </w:r>
      <w:r w:rsidR="006713D2" w:rsidRPr="00A1400A">
        <w:rPr>
          <w:rFonts w:ascii="Book Antiqua" w:hAnsi="Book Antiqua"/>
          <w:lang w:val="es-ES_tradnl"/>
        </w:rPr>
        <w:t xml:space="preserve">la </w:t>
      </w:r>
      <w:r w:rsidR="006713D2" w:rsidRPr="00BF3E11">
        <w:rPr>
          <w:rFonts w:ascii="Book Antiqua" w:hAnsi="Book Antiqua"/>
          <w:lang w:val="es-ES_tradnl"/>
        </w:rPr>
        <w:t xml:space="preserve">Ley </w:t>
      </w:r>
      <w:r w:rsidR="006713D2" w:rsidRPr="00FB7DA8">
        <w:rPr>
          <w:rFonts w:ascii="Book Antiqua" w:hAnsi="Book Antiqua"/>
          <w:strike/>
          <w:lang w:val="es-ES_tradnl"/>
        </w:rPr>
        <w:t>Núm.</w:t>
      </w:r>
      <w:r w:rsidR="006713D2">
        <w:rPr>
          <w:rFonts w:ascii="Book Antiqua" w:hAnsi="Book Antiqua"/>
          <w:lang w:val="es-ES_tradnl"/>
        </w:rPr>
        <w:t xml:space="preserve"> </w:t>
      </w:r>
      <w:r w:rsidR="006713D2" w:rsidRPr="00BF3E11">
        <w:rPr>
          <w:rFonts w:ascii="Book Antiqua" w:hAnsi="Book Antiqua"/>
          <w:lang w:val="es-ES_tradnl"/>
        </w:rPr>
        <w:t>1</w:t>
      </w:r>
      <w:r w:rsidR="006713D2">
        <w:rPr>
          <w:rFonts w:ascii="Book Antiqua" w:hAnsi="Book Antiqua"/>
          <w:lang w:val="es-ES_tradnl"/>
        </w:rPr>
        <w:t>21</w:t>
      </w:r>
      <w:r w:rsidR="006713D2" w:rsidRPr="00BF3E11">
        <w:rPr>
          <w:rFonts w:ascii="Book Antiqua" w:hAnsi="Book Antiqua"/>
          <w:lang w:val="es-ES_tradnl"/>
        </w:rPr>
        <w:t>-201</w:t>
      </w:r>
      <w:r w:rsidR="006713D2">
        <w:rPr>
          <w:rFonts w:ascii="Book Antiqua" w:hAnsi="Book Antiqua"/>
          <w:lang w:val="es-ES_tradnl"/>
        </w:rPr>
        <w:t xml:space="preserve">9, según enmendada, conocida como la </w:t>
      </w:r>
      <w:r w:rsidR="006713D2" w:rsidRPr="009B7156">
        <w:rPr>
          <w:rFonts w:ascii="Book Antiqua" w:hAnsi="Book Antiqua"/>
          <w:lang w:val="es-ES_tradnl"/>
        </w:rPr>
        <w:t xml:space="preserve">“Carta de Derechos y la Política Pública del Gobierno a Favor de los </w:t>
      </w:r>
      <w:r w:rsidR="006713D2" w:rsidRPr="009B7156">
        <w:rPr>
          <w:rFonts w:ascii="Book Antiqua" w:hAnsi="Book Antiqua"/>
          <w:lang w:val="es-ES_tradnl"/>
        </w:rPr>
        <w:lastRenderedPageBreak/>
        <w:t>Adultos Mayores”</w:t>
      </w:r>
      <w:r w:rsidR="000C474C" w:rsidRPr="00B04FBA">
        <w:rPr>
          <w:rFonts w:ascii="Book Antiqua" w:hAnsi="Book Antiqua"/>
          <w:lang w:val="es-ES_tradnl"/>
        </w:rPr>
        <w:t>,</w:t>
      </w:r>
      <w:r w:rsidR="006713D2" w:rsidRPr="00B04FBA">
        <w:rPr>
          <w:rFonts w:ascii="Book Antiqua" w:hAnsi="Book Antiqua"/>
          <w:lang w:val="es-ES_tradnl"/>
        </w:rPr>
        <w:t xml:space="preserve"> </w:t>
      </w:r>
      <w:r w:rsidR="006713D2" w:rsidRPr="006713D2">
        <w:rPr>
          <w:rFonts w:ascii="Book Antiqua" w:hAnsi="Book Antiqua"/>
          <w:strike/>
          <w:lang w:val="es-ES_tradnl"/>
        </w:rPr>
        <w:t>la cual estableció las responsabilidades de las agencias e instrumentalidades del Gobierno con relación a nuestros Adultos Mayores;</w:t>
      </w:r>
      <w:r w:rsidR="006713D2" w:rsidRPr="00EB6C93">
        <w:rPr>
          <w:rFonts w:ascii="Book Antiqua" w:hAnsi="Book Antiqua"/>
          <w:lang w:val="es-ES_tradnl"/>
        </w:rPr>
        <w:t xml:space="preserve"> </w:t>
      </w:r>
      <w:r w:rsidR="006713D2" w:rsidRPr="00E03DDF">
        <w:rPr>
          <w:rFonts w:ascii="Book Antiqua" w:hAnsi="Book Antiqua"/>
          <w:i/>
          <w:iCs/>
          <w:u w:val="single"/>
          <w:lang w:val="es-PR"/>
        </w:rPr>
        <w:t>y sus implicaciones en la actuación de las agencias gubernamentales responsables de garantizar los derechos y servicios esenciales a esta población</w:t>
      </w:r>
      <w:r w:rsidR="00CE21EB" w:rsidRPr="00E03DDF">
        <w:rPr>
          <w:rFonts w:ascii="Book Antiqua" w:hAnsi="Book Antiqua"/>
          <w:i/>
          <w:u w:val="single"/>
          <w:lang w:val="es-PR"/>
        </w:rPr>
        <w:t>.</w:t>
      </w:r>
    </w:p>
    <w:p w14:paraId="65277344" w14:textId="2289AD71" w:rsidR="00A1400A" w:rsidRPr="00A1400A" w:rsidRDefault="00A1400A" w:rsidP="00A1400A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A1400A">
        <w:rPr>
          <w:rFonts w:ascii="Book Antiqua" w:hAnsi="Book Antiqua"/>
          <w:szCs w:val="20"/>
          <w:lang w:val="es-PR"/>
        </w:rPr>
        <w:t xml:space="preserve">Sección 2.-La </w:t>
      </w:r>
      <w:r w:rsidR="00626345" w:rsidRPr="009B7156">
        <w:rPr>
          <w:rFonts w:ascii="Book Antiqua" w:hAnsi="Book Antiqua"/>
          <w:lang w:val="es-ES_tradnl"/>
        </w:rPr>
        <w:t xml:space="preserve">Comisión de </w:t>
      </w:r>
      <w:r w:rsidR="00E23BDA">
        <w:rPr>
          <w:rFonts w:ascii="Book Antiqua" w:hAnsi="Book Antiqua"/>
          <w:lang w:val="es-ES_tradnl"/>
        </w:rPr>
        <w:t xml:space="preserve">Adultos Mayores y </w:t>
      </w:r>
      <w:r w:rsidR="00626345" w:rsidRPr="009B7156">
        <w:rPr>
          <w:rFonts w:ascii="Book Antiqua" w:hAnsi="Book Antiqua"/>
          <w:lang w:val="es-ES_tradnl"/>
        </w:rPr>
        <w:t xml:space="preserve">Bienestar Social, </w:t>
      </w:r>
      <w:r w:rsidRPr="00A1400A">
        <w:rPr>
          <w:rFonts w:ascii="Book Antiqua" w:hAnsi="Book Antiqua"/>
          <w:szCs w:val="20"/>
          <w:lang w:val="es-PR"/>
        </w:rPr>
        <w:t xml:space="preserve">someterá </w:t>
      </w:r>
      <w:r w:rsidRPr="00E23BDA">
        <w:rPr>
          <w:rFonts w:ascii="Book Antiqua" w:hAnsi="Book Antiqua"/>
          <w:szCs w:val="20"/>
          <w:lang w:val="es-PR"/>
        </w:rPr>
        <w:t xml:space="preserve">a la Cámara de Representantes </w:t>
      </w:r>
      <w:r w:rsidRPr="00A1400A">
        <w:rPr>
          <w:rFonts w:ascii="Book Antiqua" w:hAnsi="Book Antiqua"/>
          <w:szCs w:val="20"/>
          <w:lang w:val="es-PR"/>
        </w:rPr>
        <w:t xml:space="preserve">un informe </w:t>
      </w:r>
      <w:r w:rsidRPr="00B04FBA">
        <w:rPr>
          <w:rFonts w:ascii="Book Antiqua" w:hAnsi="Book Antiqua"/>
          <w:strike/>
          <w:szCs w:val="20"/>
          <w:lang w:val="es-PR"/>
        </w:rPr>
        <w:t>final</w:t>
      </w:r>
      <w:r w:rsidRPr="00A1400A">
        <w:rPr>
          <w:rFonts w:ascii="Book Antiqua" w:hAnsi="Book Antiqua"/>
          <w:szCs w:val="20"/>
          <w:lang w:val="es-PR"/>
        </w:rPr>
        <w:t xml:space="preserve"> contentivo de los hallazgos, conclusiones, y recomendaciones, que estime pertinentes, incluyendo las acciones legislativas y administrativas que deban adoptarse con relación al asunto objeto de </w:t>
      </w:r>
      <w:r w:rsidRPr="00B04FBA">
        <w:rPr>
          <w:rFonts w:ascii="Book Antiqua" w:hAnsi="Book Antiqua"/>
          <w:strike/>
          <w:szCs w:val="20"/>
          <w:lang w:val="es-PR"/>
        </w:rPr>
        <w:t>este estudio</w:t>
      </w:r>
      <w:r w:rsidR="00B04FBA">
        <w:rPr>
          <w:rFonts w:ascii="Book Antiqua" w:hAnsi="Book Antiqua"/>
          <w:szCs w:val="20"/>
          <w:lang w:val="es-PR"/>
        </w:rPr>
        <w:t xml:space="preserve"> </w:t>
      </w:r>
      <w:r w:rsidR="00B04FBA">
        <w:rPr>
          <w:rFonts w:ascii="Book Antiqua" w:hAnsi="Book Antiqua"/>
          <w:i/>
          <w:iCs/>
          <w:szCs w:val="20"/>
          <w:u w:val="single"/>
          <w:lang w:val="es-PR"/>
        </w:rPr>
        <w:t>esta investigación</w:t>
      </w:r>
      <w:r w:rsidRPr="00001E85">
        <w:rPr>
          <w:rFonts w:ascii="Book Antiqua" w:hAnsi="Book Antiqua"/>
          <w:szCs w:val="20"/>
          <w:lang w:val="es-PR"/>
        </w:rPr>
        <w:t>, dentro del término de ciento ochenta (180) días contados a partir de la aprobación de la presente Resolución</w:t>
      </w:r>
      <w:r w:rsidR="00001E85" w:rsidRPr="00001E85">
        <w:rPr>
          <w:rFonts w:ascii="Book Antiqua" w:hAnsi="Book Antiqua"/>
          <w:i/>
          <w:iCs/>
          <w:szCs w:val="20"/>
          <w:lang w:val="es-PR"/>
        </w:rPr>
        <w:t>.</w:t>
      </w:r>
      <w:r w:rsidRPr="00A1400A">
        <w:rPr>
          <w:rFonts w:ascii="Book Antiqua" w:hAnsi="Book Antiqua"/>
          <w:szCs w:val="20"/>
          <w:lang w:val="es-PR"/>
        </w:rPr>
        <w:t xml:space="preserve"> </w:t>
      </w:r>
    </w:p>
    <w:p w14:paraId="22923C98" w14:textId="357DDBCF" w:rsidR="00A1212F" w:rsidRPr="00125B70" w:rsidRDefault="00A1400A" w:rsidP="00A1400A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A1400A">
        <w:rPr>
          <w:rFonts w:ascii="Book Antiqua" w:hAnsi="Book Antiqua"/>
          <w:szCs w:val="20"/>
          <w:lang w:val="es-PR"/>
        </w:rPr>
        <w:t>Sección 3.-Esta Resolución comenzará a regir inmediatamente después de su aprobación.</w:t>
      </w:r>
    </w:p>
    <w:sectPr w:rsidR="00A1212F" w:rsidRPr="00125B70" w:rsidSect="00885739">
      <w:headerReference w:type="even" r:id="rId10"/>
      <w:headerReference w:type="default" r:id="rId11"/>
      <w:footerReference w:type="even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393C6" w14:textId="77777777" w:rsidR="00C26CB2" w:rsidRDefault="00C26CB2">
      <w:r>
        <w:separator/>
      </w:r>
    </w:p>
  </w:endnote>
  <w:endnote w:type="continuationSeparator" w:id="0">
    <w:p w14:paraId="7792559F" w14:textId="77777777" w:rsidR="00C26CB2" w:rsidRDefault="00C2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2C6D6" w14:textId="77777777" w:rsidR="000C474C" w:rsidRDefault="000C474C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762BFF5" w14:textId="77777777" w:rsidR="000C474C" w:rsidRDefault="000C4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46C87" w14:textId="77777777" w:rsidR="00C26CB2" w:rsidRDefault="00C26CB2">
      <w:r>
        <w:separator/>
      </w:r>
    </w:p>
  </w:footnote>
  <w:footnote w:type="continuationSeparator" w:id="0">
    <w:p w14:paraId="0116F067" w14:textId="77777777" w:rsidR="00C26CB2" w:rsidRDefault="00C26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2E26" w14:textId="27286396" w:rsidR="000C474C" w:rsidRDefault="000C474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215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D049D" w14:textId="03E94B76" w:rsidR="000C474C" w:rsidRPr="005C7CA2" w:rsidRDefault="000C474C" w:rsidP="005C7CA2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35A76" w14:textId="77777777" w:rsidR="000C474C" w:rsidRDefault="000C474C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F250C6" w14:textId="77777777" w:rsidR="000C474C" w:rsidRDefault="000C474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6A6DB" w14:textId="3C2CE49F" w:rsidR="000C474C" w:rsidRDefault="000C474C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D1BD7E7" w14:textId="77777777" w:rsidR="000C474C" w:rsidRDefault="000C47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69917175">
    <w:abstractNumId w:val="0"/>
  </w:num>
  <w:num w:numId="2" w16cid:durableId="1259749261">
    <w:abstractNumId w:val="1"/>
  </w:num>
  <w:num w:numId="3" w16cid:durableId="684677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9E"/>
    <w:rsid w:val="00001E85"/>
    <w:rsid w:val="00032165"/>
    <w:rsid w:val="00060734"/>
    <w:rsid w:val="000659FB"/>
    <w:rsid w:val="00082944"/>
    <w:rsid w:val="000C474C"/>
    <w:rsid w:val="000D1C0B"/>
    <w:rsid w:val="0010260D"/>
    <w:rsid w:val="00125B70"/>
    <w:rsid w:val="001322AA"/>
    <w:rsid w:val="001535EE"/>
    <w:rsid w:val="0017296C"/>
    <w:rsid w:val="001A4568"/>
    <w:rsid w:val="001A7C19"/>
    <w:rsid w:val="001B6B3D"/>
    <w:rsid w:val="001C2D35"/>
    <w:rsid w:val="001C6DB2"/>
    <w:rsid w:val="001E207C"/>
    <w:rsid w:val="001E577A"/>
    <w:rsid w:val="0027397C"/>
    <w:rsid w:val="002923A0"/>
    <w:rsid w:val="002A421B"/>
    <w:rsid w:val="002C05EE"/>
    <w:rsid w:val="002F70BB"/>
    <w:rsid w:val="002F7698"/>
    <w:rsid w:val="00330217"/>
    <w:rsid w:val="00365AB7"/>
    <w:rsid w:val="00397659"/>
    <w:rsid w:val="003C35FB"/>
    <w:rsid w:val="003D74DB"/>
    <w:rsid w:val="003E7C93"/>
    <w:rsid w:val="0040171C"/>
    <w:rsid w:val="004076EE"/>
    <w:rsid w:val="00427126"/>
    <w:rsid w:val="004507F6"/>
    <w:rsid w:val="004548AE"/>
    <w:rsid w:val="00466FE4"/>
    <w:rsid w:val="00470429"/>
    <w:rsid w:val="004873E1"/>
    <w:rsid w:val="00496BF7"/>
    <w:rsid w:val="004A2529"/>
    <w:rsid w:val="004B139E"/>
    <w:rsid w:val="004E2B86"/>
    <w:rsid w:val="0050617B"/>
    <w:rsid w:val="00516AF3"/>
    <w:rsid w:val="00546C5A"/>
    <w:rsid w:val="005A3F79"/>
    <w:rsid w:val="005B2077"/>
    <w:rsid w:val="005C7CA2"/>
    <w:rsid w:val="005D44DE"/>
    <w:rsid w:val="005D7E90"/>
    <w:rsid w:val="005E13D7"/>
    <w:rsid w:val="005E424F"/>
    <w:rsid w:val="00626345"/>
    <w:rsid w:val="006654E3"/>
    <w:rsid w:val="006713D2"/>
    <w:rsid w:val="006A1AA4"/>
    <w:rsid w:val="006A24FA"/>
    <w:rsid w:val="006B302B"/>
    <w:rsid w:val="006E2157"/>
    <w:rsid w:val="006E4343"/>
    <w:rsid w:val="006E4F73"/>
    <w:rsid w:val="00712E35"/>
    <w:rsid w:val="0071494F"/>
    <w:rsid w:val="0075633D"/>
    <w:rsid w:val="0076444F"/>
    <w:rsid w:val="0077704F"/>
    <w:rsid w:val="0079677B"/>
    <w:rsid w:val="007B3D36"/>
    <w:rsid w:val="007B69D4"/>
    <w:rsid w:val="007C7E1F"/>
    <w:rsid w:val="007D3021"/>
    <w:rsid w:val="007F6D1C"/>
    <w:rsid w:val="008006BC"/>
    <w:rsid w:val="0083372E"/>
    <w:rsid w:val="0083512D"/>
    <w:rsid w:val="00844E63"/>
    <w:rsid w:val="008475E5"/>
    <w:rsid w:val="0086254D"/>
    <w:rsid w:val="008766D7"/>
    <w:rsid w:val="00884FF6"/>
    <w:rsid w:val="00885739"/>
    <w:rsid w:val="00890687"/>
    <w:rsid w:val="00896F99"/>
    <w:rsid w:val="008C7114"/>
    <w:rsid w:val="00947941"/>
    <w:rsid w:val="0096549F"/>
    <w:rsid w:val="00991B7F"/>
    <w:rsid w:val="009A1F74"/>
    <w:rsid w:val="009B7156"/>
    <w:rsid w:val="009C2D25"/>
    <w:rsid w:val="009C79CA"/>
    <w:rsid w:val="009D59C4"/>
    <w:rsid w:val="009F60A1"/>
    <w:rsid w:val="00A1212F"/>
    <w:rsid w:val="00A1400A"/>
    <w:rsid w:val="00A36F3C"/>
    <w:rsid w:val="00A650FD"/>
    <w:rsid w:val="00A766CA"/>
    <w:rsid w:val="00A91894"/>
    <w:rsid w:val="00AA183A"/>
    <w:rsid w:val="00AC4EF0"/>
    <w:rsid w:val="00AD14BE"/>
    <w:rsid w:val="00B022CB"/>
    <w:rsid w:val="00B04FBA"/>
    <w:rsid w:val="00B07907"/>
    <w:rsid w:val="00B12A43"/>
    <w:rsid w:val="00B16FCC"/>
    <w:rsid w:val="00B44B9B"/>
    <w:rsid w:val="00B53D39"/>
    <w:rsid w:val="00B80879"/>
    <w:rsid w:val="00B82108"/>
    <w:rsid w:val="00B85C9E"/>
    <w:rsid w:val="00BA6FFB"/>
    <w:rsid w:val="00BB2A0C"/>
    <w:rsid w:val="00BC556C"/>
    <w:rsid w:val="00BF3E11"/>
    <w:rsid w:val="00C066D3"/>
    <w:rsid w:val="00C07006"/>
    <w:rsid w:val="00C256C7"/>
    <w:rsid w:val="00C26CB2"/>
    <w:rsid w:val="00C2766F"/>
    <w:rsid w:val="00C27DBA"/>
    <w:rsid w:val="00C44C3D"/>
    <w:rsid w:val="00CE1F64"/>
    <w:rsid w:val="00CE21EB"/>
    <w:rsid w:val="00D0298E"/>
    <w:rsid w:val="00D128A7"/>
    <w:rsid w:val="00D1674C"/>
    <w:rsid w:val="00D75473"/>
    <w:rsid w:val="00D8507D"/>
    <w:rsid w:val="00D87021"/>
    <w:rsid w:val="00D93E14"/>
    <w:rsid w:val="00DC23FC"/>
    <w:rsid w:val="00DD554B"/>
    <w:rsid w:val="00DD6B66"/>
    <w:rsid w:val="00E00183"/>
    <w:rsid w:val="00E03DDF"/>
    <w:rsid w:val="00E12D36"/>
    <w:rsid w:val="00E20C3F"/>
    <w:rsid w:val="00E23BDA"/>
    <w:rsid w:val="00E41D3B"/>
    <w:rsid w:val="00E41F7C"/>
    <w:rsid w:val="00E535AD"/>
    <w:rsid w:val="00E66B6E"/>
    <w:rsid w:val="00EB629F"/>
    <w:rsid w:val="00EB6C93"/>
    <w:rsid w:val="00EE6D55"/>
    <w:rsid w:val="00EF52F8"/>
    <w:rsid w:val="00F12069"/>
    <w:rsid w:val="00F42170"/>
    <w:rsid w:val="00F42CA0"/>
    <w:rsid w:val="00F73522"/>
    <w:rsid w:val="00F77AE2"/>
    <w:rsid w:val="00FA3161"/>
    <w:rsid w:val="00FB3006"/>
    <w:rsid w:val="00FB3147"/>
    <w:rsid w:val="00FB7DA8"/>
    <w:rsid w:val="00FD2263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7D32C25"/>
  <w15:docId w15:val="{E01C56EA-7074-4525-8314-DAC280964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  <w:style w:type="paragraph" w:customStyle="1" w:styleId="Title2">
    <w:name w:val="Title2"/>
    <w:basedOn w:val="Normal"/>
    <w:next w:val="Normal"/>
    <w:rsid w:val="00C44C3D"/>
    <w:pPr>
      <w:tabs>
        <w:tab w:val="left" w:pos="648"/>
        <w:tab w:val="right" w:pos="7776"/>
        <w:tab w:val="left" w:pos="7848"/>
      </w:tabs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3E0EB-BE38-1242-AEB2-142994EFB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784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Camyl Moreno Pantojas</cp:lastModifiedBy>
  <cp:revision>2</cp:revision>
  <cp:lastPrinted>2025-05-13T14:03:00Z</cp:lastPrinted>
  <dcterms:created xsi:type="dcterms:W3CDTF">2025-06-09T15:56:00Z</dcterms:created>
  <dcterms:modified xsi:type="dcterms:W3CDTF">2025-06-09T15:56:00Z</dcterms:modified>
</cp:coreProperties>
</file>