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0671C"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66304568" w14:textId="77777777" w:rsidR="002670C1" w:rsidRPr="005A7E47" w:rsidRDefault="002670C1" w:rsidP="002670C1">
      <w:pPr>
        <w:tabs>
          <w:tab w:val="left" w:pos="5080"/>
        </w:tabs>
        <w:jc w:val="center"/>
        <w:rPr>
          <w:rFonts w:ascii="Book Antiqua" w:hAnsi="Book Antiqua"/>
          <w:lang w:val="es-ES_tradnl"/>
        </w:rPr>
      </w:pPr>
    </w:p>
    <w:p w14:paraId="64E39560"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09E6619D" w14:textId="77777777"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63B806D" w14:textId="77777777" w:rsidR="002670C1" w:rsidRPr="005A7E47" w:rsidRDefault="002670C1" w:rsidP="002670C1">
      <w:pPr>
        <w:rPr>
          <w:rFonts w:ascii="Book Antiqua" w:hAnsi="Book Antiqua"/>
          <w:lang w:val="es-ES_tradnl"/>
        </w:rPr>
      </w:pPr>
    </w:p>
    <w:p w14:paraId="13BABEE0"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7E3952B7" w14:textId="77777777" w:rsidR="002670C1" w:rsidRPr="005A7E47" w:rsidRDefault="002670C1" w:rsidP="002670C1">
      <w:pPr>
        <w:jc w:val="center"/>
        <w:rPr>
          <w:rFonts w:ascii="Book Antiqua" w:hAnsi="Book Antiqua" w:cs="Tahoma"/>
          <w:b/>
          <w:sz w:val="20"/>
          <w:szCs w:val="20"/>
          <w:lang w:val="es-ES_tradnl"/>
        </w:rPr>
      </w:pPr>
    </w:p>
    <w:p w14:paraId="78273149" w14:textId="77777777" w:rsidR="002670C1" w:rsidRPr="005A7E47" w:rsidRDefault="002670C1" w:rsidP="002670C1">
      <w:pPr>
        <w:jc w:val="center"/>
        <w:rPr>
          <w:rFonts w:ascii="Book Antiqua" w:hAnsi="Book Antiqua" w:cs="Tahoma"/>
          <w:b/>
          <w:sz w:val="20"/>
          <w:szCs w:val="20"/>
          <w:lang w:val="es-ES_tradnl"/>
        </w:rPr>
      </w:pPr>
    </w:p>
    <w:p w14:paraId="129AB2A3" w14:textId="77777777"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4857D1">
        <w:rPr>
          <w:rFonts w:ascii="Book Antiqua" w:hAnsi="Book Antiqua" w:cs="Tahoma"/>
          <w:b/>
          <w:sz w:val="52"/>
          <w:szCs w:val="52"/>
          <w:lang w:val="es-ES_tradnl"/>
        </w:rPr>
        <w:t>331</w:t>
      </w:r>
    </w:p>
    <w:p w14:paraId="53C3C718" w14:textId="77777777" w:rsidR="001A14B6" w:rsidRPr="005A7E47" w:rsidRDefault="001A14B6" w:rsidP="001A14B6">
      <w:pPr>
        <w:jc w:val="center"/>
        <w:rPr>
          <w:rFonts w:ascii="Book Antiqua" w:hAnsi="Book Antiqua" w:cs="Tahoma"/>
          <w:b/>
          <w:sz w:val="52"/>
          <w:szCs w:val="52"/>
          <w:lang w:val="es-ES_tradnl"/>
        </w:rPr>
      </w:pPr>
    </w:p>
    <w:p w14:paraId="18B9C02F"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290E8419" w14:textId="77777777" w:rsidR="002670C1" w:rsidRPr="005A7E47" w:rsidRDefault="002670C1" w:rsidP="002670C1">
      <w:pPr>
        <w:jc w:val="center"/>
        <w:rPr>
          <w:rFonts w:ascii="Book Antiqua" w:hAnsi="Book Antiqua" w:cs="Tahoma"/>
          <w:b/>
          <w:sz w:val="28"/>
          <w:szCs w:val="28"/>
          <w:lang w:val="es-ES_tradnl"/>
        </w:rPr>
      </w:pPr>
    </w:p>
    <w:p w14:paraId="2CEE6F53" w14:textId="77777777" w:rsidR="002670C1" w:rsidRPr="001C3533" w:rsidRDefault="003D37DA" w:rsidP="002670C1">
      <w:pPr>
        <w:jc w:val="center"/>
        <w:rPr>
          <w:rFonts w:ascii="Book Antiqua" w:hAnsi="Book Antiqua" w:cs="Tahoma"/>
          <w:lang w:val="es-ES_tradnl"/>
        </w:rPr>
      </w:pPr>
      <w:r>
        <w:rPr>
          <w:rFonts w:ascii="Book Antiqua" w:hAnsi="Book Antiqua" w:cs="Tahoma"/>
          <w:lang w:val="es-ES_tradnl"/>
        </w:rPr>
        <w:t>2</w:t>
      </w:r>
      <w:r w:rsidR="00EC38BC">
        <w:rPr>
          <w:rFonts w:ascii="Book Antiqua" w:hAnsi="Book Antiqua" w:cs="Tahoma"/>
          <w:lang w:val="es-ES_tradnl"/>
        </w:rPr>
        <w:t>3</w:t>
      </w:r>
      <w:r>
        <w:rPr>
          <w:rFonts w:ascii="Book Antiqua" w:hAnsi="Book Antiqua" w:cs="Tahoma"/>
          <w:lang w:val="es-ES_tradnl"/>
        </w:rPr>
        <w:t xml:space="preserve"> de mayo</w:t>
      </w:r>
      <w:r w:rsidR="002670C1" w:rsidRPr="001C3533">
        <w:rPr>
          <w:rFonts w:ascii="Book Antiqua" w:hAnsi="Book Antiqua" w:cs="Tahoma"/>
          <w:lang w:val="es-ES_tradnl"/>
        </w:rPr>
        <w:t xml:space="preserve"> de </w:t>
      </w:r>
      <w:r w:rsidR="00333864" w:rsidRPr="001C3533">
        <w:rPr>
          <w:rFonts w:ascii="Book Antiqua" w:hAnsi="Book Antiqua" w:cs="Tahoma"/>
          <w:lang w:val="es-ES_tradnl"/>
        </w:rPr>
        <w:t>20</w:t>
      </w:r>
      <w:r w:rsidR="00B1381C">
        <w:rPr>
          <w:rFonts w:ascii="Book Antiqua" w:hAnsi="Book Antiqua" w:cs="Tahoma"/>
          <w:lang w:val="es-ES_tradnl"/>
        </w:rPr>
        <w:t>2</w:t>
      </w:r>
      <w:r>
        <w:rPr>
          <w:rFonts w:ascii="Book Antiqua" w:hAnsi="Book Antiqua" w:cs="Tahoma"/>
          <w:lang w:val="es-ES_tradnl"/>
        </w:rPr>
        <w:t>5</w:t>
      </w:r>
    </w:p>
    <w:p w14:paraId="52319E7D" w14:textId="77777777" w:rsidR="002670C1" w:rsidRPr="001C3533" w:rsidRDefault="002670C1" w:rsidP="002670C1">
      <w:pPr>
        <w:jc w:val="both"/>
        <w:rPr>
          <w:rFonts w:ascii="Book Antiqua" w:hAnsi="Book Antiqua" w:cs="Tahoma"/>
          <w:sz w:val="20"/>
          <w:szCs w:val="20"/>
          <w:lang w:val="es-ES_tradnl"/>
        </w:rPr>
      </w:pPr>
    </w:p>
    <w:p w14:paraId="549A0B5C" w14:textId="77777777" w:rsidR="00EF143E" w:rsidRPr="001C3533" w:rsidRDefault="00EF143E" w:rsidP="002670C1">
      <w:pPr>
        <w:jc w:val="both"/>
        <w:rPr>
          <w:rFonts w:ascii="Book Antiqua" w:hAnsi="Book Antiqua" w:cs="Tahoma"/>
          <w:sz w:val="20"/>
          <w:szCs w:val="20"/>
          <w:lang w:val="es-ES_tradnl"/>
        </w:rPr>
      </w:pPr>
    </w:p>
    <w:p w14:paraId="34B29C1E" w14:textId="77777777" w:rsidR="002670C1" w:rsidRPr="001C3533" w:rsidRDefault="002670C1" w:rsidP="002670C1">
      <w:pPr>
        <w:jc w:val="both"/>
        <w:rPr>
          <w:rFonts w:ascii="Book Antiqua" w:hAnsi="Book Antiqua" w:cs="Tahoma"/>
          <w:b/>
          <w:lang w:val="es-ES_tradnl"/>
        </w:rPr>
      </w:pPr>
      <w:r w:rsidRPr="001C3533">
        <w:rPr>
          <w:rFonts w:ascii="Book Antiqua" w:hAnsi="Book Antiqua" w:cs="Tahoma"/>
          <w:b/>
          <w:lang w:val="es-ES_tradnl"/>
        </w:rPr>
        <w:t>A LA CÁMARA DE REPRESENTANTES DE PUERTO RICO:</w:t>
      </w:r>
    </w:p>
    <w:p w14:paraId="431C009E" w14:textId="77777777" w:rsidR="002670C1" w:rsidRPr="001C3533" w:rsidRDefault="002670C1" w:rsidP="002670C1">
      <w:pPr>
        <w:jc w:val="both"/>
        <w:rPr>
          <w:rFonts w:ascii="Book Antiqua" w:hAnsi="Book Antiqua" w:cs="Tahoma"/>
          <w:lang w:val="es-ES_tradnl"/>
        </w:rPr>
      </w:pPr>
    </w:p>
    <w:p w14:paraId="24507F72" w14:textId="77777777" w:rsidR="00682883" w:rsidRPr="001C3533" w:rsidRDefault="002670C1" w:rsidP="00682883">
      <w:pPr>
        <w:jc w:val="both"/>
        <w:rPr>
          <w:rFonts w:ascii="Book Antiqua" w:hAnsi="Book Antiqua" w:cs="Tahoma"/>
          <w:lang w:val="es-ES_tradnl"/>
        </w:rPr>
      </w:pPr>
      <w:r w:rsidRPr="001C3533">
        <w:rPr>
          <w:rFonts w:ascii="Book Antiqua" w:hAnsi="Book Antiqua" w:cs="Tahoma"/>
          <w:lang w:val="es-ES_tradnl"/>
        </w:rPr>
        <w:tab/>
      </w:r>
      <w:r w:rsidR="008A4022" w:rsidRPr="001C3533">
        <w:rPr>
          <w:rFonts w:ascii="Book Antiqua" w:hAnsi="Book Antiqua" w:cs="Tahoma"/>
          <w:lang w:val="es-ES_tradnl"/>
        </w:rPr>
        <w:t>La Comisión de Asuntos Internos de la Cámara de Representantes, previo estudio y con</w:t>
      </w:r>
      <w:r w:rsidR="00062F39" w:rsidRPr="001C3533">
        <w:rPr>
          <w:rFonts w:ascii="Book Antiqua" w:hAnsi="Book Antiqua" w:cs="Tahoma"/>
          <w:lang w:val="es-ES_tradnl"/>
        </w:rPr>
        <w:t>sideración de la R. de la C.</w:t>
      </w:r>
      <w:r w:rsidR="001C3533" w:rsidRPr="001C3533">
        <w:rPr>
          <w:rFonts w:ascii="Book Antiqua" w:hAnsi="Book Antiqua" w:cs="Tahoma"/>
          <w:lang w:val="es-ES_tradnl"/>
        </w:rPr>
        <w:t xml:space="preserve"> </w:t>
      </w:r>
      <w:r w:rsidR="004857D1">
        <w:rPr>
          <w:rFonts w:ascii="Book Antiqua" w:hAnsi="Book Antiqua" w:cs="Tahoma"/>
          <w:lang w:val="es-ES_tradnl"/>
        </w:rPr>
        <w:t>331</w:t>
      </w:r>
      <w:r w:rsidR="00FA5F29" w:rsidRPr="001C3533">
        <w:rPr>
          <w:rFonts w:ascii="Book Antiqua" w:hAnsi="Book Antiqua" w:cs="Tahoma"/>
          <w:lang w:val="es-ES_tradnl"/>
        </w:rPr>
        <w:t xml:space="preserve">, </w:t>
      </w:r>
      <w:r w:rsidR="00682883" w:rsidRPr="001C3533">
        <w:rPr>
          <w:rFonts w:ascii="Book Antiqua" w:hAnsi="Book Antiqua" w:cs="Tahoma"/>
          <w:lang w:val="es-ES_tradnl"/>
        </w:rPr>
        <w:t>tiene a bien someter su informe recomendando la aprobación de la medida</w:t>
      </w:r>
      <w:r w:rsidR="006E7ECB">
        <w:rPr>
          <w:rFonts w:ascii="Book Antiqua" w:hAnsi="Book Antiqua" w:cs="Tahoma"/>
          <w:lang w:val="es-ES_tradnl"/>
        </w:rPr>
        <w:t>,</w:t>
      </w:r>
      <w:r w:rsidR="00682883" w:rsidRPr="001C3533">
        <w:rPr>
          <w:rFonts w:ascii="Book Antiqua" w:hAnsi="Book Antiqua" w:cs="Tahoma"/>
          <w:lang w:val="es-ES_tradnl"/>
        </w:rPr>
        <w:t xml:space="preserve"> con las enmiendas contenidas en el entirillado electrónico que acompaña este informe, cuyo título lee:</w:t>
      </w:r>
    </w:p>
    <w:p w14:paraId="3F360E48" w14:textId="77777777" w:rsidR="00BC1CB2" w:rsidRPr="001C3533" w:rsidRDefault="00BC1CB2" w:rsidP="007F3B99">
      <w:pPr>
        <w:jc w:val="both"/>
        <w:rPr>
          <w:rFonts w:ascii="Book Antiqua" w:hAnsi="Book Antiqua" w:cs="Tahoma"/>
          <w:lang w:val="es-ES_tradnl"/>
        </w:rPr>
      </w:pPr>
    </w:p>
    <w:p w14:paraId="17CEC024" w14:textId="77777777" w:rsidR="008D4A0A" w:rsidRPr="001C3533" w:rsidRDefault="00BC1CB2" w:rsidP="001C3533">
      <w:pPr>
        <w:ind w:left="567" w:hanging="567"/>
        <w:jc w:val="both"/>
        <w:rPr>
          <w:rFonts w:ascii="Book Antiqua" w:hAnsi="Book Antiqua"/>
          <w:lang w:val="es-ES_tradnl"/>
        </w:rPr>
      </w:pPr>
      <w:r w:rsidRPr="001C3533">
        <w:rPr>
          <w:rFonts w:ascii="Book Antiqua" w:hAnsi="Book Antiqua" w:cs="Tahoma"/>
          <w:lang w:val="es-ES_tradnl"/>
        </w:rPr>
        <w:t xml:space="preserve"> </w:t>
      </w:r>
      <w:r w:rsidR="00E86FF9" w:rsidRPr="001C3533">
        <w:rPr>
          <w:rFonts w:ascii="Book Antiqua" w:hAnsi="Book Antiqua" w:cs="Tahoma"/>
          <w:lang w:val="es-ES_tradnl"/>
        </w:rPr>
        <w:t>“</w:t>
      </w:r>
      <w:r w:rsidR="00E86FF9" w:rsidRPr="001C3533">
        <w:rPr>
          <w:rFonts w:ascii="Book Antiqua" w:hAnsi="Book Antiqua"/>
          <w:lang w:val="es-ES_tradnl"/>
        </w:rPr>
        <w:t>Para</w:t>
      </w:r>
      <w:r w:rsidR="00E86FF9" w:rsidRPr="001C3533">
        <w:rPr>
          <w:lang w:val="es-ES_tradnl"/>
        </w:rPr>
        <w:t xml:space="preserve"> </w:t>
      </w:r>
      <w:r w:rsidR="00903C96" w:rsidRPr="00903C96">
        <w:rPr>
          <w:rFonts w:ascii="Book Antiqua" w:hAnsi="Book Antiqua"/>
          <w:lang w:val="es-PR"/>
        </w:rPr>
        <w:t>ordenar a la Comisión de Asuntos de la Juventud realizar una investigación exhaustiva sobre el tiempo promedio de adjudicación de casos de menores en las distintas regiones judiciales del país, a fin de evaluar la necesidad de enmiendas procesales o de establecer un sistema más eficaz que garantice celeridad, equidad y protección de derechos en los procesos judiciales que involucran a menores e identificar cómo dichos procesos pueden enfrentarse con el menor efecto adverso en su etapa como jóvenes, identificar cómo se impacta su potencial de inserción en el mercado laboral, y cómo mejorar los servicios directos e indirectos que reciben por parte de las instituciones públicas y privadas</w:t>
      </w:r>
      <w:r w:rsidR="001C3533" w:rsidRPr="001C3533">
        <w:rPr>
          <w:rFonts w:ascii="Book Antiqua" w:hAnsi="Book Antiqua"/>
          <w:lang w:val="es-ES_tradnl"/>
        </w:rPr>
        <w:t>.</w:t>
      </w:r>
      <w:r w:rsidR="00FA5F29" w:rsidRPr="001C3533">
        <w:rPr>
          <w:rFonts w:ascii="Book Antiqua" w:hAnsi="Book Antiqua"/>
          <w:bCs/>
          <w:lang w:val="es-ES_tradnl"/>
        </w:rPr>
        <w:t>”</w:t>
      </w:r>
    </w:p>
    <w:p w14:paraId="71ADF2B3" w14:textId="77777777" w:rsidR="00AD4702" w:rsidRPr="001C3533" w:rsidRDefault="00AD4702" w:rsidP="00AF186C">
      <w:pPr>
        <w:jc w:val="both"/>
        <w:rPr>
          <w:rFonts w:ascii="Book Antiqua" w:hAnsi="Book Antiqua" w:cs="Tahoma"/>
          <w:lang w:val="es-ES_tradnl"/>
        </w:rPr>
      </w:pPr>
    </w:p>
    <w:p w14:paraId="3944C420" w14:textId="77777777" w:rsidR="008A1F08" w:rsidRPr="001C3533" w:rsidRDefault="008A1F08" w:rsidP="009852EB">
      <w:pPr>
        <w:jc w:val="center"/>
        <w:outlineLvl w:val="0"/>
        <w:rPr>
          <w:rFonts w:ascii="Book Antiqua" w:hAnsi="Book Antiqua" w:cs="Tahoma"/>
          <w:b/>
          <w:u w:val="single"/>
          <w:lang w:val="es-ES_tradnl"/>
        </w:rPr>
      </w:pPr>
      <w:r w:rsidRPr="001C3533">
        <w:rPr>
          <w:rFonts w:ascii="Book Antiqua" w:hAnsi="Book Antiqua" w:cs="Tahoma"/>
          <w:b/>
          <w:u w:val="single"/>
          <w:lang w:val="es-ES_tradnl"/>
        </w:rPr>
        <w:t>ALCANCE Y ANÁLISIS DE LA MEDIDA</w:t>
      </w:r>
    </w:p>
    <w:p w14:paraId="1E24C649" w14:textId="77777777" w:rsidR="00DE02EB" w:rsidRPr="001C3533" w:rsidRDefault="00DE02EB" w:rsidP="009852EB">
      <w:pPr>
        <w:jc w:val="center"/>
        <w:outlineLvl w:val="0"/>
        <w:rPr>
          <w:rFonts w:ascii="Book Antiqua" w:hAnsi="Book Antiqua" w:cs="Tahoma"/>
          <w:b/>
          <w:u w:val="single"/>
          <w:lang w:val="es-ES_tradnl"/>
        </w:rPr>
      </w:pPr>
    </w:p>
    <w:p w14:paraId="03D79D04" w14:textId="77777777" w:rsidR="001C3533" w:rsidRPr="001C3533" w:rsidRDefault="00DE02EB" w:rsidP="00864A22">
      <w:pPr>
        <w:ind w:firstLine="708"/>
        <w:jc w:val="both"/>
        <w:rPr>
          <w:rFonts w:ascii="Book Antiqua" w:hAnsi="Book Antiqua"/>
          <w:lang w:val="es-ES_tradnl"/>
        </w:rPr>
      </w:pPr>
      <w:r w:rsidRPr="001C3533">
        <w:rPr>
          <w:rFonts w:ascii="Book Antiqua" w:hAnsi="Book Antiqua"/>
          <w:lang w:val="es-ES_tradnl"/>
        </w:rPr>
        <w:t>La</w:t>
      </w:r>
      <w:r w:rsidR="00194744" w:rsidRPr="001C3533">
        <w:rPr>
          <w:rFonts w:ascii="Book Antiqua" w:hAnsi="Book Antiqua"/>
          <w:lang w:val="es-ES_tradnl"/>
        </w:rPr>
        <w:t xml:space="preserve"> Resolución de la Cámara Núm.</w:t>
      </w:r>
      <w:r w:rsidR="001C3533" w:rsidRPr="001C3533">
        <w:rPr>
          <w:rFonts w:ascii="Book Antiqua" w:hAnsi="Book Antiqua"/>
          <w:lang w:val="es-ES_tradnl"/>
        </w:rPr>
        <w:t xml:space="preserve"> </w:t>
      </w:r>
      <w:r w:rsidR="004857D1">
        <w:rPr>
          <w:rFonts w:ascii="Book Antiqua" w:hAnsi="Book Antiqua"/>
          <w:lang w:val="es-ES_tradnl"/>
        </w:rPr>
        <w:t>331</w:t>
      </w:r>
      <w:r w:rsidR="001C3533" w:rsidRPr="001C3533">
        <w:rPr>
          <w:rFonts w:ascii="Book Antiqua" w:hAnsi="Book Antiqua"/>
          <w:lang w:val="es-ES_tradnl"/>
        </w:rPr>
        <w:t xml:space="preserve"> persigue </w:t>
      </w:r>
      <w:r w:rsidR="007F55E7" w:rsidRPr="00903C96">
        <w:rPr>
          <w:rFonts w:ascii="Book Antiqua" w:hAnsi="Book Antiqua"/>
          <w:lang w:val="es-PR"/>
        </w:rPr>
        <w:t xml:space="preserve">realizar una investigación exhaustiva sobre el tiempo promedio de adjudicación de casos de menores en las distintas regiones judiciales del país, a fin de evaluar la necesidad de enmiendas procesales o de establecer un sistema más eficaz que garantice celeridad, equidad y protección de derechos en los procesos judiciales que involucran a menores e identificar cómo dichos procesos pueden enfrentarse con el menor efecto adverso en su etapa como jóvenes, identificar cómo se impacta su potencial de inserción en el mercado </w:t>
      </w:r>
      <w:r w:rsidR="007F55E7" w:rsidRPr="00903C96">
        <w:rPr>
          <w:rFonts w:ascii="Book Antiqua" w:hAnsi="Book Antiqua"/>
          <w:lang w:val="es-PR"/>
        </w:rPr>
        <w:lastRenderedPageBreak/>
        <w:t>laboral, y cómo mejorar los servicios directos e indirectos que reciben por parte de las instituciones públicas y privadas</w:t>
      </w:r>
      <w:r w:rsidR="001C3533" w:rsidRPr="001C3533">
        <w:rPr>
          <w:rFonts w:ascii="Book Antiqua" w:hAnsi="Book Antiqua"/>
          <w:lang w:val="es-ES_tradnl"/>
        </w:rPr>
        <w:t>.</w:t>
      </w:r>
    </w:p>
    <w:p w14:paraId="01AF424D" w14:textId="77777777" w:rsidR="00864A22" w:rsidRDefault="001C3533" w:rsidP="001C3533">
      <w:pPr>
        <w:jc w:val="both"/>
        <w:rPr>
          <w:rFonts w:ascii="Book Antiqua" w:hAnsi="Book Antiqua"/>
          <w:lang w:val="es-ES_tradnl"/>
        </w:rPr>
      </w:pPr>
      <w:r w:rsidRPr="001C3533">
        <w:rPr>
          <w:rFonts w:ascii="Book Antiqua" w:hAnsi="Book Antiqua"/>
          <w:lang w:val="es-ES_tradnl"/>
        </w:rPr>
        <w:t xml:space="preserve">     </w:t>
      </w:r>
    </w:p>
    <w:p w14:paraId="3B8F3F04" w14:textId="77777777" w:rsidR="001C3533" w:rsidRDefault="001C3533" w:rsidP="00864A22">
      <w:pPr>
        <w:ind w:firstLine="708"/>
        <w:jc w:val="both"/>
        <w:rPr>
          <w:rFonts w:ascii="Book Antiqua" w:hAnsi="Book Antiqua"/>
          <w:lang w:val="es-ES"/>
        </w:rPr>
      </w:pPr>
      <w:r w:rsidRPr="001C3533">
        <w:rPr>
          <w:rFonts w:ascii="Book Antiqua" w:hAnsi="Book Antiqua"/>
          <w:lang w:val="es-ES_tradnl"/>
        </w:rPr>
        <w:t xml:space="preserve">Según se </w:t>
      </w:r>
      <w:r w:rsidR="008775B0">
        <w:rPr>
          <w:rFonts w:ascii="Book Antiqua" w:hAnsi="Book Antiqua"/>
          <w:lang w:val="es-ES_tradnl"/>
        </w:rPr>
        <w:t xml:space="preserve">desprende de la exposición de motivos de la medida objeto de análisis, </w:t>
      </w:r>
      <w:r w:rsidR="0003649A">
        <w:rPr>
          <w:rFonts w:ascii="Book Antiqua" w:hAnsi="Book Antiqua"/>
          <w:lang w:val="es-ES_tradnl"/>
        </w:rPr>
        <w:t xml:space="preserve">como parte del trámite </w:t>
      </w:r>
      <w:r w:rsidR="0019401D">
        <w:rPr>
          <w:rFonts w:ascii="Book Antiqua" w:hAnsi="Book Antiqua"/>
          <w:lang w:val="es-ES_tradnl"/>
        </w:rPr>
        <w:t xml:space="preserve">legislativo de análisis y discusión pública de medidas, </w:t>
      </w:r>
      <w:r w:rsidR="0003649A" w:rsidRPr="00F34724">
        <w:rPr>
          <w:rFonts w:ascii="Book Antiqua" w:hAnsi="Book Antiqua"/>
          <w:lang w:val="es-PR"/>
        </w:rPr>
        <w:t>la Comisión de Asuntos de la Juventud recogió múltiples preocupaciones relacionadas con los procesos judiciales que afectan a menores, particularmente en lo referente a los retrasos en la adjudicación de sus casos. Tanto el personal institucional como actores del sistema señalaron que la dilación en las determinaciones judiciales ha provocado que menores permanezcan institucionalizados por más tiempo del necesario, sin resoluciones claras sobre su situación jurídica o sin acceso oportuno a servicios críticos de reunificación familiar, educación, salud mental o programas de rehabilitación</w:t>
      </w:r>
      <w:r w:rsidR="000E70E9">
        <w:rPr>
          <w:rFonts w:ascii="Book Antiqua" w:hAnsi="Book Antiqua"/>
          <w:lang w:val="es-ES"/>
        </w:rPr>
        <w:t>.</w:t>
      </w:r>
    </w:p>
    <w:p w14:paraId="01715B65" w14:textId="77777777" w:rsidR="0019401D" w:rsidRDefault="0019401D" w:rsidP="00864A22">
      <w:pPr>
        <w:ind w:firstLine="708"/>
        <w:jc w:val="both"/>
        <w:rPr>
          <w:rFonts w:ascii="Book Antiqua" w:hAnsi="Book Antiqua"/>
          <w:lang w:val="es-ES"/>
        </w:rPr>
      </w:pPr>
    </w:p>
    <w:p w14:paraId="74CBDB20" w14:textId="77777777" w:rsidR="0019401D" w:rsidRDefault="0019401D" w:rsidP="00864A22">
      <w:pPr>
        <w:ind w:firstLine="708"/>
        <w:jc w:val="both"/>
        <w:rPr>
          <w:rFonts w:ascii="Book Antiqua" w:hAnsi="Book Antiqua"/>
          <w:lang w:val="es-ES"/>
        </w:rPr>
      </w:pPr>
      <w:r>
        <w:rPr>
          <w:rFonts w:ascii="Book Antiqua" w:hAnsi="Book Antiqua"/>
          <w:lang w:val="es-ES"/>
        </w:rPr>
        <w:t>La comentada situación no solo afecta a los menores durante el proceso judicial que enfrentan, sino que afecta su etapa de juventud</w:t>
      </w:r>
      <w:r w:rsidR="00E55B29">
        <w:rPr>
          <w:rFonts w:ascii="Book Antiqua" w:hAnsi="Book Antiqua"/>
          <w:lang w:val="es-ES"/>
        </w:rPr>
        <w:t>, haciendo más difícil su inserción futura en el mercado laboral y afectando su calidad de vida en general.</w:t>
      </w:r>
    </w:p>
    <w:p w14:paraId="4BA245A0" w14:textId="77777777" w:rsidR="00303EB5" w:rsidRDefault="00303EB5" w:rsidP="00904BD4">
      <w:pPr>
        <w:jc w:val="both"/>
        <w:rPr>
          <w:rFonts w:ascii="Book Antiqua" w:hAnsi="Book Antiqua"/>
          <w:lang w:val="es-ES_tradnl"/>
        </w:rPr>
      </w:pPr>
    </w:p>
    <w:p w14:paraId="2B55D8D4" w14:textId="77777777" w:rsidR="001C3533" w:rsidRPr="00D45E70" w:rsidRDefault="00572098" w:rsidP="00D45E70">
      <w:pPr>
        <w:ind w:firstLine="708"/>
        <w:jc w:val="both"/>
        <w:rPr>
          <w:rFonts w:ascii="Book Antiqua" w:hAnsi="Book Antiqua"/>
          <w:lang w:val="es-ES"/>
        </w:rPr>
      </w:pPr>
      <w:r>
        <w:rPr>
          <w:rFonts w:ascii="Book Antiqua" w:hAnsi="Book Antiqua"/>
          <w:lang w:val="es-ES_tradnl"/>
        </w:rPr>
        <w:t xml:space="preserve">Por ello, estiman </w:t>
      </w:r>
      <w:r w:rsidR="00D45E70" w:rsidRPr="00D45E70">
        <w:rPr>
          <w:rFonts w:ascii="Book Antiqua" w:eastAsia="Book Antiqua" w:hAnsi="Book Antiqua" w:cs="Book Antiqua"/>
          <w:lang w:val="es-ES"/>
        </w:rPr>
        <w:t xml:space="preserve">meritorio que la Cámara de Representantes de Puerto Rico realice una investigación exhaustiva sobre </w:t>
      </w:r>
      <w:r w:rsidR="00CF2D68">
        <w:rPr>
          <w:rFonts w:ascii="Book Antiqua" w:eastAsia="Book Antiqua" w:hAnsi="Book Antiqua" w:cs="Book Antiqua"/>
          <w:lang w:val="es-ES"/>
        </w:rPr>
        <w:t>el particular y se pueda mejorar la calidad de vida de nuestros jóvenes</w:t>
      </w:r>
      <w:r w:rsidR="00D45E70">
        <w:rPr>
          <w:rFonts w:ascii="Book Antiqua" w:eastAsia="Book Antiqua" w:hAnsi="Book Antiqua" w:cs="Book Antiqua"/>
          <w:lang w:val="es-ES"/>
        </w:rPr>
        <w:t>.</w:t>
      </w:r>
    </w:p>
    <w:p w14:paraId="176BFE5B" w14:textId="77777777" w:rsidR="006150BB" w:rsidRPr="001C3533" w:rsidRDefault="006150BB" w:rsidP="001C3533">
      <w:pPr>
        <w:pStyle w:val="NormalWeb"/>
        <w:jc w:val="center"/>
        <w:outlineLvl w:val="0"/>
        <w:rPr>
          <w:rFonts w:ascii="Book Antiqua" w:hAnsi="Book Antiqua"/>
          <w:b/>
          <w:sz w:val="24"/>
          <w:szCs w:val="24"/>
          <w:u w:val="single"/>
          <w:lang w:val="es-ES_tradnl"/>
        </w:rPr>
      </w:pPr>
      <w:r w:rsidRPr="005A7E47">
        <w:rPr>
          <w:rFonts w:ascii="Book Antiqua" w:hAnsi="Book Antiqua"/>
          <w:b/>
          <w:sz w:val="24"/>
          <w:szCs w:val="24"/>
          <w:u w:val="single"/>
          <w:lang w:val="es-ES_tradnl"/>
        </w:rPr>
        <w:t>CONCLUSIÓN Y RECOMENDACIÓN</w:t>
      </w:r>
    </w:p>
    <w:p w14:paraId="2509AB86" w14:textId="77777777" w:rsidR="006150BB" w:rsidRPr="00DE02EB" w:rsidRDefault="006150BB" w:rsidP="00755C3B">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7F05EB93" w14:textId="77777777" w:rsidR="006150BB" w:rsidRPr="00DE02EB" w:rsidRDefault="006150BB" w:rsidP="00365229">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 xml:space="preserve">Por tal razón, se recomienda la aprobación de la Resolución de la Cámara </w:t>
      </w:r>
      <w:r w:rsidR="004857D1">
        <w:rPr>
          <w:rFonts w:ascii="Book Antiqua" w:hAnsi="Book Antiqua"/>
          <w:sz w:val="24"/>
          <w:szCs w:val="24"/>
          <w:lang w:val="es-ES_tradnl"/>
        </w:rPr>
        <w:t>331</w:t>
      </w:r>
      <w:r w:rsidR="00365229">
        <w:rPr>
          <w:rFonts w:ascii="Book Antiqua" w:hAnsi="Book Antiqua"/>
          <w:sz w:val="24"/>
          <w:szCs w:val="24"/>
          <w:lang w:val="es-ES_tradnl"/>
        </w:rPr>
        <w:t>,</w:t>
      </w:r>
      <w:r w:rsidR="00FC4A75">
        <w:rPr>
          <w:rFonts w:ascii="Book Antiqua" w:hAnsi="Book Antiqua"/>
          <w:sz w:val="24"/>
          <w:szCs w:val="24"/>
          <w:lang w:val="es-ES_tradnl"/>
        </w:rPr>
        <w:t xml:space="preserve"> con</w:t>
      </w:r>
      <w:r w:rsidRPr="00DE02EB">
        <w:rPr>
          <w:rFonts w:ascii="Book Antiqua" w:hAnsi="Book Antiqua"/>
          <w:sz w:val="24"/>
          <w:szCs w:val="24"/>
          <w:lang w:val="es-ES_tradnl"/>
        </w:rPr>
        <w:t xml:space="preserve"> </w:t>
      </w:r>
      <w:r w:rsidR="00365229">
        <w:rPr>
          <w:rFonts w:ascii="Book Antiqua" w:hAnsi="Book Antiqua"/>
          <w:sz w:val="24"/>
          <w:szCs w:val="24"/>
          <w:lang w:val="es-ES_tradnl"/>
        </w:rPr>
        <w:t xml:space="preserve">las </w:t>
      </w:r>
      <w:r w:rsidRPr="00DE02EB">
        <w:rPr>
          <w:rFonts w:ascii="Book Antiqua" w:hAnsi="Book Antiqua"/>
          <w:sz w:val="24"/>
          <w:szCs w:val="24"/>
          <w:lang w:val="es-ES_tradnl"/>
        </w:rPr>
        <w:t>enmiendas</w:t>
      </w:r>
      <w:r w:rsidR="00365229">
        <w:rPr>
          <w:rFonts w:ascii="Book Antiqua" w:hAnsi="Book Antiqua"/>
          <w:sz w:val="24"/>
          <w:szCs w:val="24"/>
          <w:lang w:val="es-ES_tradnl"/>
        </w:rPr>
        <w:t xml:space="preserve"> incluidas en el entirillado electrónico que acompaña este informe</w:t>
      </w:r>
      <w:r w:rsidRPr="00DE02EB">
        <w:rPr>
          <w:rFonts w:ascii="Book Antiqua" w:hAnsi="Book Antiqua"/>
          <w:sz w:val="24"/>
          <w:szCs w:val="24"/>
          <w:lang w:val="es-ES_tradnl"/>
        </w:rPr>
        <w:t xml:space="preserve">. </w:t>
      </w:r>
    </w:p>
    <w:p w14:paraId="212B5393"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1631FAE8" w14:textId="77777777" w:rsidR="00DF3E6F" w:rsidRPr="002B5EC4" w:rsidRDefault="00DF3E6F" w:rsidP="00DF3E6F">
      <w:pPr>
        <w:jc w:val="both"/>
        <w:rPr>
          <w:rFonts w:ascii="Book Antiqua" w:hAnsi="Book Antiqua"/>
          <w:lang w:val="es-ES"/>
        </w:rPr>
      </w:pPr>
    </w:p>
    <w:p w14:paraId="16735B38" w14:textId="77777777" w:rsidR="00F27289" w:rsidRPr="005A7E47" w:rsidRDefault="000F1167" w:rsidP="000F1167">
      <w:pPr>
        <w:jc w:val="both"/>
        <w:rPr>
          <w:rFonts w:ascii="Book Antiqua" w:hAnsi="Book Antiqua"/>
          <w:b/>
          <w:u w:val="single"/>
          <w:lang w:val="es-ES_tradnl"/>
        </w:rPr>
      </w:pPr>
      <w:r w:rsidRPr="002B5EC4">
        <w:rPr>
          <w:rFonts w:ascii="Book Antiqua" w:hAnsi="Book Antiqua"/>
          <w:lang w:val="es-ES"/>
        </w:rPr>
        <w:t xml:space="preserve">    </w:t>
      </w:r>
    </w:p>
    <w:p w14:paraId="627F2B04" w14:textId="77777777" w:rsidR="003F3D8D" w:rsidRPr="005A7E47" w:rsidRDefault="003F3D8D" w:rsidP="003F3D8D">
      <w:pPr>
        <w:jc w:val="both"/>
        <w:rPr>
          <w:rFonts w:ascii="Book Antiqua" w:hAnsi="Book Antiqua" w:cs="Tahoma"/>
          <w:b/>
          <w:bCs/>
          <w:lang w:val="es-ES_tradnl"/>
        </w:rPr>
      </w:pPr>
    </w:p>
    <w:p w14:paraId="43A210B8" w14:textId="77777777" w:rsidR="003F3D8D" w:rsidRPr="005A7E47" w:rsidRDefault="003F3D8D" w:rsidP="003F3D8D">
      <w:pPr>
        <w:rPr>
          <w:rFonts w:ascii="Book Antiqua" w:hAnsi="Book Antiqua" w:cs="Tahoma"/>
          <w:lang w:val="es-ES_tradnl"/>
        </w:rPr>
      </w:pPr>
    </w:p>
    <w:p w14:paraId="3B683BA2" w14:textId="77777777"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5866E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3B8E1" w14:textId="77777777" w:rsidR="00A45805" w:rsidRDefault="00A45805" w:rsidP="00614C2C">
      <w:r>
        <w:separator/>
      </w:r>
    </w:p>
  </w:endnote>
  <w:endnote w:type="continuationSeparator" w:id="0">
    <w:p w14:paraId="1CB69342" w14:textId="77777777" w:rsidR="00A45805" w:rsidRDefault="00A45805"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DB06F" w14:textId="77777777" w:rsidR="009E2C2B" w:rsidRDefault="009E2C2B">
    <w:pPr>
      <w:pStyle w:val="Footer"/>
      <w:jc w:val="center"/>
    </w:pPr>
    <w:r>
      <w:fldChar w:fldCharType="begin"/>
    </w:r>
    <w:r>
      <w:instrText xml:space="preserve"> PAGE   \* MERGEFORMAT </w:instrText>
    </w:r>
    <w:r>
      <w:fldChar w:fldCharType="separate"/>
    </w:r>
    <w:r w:rsidR="001C3533">
      <w:rPr>
        <w:noProof/>
      </w:rPr>
      <w:t>1</w:t>
    </w:r>
    <w:r>
      <w:rPr>
        <w:noProof/>
      </w:rPr>
      <w:fldChar w:fldCharType="end"/>
    </w:r>
  </w:p>
  <w:p w14:paraId="20E6735C"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C3B3D" w14:textId="77777777" w:rsidR="00A45805" w:rsidRDefault="00A45805" w:rsidP="00614C2C">
      <w:r>
        <w:separator/>
      </w:r>
    </w:p>
  </w:footnote>
  <w:footnote w:type="continuationSeparator" w:id="0">
    <w:p w14:paraId="0AE755DF" w14:textId="77777777" w:rsidR="00A45805" w:rsidRDefault="00A45805"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06513">
    <w:abstractNumId w:val="6"/>
  </w:num>
  <w:num w:numId="2" w16cid:durableId="1846019595">
    <w:abstractNumId w:val="12"/>
  </w:num>
  <w:num w:numId="3" w16cid:durableId="388458474">
    <w:abstractNumId w:val="3"/>
  </w:num>
  <w:num w:numId="4" w16cid:durableId="1296060374">
    <w:abstractNumId w:val="1"/>
  </w:num>
  <w:num w:numId="5" w16cid:durableId="2080783499">
    <w:abstractNumId w:val="7"/>
  </w:num>
  <w:num w:numId="6" w16cid:durableId="1620649135">
    <w:abstractNumId w:val="4"/>
  </w:num>
  <w:num w:numId="7" w16cid:durableId="151921029">
    <w:abstractNumId w:val="5"/>
  </w:num>
  <w:num w:numId="8" w16cid:durableId="321012632">
    <w:abstractNumId w:val="8"/>
  </w:num>
  <w:num w:numId="9" w16cid:durableId="1415737618">
    <w:abstractNumId w:val="9"/>
  </w:num>
  <w:num w:numId="10" w16cid:durableId="132259637">
    <w:abstractNumId w:val="0"/>
  </w:num>
  <w:num w:numId="11" w16cid:durableId="1639528748">
    <w:abstractNumId w:val="2"/>
  </w:num>
  <w:num w:numId="12" w16cid:durableId="160505823">
    <w:abstractNumId w:val="11"/>
  </w:num>
  <w:num w:numId="13" w16cid:durableId="14269201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45"/>
    <w:rsid w:val="00010417"/>
    <w:rsid w:val="00021116"/>
    <w:rsid w:val="000219DE"/>
    <w:rsid w:val="00031006"/>
    <w:rsid w:val="0003649A"/>
    <w:rsid w:val="00043BB2"/>
    <w:rsid w:val="000606B3"/>
    <w:rsid w:val="000608DB"/>
    <w:rsid w:val="00062F39"/>
    <w:rsid w:val="00075A15"/>
    <w:rsid w:val="000836CB"/>
    <w:rsid w:val="00083DFD"/>
    <w:rsid w:val="000A3CD4"/>
    <w:rsid w:val="000B01A5"/>
    <w:rsid w:val="000C6264"/>
    <w:rsid w:val="000E15AD"/>
    <w:rsid w:val="000E70E9"/>
    <w:rsid w:val="000F1167"/>
    <w:rsid w:val="00133986"/>
    <w:rsid w:val="001405D1"/>
    <w:rsid w:val="0014288C"/>
    <w:rsid w:val="00173884"/>
    <w:rsid w:val="001763F4"/>
    <w:rsid w:val="00181B70"/>
    <w:rsid w:val="0019401D"/>
    <w:rsid w:val="00194744"/>
    <w:rsid w:val="001A14B6"/>
    <w:rsid w:val="001A7203"/>
    <w:rsid w:val="001C3533"/>
    <w:rsid w:val="001D3E64"/>
    <w:rsid w:val="001E38DF"/>
    <w:rsid w:val="001E5575"/>
    <w:rsid w:val="00220B04"/>
    <w:rsid w:val="00224DE4"/>
    <w:rsid w:val="002252A6"/>
    <w:rsid w:val="002345C3"/>
    <w:rsid w:val="0023528E"/>
    <w:rsid w:val="002514F8"/>
    <w:rsid w:val="002670C1"/>
    <w:rsid w:val="00272823"/>
    <w:rsid w:val="0028725D"/>
    <w:rsid w:val="00287E61"/>
    <w:rsid w:val="002905BE"/>
    <w:rsid w:val="00295113"/>
    <w:rsid w:val="002954B6"/>
    <w:rsid w:val="002A1097"/>
    <w:rsid w:val="002A5F77"/>
    <w:rsid w:val="002B5EC4"/>
    <w:rsid w:val="002C39FD"/>
    <w:rsid w:val="00303EB5"/>
    <w:rsid w:val="00307416"/>
    <w:rsid w:val="003139DC"/>
    <w:rsid w:val="00323444"/>
    <w:rsid w:val="00333864"/>
    <w:rsid w:val="00334D8A"/>
    <w:rsid w:val="003474D4"/>
    <w:rsid w:val="00350550"/>
    <w:rsid w:val="00365229"/>
    <w:rsid w:val="0037030F"/>
    <w:rsid w:val="00373892"/>
    <w:rsid w:val="00377037"/>
    <w:rsid w:val="00382273"/>
    <w:rsid w:val="0038556D"/>
    <w:rsid w:val="003976DE"/>
    <w:rsid w:val="003B03D6"/>
    <w:rsid w:val="003D37DA"/>
    <w:rsid w:val="003E29B3"/>
    <w:rsid w:val="003F3D8D"/>
    <w:rsid w:val="00410C54"/>
    <w:rsid w:val="004129D2"/>
    <w:rsid w:val="0043389C"/>
    <w:rsid w:val="00445CFE"/>
    <w:rsid w:val="004552A8"/>
    <w:rsid w:val="00455A9A"/>
    <w:rsid w:val="004761BE"/>
    <w:rsid w:val="00476691"/>
    <w:rsid w:val="004857D1"/>
    <w:rsid w:val="00494052"/>
    <w:rsid w:val="004C1BC6"/>
    <w:rsid w:val="004C217E"/>
    <w:rsid w:val="004C29A4"/>
    <w:rsid w:val="004C5BCE"/>
    <w:rsid w:val="004D42C2"/>
    <w:rsid w:val="004D64D4"/>
    <w:rsid w:val="004E3952"/>
    <w:rsid w:val="00506C85"/>
    <w:rsid w:val="00525E8D"/>
    <w:rsid w:val="005330C4"/>
    <w:rsid w:val="0053434B"/>
    <w:rsid w:val="00572098"/>
    <w:rsid w:val="00580E90"/>
    <w:rsid w:val="00582242"/>
    <w:rsid w:val="005866EC"/>
    <w:rsid w:val="005930E2"/>
    <w:rsid w:val="005A5DF4"/>
    <w:rsid w:val="005A7E47"/>
    <w:rsid w:val="005C4C0C"/>
    <w:rsid w:val="005D0B8C"/>
    <w:rsid w:val="005D3224"/>
    <w:rsid w:val="005F6537"/>
    <w:rsid w:val="00601225"/>
    <w:rsid w:val="00606351"/>
    <w:rsid w:val="00614C2C"/>
    <w:rsid w:val="006150BB"/>
    <w:rsid w:val="0062204F"/>
    <w:rsid w:val="00624D05"/>
    <w:rsid w:val="00632DBA"/>
    <w:rsid w:val="00644454"/>
    <w:rsid w:val="006456B8"/>
    <w:rsid w:val="006469A2"/>
    <w:rsid w:val="0067187F"/>
    <w:rsid w:val="00682883"/>
    <w:rsid w:val="006B0997"/>
    <w:rsid w:val="006E7ECB"/>
    <w:rsid w:val="007106D1"/>
    <w:rsid w:val="00712D94"/>
    <w:rsid w:val="007156BD"/>
    <w:rsid w:val="00755C3B"/>
    <w:rsid w:val="0076703E"/>
    <w:rsid w:val="007673E2"/>
    <w:rsid w:val="00774628"/>
    <w:rsid w:val="00776B6F"/>
    <w:rsid w:val="00780620"/>
    <w:rsid w:val="00781922"/>
    <w:rsid w:val="00785E4E"/>
    <w:rsid w:val="0079275C"/>
    <w:rsid w:val="007B31DC"/>
    <w:rsid w:val="007B6091"/>
    <w:rsid w:val="007C5A2C"/>
    <w:rsid w:val="007D7209"/>
    <w:rsid w:val="007F0E20"/>
    <w:rsid w:val="007F3B99"/>
    <w:rsid w:val="007F55E7"/>
    <w:rsid w:val="008171E8"/>
    <w:rsid w:val="00836671"/>
    <w:rsid w:val="00846B7C"/>
    <w:rsid w:val="0085037A"/>
    <w:rsid w:val="00851127"/>
    <w:rsid w:val="00864A22"/>
    <w:rsid w:val="008775B0"/>
    <w:rsid w:val="00892BD3"/>
    <w:rsid w:val="008A1F08"/>
    <w:rsid w:val="008A4022"/>
    <w:rsid w:val="008B2B3D"/>
    <w:rsid w:val="008B38E9"/>
    <w:rsid w:val="008B6BF6"/>
    <w:rsid w:val="008C4EC6"/>
    <w:rsid w:val="008C757B"/>
    <w:rsid w:val="008D4A0A"/>
    <w:rsid w:val="008E0870"/>
    <w:rsid w:val="008E31FE"/>
    <w:rsid w:val="008E5857"/>
    <w:rsid w:val="00903C96"/>
    <w:rsid w:val="00904BD4"/>
    <w:rsid w:val="00927065"/>
    <w:rsid w:val="00935128"/>
    <w:rsid w:val="009757CC"/>
    <w:rsid w:val="0098035D"/>
    <w:rsid w:val="00981986"/>
    <w:rsid w:val="009852EB"/>
    <w:rsid w:val="00987BD8"/>
    <w:rsid w:val="0099466E"/>
    <w:rsid w:val="009A622B"/>
    <w:rsid w:val="009A6A71"/>
    <w:rsid w:val="009A7DF3"/>
    <w:rsid w:val="009D3EAD"/>
    <w:rsid w:val="009E27AD"/>
    <w:rsid w:val="009E2C2B"/>
    <w:rsid w:val="009E7623"/>
    <w:rsid w:val="00A012A2"/>
    <w:rsid w:val="00A14380"/>
    <w:rsid w:val="00A15740"/>
    <w:rsid w:val="00A16A73"/>
    <w:rsid w:val="00A21C7C"/>
    <w:rsid w:val="00A302DA"/>
    <w:rsid w:val="00A365D9"/>
    <w:rsid w:val="00A45805"/>
    <w:rsid w:val="00A4759F"/>
    <w:rsid w:val="00A53279"/>
    <w:rsid w:val="00A55420"/>
    <w:rsid w:val="00A64886"/>
    <w:rsid w:val="00A84A3B"/>
    <w:rsid w:val="00AB0555"/>
    <w:rsid w:val="00AB099D"/>
    <w:rsid w:val="00AB45AD"/>
    <w:rsid w:val="00AC06D5"/>
    <w:rsid w:val="00AC35C0"/>
    <w:rsid w:val="00AD4702"/>
    <w:rsid w:val="00AE6682"/>
    <w:rsid w:val="00AF186C"/>
    <w:rsid w:val="00B0402B"/>
    <w:rsid w:val="00B1381C"/>
    <w:rsid w:val="00B16CF6"/>
    <w:rsid w:val="00B2058B"/>
    <w:rsid w:val="00B26882"/>
    <w:rsid w:val="00B30114"/>
    <w:rsid w:val="00B330A4"/>
    <w:rsid w:val="00B34E25"/>
    <w:rsid w:val="00B475D2"/>
    <w:rsid w:val="00B557DA"/>
    <w:rsid w:val="00B65C62"/>
    <w:rsid w:val="00B805AA"/>
    <w:rsid w:val="00B9373D"/>
    <w:rsid w:val="00B95BFE"/>
    <w:rsid w:val="00BA0E34"/>
    <w:rsid w:val="00BA5214"/>
    <w:rsid w:val="00BA5BE6"/>
    <w:rsid w:val="00BB5CBB"/>
    <w:rsid w:val="00BB7D59"/>
    <w:rsid w:val="00BC0AB4"/>
    <w:rsid w:val="00BC1CB2"/>
    <w:rsid w:val="00BC1D0C"/>
    <w:rsid w:val="00BD5F6F"/>
    <w:rsid w:val="00BF384D"/>
    <w:rsid w:val="00C05FA6"/>
    <w:rsid w:val="00C15125"/>
    <w:rsid w:val="00C20404"/>
    <w:rsid w:val="00C211F8"/>
    <w:rsid w:val="00C321E8"/>
    <w:rsid w:val="00C34D88"/>
    <w:rsid w:val="00C456AB"/>
    <w:rsid w:val="00C52FD2"/>
    <w:rsid w:val="00C76745"/>
    <w:rsid w:val="00C83EB5"/>
    <w:rsid w:val="00CA370E"/>
    <w:rsid w:val="00CB0A0E"/>
    <w:rsid w:val="00CB1E5A"/>
    <w:rsid w:val="00CC4336"/>
    <w:rsid w:val="00CC5AB6"/>
    <w:rsid w:val="00CD5EE6"/>
    <w:rsid w:val="00CD69DB"/>
    <w:rsid w:val="00CE78E9"/>
    <w:rsid w:val="00CF2D68"/>
    <w:rsid w:val="00D23B06"/>
    <w:rsid w:val="00D2586E"/>
    <w:rsid w:val="00D42962"/>
    <w:rsid w:val="00D45E70"/>
    <w:rsid w:val="00D50610"/>
    <w:rsid w:val="00D73B0E"/>
    <w:rsid w:val="00D77659"/>
    <w:rsid w:val="00DA0D34"/>
    <w:rsid w:val="00DA3200"/>
    <w:rsid w:val="00DB261B"/>
    <w:rsid w:val="00DC4718"/>
    <w:rsid w:val="00DD5285"/>
    <w:rsid w:val="00DD725F"/>
    <w:rsid w:val="00DE02EB"/>
    <w:rsid w:val="00DE16BB"/>
    <w:rsid w:val="00DE241A"/>
    <w:rsid w:val="00DE27F5"/>
    <w:rsid w:val="00DE7E07"/>
    <w:rsid w:val="00DF3E6F"/>
    <w:rsid w:val="00E032DE"/>
    <w:rsid w:val="00E04853"/>
    <w:rsid w:val="00E048E9"/>
    <w:rsid w:val="00E13CC6"/>
    <w:rsid w:val="00E33303"/>
    <w:rsid w:val="00E55B29"/>
    <w:rsid w:val="00E7273B"/>
    <w:rsid w:val="00E8699D"/>
    <w:rsid w:val="00E86FF9"/>
    <w:rsid w:val="00EB0209"/>
    <w:rsid w:val="00EB3FFE"/>
    <w:rsid w:val="00EC38BC"/>
    <w:rsid w:val="00ED37CF"/>
    <w:rsid w:val="00ED7914"/>
    <w:rsid w:val="00EF143E"/>
    <w:rsid w:val="00EF4A8F"/>
    <w:rsid w:val="00F01567"/>
    <w:rsid w:val="00F059A3"/>
    <w:rsid w:val="00F06902"/>
    <w:rsid w:val="00F21532"/>
    <w:rsid w:val="00F226DF"/>
    <w:rsid w:val="00F27289"/>
    <w:rsid w:val="00F36705"/>
    <w:rsid w:val="00F8240A"/>
    <w:rsid w:val="00F9436F"/>
    <w:rsid w:val="00F94906"/>
    <w:rsid w:val="00F9682A"/>
    <w:rsid w:val="00F9755B"/>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4969D"/>
  <w15:docId w15:val="{90F27B0A-2CF0-4D65-A0CD-A0D1FE99B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998077299">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08970836">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31%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RC0331 -i</Template>
  <TotalTime>1</TotalTime>
  <Pages>2</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2025-05-22T14:07:00Z</cp:lastPrinted>
  <dcterms:created xsi:type="dcterms:W3CDTF">2025-05-23T19:53:00Z</dcterms:created>
  <dcterms:modified xsi:type="dcterms:W3CDTF">2025-05-23T19:54:00Z</dcterms:modified>
</cp:coreProperties>
</file>