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7B7D9" w14:textId="77777777" w:rsidR="002670C1" w:rsidRPr="0090619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0619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0619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1E4EBE1" w14:textId="77777777" w:rsidR="002670C1" w:rsidRPr="0090619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639EDE1" w14:textId="77777777" w:rsidR="002670C1" w:rsidRPr="0090619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>20m</w:t>
      </w:r>
      <w:r w:rsidR="002670C1" w:rsidRPr="0090619F">
        <w:rPr>
          <w:rFonts w:ascii="Book Antiqua" w:hAnsi="Book Antiqua"/>
          <w:szCs w:val="24"/>
          <w:lang w:val="es-ES_tradnl"/>
        </w:rPr>
        <w:t>a. Asamblea</w:t>
      </w:r>
      <w:r w:rsidR="002670C1" w:rsidRPr="0090619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0619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</w:t>
      </w:r>
      <w:r w:rsidR="003D1498" w:rsidRPr="0090619F">
        <w:rPr>
          <w:rFonts w:ascii="Book Antiqua" w:hAnsi="Book Antiqua"/>
          <w:szCs w:val="24"/>
          <w:lang w:val="es-ES_tradnl"/>
        </w:rPr>
        <w:t>2d</w:t>
      </w:r>
      <w:r w:rsidR="002670C1" w:rsidRPr="0090619F">
        <w:rPr>
          <w:rFonts w:ascii="Book Antiqua" w:hAnsi="Book Antiqua"/>
          <w:szCs w:val="24"/>
          <w:lang w:val="es-ES_tradnl"/>
        </w:rPr>
        <w:t>a. Sesión</w:t>
      </w:r>
    </w:p>
    <w:p w14:paraId="5767B418" w14:textId="77777777" w:rsidR="002670C1" w:rsidRPr="0090619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ab/>
        <w:t>Legislativa</w:t>
      </w:r>
      <w:r w:rsidRPr="0090619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     </w:t>
      </w:r>
      <w:r w:rsidRPr="0090619F">
        <w:rPr>
          <w:rFonts w:ascii="Book Antiqua" w:hAnsi="Book Antiqua"/>
          <w:szCs w:val="24"/>
          <w:lang w:val="es-ES_tradnl"/>
        </w:rPr>
        <w:t xml:space="preserve">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</w:t>
      </w:r>
      <w:r w:rsidRPr="0090619F">
        <w:rPr>
          <w:rFonts w:ascii="Book Antiqua" w:hAnsi="Book Antiqua"/>
          <w:szCs w:val="24"/>
          <w:lang w:val="es-ES_tradnl"/>
        </w:rPr>
        <w:t>Ordinaria</w:t>
      </w:r>
    </w:p>
    <w:p w14:paraId="4074D103" w14:textId="77777777" w:rsidR="002670C1" w:rsidRPr="0090619F" w:rsidRDefault="002670C1" w:rsidP="002670C1">
      <w:pPr>
        <w:rPr>
          <w:rFonts w:ascii="Book Antiqua" w:hAnsi="Book Antiqua"/>
          <w:lang w:val="es-ES_tradnl"/>
        </w:rPr>
      </w:pPr>
    </w:p>
    <w:p w14:paraId="5C834731" w14:textId="77777777" w:rsidR="002670C1" w:rsidRPr="0090619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0619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34EFA3E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7E2F563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8ECC123" w14:textId="77777777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237C4E"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335</w:t>
      </w: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0DBA4465" w14:textId="77777777" w:rsidR="001A14B6" w:rsidRPr="0090619F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3DDE80A7" w14:textId="77777777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0619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0619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1BFA55B8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6DB73F85" w14:textId="77777777" w:rsidR="002670C1" w:rsidRPr="0090619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4767E2">
        <w:rPr>
          <w:rFonts w:ascii="Book Antiqua" w:hAnsi="Book Antiqua" w:cs="Tahoma"/>
          <w:lang w:val="es-ES_tradnl"/>
        </w:rPr>
        <w:t>6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4767E2">
        <w:rPr>
          <w:rFonts w:ascii="Book Antiqua" w:hAnsi="Book Antiqua" w:cs="Tahoma"/>
          <w:lang w:val="es-ES_tradnl"/>
        </w:rPr>
        <w:t xml:space="preserve">agosto </w:t>
      </w:r>
      <w:r w:rsidRPr="0090619F">
        <w:rPr>
          <w:rFonts w:ascii="Book Antiqua" w:hAnsi="Book Antiqua" w:cs="Tahoma"/>
          <w:lang w:val="es-ES_tradnl"/>
        </w:rPr>
        <w:t xml:space="preserve">de </w:t>
      </w:r>
      <w:r w:rsidR="00333864" w:rsidRPr="0090619F">
        <w:rPr>
          <w:rFonts w:ascii="Book Antiqua" w:hAnsi="Book Antiqua" w:cs="Tahoma"/>
          <w:lang w:val="es-ES_tradnl"/>
        </w:rPr>
        <w:t>2025</w:t>
      </w:r>
    </w:p>
    <w:p w14:paraId="2A0CBCB1" w14:textId="77777777" w:rsidR="002670C1" w:rsidRPr="0090619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5AF9104" w14:textId="77777777" w:rsidR="00EF143E" w:rsidRPr="0090619F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B5B2190" w14:textId="77777777" w:rsidR="002670C1" w:rsidRPr="0090619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0619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2238CB7" w14:textId="77777777" w:rsidR="002670C1" w:rsidRPr="0090619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58DA4EFA" w14:textId="77777777" w:rsidR="00682883" w:rsidRPr="0090619F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ab/>
      </w:r>
      <w:r w:rsidR="008A4022" w:rsidRPr="0090619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0619F">
        <w:rPr>
          <w:rFonts w:ascii="Book Antiqua" w:hAnsi="Book Antiqua" w:cs="Tahoma"/>
          <w:lang w:val="es-ES_tradnl"/>
        </w:rPr>
        <w:t>sideración de la R. de la C.</w:t>
      </w:r>
      <w:r w:rsidR="00D16292" w:rsidRPr="0090619F">
        <w:rPr>
          <w:rFonts w:ascii="Book Antiqua" w:hAnsi="Book Antiqua" w:cs="Tahoma"/>
          <w:lang w:val="es-ES_tradnl"/>
        </w:rPr>
        <w:t xml:space="preserve"> 335</w:t>
      </w:r>
      <w:r w:rsidR="00FA5F29" w:rsidRPr="0090619F">
        <w:rPr>
          <w:rFonts w:ascii="Book Antiqua" w:hAnsi="Book Antiqua" w:cs="Tahoma"/>
          <w:lang w:val="es-ES_tradnl"/>
        </w:rPr>
        <w:t xml:space="preserve">, </w:t>
      </w:r>
      <w:r w:rsidR="00682883" w:rsidRPr="0090619F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4A14A875" w14:textId="77777777" w:rsidR="00BC1CB2" w:rsidRPr="0090619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158F6FF7" w14:textId="77777777" w:rsidR="008D4A0A" w:rsidRPr="0090619F" w:rsidRDefault="00BC1CB2" w:rsidP="00D16292">
      <w:pPr>
        <w:ind w:left="567" w:hanging="567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E86FF9" w:rsidRPr="0090619F">
        <w:rPr>
          <w:rFonts w:ascii="Book Antiqua" w:hAnsi="Book Antiqua" w:cs="Tahoma"/>
          <w:lang w:val="es-ES_tradnl"/>
        </w:rPr>
        <w:t>“</w:t>
      </w:r>
      <w:r w:rsidR="00E86FF9" w:rsidRPr="00B26B91">
        <w:rPr>
          <w:rFonts w:ascii="Book Antiqua" w:hAnsi="Book Antiqua"/>
          <w:lang w:val="es-ES_tradnl"/>
        </w:rPr>
        <w:t>Para</w:t>
      </w:r>
      <w:r w:rsidR="00E86FF9" w:rsidRPr="00B26B91">
        <w:rPr>
          <w:lang w:val="es-ES_tradnl"/>
        </w:rPr>
        <w:t xml:space="preserve"> </w:t>
      </w:r>
      <w:r w:rsidR="00B26B91" w:rsidRPr="00B26B91">
        <w:rPr>
          <w:rFonts w:ascii="Book Antiqua" w:hAnsi="Book Antiqua"/>
          <w:lang w:val="es-PR"/>
        </w:rPr>
        <w:t>ordenar a la Comisión de la Región Oeste de la Cámara de Representantes realizar una investigación sobre la disponibilidad, distribución, condiciones operacionales, cumplimiento regulatorio y capacidad de respuesta de los Centros de Cuidado Diurno, Establecimientos de Cuidado Prolongado, Instituciones, Hogares Sustitutos y Hospicios para personas de edad avanzada y auscultar las brechas y limitaciones en servicios complementarios tales como Amas de Llave existentes en el Distrito Representativo Núm. 18 que comprende los municipios de Aguada, Añasco, Rincón y Moca, con el propósito de identificar fortalezas, deficiencias y necesidades prioritarias que permitan atender efectivamente el bienestar y calidad de vida de esta población</w:t>
      </w:r>
      <w:r w:rsidR="00D16292" w:rsidRPr="00B26B91">
        <w:rPr>
          <w:rFonts w:ascii="Book Antiqua" w:hAnsi="Book Antiqua"/>
          <w:lang w:val="es-ES_tradnl"/>
        </w:rPr>
        <w:t>.</w:t>
      </w:r>
      <w:r w:rsidR="00FA5F29" w:rsidRPr="00B26B91">
        <w:rPr>
          <w:rFonts w:ascii="Book Antiqua" w:hAnsi="Book Antiqua"/>
          <w:bCs/>
          <w:lang w:val="es-ES_tradnl"/>
        </w:rPr>
        <w:t>”</w:t>
      </w:r>
    </w:p>
    <w:p w14:paraId="3AC719F1" w14:textId="77777777" w:rsidR="00AD4702" w:rsidRPr="0090619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033B09C5" w14:textId="77777777" w:rsidR="008A1F08" w:rsidRPr="0090619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0619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0AF28E88" w14:textId="77777777" w:rsidR="00DE02EB" w:rsidRPr="0090619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652A139" w14:textId="77777777" w:rsidR="00D16292" w:rsidRDefault="00DE02EB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La</w:t>
      </w:r>
      <w:r w:rsidR="00194744" w:rsidRPr="0090619F">
        <w:rPr>
          <w:rFonts w:ascii="Book Antiqua" w:hAnsi="Book Antiqua"/>
          <w:lang w:val="es-ES_tradnl"/>
        </w:rPr>
        <w:t xml:space="preserve"> Resolución de la Cámara Núm.</w:t>
      </w:r>
      <w:r w:rsidR="00D16292" w:rsidRPr="0090619F">
        <w:rPr>
          <w:rFonts w:ascii="Book Antiqua" w:hAnsi="Book Antiqua"/>
          <w:lang w:val="es-ES_tradnl"/>
        </w:rPr>
        <w:t xml:space="preserve"> 335 </w:t>
      </w:r>
      <w:r w:rsidR="00DF3E6F" w:rsidRPr="0090619F">
        <w:rPr>
          <w:rFonts w:ascii="Book Antiqua" w:hAnsi="Book Antiqua"/>
          <w:lang w:val="es-ES_tradnl"/>
        </w:rPr>
        <w:t xml:space="preserve">tiene </w:t>
      </w:r>
      <w:r w:rsidR="00D16292" w:rsidRPr="0090619F">
        <w:rPr>
          <w:rFonts w:ascii="Book Antiqua" w:hAnsi="Book Antiqua"/>
          <w:lang w:val="es-ES_tradnl"/>
        </w:rPr>
        <w:t xml:space="preserve">objetivo de ordenar a la Comisión de la Región Oeste </w:t>
      </w:r>
      <w:r w:rsidR="001C435D" w:rsidRPr="00B26B91">
        <w:rPr>
          <w:rFonts w:ascii="Book Antiqua" w:hAnsi="Book Antiqua"/>
          <w:lang w:val="es-PR"/>
        </w:rPr>
        <w:t xml:space="preserve">realizar una investigación sobre la disponibilidad, distribución, condiciones operacionales, cumplimiento regulatorio y capacidad de respuesta de los Centros de Cuidado Diurno, Establecimientos de Cuidado Prolongado, Instituciones, Hogares Sustitutos y Hospicios para personas de edad avanzada y auscultar las brechas y limitaciones en servicios complementarios tales como Amas de Llave existentes en el </w:t>
      </w:r>
      <w:r w:rsidR="001C435D" w:rsidRPr="00B26B91">
        <w:rPr>
          <w:rFonts w:ascii="Book Antiqua" w:hAnsi="Book Antiqua"/>
          <w:lang w:val="es-PR"/>
        </w:rPr>
        <w:lastRenderedPageBreak/>
        <w:t>Distrito Representativo Núm. 18 que comprende los municipios de Aguada, Añasco, Rincón y Moca, con el propósito de identificar fortalezas, deficiencias y necesidades prioritarias que permitan atender efectivamente el bienestar y calidad de vida de esta población</w:t>
      </w:r>
      <w:r w:rsidR="00D16292" w:rsidRPr="0090619F">
        <w:rPr>
          <w:rFonts w:ascii="Book Antiqua" w:hAnsi="Book Antiqua"/>
          <w:lang w:val="es-ES_tradnl"/>
        </w:rPr>
        <w:t>.</w:t>
      </w:r>
    </w:p>
    <w:p w14:paraId="7AFFB972" w14:textId="77777777" w:rsidR="001C435D" w:rsidRPr="0090619F" w:rsidRDefault="001C435D" w:rsidP="001C435D">
      <w:pPr>
        <w:ind w:firstLine="708"/>
        <w:jc w:val="both"/>
        <w:rPr>
          <w:rFonts w:ascii="Book Antiqua" w:hAnsi="Book Antiqua"/>
          <w:lang w:val="es-ES_tradnl"/>
        </w:rPr>
      </w:pPr>
    </w:p>
    <w:p w14:paraId="3F7A52BF" w14:textId="77777777" w:rsidR="00D16292" w:rsidRPr="0090619F" w:rsidRDefault="00D16292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La medida reconoce la creciente demanda de servicios especializados para personas de edad avanzada, y subraya la necesidad de evaluar la disponibilidad y condiciones de los Centros de Cuidado Diurno, Establecimientos de Cuidado Prolongado, Hogares Sustitutos, Hospicios y demás instituciones afines. Además, se hace hincapié en examinar los servicios de apoyo domiciliario, como las Amas de Llave, que permiten a muchos adultos mayores vivir con dignidad en sus hogares.</w:t>
      </w:r>
    </w:p>
    <w:p w14:paraId="52C54313" w14:textId="77777777" w:rsidR="0090619F" w:rsidRPr="0090619F" w:rsidRDefault="0090619F" w:rsidP="00D16292">
      <w:pPr>
        <w:jc w:val="both"/>
        <w:rPr>
          <w:rFonts w:ascii="Book Antiqua" w:hAnsi="Book Antiqua"/>
          <w:lang w:val="es-ES_tradnl"/>
        </w:rPr>
      </w:pPr>
    </w:p>
    <w:p w14:paraId="74AB19FF" w14:textId="77777777" w:rsidR="00D16292" w:rsidRPr="0090619F" w:rsidRDefault="0090619F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La Exposición de M</w:t>
      </w:r>
      <w:r w:rsidR="00D16292" w:rsidRPr="0090619F">
        <w:rPr>
          <w:rFonts w:ascii="Book Antiqua" w:hAnsi="Book Antiqua"/>
          <w:lang w:val="es-ES_tradnl"/>
        </w:rPr>
        <w:t>otivos destaca la ausencia de un inventario actualizado, lo que impide una planificación adecuada y la formulación de polític</w:t>
      </w:r>
      <w:r w:rsidRPr="0090619F">
        <w:rPr>
          <w:rFonts w:ascii="Book Antiqua" w:hAnsi="Book Antiqua"/>
          <w:lang w:val="es-ES_tradnl"/>
        </w:rPr>
        <w:t>as públicas basadas en datos certeros</w:t>
      </w:r>
      <w:r w:rsidR="00D16292" w:rsidRPr="0090619F">
        <w:rPr>
          <w:rFonts w:ascii="Book Antiqua" w:hAnsi="Book Antiqua"/>
          <w:lang w:val="es-ES_tradnl"/>
        </w:rPr>
        <w:t>. También se identifica la necesidad de evaluar la capacidad de estas instituciones para responder ante emergencias, así como su cumplimiento con las regulaciones estatales y federales.</w:t>
      </w:r>
    </w:p>
    <w:p w14:paraId="631153A1" w14:textId="77777777" w:rsidR="0090619F" w:rsidRPr="0090619F" w:rsidRDefault="0090619F" w:rsidP="00D16292">
      <w:pPr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 </w:t>
      </w:r>
    </w:p>
    <w:p w14:paraId="2AC23B67" w14:textId="77777777" w:rsidR="00DF3E6F" w:rsidRPr="0090619F" w:rsidRDefault="00D16292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En este sentido, la medida se enmarca dentro de los esfuerzos legislativos para promover el bienestar y la calidad de vida de la población envejeciente mediante la recopilación de datos y la formulación de recomendaciones informadas.</w:t>
      </w:r>
    </w:p>
    <w:p w14:paraId="786DB82E" w14:textId="77777777" w:rsidR="006150BB" w:rsidRPr="0090619F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0619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43FADC8" w14:textId="77777777" w:rsidR="001A02E8" w:rsidRPr="0090619F" w:rsidRDefault="001A02E8" w:rsidP="001C435D">
      <w:pPr>
        <w:pStyle w:val="NormalWeb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90619F">
        <w:rPr>
          <w:rFonts w:ascii="Book Antiqua" w:hAnsi="Book Antiqua"/>
          <w:sz w:val="24"/>
          <w:szCs w:val="24"/>
          <w:lang w:val="es-ES_tradnl"/>
        </w:rPr>
        <w:br/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          </w:t>
      </w:r>
      <w:r w:rsidRPr="0090619F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90619F" w:rsidRPr="0090619F">
        <w:rPr>
          <w:rFonts w:ascii="Book Antiqua" w:hAnsi="Book Antiqua"/>
          <w:sz w:val="24"/>
          <w:szCs w:val="24"/>
          <w:lang w:val="es-ES_tradnl"/>
        </w:rPr>
        <w:t>a Resolución de la Cámara 335</w:t>
      </w:r>
      <w:r w:rsidRPr="0090619F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</w:t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que acompaña este informe</w:t>
      </w:r>
      <w:r w:rsidRPr="0090619F">
        <w:rPr>
          <w:rFonts w:ascii="Book Antiqua" w:hAnsi="Book Antiqua"/>
          <w:sz w:val="24"/>
          <w:szCs w:val="24"/>
          <w:lang w:val="es-ES_tradnl"/>
        </w:rPr>
        <w:t>.</w:t>
      </w:r>
    </w:p>
    <w:p w14:paraId="39FA88E1" w14:textId="77777777" w:rsidR="006150BB" w:rsidRPr="0090619F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>Respetuosamente sometido,</w:t>
      </w:r>
    </w:p>
    <w:p w14:paraId="5B61F48E" w14:textId="77777777" w:rsidR="00DF3E6F" w:rsidRPr="0090619F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57EFDD1A" w14:textId="77777777" w:rsidR="00F27289" w:rsidRPr="0090619F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    </w:t>
      </w:r>
    </w:p>
    <w:p w14:paraId="28020F68" w14:textId="77777777" w:rsidR="003F3D8D" w:rsidRPr="0090619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215BDE7" w14:textId="77777777" w:rsidR="003F3D8D" w:rsidRPr="0090619F" w:rsidRDefault="003F3D8D" w:rsidP="003F3D8D">
      <w:pPr>
        <w:rPr>
          <w:rFonts w:ascii="Book Antiqua" w:hAnsi="Book Antiqua" w:cs="Tahoma"/>
          <w:lang w:val="es-ES_tradnl"/>
        </w:rPr>
      </w:pPr>
    </w:p>
    <w:p w14:paraId="47233ECE" w14:textId="77777777" w:rsidR="00307416" w:rsidRPr="0090619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0619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0619F">
        <w:rPr>
          <w:rFonts w:ascii="Book Antiqua" w:hAnsi="Book Antiqua" w:cs="Tahoma"/>
          <w:lang w:val="es-ES_tradnl"/>
        </w:rPr>
        <w:br/>
        <w:t>Presidente</w:t>
      </w:r>
      <w:r w:rsidRPr="0090619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0619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2837F" w14:textId="77777777" w:rsidR="00A33155" w:rsidRDefault="00A33155" w:rsidP="00614C2C">
      <w:r>
        <w:separator/>
      </w:r>
    </w:p>
  </w:endnote>
  <w:endnote w:type="continuationSeparator" w:id="0">
    <w:p w14:paraId="4DE4BD42" w14:textId="77777777" w:rsidR="00A33155" w:rsidRDefault="00A3315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AEC46" w14:textId="77777777" w:rsidR="00D16292" w:rsidRDefault="00D1629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619F">
      <w:rPr>
        <w:noProof/>
      </w:rPr>
      <w:t>1</w:t>
    </w:r>
    <w:r>
      <w:rPr>
        <w:noProof/>
      </w:rPr>
      <w:fldChar w:fldCharType="end"/>
    </w:r>
  </w:p>
  <w:p w14:paraId="4827245A" w14:textId="77777777" w:rsidR="00D16292" w:rsidRDefault="00D16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B0359" w14:textId="77777777" w:rsidR="00A33155" w:rsidRDefault="00A33155" w:rsidP="00614C2C">
      <w:r>
        <w:separator/>
      </w:r>
    </w:p>
  </w:footnote>
  <w:footnote w:type="continuationSeparator" w:id="0">
    <w:p w14:paraId="60F99C49" w14:textId="77777777" w:rsidR="00A33155" w:rsidRDefault="00A3315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2922812">
    <w:abstractNumId w:val="6"/>
  </w:num>
  <w:num w:numId="2" w16cid:durableId="1739790407">
    <w:abstractNumId w:val="12"/>
  </w:num>
  <w:num w:numId="3" w16cid:durableId="588122044">
    <w:abstractNumId w:val="3"/>
  </w:num>
  <w:num w:numId="4" w16cid:durableId="1469202918">
    <w:abstractNumId w:val="1"/>
  </w:num>
  <w:num w:numId="5" w16cid:durableId="1703480704">
    <w:abstractNumId w:val="7"/>
  </w:num>
  <w:num w:numId="6" w16cid:durableId="719403829">
    <w:abstractNumId w:val="4"/>
  </w:num>
  <w:num w:numId="7" w16cid:durableId="296879527">
    <w:abstractNumId w:val="5"/>
  </w:num>
  <w:num w:numId="8" w16cid:durableId="1970087036">
    <w:abstractNumId w:val="8"/>
  </w:num>
  <w:num w:numId="9" w16cid:durableId="1519539304">
    <w:abstractNumId w:val="9"/>
  </w:num>
  <w:num w:numId="10" w16cid:durableId="1682967378">
    <w:abstractNumId w:val="0"/>
  </w:num>
  <w:num w:numId="11" w16cid:durableId="1987584420">
    <w:abstractNumId w:val="2"/>
  </w:num>
  <w:num w:numId="12" w16cid:durableId="1257589412">
    <w:abstractNumId w:val="11"/>
  </w:num>
  <w:num w:numId="13" w16cid:durableId="9960303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38"/>
    <w:rsid w:val="00000876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435D"/>
    <w:rsid w:val="001D3E64"/>
    <w:rsid w:val="001E38DF"/>
    <w:rsid w:val="001E5575"/>
    <w:rsid w:val="001F61F7"/>
    <w:rsid w:val="00220B04"/>
    <w:rsid w:val="00224DE4"/>
    <w:rsid w:val="002252A6"/>
    <w:rsid w:val="002345C3"/>
    <w:rsid w:val="0023528E"/>
    <w:rsid w:val="00237C4E"/>
    <w:rsid w:val="00247790"/>
    <w:rsid w:val="002670C1"/>
    <w:rsid w:val="002704AB"/>
    <w:rsid w:val="00272823"/>
    <w:rsid w:val="0028725D"/>
    <w:rsid w:val="00287E61"/>
    <w:rsid w:val="002905BE"/>
    <w:rsid w:val="00295113"/>
    <w:rsid w:val="002954B6"/>
    <w:rsid w:val="002A5F77"/>
    <w:rsid w:val="002A768E"/>
    <w:rsid w:val="002B6256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62038"/>
    <w:rsid w:val="0037030F"/>
    <w:rsid w:val="00373892"/>
    <w:rsid w:val="00377037"/>
    <w:rsid w:val="00382273"/>
    <w:rsid w:val="0038556D"/>
    <w:rsid w:val="003976DE"/>
    <w:rsid w:val="003B03D6"/>
    <w:rsid w:val="003B7B2D"/>
    <w:rsid w:val="003D1498"/>
    <w:rsid w:val="003E29B3"/>
    <w:rsid w:val="003F3D8D"/>
    <w:rsid w:val="00410C54"/>
    <w:rsid w:val="004129D2"/>
    <w:rsid w:val="00420B30"/>
    <w:rsid w:val="00432BDA"/>
    <w:rsid w:val="0043389C"/>
    <w:rsid w:val="00445CFE"/>
    <w:rsid w:val="004552A8"/>
    <w:rsid w:val="00455A9A"/>
    <w:rsid w:val="004761BE"/>
    <w:rsid w:val="00476691"/>
    <w:rsid w:val="004767E2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C5CE0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C0AED"/>
    <w:rsid w:val="007106D1"/>
    <w:rsid w:val="00712D94"/>
    <w:rsid w:val="0071436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6222E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0619F"/>
    <w:rsid w:val="00916720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6A22"/>
    <w:rsid w:val="009E7623"/>
    <w:rsid w:val="00A012A2"/>
    <w:rsid w:val="00A14380"/>
    <w:rsid w:val="00A15740"/>
    <w:rsid w:val="00A16A73"/>
    <w:rsid w:val="00A21C7C"/>
    <w:rsid w:val="00A33155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26B91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991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14E6"/>
    <w:rsid w:val="00CC4336"/>
    <w:rsid w:val="00CC5AB6"/>
    <w:rsid w:val="00CD5EE6"/>
    <w:rsid w:val="00CD69DB"/>
    <w:rsid w:val="00D16292"/>
    <w:rsid w:val="00D33EF4"/>
    <w:rsid w:val="00D42962"/>
    <w:rsid w:val="00D73B0E"/>
    <w:rsid w:val="00D77659"/>
    <w:rsid w:val="00D819A9"/>
    <w:rsid w:val="00DA3200"/>
    <w:rsid w:val="00DB261B"/>
    <w:rsid w:val="00DC4718"/>
    <w:rsid w:val="00DD5285"/>
    <w:rsid w:val="00DD725F"/>
    <w:rsid w:val="00DE02EB"/>
    <w:rsid w:val="00DE0640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2FB7"/>
    <w:rsid w:val="00EB0209"/>
    <w:rsid w:val="00EB3FFE"/>
    <w:rsid w:val="00ED37CF"/>
    <w:rsid w:val="00EF143E"/>
    <w:rsid w:val="00EF4A8F"/>
    <w:rsid w:val="00F059A3"/>
    <w:rsid w:val="00F06902"/>
    <w:rsid w:val="00F1728B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A7ED5D"/>
  <w15:docId w15:val="{27A8269C-E923-4F9B-8BB3-9F259548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35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RC0335 -i</Template>
  <TotalTime>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2025-07-23T13:58:00Z</cp:lastPrinted>
  <dcterms:created xsi:type="dcterms:W3CDTF">2025-08-08T12:17:00Z</dcterms:created>
  <dcterms:modified xsi:type="dcterms:W3CDTF">2025-08-08T12:17:00Z</dcterms:modified>
</cp:coreProperties>
</file>