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942E40" w:rsidRDefault="0038510E">
      <w:pPr>
        <w:tabs>
          <w:tab w:val="center" w:pos="4680"/>
        </w:tabs>
        <w:rPr>
          <w:rFonts w:ascii="Book Antiqua" w:eastAsia="Book Antiqua" w:hAnsi="Book Antiqua" w:cs="Book Antiqua"/>
          <w:sz w:val="28"/>
          <w:szCs w:val="28"/>
        </w:rPr>
      </w:pPr>
      <w:r w:rsidRPr="00942E40">
        <w:rPr>
          <w:rFonts w:ascii="Book Antiqua" w:eastAsia="Book Antiqua" w:hAnsi="Book Antiqua" w:cs="Book Antiqua"/>
          <w:sz w:val="28"/>
          <w:szCs w:val="28"/>
        </w:rPr>
        <w:tab/>
      </w:r>
      <w:r w:rsidR="00B45797" w:rsidRPr="00942E40">
        <w:rPr>
          <w:rFonts w:ascii="Book Antiqua" w:eastAsia="Book Antiqua" w:hAnsi="Book Antiqua" w:cs="Book Antiqua"/>
          <w:sz w:val="28"/>
          <w:szCs w:val="28"/>
        </w:rPr>
        <w:t>GOBIERNO</w:t>
      </w:r>
      <w:r w:rsidRPr="00942E40">
        <w:rPr>
          <w:rFonts w:ascii="Book Antiqua" w:eastAsia="Book Antiqua" w:hAnsi="Book Antiqua" w:cs="Book Antiqua"/>
          <w:sz w:val="28"/>
          <w:szCs w:val="28"/>
        </w:rPr>
        <w:t xml:space="preserve"> DE PUERTO RICO</w:t>
      </w:r>
    </w:p>
    <w:p w14:paraId="02A4AC1D" w14:textId="77777777" w:rsidR="00DF7D86" w:rsidRPr="00942E40" w:rsidRDefault="00DF7D86">
      <w:pPr>
        <w:tabs>
          <w:tab w:val="center" w:pos="4680"/>
        </w:tabs>
        <w:rPr>
          <w:rFonts w:ascii="Book Antiqua" w:eastAsia="Book Antiqua" w:hAnsi="Book Antiqua" w:cs="Book Antiqua"/>
          <w:sz w:val="28"/>
          <w:szCs w:val="28"/>
        </w:rPr>
      </w:pPr>
    </w:p>
    <w:p w14:paraId="026B7A4E" w14:textId="10F4854C" w:rsidR="00DF7D86" w:rsidRPr="00942E40" w:rsidRDefault="00B45797">
      <w:pPr>
        <w:tabs>
          <w:tab w:val="left" w:pos="720"/>
          <w:tab w:val="left" w:pos="7560"/>
          <w:tab w:val="left" w:pos="8100"/>
        </w:tabs>
        <w:rPr>
          <w:rFonts w:ascii="Book Antiqua" w:eastAsia="Book Antiqua" w:hAnsi="Book Antiqua" w:cs="Book Antiqua"/>
        </w:rPr>
      </w:pPr>
      <w:r w:rsidRPr="00942E40">
        <w:rPr>
          <w:rFonts w:ascii="Book Antiqua" w:eastAsia="Book Antiqua" w:hAnsi="Book Antiqua" w:cs="Book Antiqua"/>
        </w:rPr>
        <w:t>20</w:t>
      </w:r>
      <w:r w:rsidRPr="00942E40">
        <w:rPr>
          <w:rFonts w:ascii="Book Antiqua" w:eastAsia="Book Antiqua" w:hAnsi="Book Antiqua" w:cs="Book Antiqua"/>
          <w:vertAlign w:val="superscript"/>
        </w:rPr>
        <w:t>m</w:t>
      </w:r>
      <w:r w:rsidR="0038510E" w:rsidRPr="00942E40">
        <w:rPr>
          <w:rFonts w:ascii="Book Antiqua" w:eastAsia="Book Antiqua" w:hAnsi="Book Antiqua" w:cs="Book Antiqua"/>
          <w:vertAlign w:val="superscript"/>
        </w:rPr>
        <w:t>a</w:t>
      </w:r>
      <w:r w:rsidR="00C54AD6" w:rsidRPr="00942E40">
        <w:rPr>
          <w:rFonts w:ascii="Book Antiqua" w:eastAsia="Book Antiqua" w:hAnsi="Book Antiqua" w:cs="Book Antiqua"/>
        </w:rPr>
        <w:t xml:space="preserve"> </w:t>
      </w:r>
      <w:r w:rsidR="00C54AD6" w:rsidRPr="00942E40">
        <w:rPr>
          <w:rFonts w:ascii="Book Antiqua" w:eastAsia="Book Antiqua" w:hAnsi="Book Antiqua" w:cs="Book Antiqua"/>
        </w:rPr>
        <w:tab/>
        <w:t>Asamblea</w:t>
      </w:r>
      <w:r w:rsidR="00C54AD6" w:rsidRPr="00942E40">
        <w:rPr>
          <w:rFonts w:ascii="Book Antiqua" w:eastAsia="Book Antiqua" w:hAnsi="Book Antiqua" w:cs="Book Antiqua"/>
        </w:rPr>
        <w:tab/>
      </w:r>
      <w:r w:rsidR="006020E5" w:rsidRPr="00942E40">
        <w:rPr>
          <w:rFonts w:ascii="Book Antiqua" w:eastAsia="Book Antiqua" w:hAnsi="Book Antiqua" w:cs="Book Antiqua"/>
        </w:rPr>
        <w:t>3</w:t>
      </w:r>
      <w:r w:rsidR="006020E5" w:rsidRPr="00942E40">
        <w:rPr>
          <w:rFonts w:ascii="Book Antiqua" w:eastAsia="Book Antiqua" w:hAnsi="Book Antiqua" w:cs="Book Antiqua"/>
          <w:vertAlign w:val="superscript"/>
        </w:rPr>
        <w:t>r</w:t>
      </w:r>
      <w:r w:rsidR="0038510E" w:rsidRPr="00942E40">
        <w:rPr>
          <w:rFonts w:ascii="Book Antiqua" w:eastAsia="Book Antiqua" w:hAnsi="Book Antiqua" w:cs="Book Antiqua"/>
          <w:vertAlign w:val="superscript"/>
        </w:rPr>
        <w:t>a</w:t>
      </w:r>
      <w:r w:rsidR="0038510E" w:rsidRPr="00942E40">
        <w:rPr>
          <w:rFonts w:ascii="Book Antiqua" w:eastAsia="Book Antiqua" w:hAnsi="Book Antiqua" w:cs="Book Antiqua"/>
        </w:rPr>
        <w:t xml:space="preserve"> </w:t>
      </w:r>
      <w:r w:rsidR="0038510E" w:rsidRPr="00942E40">
        <w:rPr>
          <w:rFonts w:ascii="Book Antiqua" w:eastAsia="Book Antiqua" w:hAnsi="Book Antiqua" w:cs="Book Antiqua"/>
        </w:rPr>
        <w:tab/>
        <w:t>Sesión</w:t>
      </w:r>
    </w:p>
    <w:p w14:paraId="703FA46E" w14:textId="77777777" w:rsidR="00DF7D86" w:rsidRPr="00942E40" w:rsidRDefault="0038510E">
      <w:pPr>
        <w:tabs>
          <w:tab w:val="left" w:pos="720"/>
          <w:tab w:val="left" w:pos="4215"/>
          <w:tab w:val="left" w:pos="5160"/>
          <w:tab w:val="left" w:pos="8100"/>
        </w:tabs>
        <w:rPr>
          <w:rFonts w:ascii="Book Antiqua" w:eastAsia="Book Antiqua" w:hAnsi="Book Antiqua" w:cs="Book Antiqua"/>
        </w:rPr>
      </w:pPr>
      <w:r w:rsidRPr="00942E40">
        <w:rPr>
          <w:rFonts w:ascii="Book Antiqua" w:eastAsia="Book Antiqua" w:hAnsi="Book Antiqua" w:cs="Book Antiqua"/>
        </w:rPr>
        <w:tab/>
        <w:t>Legislativa</w:t>
      </w:r>
      <w:r w:rsidRPr="00942E40">
        <w:rPr>
          <w:rFonts w:ascii="Book Antiqua" w:eastAsia="Book Antiqua" w:hAnsi="Book Antiqua" w:cs="Book Antiqua"/>
        </w:rPr>
        <w:tab/>
      </w:r>
      <w:r w:rsidRPr="00942E40">
        <w:rPr>
          <w:rFonts w:ascii="Book Antiqua" w:eastAsia="Book Antiqua" w:hAnsi="Book Antiqua" w:cs="Book Antiqua"/>
        </w:rPr>
        <w:tab/>
      </w:r>
      <w:r w:rsidRPr="00942E40">
        <w:rPr>
          <w:rFonts w:ascii="Book Antiqua" w:eastAsia="Book Antiqua" w:hAnsi="Book Antiqua" w:cs="Book Antiqua"/>
        </w:rPr>
        <w:tab/>
        <w:t>Ordinaria</w:t>
      </w:r>
    </w:p>
    <w:p w14:paraId="5493F33C" w14:textId="77777777" w:rsidR="00DF7D86" w:rsidRPr="00942E40" w:rsidRDefault="00DF7D86">
      <w:pPr>
        <w:spacing w:line="360" w:lineRule="auto"/>
        <w:jc w:val="center"/>
        <w:rPr>
          <w:rFonts w:ascii="Book Antiqua" w:eastAsia="Book Antiqua" w:hAnsi="Book Antiqua" w:cs="Book Antiqua"/>
          <w:b/>
          <w:sz w:val="36"/>
          <w:szCs w:val="36"/>
        </w:rPr>
      </w:pPr>
    </w:p>
    <w:p w14:paraId="4AE730EB" w14:textId="77777777" w:rsidR="00DF7D86" w:rsidRPr="00942E40" w:rsidRDefault="0038510E">
      <w:pPr>
        <w:spacing w:line="360" w:lineRule="auto"/>
        <w:jc w:val="center"/>
        <w:rPr>
          <w:rFonts w:ascii="Book Antiqua" w:eastAsia="Book Antiqua" w:hAnsi="Book Antiqua" w:cs="Book Antiqua"/>
          <w:b/>
          <w:sz w:val="36"/>
          <w:szCs w:val="36"/>
        </w:rPr>
      </w:pPr>
      <w:r w:rsidRPr="00942E40">
        <w:rPr>
          <w:rFonts w:ascii="Book Antiqua" w:eastAsia="Book Antiqua" w:hAnsi="Book Antiqua" w:cs="Book Antiqua"/>
          <w:b/>
          <w:sz w:val="36"/>
          <w:szCs w:val="36"/>
        </w:rPr>
        <w:t>CÁMARA DE REPRESENTANTES</w:t>
      </w:r>
    </w:p>
    <w:p w14:paraId="224C8555" w14:textId="07C998CC" w:rsidR="00DF7D86" w:rsidRPr="00942E40" w:rsidRDefault="00116525">
      <w:pPr>
        <w:spacing w:line="360" w:lineRule="auto"/>
        <w:jc w:val="center"/>
        <w:rPr>
          <w:rFonts w:ascii="Book Antiqua" w:eastAsia="Book Antiqua" w:hAnsi="Book Antiqua" w:cs="Book Antiqua"/>
          <w:b/>
          <w:sz w:val="52"/>
          <w:szCs w:val="52"/>
        </w:rPr>
      </w:pPr>
      <w:r w:rsidRPr="00942E40">
        <w:rPr>
          <w:rFonts w:ascii="Book Antiqua" w:eastAsia="Book Antiqua" w:hAnsi="Book Antiqua" w:cs="Book Antiqua"/>
          <w:b/>
          <w:sz w:val="52"/>
          <w:szCs w:val="52"/>
        </w:rPr>
        <w:t>P</w:t>
      </w:r>
      <w:r w:rsidR="00611979" w:rsidRPr="00942E40">
        <w:rPr>
          <w:rFonts w:ascii="Book Antiqua" w:eastAsia="Book Antiqua" w:hAnsi="Book Antiqua" w:cs="Book Antiqua"/>
          <w:b/>
          <w:sz w:val="52"/>
          <w:szCs w:val="52"/>
        </w:rPr>
        <w:t>.</w:t>
      </w:r>
      <w:r w:rsidRPr="00942E40">
        <w:rPr>
          <w:rFonts w:ascii="Book Antiqua" w:eastAsia="Book Antiqua" w:hAnsi="Book Antiqua" w:cs="Book Antiqua"/>
          <w:b/>
          <w:sz w:val="52"/>
          <w:szCs w:val="52"/>
        </w:rPr>
        <w:t xml:space="preserve"> </w:t>
      </w:r>
      <w:r w:rsidR="00611979" w:rsidRPr="00942E40">
        <w:rPr>
          <w:rFonts w:ascii="Book Antiqua" w:eastAsia="Book Antiqua" w:hAnsi="Book Antiqua" w:cs="Book Antiqua"/>
          <w:b/>
          <w:sz w:val="52"/>
          <w:szCs w:val="52"/>
        </w:rPr>
        <w:t>de</w:t>
      </w:r>
      <w:r w:rsidR="00FE212D" w:rsidRPr="00942E40">
        <w:rPr>
          <w:rFonts w:ascii="Book Antiqua" w:eastAsia="Book Antiqua" w:hAnsi="Book Antiqua" w:cs="Book Antiqua"/>
          <w:b/>
          <w:sz w:val="52"/>
          <w:szCs w:val="52"/>
        </w:rPr>
        <w:t xml:space="preserve"> la</w:t>
      </w:r>
      <w:r w:rsidR="00611979" w:rsidRPr="00942E40">
        <w:rPr>
          <w:rFonts w:ascii="Book Antiqua" w:eastAsia="Book Antiqua" w:hAnsi="Book Antiqua" w:cs="Book Antiqua"/>
          <w:b/>
          <w:sz w:val="52"/>
          <w:szCs w:val="52"/>
        </w:rPr>
        <w:t xml:space="preserve"> </w:t>
      </w:r>
      <w:r w:rsidR="00FE212D" w:rsidRPr="00942E40">
        <w:rPr>
          <w:rFonts w:ascii="Book Antiqua" w:eastAsia="Book Antiqua" w:hAnsi="Book Antiqua" w:cs="Book Antiqua"/>
          <w:b/>
          <w:sz w:val="52"/>
          <w:szCs w:val="52"/>
        </w:rPr>
        <w:t>C</w:t>
      </w:r>
      <w:r w:rsidR="00611979" w:rsidRPr="00942E40">
        <w:rPr>
          <w:rFonts w:ascii="Book Antiqua" w:eastAsia="Book Antiqua" w:hAnsi="Book Antiqua" w:cs="Book Antiqua"/>
          <w:b/>
          <w:sz w:val="52"/>
          <w:szCs w:val="52"/>
        </w:rPr>
        <w:t>.</w:t>
      </w:r>
      <w:r w:rsidR="00FE212D" w:rsidRPr="00942E40">
        <w:rPr>
          <w:rFonts w:ascii="Book Antiqua" w:eastAsia="Book Antiqua" w:hAnsi="Book Antiqua" w:cs="Book Antiqua"/>
          <w:b/>
          <w:sz w:val="52"/>
          <w:szCs w:val="52"/>
        </w:rPr>
        <w:t xml:space="preserve"> </w:t>
      </w:r>
      <w:r w:rsidR="004C2256" w:rsidRPr="00942E40">
        <w:rPr>
          <w:rFonts w:ascii="Book Antiqua" w:eastAsia="Book Antiqua" w:hAnsi="Book Antiqua" w:cs="Book Antiqua"/>
          <w:b/>
          <w:sz w:val="52"/>
          <w:szCs w:val="52"/>
        </w:rPr>
        <w:t>651</w:t>
      </w:r>
    </w:p>
    <w:p w14:paraId="6CA3DF2C" w14:textId="77777777" w:rsidR="00DF7D86" w:rsidRPr="00942E40" w:rsidRDefault="0038510E">
      <w:pPr>
        <w:spacing w:line="360" w:lineRule="auto"/>
        <w:jc w:val="center"/>
        <w:rPr>
          <w:rFonts w:ascii="Book Antiqua" w:eastAsia="Book Antiqua" w:hAnsi="Book Antiqua" w:cs="Book Antiqua"/>
          <w:b/>
          <w:sz w:val="28"/>
          <w:szCs w:val="28"/>
        </w:rPr>
      </w:pPr>
      <w:r w:rsidRPr="00942E40">
        <w:rPr>
          <w:rFonts w:ascii="Book Antiqua" w:eastAsia="Book Antiqua" w:hAnsi="Book Antiqua" w:cs="Book Antiqua"/>
          <w:b/>
          <w:sz w:val="28"/>
          <w:szCs w:val="28"/>
        </w:rPr>
        <w:t>INFORME POSITIVO</w:t>
      </w:r>
    </w:p>
    <w:p w14:paraId="65B59E42" w14:textId="3E6F1177" w:rsidR="00DF7D86" w:rsidRPr="00942E40" w:rsidRDefault="00AE5D32">
      <w:pPr>
        <w:spacing w:line="360" w:lineRule="auto"/>
        <w:jc w:val="center"/>
        <w:rPr>
          <w:rFonts w:ascii="Book Antiqua" w:eastAsia="Book Antiqua" w:hAnsi="Book Antiqua" w:cs="Book Antiqua"/>
          <w:b/>
        </w:rPr>
      </w:pPr>
      <w:r>
        <w:rPr>
          <w:rFonts w:ascii="Book Antiqua" w:eastAsia="Book Antiqua" w:hAnsi="Book Antiqua" w:cs="Book Antiqua"/>
        </w:rPr>
        <w:t>12</w:t>
      </w:r>
      <w:r w:rsidR="001015D5" w:rsidRPr="00942E40">
        <w:rPr>
          <w:rFonts w:ascii="Book Antiqua" w:eastAsia="Book Antiqua" w:hAnsi="Book Antiqua" w:cs="Book Antiqua"/>
        </w:rPr>
        <w:t xml:space="preserve"> </w:t>
      </w:r>
      <w:r w:rsidR="0038510E" w:rsidRPr="00942E40">
        <w:rPr>
          <w:rFonts w:ascii="Book Antiqua" w:eastAsia="Book Antiqua" w:hAnsi="Book Antiqua" w:cs="Book Antiqua"/>
        </w:rPr>
        <w:t xml:space="preserve">de </w:t>
      </w:r>
      <w:r w:rsidR="004C2256" w:rsidRPr="00942E40">
        <w:rPr>
          <w:rFonts w:ascii="Book Antiqua" w:eastAsia="Book Antiqua" w:hAnsi="Book Antiqua" w:cs="Book Antiqua"/>
        </w:rPr>
        <w:t>marz</w:t>
      </w:r>
      <w:r w:rsidR="00900517" w:rsidRPr="00942E40">
        <w:rPr>
          <w:rFonts w:ascii="Book Antiqua" w:eastAsia="Book Antiqua" w:hAnsi="Book Antiqua" w:cs="Book Antiqua"/>
        </w:rPr>
        <w:t>o</w:t>
      </w:r>
      <w:r w:rsidR="00786E78" w:rsidRPr="00942E40">
        <w:rPr>
          <w:rFonts w:ascii="Book Antiqua" w:eastAsia="Book Antiqua" w:hAnsi="Book Antiqua" w:cs="Book Antiqua"/>
        </w:rPr>
        <w:t xml:space="preserve"> </w:t>
      </w:r>
      <w:r w:rsidR="00C54AD6" w:rsidRPr="00942E40">
        <w:rPr>
          <w:rFonts w:ascii="Book Antiqua" w:eastAsia="Book Antiqua" w:hAnsi="Book Antiqua" w:cs="Book Antiqua"/>
        </w:rPr>
        <w:t>de 202</w:t>
      </w:r>
      <w:r w:rsidR="00900517" w:rsidRPr="00942E40">
        <w:rPr>
          <w:rFonts w:ascii="Book Antiqua" w:eastAsia="Book Antiqua" w:hAnsi="Book Antiqua" w:cs="Book Antiqua"/>
        </w:rPr>
        <w:t>6</w:t>
      </w:r>
    </w:p>
    <w:p w14:paraId="03852CD0" w14:textId="77777777" w:rsidR="00DF7D86" w:rsidRPr="00942E40" w:rsidRDefault="00DF7D86">
      <w:pPr>
        <w:jc w:val="both"/>
        <w:rPr>
          <w:rFonts w:ascii="Book Antiqua" w:eastAsia="Book Antiqua" w:hAnsi="Book Antiqua" w:cs="Book Antiqua"/>
          <w:b/>
        </w:rPr>
      </w:pPr>
    </w:p>
    <w:p w14:paraId="21B0CC01" w14:textId="6B83B46B" w:rsidR="009754EF" w:rsidRPr="00942E40" w:rsidRDefault="0038510E" w:rsidP="004164B0">
      <w:pPr>
        <w:rPr>
          <w:rFonts w:ascii="Book Antiqua" w:eastAsia="Book Antiqua" w:hAnsi="Book Antiqua" w:cs="Book Antiqua"/>
          <w:b/>
        </w:rPr>
      </w:pPr>
      <w:r w:rsidRPr="00942E40">
        <w:rPr>
          <w:rFonts w:ascii="Book Antiqua" w:eastAsia="Book Antiqua" w:hAnsi="Book Antiqua" w:cs="Book Antiqua"/>
          <w:b/>
        </w:rPr>
        <w:t>A LA CÁMARA DE REPRESENTANTES DE PUERTO RICO</w:t>
      </w:r>
      <w:r w:rsidR="004164B0" w:rsidRPr="00942E40">
        <w:rPr>
          <w:rFonts w:ascii="Book Antiqua" w:eastAsia="Book Antiqua" w:hAnsi="Book Antiqua" w:cs="Book Antiqua"/>
          <w:b/>
        </w:rPr>
        <w:t>:</w:t>
      </w:r>
    </w:p>
    <w:p w14:paraId="63BF9BD9" w14:textId="77777777" w:rsidR="00DF7D86" w:rsidRPr="00942E40" w:rsidRDefault="00DF7D86" w:rsidP="004164B0">
      <w:pPr>
        <w:ind w:firstLine="360"/>
        <w:rPr>
          <w:rFonts w:ascii="Book Antiqua" w:eastAsia="Book Antiqua" w:hAnsi="Book Antiqua" w:cs="Book Antiqua"/>
        </w:rPr>
      </w:pPr>
    </w:p>
    <w:p w14:paraId="0676D061" w14:textId="09740976" w:rsidR="00CD0F21" w:rsidRPr="00942E40" w:rsidRDefault="00511B91" w:rsidP="00CD0F21">
      <w:pPr>
        <w:ind w:firstLine="720"/>
        <w:jc w:val="both"/>
        <w:rPr>
          <w:rFonts w:ascii="Book Antiqua" w:eastAsia="Book Antiqua" w:hAnsi="Book Antiqua" w:cs="Book Antiqua"/>
        </w:rPr>
      </w:pPr>
      <w:r w:rsidRPr="00942E40">
        <w:rPr>
          <w:rFonts w:ascii="Book Antiqua" w:eastAsia="Book Antiqua" w:hAnsi="Book Antiqua" w:cs="Book Antiqua"/>
        </w:rPr>
        <w:t>La</w:t>
      </w:r>
      <w:r w:rsidR="0013028A" w:rsidRPr="00942E40">
        <w:rPr>
          <w:rFonts w:ascii="Book Antiqua" w:eastAsia="Book Antiqua" w:hAnsi="Book Antiqua" w:cs="Book Antiqua"/>
        </w:rPr>
        <w:t xml:space="preserve"> </w:t>
      </w:r>
      <w:r w:rsidR="00FE212D" w:rsidRPr="00942E40">
        <w:rPr>
          <w:rFonts w:ascii="Book Antiqua" w:eastAsia="Book Antiqua" w:hAnsi="Book Antiqua" w:cs="Book Antiqua"/>
        </w:rPr>
        <w:t>Comisión</w:t>
      </w:r>
      <w:r w:rsidRPr="00942E40">
        <w:rPr>
          <w:rFonts w:ascii="Book Antiqua" w:eastAsia="Book Antiqua" w:hAnsi="Book Antiqua" w:cs="Book Antiqua"/>
        </w:rPr>
        <w:t xml:space="preserve"> de</w:t>
      </w:r>
      <w:r w:rsidR="004164B0" w:rsidRPr="00942E40">
        <w:rPr>
          <w:rFonts w:ascii="Book Antiqua" w:eastAsia="Book Antiqua" w:hAnsi="Book Antiqua" w:cs="Book Antiqua"/>
        </w:rPr>
        <w:t xml:space="preserve"> Seguridad Pública</w:t>
      </w:r>
      <w:r w:rsidR="0013028A" w:rsidRPr="00942E40">
        <w:rPr>
          <w:rFonts w:ascii="Book Antiqua" w:eastAsia="Book Antiqua" w:hAnsi="Book Antiqua" w:cs="Book Antiqua"/>
        </w:rPr>
        <w:t xml:space="preserve"> </w:t>
      </w:r>
      <w:r w:rsidR="004164B0" w:rsidRPr="00942E40">
        <w:rPr>
          <w:rFonts w:ascii="Book Antiqua" w:eastAsia="Book Antiqua" w:hAnsi="Book Antiqua" w:cs="Book Antiqua"/>
        </w:rPr>
        <w:t xml:space="preserve">de la </w:t>
      </w:r>
      <w:r w:rsidR="0038510E" w:rsidRPr="00942E40">
        <w:rPr>
          <w:rFonts w:ascii="Book Antiqua" w:eastAsia="Book Antiqua" w:hAnsi="Book Antiqua" w:cs="Book Antiqua"/>
        </w:rPr>
        <w:t>Cámara de Representantes</w:t>
      </w:r>
      <w:r w:rsidR="007B257D" w:rsidRPr="00942E40">
        <w:rPr>
          <w:rFonts w:ascii="Book Antiqua" w:eastAsia="Book Antiqua" w:hAnsi="Book Antiqua" w:cs="Book Antiqua"/>
        </w:rPr>
        <w:t xml:space="preserve"> de Puerto Rico</w:t>
      </w:r>
      <w:r w:rsidR="0038510E" w:rsidRPr="00942E40">
        <w:rPr>
          <w:rFonts w:ascii="Book Antiqua" w:eastAsia="Book Antiqua" w:hAnsi="Book Antiqua" w:cs="Book Antiqua"/>
        </w:rPr>
        <w:t>, previo estudio y c</w:t>
      </w:r>
      <w:r w:rsidR="00611979" w:rsidRPr="00942E40">
        <w:rPr>
          <w:rFonts w:ascii="Book Antiqua" w:eastAsia="Book Antiqua" w:hAnsi="Book Antiqua" w:cs="Book Antiqua"/>
        </w:rPr>
        <w:t xml:space="preserve">onsideración </w:t>
      </w:r>
      <w:r w:rsidR="004164B0" w:rsidRPr="00942E40">
        <w:rPr>
          <w:rFonts w:ascii="Book Antiqua" w:eastAsia="Book Antiqua" w:hAnsi="Book Antiqua" w:cs="Book Antiqua"/>
        </w:rPr>
        <w:t>de</w:t>
      </w:r>
      <w:r w:rsidR="00116525" w:rsidRPr="00942E40">
        <w:rPr>
          <w:rFonts w:ascii="Book Antiqua" w:eastAsia="Book Antiqua" w:hAnsi="Book Antiqua" w:cs="Book Antiqua"/>
        </w:rPr>
        <w:t>l P. de</w:t>
      </w:r>
      <w:r w:rsidR="00FE212D" w:rsidRPr="00942E40">
        <w:rPr>
          <w:rFonts w:ascii="Book Antiqua" w:eastAsia="Book Antiqua" w:hAnsi="Book Antiqua" w:cs="Book Antiqua"/>
        </w:rPr>
        <w:t xml:space="preserve"> la C. </w:t>
      </w:r>
      <w:r w:rsidR="00300848" w:rsidRPr="00942E40">
        <w:rPr>
          <w:rFonts w:ascii="Book Antiqua" w:eastAsia="Book Antiqua" w:hAnsi="Book Antiqua" w:cs="Book Antiqua"/>
        </w:rPr>
        <w:t>651</w:t>
      </w:r>
      <w:r w:rsidR="0038510E" w:rsidRPr="00942E40">
        <w:rPr>
          <w:rFonts w:ascii="Book Antiqua" w:eastAsia="Book Antiqua" w:hAnsi="Book Antiqua" w:cs="Book Antiqua"/>
        </w:rPr>
        <w:t>, tiene a bien</w:t>
      </w:r>
      <w:r w:rsidR="00D93990" w:rsidRPr="00942E40">
        <w:rPr>
          <w:rFonts w:ascii="Book Antiqua" w:eastAsia="Book Antiqua" w:hAnsi="Book Antiqua" w:cs="Book Antiqua"/>
        </w:rPr>
        <w:t xml:space="preserve"> </w:t>
      </w:r>
      <w:r w:rsidR="00087644" w:rsidRPr="00942E40">
        <w:rPr>
          <w:rFonts w:ascii="Book Antiqua" w:eastAsia="Book Antiqua" w:hAnsi="Book Antiqua" w:cs="Book Antiqua"/>
        </w:rPr>
        <w:t>rendir su Informe Positivo, recomendando</w:t>
      </w:r>
      <w:r w:rsidR="007E012B" w:rsidRPr="00942E40">
        <w:rPr>
          <w:rFonts w:ascii="Book Antiqua" w:eastAsia="Book Antiqua" w:hAnsi="Book Antiqua" w:cs="Book Antiqua"/>
        </w:rPr>
        <w:t xml:space="preserve"> </w:t>
      </w:r>
      <w:r w:rsidR="00D93990" w:rsidRPr="00942E40">
        <w:rPr>
          <w:rFonts w:ascii="Book Antiqua" w:eastAsia="Book Antiqua" w:hAnsi="Book Antiqua" w:cs="Book Antiqua"/>
        </w:rPr>
        <w:t xml:space="preserve">su </w:t>
      </w:r>
      <w:r w:rsidR="007B257D" w:rsidRPr="00942E40">
        <w:rPr>
          <w:rFonts w:ascii="Book Antiqua" w:eastAsia="Book Antiqua" w:hAnsi="Book Antiqua" w:cs="Book Antiqua"/>
        </w:rPr>
        <w:t>aprobación</w:t>
      </w:r>
      <w:r w:rsidR="00CD0F21" w:rsidRPr="00942E40">
        <w:rPr>
          <w:rFonts w:ascii="Book Antiqua" w:eastAsia="Book Antiqua" w:hAnsi="Book Antiqua" w:cs="Book Antiqua"/>
        </w:rPr>
        <w:t xml:space="preserve"> </w:t>
      </w:r>
      <w:r w:rsidR="00F14EA7" w:rsidRPr="00942E40">
        <w:rPr>
          <w:rFonts w:ascii="Book Antiqua" w:eastAsia="Book Antiqua" w:hAnsi="Book Antiqua" w:cs="Book Antiqua"/>
        </w:rPr>
        <w:t>con las enmiendas contenidas en el entirillado electrónico que acompaña este informe</w:t>
      </w:r>
      <w:r w:rsidR="009A7D67" w:rsidRPr="00942E40">
        <w:rPr>
          <w:rFonts w:ascii="Book Antiqua" w:eastAsia="Book Antiqua" w:hAnsi="Book Antiqua" w:cs="Book Antiqua"/>
        </w:rPr>
        <w:t xml:space="preserve">. </w:t>
      </w:r>
    </w:p>
    <w:p w14:paraId="12508643" w14:textId="77777777" w:rsidR="00525960" w:rsidRPr="00942E40" w:rsidRDefault="00525960">
      <w:pPr>
        <w:rPr>
          <w:rFonts w:ascii="Book Antiqua" w:eastAsia="Book Antiqua" w:hAnsi="Book Antiqua" w:cs="Book Antiqua"/>
          <w:b/>
          <w:sz w:val="32"/>
          <w:szCs w:val="32"/>
        </w:rPr>
      </w:pPr>
    </w:p>
    <w:p w14:paraId="00C5E8B9" w14:textId="77777777" w:rsidR="003B38A4" w:rsidRPr="00942E40" w:rsidRDefault="003B38A4" w:rsidP="003B38A4">
      <w:pPr>
        <w:jc w:val="center"/>
        <w:rPr>
          <w:rFonts w:ascii="Book Antiqua" w:eastAsia="Book Antiqua" w:hAnsi="Book Antiqua" w:cs="Book Antiqua"/>
          <w:b/>
          <w:bCs/>
        </w:rPr>
      </w:pPr>
      <w:r w:rsidRPr="00942E40">
        <w:rPr>
          <w:rFonts w:ascii="Book Antiqua" w:eastAsia="Book Antiqua" w:hAnsi="Book Antiqua" w:cs="Book Antiqua"/>
          <w:b/>
          <w:bCs/>
        </w:rPr>
        <w:t>ALCANCE DE LA MEDIDA</w:t>
      </w:r>
    </w:p>
    <w:p w14:paraId="1C560ACC" w14:textId="77777777" w:rsidR="00C54AD6" w:rsidRPr="00942E40" w:rsidRDefault="00C54AD6" w:rsidP="003B38A4">
      <w:pPr>
        <w:jc w:val="both"/>
        <w:rPr>
          <w:rFonts w:ascii="Book Antiqua" w:eastAsia="Book Antiqua" w:hAnsi="Book Antiqua" w:cs="Book Antiqua"/>
        </w:rPr>
      </w:pPr>
    </w:p>
    <w:p w14:paraId="36A2FA33" w14:textId="1BF55ED4" w:rsidR="00D175C7" w:rsidRPr="00942E40" w:rsidRDefault="001C1276" w:rsidP="00D175C7">
      <w:pPr>
        <w:ind w:firstLine="720"/>
        <w:jc w:val="both"/>
        <w:rPr>
          <w:rFonts w:ascii="Book Antiqua" w:eastAsia="Book Antiqua" w:hAnsi="Book Antiqua" w:cs="Book Antiqua"/>
        </w:rPr>
      </w:pPr>
      <w:r w:rsidRPr="00942E40">
        <w:rPr>
          <w:rFonts w:ascii="Book Antiqua" w:eastAsia="Book Antiqua" w:hAnsi="Book Antiqua" w:cs="Book Antiqua"/>
        </w:rPr>
        <w:t>El Proyecto de</w:t>
      </w:r>
      <w:r w:rsidR="007F087A" w:rsidRPr="00942E40">
        <w:rPr>
          <w:rFonts w:ascii="Book Antiqua" w:eastAsia="Book Antiqua" w:hAnsi="Book Antiqua" w:cs="Book Antiqua"/>
        </w:rPr>
        <w:t xml:space="preserve"> la Cámara</w:t>
      </w:r>
      <w:r w:rsidRPr="00942E40">
        <w:rPr>
          <w:rFonts w:ascii="Book Antiqua" w:eastAsia="Book Antiqua" w:hAnsi="Book Antiqua" w:cs="Book Antiqua"/>
        </w:rPr>
        <w:t xml:space="preserve"> </w:t>
      </w:r>
      <w:r w:rsidR="004C2256" w:rsidRPr="00942E40">
        <w:rPr>
          <w:rFonts w:ascii="Book Antiqua" w:eastAsia="Book Antiqua" w:hAnsi="Book Antiqua" w:cs="Book Antiqua"/>
        </w:rPr>
        <w:t>651</w:t>
      </w:r>
      <w:r w:rsidR="00EA1A3F" w:rsidRPr="00942E40">
        <w:rPr>
          <w:rFonts w:ascii="Book Antiqua" w:eastAsia="Book Antiqua" w:hAnsi="Book Antiqua" w:cs="Book Antiqua"/>
        </w:rPr>
        <w:t xml:space="preserve">, </w:t>
      </w:r>
      <w:r w:rsidR="00651C02" w:rsidRPr="00942E40">
        <w:rPr>
          <w:rFonts w:ascii="Book Antiqua" w:eastAsia="Book Antiqua" w:hAnsi="Book Antiqua" w:cs="Book Antiqua"/>
        </w:rPr>
        <w:t xml:space="preserve">tiene como </w:t>
      </w:r>
      <w:r w:rsidR="00D175C7" w:rsidRPr="00942E40">
        <w:rPr>
          <w:rFonts w:ascii="Book Antiqua" w:eastAsia="Book Antiqua" w:hAnsi="Book Antiqua" w:cs="Book Antiqua"/>
        </w:rPr>
        <w:t>propósito</w:t>
      </w:r>
      <w:r w:rsidR="00560267" w:rsidRPr="00942E40">
        <w:rPr>
          <w:rFonts w:ascii="Book Antiqua" w:eastAsia="Book Antiqua" w:hAnsi="Book Antiqua" w:cs="Book Antiqua"/>
        </w:rPr>
        <w:t xml:space="preserve"> </w:t>
      </w:r>
      <w:r w:rsidR="00560267" w:rsidRPr="00942E40">
        <w:rPr>
          <w:rFonts w:ascii="Book Antiqua" w:eastAsia="SimSun" w:hAnsi="Book Antiqua"/>
        </w:rPr>
        <w:t>enmendar el Artículo 2.02 de la Ley 168-2019, según enmendada, conocida como “Ley de Armas de Puerto Rico de 2020”, a los fines de prohibir expresamente que las personas que solicitan licencias de armas tengan licencia de Cannabis Medicinal; requerir la presentación del resultado de una prueba de detección de sustancias controladas; establecer los procesos a seguir en caso de resultados positivos; requerir al Departamento de Salud que brinde acceso a la Policía de Puerto Rico para que corroboren si un solicitante de licencia de armas mantiene una licencia de Cannabis Medicinal</w:t>
      </w:r>
      <w:r w:rsidR="00560267" w:rsidRPr="00942E40">
        <w:rPr>
          <w:rFonts w:ascii="Book Antiqua" w:eastAsia="ヒラギノ角ゴ Pro W3" w:hAnsi="Book Antiqua"/>
          <w:color w:val="000000"/>
        </w:rPr>
        <w:t>; y establecer salvaguardas procesales y términos de implantación</w:t>
      </w:r>
      <w:r w:rsidR="00FA7A63" w:rsidRPr="00942E40">
        <w:rPr>
          <w:rFonts w:ascii="Book Antiqua" w:eastAsia="Book Antiqua" w:hAnsi="Book Antiqua" w:cs="Book Antiqua"/>
        </w:rPr>
        <w:t>.</w:t>
      </w:r>
    </w:p>
    <w:p w14:paraId="73D500B1" w14:textId="4891589C" w:rsidR="008E7CC3" w:rsidRPr="00942E40" w:rsidRDefault="00D175C7" w:rsidP="00D175C7">
      <w:pPr>
        <w:ind w:firstLine="720"/>
        <w:jc w:val="both"/>
        <w:rPr>
          <w:rFonts w:ascii="Book Antiqua" w:eastAsia="Book Antiqua" w:hAnsi="Book Antiqua" w:cs="Book Antiqua"/>
        </w:rPr>
      </w:pPr>
      <w:r w:rsidRPr="00942E40">
        <w:rPr>
          <w:rFonts w:ascii="Book Antiqua" w:eastAsia="Book Antiqua" w:hAnsi="Book Antiqua" w:cs="Book Antiqua"/>
        </w:rPr>
        <w:t xml:space="preserve"> </w:t>
      </w:r>
    </w:p>
    <w:p w14:paraId="12958599" w14:textId="37455B90" w:rsidR="00D175C7" w:rsidRPr="00942E40" w:rsidRDefault="00D82E3F" w:rsidP="0013521A">
      <w:pPr>
        <w:ind w:firstLine="720"/>
        <w:jc w:val="both"/>
        <w:rPr>
          <w:rFonts w:ascii="Book Antiqua" w:eastAsia="Book Antiqua" w:hAnsi="Book Antiqua" w:cs="Book Antiqua"/>
          <w:bCs/>
          <w:szCs w:val="24"/>
        </w:rPr>
      </w:pPr>
      <w:r w:rsidRPr="00942E40">
        <w:rPr>
          <w:rFonts w:ascii="Book Antiqua" w:eastAsia="Book Antiqua" w:hAnsi="Book Antiqua" w:cs="Book Antiqua"/>
          <w:bCs/>
          <w:szCs w:val="24"/>
        </w:rPr>
        <w:t>La Comisión de Seguridad Pública</w:t>
      </w:r>
      <w:r w:rsidR="001A4245" w:rsidRPr="00942E40">
        <w:rPr>
          <w:rFonts w:ascii="Book Antiqua" w:eastAsia="Book Antiqua" w:hAnsi="Book Antiqua" w:cs="Book Antiqua"/>
          <w:bCs/>
          <w:szCs w:val="24"/>
        </w:rPr>
        <w:t>, como parte de la evaluación de</w:t>
      </w:r>
      <w:r w:rsidR="000A73FA" w:rsidRPr="00942E40">
        <w:rPr>
          <w:rFonts w:ascii="Book Antiqua" w:eastAsia="Book Antiqua" w:hAnsi="Book Antiqua" w:cs="Book Antiqua"/>
          <w:bCs/>
          <w:szCs w:val="24"/>
        </w:rPr>
        <w:t>l P. de</w:t>
      </w:r>
      <w:r w:rsidR="0058540B" w:rsidRPr="00942E40">
        <w:rPr>
          <w:rFonts w:ascii="Book Antiqua" w:eastAsia="Book Antiqua" w:hAnsi="Book Antiqua" w:cs="Book Antiqua"/>
          <w:bCs/>
          <w:szCs w:val="24"/>
        </w:rPr>
        <w:t xml:space="preserve"> la C. </w:t>
      </w:r>
      <w:r w:rsidR="004C2256" w:rsidRPr="00942E40">
        <w:rPr>
          <w:rFonts w:ascii="Book Antiqua" w:eastAsia="Book Antiqua" w:hAnsi="Book Antiqua" w:cs="Book Antiqua"/>
          <w:bCs/>
          <w:szCs w:val="24"/>
        </w:rPr>
        <w:t>651</w:t>
      </w:r>
      <w:r w:rsidR="001A4245" w:rsidRPr="00942E40">
        <w:rPr>
          <w:rFonts w:ascii="Book Antiqua" w:eastAsia="Book Antiqua" w:hAnsi="Book Antiqua" w:cs="Book Antiqua"/>
          <w:bCs/>
          <w:szCs w:val="24"/>
        </w:rPr>
        <w:t xml:space="preserve">, </w:t>
      </w:r>
      <w:r w:rsidR="009754EF" w:rsidRPr="00942E40">
        <w:rPr>
          <w:rFonts w:ascii="Book Antiqua" w:eastAsia="Book Antiqua" w:hAnsi="Book Antiqua" w:cs="Book Antiqua"/>
          <w:bCs/>
          <w:szCs w:val="24"/>
        </w:rPr>
        <w:t>solicit</w:t>
      </w:r>
      <w:bookmarkStart w:id="0" w:name="_Hlk212021780"/>
      <w:r w:rsidR="009754EF" w:rsidRPr="00942E40">
        <w:rPr>
          <w:rFonts w:ascii="Book Antiqua" w:eastAsia="Book Antiqua" w:hAnsi="Book Antiqua" w:cs="Book Antiqua"/>
          <w:bCs/>
          <w:szCs w:val="24"/>
        </w:rPr>
        <w:t>ó</w:t>
      </w:r>
      <w:bookmarkEnd w:id="0"/>
      <w:r w:rsidR="00D559E8" w:rsidRPr="00942E40">
        <w:rPr>
          <w:rFonts w:ascii="Book Antiqua" w:eastAsia="Book Antiqua" w:hAnsi="Book Antiqua" w:cs="Book Antiqua"/>
          <w:bCs/>
          <w:szCs w:val="24"/>
        </w:rPr>
        <w:t xml:space="preserve"> m</w:t>
      </w:r>
      <w:r w:rsidR="009754EF" w:rsidRPr="00942E40">
        <w:rPr>
          <w:rFonts w:ascii="Book Antiqua" w:eastAsia="Book Antiqua" w:hAnsi="Book Antiqua" w:cs="Book Antiqua"/>
          <w:bCs/>
          <w:szCs w:val="24"/>
        </w:rPr>
        <w:t>emoriales</w:t>
      </w:r>
      <w:r w:rsidR="00EC5A42" w:rsidRPr="00942E40">
        <w:rPr>
          <w:rFonts w:ascii="Book Antiqua" w:eastAsia="Book Antiqua" w:hAnsi="Book Antiqua" w:cs="Book Antiqua"/>
          <w:bCs/>
          <w:szCs w:val="24"/>
        </w:rPr>
        <w:t xml:space="preserve"> </w:t>
      </w:r>
      <w:r w:rsidR="00D559E8" w:rsidRPr="00942E40">
        <w:rPr>
          <w:rFonts w:ascii="Book Antiqua" w:eastAsia="Book Antiqua" w:hAnsi="Book Antiqua" w:cs="Book Antiqua"/>
          <w:bCs/>
          <w:szCs w:val="24"/>
        </w:rPr>
        <w:t>e</w:t>
      </w:r>
      <w:r w:rsidR="00EC5A42" w:rsidRPr="00942E40">
        <w:rPr>
          <w:rFonts w:ascii="Book Antiqua" w:eastAsia="Book Antiqua" w:hAnsi="Book Antiqua" w:cs="Book Antiqua"/>
          <w:bCs/>
          <w:szCs w:val="24"/>
        </w:rPr>
        <w:t>xplicativo</w:t>
      </w:r>
      <w:r w:rsidRPr="00942E40">
        <w:rPr>
          <w:rFonts w:ascii="Book Antiqua" w:eastAsia="Book Antiqua" w:hAnsi="Book Antiqua" w:cs="Book Antiqua"/>
          <w:bCs/>
          <w:szCs w:val="24"/>
        </w:rPr>
        <w:t>s</w:t>
      </w:r>
      <w:r w:rsidR="00D559E8" w:rsidRPr="00942E40">
        <w:rPr>
          <w:rFonts w:ascii="Book Antiqua" w:eastAsia="Book Antiqua" w:hAnsi="Book Antiqua" w:cs="Book Antiqua"/>
          <w:bCs/>
          <w:szCs w:val="24"/>
        </w:rPr>
        <w:t xml:space="preserve"> a</w:t>
      </w:r>
      <w:r w:rsidR="003F657D" w:rsidRPr="00942E40">
        <w:rPr>
          <w:rFonts w:ascii="Book Antiqua" w:eastAsia="Book Antiqua" w:hAnsi="Book Antiqua" w:cs="Book Antiqua"/>
          <w:bCs/>
          <w:szCs w:val="24"/>
        </w:rPr>
        <w:t xml:space="preserve"> la</w:t>
      </w:r>
      <w:r w:rsidR="00BE612E" w:rsidRPr="00942E40">
        <w:rPr>
          <w:rFonts w:ascii="Book Antiqua" w:eastAsia="Book Antiqua" w:hAnsi="Book Antiqua" w:cs="Book Antiqua"/>
          <w:bCs/>
          <w:szCs w:val="24"/>
        </w:rPr>
        <w:t>s</w:t>
      </w:r>
      <w:r w:rsidR="003F657D" w:rsidRPr="00942E40">
        <w:rPr>
          <w:rFonts w:ascii="Book Antiqua" w:eastAsia="Book Antiqua" w:hAnsi="Book Antiqua" w:cs="Book Antiqua"/>
          <w:bCs/>
          <w:szCs w:val="24"/>
        </w:rPr>
        <w:t xml:space="preserve"> agencia</w:t>
      </w:r>
      <w:r w:rsidR="00BE612E" w:rsidRPr="00942E40">
        <w:rPr>
          <w:rFonts w:ascii="Book Antiqua" w:eastAsia="Book Antiqua" w:hAnsi="Book Antiqua" w:cs="Book Antiqua"/>
          <w:bCs/>
          <w:szCs w:val="24"/>
        </w:rPr>
        <w:t>s</w:t>
      </w:r>
      <w:r w:rsidR="003F657D" w:rsidRPr="00942E40">
        <w:rPr>
          <w:rFonts w:ascii="Book Antiqua" w:eastAsia="Book Antiqua" w:hAnsi="Book Antiqua" w:cs="Book Antiqua"/>
          <w:bCs/>
          <w:szCs w:val="24"/>
        </w:rPr>
        <w:t xml:space="preserve"> concernida</w:t>
      </w:r>
      <w:r w:rsidR="00BE612E" w:rsidRPr="00942E40">
        <w:rPr>
          <w:rFonts w:ascii="Book Antiqua" w:eastAsia="Book Antiqua" w:hAnsi="Book Antiqua" w:cs="Book Antiqua"/>
          <w:bCs/>
          <w:szCs w:val="24"/>
        </w:rPr>
        <w:t>s</w:t>
      </w:r>
      <w:r w:rsidR="003F657D" w:rsidRPr="00942E40">
        <w:rPr>
          <w:rFonts w:ascii="Book Antiqua" w:eastAsia="Book Antiqua" w:hAnsi="Book Antiqua" w:cs="Book Antiqua"/>
          <w:bCs/>
          <w:szCs w:val="24"/>
        </w:rPr>
        <w:t xml:space="preserve"> co</w:t>
      </w:r>
      <w:r w:rsidR="00E051C1" w:rsidRPr="00942E40">
        <w:rPr>
          <w:rFonts w:ascii="Book Antiqua" w:eastAsia="Book Antiqua" w:hAnsi="Book Antiqua" w:cs="Book Antiqua"/>
          <w:bCs/>
          <w:szCs w:val="24"/>
        </w:rPr>
        <w:t>n el tema en consideración. De conformidad con ello</w:t>
      </w:r>
      <w:r w:rsidR="0002665F" w:rsidRPr="00942E40">
        <w:rPr>
          <w:rFonts w:ascii="Book Antiqua" w:eastAsia="Book Antiqua" w:hAnsi="Book Antiqua" w:cs="Book Antiqua"/>
          <w:bCs/>
          <w:szCs w:val="24"/>
        </w:rPr>
        <w:t xml:space="preserve">, y ante la solicitud de esta </w:t>
      </w:r>
      <w:r w:rsidR="00EF000C" w:rsidRPr="00942E40">
        <w:rPr>
          <w:rFonts w:ascii="Book Antiqua" w:eastAsia="Book Antiqua" w:hAnsi="Book Antiqua" w:cs="Book Antiqua"/>
          <w:bCs/>
          <w:szCs w:val="24"/>
        </w:rPr>
        <w:t>Comisión</w:t>
      </w:r>
      <w:r w:rsidR="0002665F" w:rsidRPr="00942E40">
        <w:rPr>
          <w:rFonts w:ascii="Book Antiqua" w:eastAsia="Book Antiqua" w:hAnsi="Book Antiqua" w:cs="Book Antiqua"/>
          <w:bCs/>
          <w:szCs w:val="24"/>
        </w:rPr>
        <w:t>, se expres</w:t>
      </w:r>
      <w:r w:rsidR="00BE612E" w:rsidRPr="00942E40">
        <w:rPr>
          <w:rFonts w:ascii="Book Antiqua" w:eastAsia="Book Antiqua" w:hAnsi="Book Antiqua" w:cs="Book Antiqua"/>
          <w:bCs/>
          <w:szCs w:val="24"/>
        </w:rPr>
        <w:t>aron</w:t>
      </w:r>
      <w:r w:rsidR="00BE4955" w:rsidRPr="00942E40">
        <w:rPr>
          <w:rFonts w:ascii="Book Antiqua" w:eastAsia="Book Antiqua" w:hAnsi="Book Antiqua" w:cs="Book Antiqua"/>
          <w:bCs/>
          <w:szCs w:val="24"/>
        </w:rPr>
        <w:t xml:space="preserve"> los siguientes Departamentos y entidades</w:t>
      </w:r>
      <w:r w:rsidR="00BE612E" w:rsidRPr="00942E40">
        <w:rPr>
          <w:rFonts w:ascii="Book Antiqua" w:eastAsia="Book Antiqua" w:hAnsi="Book Antiqua" w:cs="Book Antiqua"/>
          <w:bCs/>
          <w:szCs w:val="24"/>
        </w:rPr>
        <w:t xml:space="preserve">: </w:t>
      </w:r>
      <w:r w:rsidR="007C218D" w:rsidRPr="00942E40">
        <w:rPr>
          <w:rFonts w:ascii="Book Antiqua" w:eastAsia="Book Antiqua" w:hAnsi="Book Antiqua" w:cs="Book Antiqua"/>
          <w:bCs/>
          <w:szCs w:val="24"/>
        </w:rPr>
        <w:t>la Policía de Puerto Rico; el Departamento de Salud; y la Administración de Servicios de Salud Mental y Contra la Adicción (ASSMCA)</w:t>
      </w:r>
      <w:r w:rsidR="0029492A" w:rsidRPr="00942E40">
        <w:rPr>
          <w:rFonts w:ascii="Book Antiqua" w:eastAsia="Book Antiqua" w:hAnsi="Book Antiqua" w:cs="Book Antiqua"/>
          <w:bCs/>
          <w:szCs w:val="24"/>
        </w:rPr>
        <w:t xml:space="preserve">. </w:t>
      </w:r>
      <w:r w:rsidR="00BE4955" w:rsidRPr="00942E40">
        <w:rPr>
          <w:rFonts w:ascii="Book Antiqua" w:eastAsia="Book Antiqua" w:hAnsi="Book Antiqua" w:cs="Book Antiqua"/>
          <w:bCs/>
          <w:szCs w:val="24"/>
        </w:rPr>
        <w:t xml:space="preserve"> </w:t>
      </w:r>
    </w:p>
    <w:p w14:paraId="7C0D87BB" w14:textId="77777777" w:rsidR="0029492A" w:rsidRPr="00942E40" w:rsidRDefault="0029492A" w:rsidP="0013521A">
      <w:pPr>
        <w:ind w:firstLine="720"/>
        <w:jc w:val="both"/>
        <w:rPr>
          <w:rFonts w:ascii="Book Antiqua" w:eastAsia="Book Antiqua" w:hAnsi="Book Antiqua" w:cs="Book Antiqua"/>
          <w:bCs/>
          <w:szCs w:val="24"/>
        </w:rPr>
      </w:pPr>
    </w:p>
    <w:p w14:paraId="389F60B0" w14:textId="22D63396" w:rsidR="009C3C65" w:rsidRPr="00942E40" w:rsidRDefault="009C3C65" w:rsidP="00D175C7">
      <w:pPr>
        <w:ind w:firstLine="720"/>
        <w:jc w:val="both"/>
        <w:rPr>
          <w:rFonts w:ascii="Book Antiqua" w:eastAsia="Book Antiqua" w:hAnsi="Book Antiqua" w:cs="Book Antiqua"/>
          <w:bCs/>
          <w:szCs w:val="24"/>
        </w:rPr>
      </w:pPr>
      <w:r w:rsidRPr="00942E40">
        <w:rPr>
          <w:rFonts w:ascii="Book Antiqua" w:eastAsia="Book Antiqua" w:hAnsi="Book Antiqua" w:cs="Book Antiqua"/>
          <w:bCs/>
          <w:szCs w:val="24"/>
        </w:rPr>
        <w:t>A continuación, presentaremos de forma sintetizada las expresiones de</w:t>
      </w:r>
      <w:r w:rsidR="005A2389" w:rsidRPr="00942E40">
        <w:rPr>
          <w:rFonts w:ascii="Book Antiqua" w:eastAsia="Book Antiqua" w:hAnsi="Book Antiqua" w:cs="Book Antiqua"/>
          <w:bCs/>
          <w:szCs w:val="24"/>
        </w:rPr>
        <w:t xml:space="preserve"> las entidades </w:t>
      </w:r>
      <w:r w:rsidR="003276D7" w:rsidRPr="00942E40">
        <w:rPr>
          <w:rFonts w:ascii="Book Antiqua" w:eastAsia="Book Antiqua" w:hAnsi="Book Antiqua" w:cs="Book Antiqua"/>
          <w:bCs/>
          <w:szCs w:val="24"/>
        </w:rPr>
        <w:t>antes mencionadas</w:t>
      </w:r>
      <w:r w:rsidRPr="00942E40">
        <w:rPr>
          <w:rFonts w:ascii="Book Antiqua" w:eastAsia="Book Antiqua" w:hAnsi="Book Antiqua" w:cs="Book Antiqua"/>
          <w:bCs/>
          <w:szCs w:val="24"/>
        </w:rPr>
        <w:t xml:space="preserve">, señalando particularmente las </w:t>
      </w:r>
      <w:r w:rsidR="00014121" w:rsidRPr="00942E40">
        <w:rPr>
          <w:rFonts w:ascii="Book Antiqua" w:eastAsia="Book Antiqua" w:hAnsi="Book Antiqua" w:cs="Book Antiqua"/>
          <w:bCs/>
          <w:szCs w:val="24"/>
        </w:rPr>
        <w:t>recomendaciones de</w:t>
      </w:r>
      <w:r w:rsidRPr="00942E40">
        <w:rPr>
          <w:rFonts w:ascii="Book Antiqua" w:eastAsia="Book Antiqua" w:hAnsi="Book Antiqua" w:cs="Book Antiqua"/>
          <w:bCs/>
          <w:szCs w:val="24"/>
        </w:rPr>
        <w:t xml:space="preserve"> est</w:t>
      </w:r>
      <w:r w:rsidR="003276D7" w:rsidRPr="00942E40">
        <w:rPr>
          <w:rFonts w:ascii="Book Antiqua" w:eastAsia="Book Antiqua" w:hAnsi="Book Antiqua" w:cs="Book Antiqua"/>
          <w:bCs/>
          <w:szCs w:val="24"/>
        </w:rPr>
        <w:t>as</w:t>
      </w:r>
      <w:r w:rsidRPr="00942E40">
        <w:rPr>
          <w:rFonts w:ascii="Book Antiqua" w:eastAsia="Book Antiqua" w:hAnsi="Book Antiqua" w:cs="Book Antiqua"/>
          <w:bCs/>
          <w:szCs w:val="24"/>
        </w:rPr>
        <w:t xml:space="preserve">.   </w:t>
      </w:r>
    </w:p>
    <w:p w14:paraId="65B828CA" w14:textId="77777777" w:rsidR="00785FE7" w:rsidRPr="00942E40" w:rsidRDefault="00785FE7" w:rsidP="002F2768">
      <w:pPr>
        <w:ind w:firstLine="720"/>
        <w:jc w:val="center"/>
        <w:rPr>
          <w:rFonts w:ascii="Book Antiqua" w:eastAsia="Book Antiqua" w:hAnsi="Book Antiqua" w:cs="Book Antiqua"/>
          <w:b/>
          <w:bCs/>
          <w:szCs w:val="24"/>
        </w:rPr>
      </w:pPr>
    </w:p>
    <w:p w14:paraId="6CE87E00" w14:textId="61F74252" w:rsidR="00BB1D8A" w:rsidRPr="00942E40" w:rsidRDefault="00CE16EE" w:rsidP="002F2768">
      <w:pPr>
        <w:ind w:firstLine="720"/>
        <w:jc w:val="center"/>
        <w:rPr>
          <w:rFonts w:ascii="Book Antiqua" w:eastAsia="Book Antiqua" w:hAnsi="Book Antiqua" w:cs="Book Antiqua"/>
          <w:b/>
          <w:bCs/>
          <w:szCs w:val="24"/>
        </w:rPr>
      </w:pPr>
      <w:r w:rsidRPr="00942E40">
        <w:rPr>
          <w:rFonts w:ascii="Book Antiqua" w:eastAsia="Book Antiqua" w:hAnsi="Book Antiqua" w:cs="Book Antiqua"/>
          <w:b/>
          <w:bCs/>
          <w:szCs w:val="24"/>
        </w:rPr>
        <w:t>RESUMEN DE COMENTARIOS</w:t>
      </w:r>
    </w:p>
    <w:p w14:paraId="105E4EFF" w14:textId="77777777" w:rsidR="00785FE7" w:rsidRPr="00942E40" w:rsidRDefault="00785FE7" w:rsidP="002F2768">
      <w:pPr>
        <w:ind w:firstLine="720"/>
        <w:jc w:val="center"/>
        <w:rPr>
          <w:rFonts w:ascii="Book Antiqua" w:eastAsia="Book Antiqua" w:hAnsi="Book Antiqua" w:cs="Book Antiqua"/>
          <w:b/>
          <w:bCs/>
          <w:szCs w:val="24"/>
        </w:rPr>
      </w:pPr>
    </w:p>
    <w:p w14:paraId="454472B9" w14:textId="759EC4D3" w:rsidR="00547F34" w:rsidRPr="00942E40" w:rsidRDefault="001F300F" w:rsidP="00547F34">
      <w:pPr>
        <w:ind w:firstLine="720"/>
        <w:jc w:val="both"/>
        <w:rPr>
          <w:rFonts w:ascii="Book Antiqua" w:eastAsia="Book Antiqua" w:hAnsi="Book Antiqua" w:cs="Book Antiqua"/>
          <w:b/>
          <w:bCs/>
          <w:szCs w:val="24"/>
        </w:rPr>
      </w:pPr>
      <w:r w:rsidRPr="00942E40">
        <w:rPr>
          <w:rFonts w:ascii="Book Antiqua" w:eastAsia="Book Antiqua" w:hAnsi="Book Antiqua" w:cs="Book Antiqua"/>
          <w:b/>
          <w:bCs/>
          <w:szCs w:val="24"/>
        </w:rPr>
        <w:t>Policía de Puerto Rico</w:t>
      </w:r>
      <w:r w:rsidR="00A9654D" w:rsidRPr="00942E40">
        <w:rPr>
          <w:rFonts w:ascii="Book Antiqua" w:eastAsia="Book Antiqua" w:hAnsi="Book Antiqua" w:cs="Book Antiqua"/>
          <w:b/>
          <w:bCs/>
          <w:szCs w:val="24"/>
        </w:rPr>
        <w:t>:</w:t>
      </w:r>
      <w:r w:rsidR="007E7AF3" w:rsidRPr="00942E40">
        <w:rPr>
          <w:rFonts w:ascii="Book Antiqua" w:eastAsia="Book Antiqua" w:hAnsi="Book Antiqua" w:cs="Book Antiqua"/>
          <w:b/>
          <w:bCs/>
          <w:szCs w:val="24"/>
        </w:rPr>
        <w:t xml:space="preserve"> </w:t>
      </w:r>
    </w:p>
    <w:p w14:paraId="6A9F2472" w14:textId="77777777" w:rsidR="009754EF" w:rsidRPr="00942E40" w:rsidRDefault="009754EF" w:rsidP="009754EF">
      <w:pPr>
        <w:jc w:val="both"/>
        <w:rPr>
          <w:rFonts w:ascii="Book Antiqua" w:eastAsia="Book Antiqua" w:hAnsi="Book Antiqua" w:cs="Book Antiqua"/>
          <w:b/>
          <w:bCs/>
          <w:szCs w:val="24"/>
        </w:rPr>
      </w:pPr>
    </w:p>
    <w:p w14:paraId="02B7FCDD" w14:textId="5C5FA712" w:rsidR="00D01921" w:rsidRDefault="00027F0A" w:rsidP="00D01921">
      <w:pPr>
        <w:ind w:firstLine="720"/>
        <w:jc w:val="both"/>
        <w:rPr>
          <w:rFonts w:ascii="Book Antiqua" w:eastAsia="Book Antiqua" w:hAnsi="Book Antiqua" w:cs="Book Antiqua"/>
        </w:rPr>
      </w:pPr>
      <w:r w:rsidRPr="00942E40">
        <w:rPr>
          <w:rFonts w:ascii="Book Antiqua" w:eastAsia="Book Antiqua" w:hAnsi="Book Antiqua" w:cs="Book Antiqua"/>
          <w:szCs w:val="24"/>
        </w:rPr>
        <w:t>L</w:t>
      </w:r>
      <w:r w:rsidR="00F91A8E" w:rsidRPr="00942E40">
        <w:rPr>
          <w:rFonts w:ascii="Book Antiqua" w:eastAsia="Book Antiqua" w:hAnsi="Book Antiqua" w:cs="Book Antiqua"/>
          <w:szCs w:val="24"/>
        </w:rPr>
        <w:t>a Policía de Puerto Rico</w:t>
      </w:r>
      <w:r w:rsidR="001760F7" w:rsidRPr="00942E40">
        <w:rPr>
          <w:rFonts w:ascii="Book Antiqua" w:eastAsia="Book Antiqua" w:hAnsi="Book Antiqua" w:cs="Book Antiqua"/>
          <w:szCs w:val="24"/>
        </w:rPr>
        <w:t xml:space="preserve"> (PPR)</w:t>
      </w:r>
      <w:r w:rsidR="002238FE" w:rsidRPr="00942E40">
        <w:rPr>
          <w:rFonts w:ascii="Book Antiqua" w:eastAsia="Book Antiqua" w:hAnsi="Book Antiqua" w:cs="Book Antiqua"/>
          <w:szCs w:val="24"/>
        </w:rPr>
        <w:t xml:space="preserve"> emitió sus comentarios por conducto del Superintendente, Joseph González, </w:t>
      </w:r>
      <w:r w:rsidR="00C56D21" w:rsidRPr="00942E40">
        <w:rPr>
          <w:rFonts w:ascii="Book Antiqua" w:eastAsia="Book Antiqua" w:hAnsi="Book Antiqua" w:cs="Book Antiqua"/>
          <w:szCs w:val="24"/>
        </w:rPr>
        <w:t>quien</w:t>
      </w:r>
      <w:r w:rsidR="00F91A8E" w:rsidRPr="00942E40">
        <w:rPr>
          <w:rFonts w:ascii="Book Antiqua" w:eastAsia="Book Antiqua" w:hAnsi="Book Antiqua" w:cs="Book Antiqua"/>
          <w:szCs w:val="24"/>
        </w:rPr>
        <w:t xml:space="preserve"> </w:t>
      </w:r>
      <w:r w:rsidR="00846A20" w:rsidRPr="00942E40">
        <w:rPr>
          <w:rFonts w:ascii="Book Antiqua" w:eastAsia="Book Antiqua" w:hAnsi="Book Antiqua" w:cs="Book Antiqua"/>
          <w:szCs w:val="24"/>
        </w:rPr>
        <w:t>reconoció la intención legislativa de fortalecer los mecanismos de evaluación de solicitantes</w:t>
      </w:r>
      <w:r w:rsidR="00BD00D0" w:rsidRPr="00942E40">
        <w:rPr>
          <w:rFonts w:ascii="Book Antiqua" w:eastAsia="Book Antiqua" w:hAnsi="Book Antiqua" w:cs="Book Antiqua"/>
          <w:szCs w:val="24"/>
        </w:rPr>
        <w:t xml:space="preserve"> de licencias de armas y reafirmó su compromiso con la seguridad pública y la protección de la ciudadanía.</w:t>
      </w:r>
      <w:r w:rsidR="00136BD0" w:rsidRPr="00942E40">
        <w:rPr>
          <w:rFonts w:ascii="Book Antiqua" w:eastAsia="Book Antiqua" w:hAnsi="Book Antiqua" w:cs="Book Antiqua"/>
          <w:szCs w:val="24"/>
        </w:rPr>
        <w:t xml:space="preserve"> </w:t>
      </w:r>
      <w:r w:rsidR="00846A20" w:rsidRPr="00942E40">
        <w:rPr>
          <w:rFonts w:ascii="Book Antiqua" w:eastAsia="Book Antiqua" w:hAnsi="Book Antiqua" w:cs="Book Antiqua"/>
          <w:szCs w:val="24"/>
        </w:rPr>
        <w:t xml:space="preserve"> </w:t>
      </w:r>
      <w:r w:rsidR="005D43FA" w:rsidRPr="00942E40">
        <w:rPr>
          <w:rFonts w:ascii="Book Antiqua" w:eastAsia="Book Antiqua" w:hAnsi="Book Antiqua" w:cs="Book Antiqua"/>
          <w:szCs w:val="24"/>
        </w:rPr>
        <w:t xml:space="preserve">no avaló el propósito del </w:t>
      </w:r>
      <w:r w:rsidR="00F91A8E" w:rsidRPr="00942E40">
        <w:rPr>
          <w:rFonts w:ascii="Book Antiqua" w:eastAsia="Book Antiqua" w:hAnsi="Book Antiqua" w:cs="Book Antiqua"/>
          <w:szCs w:val="24"/>
        </w:rPr>
        <w:t xml:space="preserve">Proyecto de la Cámara </w:t>
      </w:r>
      <w:r w:rsidR="004C2256" w:rsidRPr="00942E40">
        <w:rPr>
          <w:rFonts w:ascii="Book Antiqua" w:eastAsia="Book Antiqua" w:hAnsi="Book Antiqua" w:cs="Book Antiqua"/>
          <w:szCs w:val="24"/>
        </w:rPr>
        <w:t>651</w:t>
      </w:r>
      <w:r w:rsidR="00AE0DEF" w:rsidRPr="00942E40">
        <w:rPr>
          <w:rFonts w:ascii="Book Antiqua" w:eastAsia="Book Antiqua" w:hAnsi="Book Antiqua" w:cs="Book Antiqua"/>
          <w:szCs w:val="24"/>
        </w:rPr>
        <w:t xml:space="preserve">. </w:t>
      </w:r>
      <w:r w:rsidR="001760F7" w:rsidRPr="00942E40">
        <w:rPr>
          <w:rFonts w:ascii="Book Antiqua" w:eastAsia="Book Antiqua" w:hAnsi="Book Antiqua" w:cs="Book Antiqua"/>
        </w:rPr>
        <w:t>No obstante, la PPR</w:t>
      </w:r>
      <w:r w:rsidR="00D01921" w:rsidRPr="00942E40">
        <w:rPr>
          <w:rFonts w:ascii="Book Antiqua" w:eastAsia="Book Antiqua" w:hAnsi="Book Antiqua" w:cs="Book Antiqua"/>
        </w:rPr>
        <w:t xml:space="preserve"> expresó preocupaciones de índole jurídica y operacional, señalando que bajo la legislación federal vigente el cannabis permanece clasificado como sustancia controlada, lo que genera un conflicto entre el uso de cannabis</w:t>
      </w:r>
      <w:r w:rsidR="001760F7" w:rsidRPr="00942E40">
        <w:rPr>
          <w:rFonts w:ascii="Book Antiqua" w:eastAsia="Book Antiqua" w:hAnsi="Book Antiqua" w:cs="Book Antiqua"/>
        </w:rPr>
        <w:t xml:space="preserve">, </w:t>
      </w:r>
      <w:r w:rsidR="00D01921" w:rsidRPr="00942E40">
        <w:rPr>
          <w:rFonts w:ascii="Book Antiqua" w:eastAsia="Book Antiqua" w:hAnsi="Book Antiqua" w:cs="Book Antiqua"/>
        </w:rPr>
        <w:t xml:space="preserve">aun cuando sea autorizado bajo legislación </w:t>
      </w:r>
      <w:r w:rsidR="001760F7" w:rsidRPr="00942E40">
        <w:rPr>
          <w:rFonts w:ascii="Book Antiqua" w:eastAsia="Book Antiqua" w:hAnsi="Book Antiqua" w:cs="Book Antiqua"/>
        </w:rPr>
        <w:t>Estatal,</w:t>
      </w:r>
      <w:r w:rsidR="00D01921" w:rsidRPr="00942E40">
        <w:rPr>
          <w:rFonts w:ascii="Book Antiqua" w:eastAsia="Book Antiqua" w:hAnsi="Book Antiqua" w:cs="Book Antiqua"/>
        </w:rPr>
        <w:t xml:space="preserve"> y la posesión de armas de fuego.</w:t>
      </w:r>
    </w:p>
    <w:p w14:paraId="02BE7322" w14:textId="77777777" w:rsidR="00942E40" w:rsidRDefault="00942E40" w:rsidP="00D01921">
      <w:pPr>
        <w:ind w:firstLine="720"/>
        <w:jc w:val="both"/>
        <w:rPr>
          <w:rFonts w:ascii="Book Antiqua" w:eastAsia="Book Antiqua" w:hAnsi="Book Antiqua" w:cs="Book Antiqua"/>
        </w:rPr>
      </w:pPr>
    </w:p>
    <w:p w14:paraId="2234F7B6" w14:textId="117AE909" w:rsidR="00942E40" w:rsidRDefault="00942E40" w:rsidP="00D01921">
      <w:pPr>
        <w:ind w:firstLine="720"/>
        <w:jc w:val="both"/>
        <w:rPr>
          <w:rFonts w:ascii="Book Antiqua" w:eastAsia="Book Antiqua" w:hAnsi="Book Antiqua" w:cs="Book Antiqua"/>
        </w:rPr>
      </w:pPr>
      <w:r>
        <w:rPr>
          <w:rFonts w:ascii="Book Antiqua" w:eastAsia="Book Antiqua" w:hAnsi="Book Antiqua" w:cs="Book Antiqua"/>
        </w:rPr>
        <w:t xml:space="preserve">En primer lugar, </w:t>
      </w:r>
      <w:r w:rsidR="00683025">
        <w:rPr>
          <w:rFonts w:ascii="Book Antiqua" w:eastAsia="Book Antiqua" w:hAnsi="Book Antiqua" w:cs="Book Antiqua"/>
        </w:rPr>
        <w:t>indican que el ordenamiento jurídico federal vigente en los Estados Unidos establece que la posesión o el uso de cannabis, ya sea con fines recreativos o medicinales, es incompatible con la posesión de armas de fuego</w:t>
      </w:r>
      <w:r w:rsidR="00F705C3">
        <w:rPr>
          <w:rFonts w:ascii="Book Antiqua" w:eastAsia="Book Antiqua" w:hAnsi="Book Antiqua" w:cs="Book Antiqua"/>
        </w:rPr>
        <w:t xml:space="preserve">. Aun cuando algunos estados han adoptado legislación aprobando el uso medicinal del cannabis, o incluso el uso recreativo, </w:t>
      </w:r>
      <w:r w:rsidR="006C7B2C">
        <w:rPr>
          <w:rFonts w:ascii="Book Antiqua" w:eastAsia="Book Antiqua" w:hAnsi="Book Antiqua" w:cs="Book Antiqua"/>
        </w:rPr>
        <w:t>dicha sustancia permanece clasificada como una Sustancia Controlada de la Lista I bajo la Ley Federal de Sustancias Controladas (</w:t>
      </w:r>
      <w:proofErr w:type="spellStart"/>
      <w:r w:rsidR="006C7B2C">
        <w:rPr>
          <w:rFonts w:ascii="Book Antiqua" w:eastAsia="Book Antiqua" w:hAnsi="Book Antiqua" w:cs="Book Antiqua"/>
        </w:rPr>
        <w:t>Controlled</w:t>
      </w:r>
      <w:proofErr w:type="spellEnd"/>
      <w:r w:rsidR="006C7B2C">
        <w:rPr>
          <w:rFonts w:ascii="Book Antiqua" w:eastAsia="Book Antiqua" w:hAnsi="Book Antiqua" w:cs="Book Antiqua"/>
        </w:rPr>
        <w:t xml:space="preserve"> </w:t>
      </w:r>
      <w:proofErr w:type="spellStart"/>
      <w:r w:rsidR="006C7B2C">
        <w:rPr>
          <w:rFonts w:ascii="Book Antiqua" w:eastAsia="Book Antiqua" w:hAnsi="Book Antiqua" w:cs="Book Antiqua"/>
        </w:rPr>
        <w:t>Substances</w:t>
      </w:r>
      <w:proofErr w:type="spellEnd"/>
      <w:r w:rsidR="006C7B2C">
        <w:rPr>
          <w:rFonts w:ascii="Book Antiqua" w:eastAsia="Book Antiqua" w:hAnsi="Book Antiqua" w:cs="Book Antiqua"/>
        </w:rPr>
        <w:t xml:space="preserve"> </w:t>
      </w:r>
      <w:proofErr w:type="spellStart"/>
      <w:r w:rsidR="006C7B2C">
        <w:rPr>
          <w:rFonts w:ascii="Book Antiqua" w:eastAsia="Book Antiqua" w:hAnsi="Book Antiqua" w:cs="Book Antiqua"/>
        </w:rPr>
        <w:t>Act</w:t>
      </w:r>
      <w:proofErr w:type="spellEnd"/>
      <w:r w:rsidR="006C7B2C">
        <w:rPr>
          <w:rFonts w:ascii="Book Antiqua" w:eastAsia="Book Antiqua" w:hAnsi="Book Antiqua" w:cs="Book Antiqua"/>
        </w:rPr>
        <w:t>).</w:t>
      </w:r>
      <w:r w:rsidR="004E2FC4">
        <w:rPr>
          <w:rFonts w:ascii="Book Antiqua" w:eastAsia="Book Antiqua" w:hAnsi="Book Antiqua" w:cs="Book Antiqua"/>
        </w:rPr>
        <w:t xml:space="preserve"> Por ello, sostienen que la legislación federal prohíbe expresamente que cualquier</w:t>
      </w:r>
      <w:r w:rsidR="00772CDC">
        <w:rPr>
          <w:rFonts w:ascii="Book Antiqua" w:eastAsia="Book Antiqua" w:hAnsi="Book Antiqua" w:cs="Book Antiqua"/>
        </w:rPr>
        <w:t xml:space="preserve"> persona considerada ¨usuario ilícito¨ de una sustancia controlada posea, transporte o adquiera</w:t>
      </w:r>
      <w:r w:rsidR="00A003AB">
        <w:rPr>
          <w:rFonts w:ascii="Book Antiqua" w:eastAsia="Book Antiqua" w:hAnsi="Book Antiqua" w:cs="Book Antiqua"/>
        </w:rPr>
        <w:t xml:space="preserve"> armas de fuego o municiones.</w:t>
      </w:r>
    </w:p>
    <w:p w14:paraId="53CB3B79" w14:textId="77777777" w:rsidR="00A003AB" w:rsidRDefault="00A003AB" w:rsidP="00D01921">
      <w:pPr>
        <w:ind w:firstLine="720"/>
        <w:jc w:val="both"/>
        <w:rPr>
          <w:rFonts w:ascii="Book Antiqua" w:eastAsia="Book Antiqua" w:hAnsi="Book Antiqua" w:cs="Book Antiqua"/>
        </w:rPr>
      </w:pPr>
    </w:p>
    <w:p w14:paraId="67E33062" w14:textId="50C6BF5C" w:rsidR="00A003AB" w:rsidRDefault="00A003AB" w:rsidP="00D01921">
      <w:pPr>
        <w:ind w:firstLine="720"/>
        <w:jc w:val="both"/>
        <w:rPr>
          <w:rFonts w:ascii="Book Antiqua" w:eastAsia="Book Antiqua" w:hAnsi="Book Antiqua" w:cs="Book Antiqua"/>
        </w:rPr>
      </w:pPr>
      <w:r>
        <w:rPr>
          <w:rFonts w:ascii="Book Antiqua" w:eastAsia="Book Antiqua" w:hAnsi="Book Antiqua" w:cs="Book Antiqua"/>
        </w:rPr>
        <w:t>En segundo lugar, indican que la Oficina de Alcohol, Tabaco, Armas de Fuego y Explosivos (ATF) ha interpretado</w:t>
      </w:r>
      <w:r w:rsidR="00325616">
        <w:rPr>
          <w:rFonts w:ascii="Book Antiqua" w:eastAsia="Book Antiqua" w:hAnsi="Book Antiqua" w:cs="Book Antiqua"/>
        </w:rPr>
        <w:t xml:space="preserve"> y aplicado consistentemente esta prohibición a los usuarios de marihuana, incluyendo aquellos que poseen una tarjeta de cannabis medicinal emitida por un estado</w:t>
      </w:r>
      <w:r w:rsidR="00C56D21">
        <w:rPr>
          <w:rFonts w:ascii="Book Antiqua" w:eastAsia="Book Antiqua" w:hAnsi="Book Antiqua" w:cs="Book Antiqua"/>
        </w:rPr>
        <w:t>.</w:t>
      </w:r>
    </w:p>
    <w:p w14:paraId="50D82875" w14:textId="77777777" w:rsidR="00C56D21" w:rsidRDefault="00C56D21" w:rsidP="00D01921">
      <w:pPr>
        <w:ind w:firstLine="720"/>
        <w:jc w:val="both"/>
        <w:rPr>
          <w:rFonts w:ascii="Book Antiqua" w:eastAsia="Book Antiqua" w:hAnsi="Book Antiqua" w:cs="Book Antiqua"/>
        </w:rPr>
      </w:pPr>
    </w:p>
    <w:p w14:paraId="601CD60F" w14:textId="4159101C" w:rsidR="00C56D21" w:rsidRDefault="00C56D21" w:rsidP="00D01921">
      <w:pPr>
        <w:ind w:firstLine="720"/>
        <w:jc w:val="both"/>
        <w:rPr>
          <w:rFonts w:ascii="Book Antiqua" w:eastAsia="Book Antiqua" w:hAnsi="Book Antiqua" w:cs="Book Antiqua"/>
        </w:rPr>
      </w:pPr>
      <w:r>
        <w:rPr>
          <w:rFonts w:ascii="Book Antiqua" w:eastAsia="Book Antiqua" w:hAnsi="Book Antiqua" w:cs="Book Antiqua"/>
        </w:rPr>
        <w:t xml:space="preserve">Asimismo, la PPR </w:t>
      </w:r>
      <w:r w:rsidR="0066149E">
        <w:rPr>
          <w:rFonts w:ascii="Book Antiqua" w:eastAsia="Book Antiqua" w:hAnsi="Book Antiqua" w:cs="Book Antiqua"/>
        </w:rPr>
        <w:t>indica que al momento de adquirir un arma de fuego a través de un comerciante autorizado con licencia federal (</w:t>
      </w:r>
      <w:proofErr w:type="spellStart"/>
      <w:r w:rsidR="0066149E">
        <w:rPr>
          <w:rFonts w:ascii="Book Antiqua" w:eastAsia="Book Antiqua" w:hAnsi="Book Antiqua" w:cs="Book Antiqua"/>
        </w:rPr>
        <w:t>Fire</w:t>
      </w:r>
      <w:r w:rsidR="00CF06C4">
        <w:rPr>
          <w:rFonts w:ascii="Book Antiqua" w:eastAsia="Book Antiqua" w:hAnsi="Book Antiqua" w:cs="Book Antiqua"/>
        </w:rPr>
        <w:t>arms</w:t>
      </w:r>
      <w:proofErr w:type="spellEnd"/>
      <w:r w:rsidR="00CF06C4">
        <w:rPr>
          <w:rFonts w:ascii="Book Antiqua" w:eastAsia="Book Antiqua" w:hAnsi="Book Antiqua" w:cs="Book Antiqua"/>
        </w:rPr>
        <w:t xml:space="preserve"> </w:t>
      </w:r>
      <w:proofErr w:type="spellStart"/>
      <w:r w:rsidR="00CF06C4">
        <w:rPr>
          <w:rFonts w:ascii="Book Antiqua" w:eastAsia="Book Antiqua" w:hAnsi="Book Antiqua" w:cs="Book Antiqua"/>
        </w:rPr>
        <w:t>Licensee</w:t>
      </w:r>
      <w:proofErr w:type="spellEnd"/>
      <w:r w:rsidR="00CF06C4">
        <w:rPr>
          <w:rFonts w:ascii="Book Antiqua" w:eastAsia="Book Antiqua" w:hAnsi="Book Antiqua" w:cs="Book Antiqua"/>
        </w:rPr>
        <w:t>, FLL), el comprador debe completar el Formulario ATF 4473</w:t>
      </w:r>
      <w:r w:rsidR="000B798D">
        <w:rPr>
          <w:rFonts w:ascii="Book Antiqua" w:eastAsia="Book Antiqua" w:hAnsi="Book Antiqua" w:cs="Book Antiqua"/>
        </w:rPr>
        <w:t>; el cual requiere que el solicitante certifique, bajo pena de perjurio, si es usuario ilícito o adicto a la marihuana</w:t>
      </w:r>
      <w:r w:rsidR="002423C7">
        <w:rPr>
          <w:rFonts w:ascii="Book Antiqua" w:eastAsia="Book Antiqua" w:hAnsi="Book Antiqua" w:cs="Book Antiqua"/>
        </w:rPr>
        <w:t>. Una contestación afirmativa, conlleva la denegación automática de la transferencia.</w:t>
      </w:r>
      <w:r w:rsidR="002F33F5">
        <w:rPr>
          <w:rFonts w:ascii="Book Antiqua" w:eastAsia="Book Antiqua" w:hAnsi="Book Antiqua" w:cs="Book Antiqua"/>
        </w:rPr>
        <w:t xml:space="preserve"> El titular de una tarjeta de cannabis medicinal que </w:t>
      </w:r>
      <w:r w:rsidR="004F6F61">
        <w:rPr>
          <w:rFonts w:ascii="Book Antiqua" w:eastAsia="Book Antiqua" w:hAnsi="Book Antiqua" w:cs="Book Antiqua"/>
        </w:rPr>
        <w:t>responda</w:t>
      </w:r>
      <w:r w:rsidR="002F33F5">
        <w:rPr>
          <w:rFonts w:ascii="Book Antiqua" w:eastAsia="Book Antiqua" w:hAnsi="Book Antiqua" w:cs="Book Antiqua"/>
        </w:rPr>
        <w:t xml:space="preserve"> en la negativa, pude constituir una declaración falsa ante una autoridad federal, lo que constituye delito grave.</w:t>
      </w:r>
    </w:p>
    <w:p w14:paraId="42DF7EA8" w14:textId="77777777" w:rsidR="002F33F5" w:rsidRDefault="002F33F5" w:rsidP="00D01921">
      <w:pPr>
        <w:ind w:firstLine="720"/>
        <w:jc w:val="both"/>
        <w:rPr>
          <w:rFonts w:ascii="Book Antiqua" w:eastAsia="Book Antiqua" w:hAnsi="Book Antiqua" w:cs="Book Antiqua"/>
        </w:rPr>
      </w:pPr>
    </w:p>
    <w:p w14:paraId="1E8AEDE5" w14:textId="4D116763" w:rsidR="002F33F5" w:rsidRPr="00942E40" w:rsidRDefault="002F33F5" w:rsidP="00D01921">
      <w:pPr>
        <w:ind w:firstLine="720"/>
        <w:jc w:val="both"/>
        <w:rPr>
          <w:rFonts w:ascii="Book Antiqua" w:eastAsia="Book Antiqua" w:hAnsi="Book Antiqua" w:cs="Book Antiqua"/>
        </w:rPr>
      </w:pPr>
      <w:r>
        <w:rPr>
          <w:rFonts w:ascii="Book Antiqua" w:eastAsia="Book Antiqua" w:hAnsi="Book Antiqua" w:cs="Book Antiqua"/>
        </w:rPr>
        <w:t xml:space="preserve">En resumen, la PPR reitera que </w:t>
      </w:r>
      <w:r w:rsidR="005163D0">
        <w:rPr>
          <w:rFonts w:ascii="Book Antiqua" w:eastAsia="Book Antiqua" w:hAnsi="Book Antiqua" w:cs="Book Antiqua"/>
        </w:rPr>
        <w:t>aunque algunos estados han adoptado legislación dirigida a proteger los derechos de los titulares de tarjetas de cannabis medicinal respecto a la posesión de armas bajo la ley estatal, dichas disposiciones no invalidan ni limitan la aplicación de la ley fede</w:t>
      </w:r>
      <w:r w:rsidR="004F6F61">
        <w:rPr>
          <w:rFonts w:ascii="Book Antiqua" w:eastAsia="Book Antiqua" w:hAnsi="Book Antiqua" w:cs="Book Antiqua"/>
        </w:rPr>
        <w:t xml:space="preserve">ral y la aplicación del principio de supremacía. </w:t>
      </w:r>
    </w:p>
    <w:p w14:paraId="2E6C5F81" w14:textId="77777777" w:rsidR="00F60685" w:rsidRPr="00942E40" w:rsidRDefault="00F60685" w:rsidP="004F6F61">
      <w:pPr>
        <w:jc w:val="both"/>
        <w:rPr>
          <w:rFonts w:ascii="Book Antiqua" w:eastAsia="Book Antiqua" w:hAnsi="Book Antiqua" w:cs="Book Antiqua"/>
          <w:szCs w:val="24"/>
        </w:rPr>
      </w:pPr>
    </w:p>
    <w:p w14:paraId="709BF74F" w14:textId="77777777" w:rsidR="0094194F" w:rsidRPr="00942E40" w:rsidRDefault="0094194F" w:rsidP="00A9654D">
      <w:pPr>
        <w:ind w:left="720"/>
        <w:jc w:val="both"/>
        <w:rPr>
          <w:rFonts w:ascii="Book Antiqua" w:eastAsia="Book Antiqua" w:hAnsi="Book Antiqua" w:cs="Book Antiqua"/>
          <w:szCs w:val="24"/>
        </w:rPr>
      </w:pPr>
    </w:p>
    <w:p w14:paraId="63BE6243" w14:textId="5EF6799B" w:rsidR="003276D7" w:rsidRPr="00942E40" w:rsidRDefault="003276D7" w:rsidP="003276D7">
      <w:pPr>
        <w:ind w:left="720"/>
        <w:rPr>
          <w:rFonts w:ascii="Book Antiqua" w:eastAsia="Book Antiqua" w:hAnsi="Book Antiqua" w:cs="Book Antiqua"/>
          <w:b/>
          <w:bCs/>
          <w:szCs w:val="24"/>
        </w:rPr>
      </w:pPr>
      <w:r w:rsidRPr="00942E40">
        <w:rPr>
          <w:rFonts w:ascii="Book Antiqua" w:eastAsia="Book Antiqua" w:hAnsi="Book Antiqua" w:cs="Book Antiqua"/>
          <w:b/>
          <w:bCs/>
          <w:szCs w:val="24"/>
        </w:rPr>
        <w:t xml:space="preserve">Departamento de </w:t>
      </w:r>
      <w:r w:rsidR="00E13AED" w:rsidRPr="00942E40">
        <w:rPr>
          <w:rFonts w:ascii="Book Antiqua" w:eastAsia="Book Antiqua" w:hAnsi="Book Antiqua" w:cs="Book Antiqua"/>
          <w:b/>
          <w:bCs/>
          <w:szCs w:val="24"/>
        </w:rPr>
        <w:t>Salud</w:t>
      </w:r>
      <w:r w:rsidRPr="00942E40">
        <w:rPr>
          <w:rFonts w:ascii="Book Antiqua" w:eastAsia="Book Antiqua" w:hAnsi="Book Antiqua" w:cs="Book Antiqua"/>
          <w:b/>
          <w:bCs/>
          <w:szCs w:val="24"/>
        </w:rPr>
        <w:t xml:space="preserve">: </w:t>
      </w:r>
    </w:p>
    <w:p w14:paraId="3442B641" w14:textId="77777777" w:rsidR="00F20D7E" w:rsidRPr="00942E40" w:rsidRDefault="00F20D7E" w:rsidP="003276D7">
      <w:pPr>
        <w:ind w:left="720"/>
        <w:rPr>
          <w:rFonts w:ascii="Book Antiqua" w:eastAsia="Book Antiqua" w:hAnsi="Book Antiqua" w:cs="Book Antiqua"/>
          <w:b/>
          <w:bCs/>
          <w:szCs w:val="24"/>
        </w:rPr>
      </w:pPr>
    </w:p>
    <w:p w14:paraId="3A97AA56" w14:textId="260E74B0" w:rsidR="00302433" w:rsidRPr="00942E40" w:rsidRDefault="00F81D8C" w:rsidP="0052447B">
      <w:pPr>
        <w:ind w:firstLine="720"/>
        <w:jc w:val="both"/>
        <w:rPr>
          <w:rFonts w:ascii="Book Antiqua" w:eastAsia="Book Antiqua" w:hAnsi="Book Antiqua" w:cs="Book Antiqua"/>
          <w:szCs w:val="24"/>
        </w:rPr>
      </w:pPr>
      <w:r w:rsidRPr="00942E40">
        <w:rPr>
          <w:rFonts w:ascii="Book Antiqua" w:eastAsia="Book Antiqua" w:hAnsi="Book Antiqua" w:cs="Book Antiqua"/>
          <w:szCs w:val="24"/>
        </w:rPr>
        <w:t xml:space="preserve">El Departamento de </w:t>
      </w:r>
      <w:r w:rsidR="0052447B" w:rsidRPr="00942E40">
        <w:rPr>
          <w:rFonts w:ascii="Book Antiqua" w:eastAsia="Book Antiqua" w:hAnsi="Book Antiqua" w:cs="Book Antiqua"/>
          <w:szCs w:val="24"/>
        </w:rPr>
        <w:t>Salud</w:t>
      </w:r>
      <w:r w:rsidR="00FC47D2" w:rsidRPr="00942E40">
        <w:rPr>
          <w:rFonts w:ascii="Book Antiqua" w:eastAsia="Book Antiqua" w:hAnsi="Book Antiqua" w:cs="Book Antiqua"/>
          <w:szCs w:val="24"/>
        </w:rPr>
        <w:t xml:space="preserve"> (en adelante, el Departamento)</w:t>
      </w:r>
      <w:r w:rsidR="0052447B" w:rsidRPr="00942E40">
        <w:rPr>
          <w:rFonts w:ascii="Book Antiqua" w:eastAsia="Book Antiqua" w:hAnsi="Book Antiqua" w:cs="Book Antiqua"/>
          <w:szCs w:val="24"/>
        </w:rPr>
        <w:t xml:space="preserve"> </w:t>
      </w:r>
      <w:r w:rsidR="007150B4" w:rsidRPr="00942E40">
        <w:rPr>
          <w:rFonts w:ascii="Book Antiqua" w:eastAsia="Book Antiqua" w:hAnsi="Book Antiqua" w:cs="Book Antiqua"/>
          <w:szCs w:val="24"/>
        </w:rPr>
        <w:t>manifestó</w:t>
      </w:r>
      <w:r w:rsidR="006B25A3" w:rsidRPr="00942E40">
        <w:rPr>
          <w:rFonts w:ascii="Book Antiqua" w:eastAsia="Book Antiqua" w:hAnsi="Book Antiqua" w:cs="Book Antiqua"/>
          <w:szCs w:val="24"/>
        </w:rPr>
        <w:t xml:space="preserve"> avalar la intención de la propuesta legislativa</w:t>
      </w:r>
      <w:r w:rsidR="007B63EC" w:rsidRPr="00942E40">
        <w:rPr>
          <w:rFonts w:ascii="Book Antiqua" w:eastAsia="Book Antiqua" w:hAnsi="Book Antiqua" w:cs="Book Antiqua"/>
          <w:szCs w:val="24"/>
        </w:rPr>
        <w:t>, por medio de su Secretario, el Dr. Víctor M. Ramos Otero</w:t>
      </w:r>
      <w:r w:rsidR="006B25A3" w:rsidRPr="00942E40">
        <w:rPr>
          <w:rFonts w:ascii="Book Antiqua" w:eastAsia="Book Antiqua" w:hAnsi="Book Antiqua" w:cs="Book Antiqua"/>
          <w:szCs w:val="24"/>
        </w:rPr>
        <w:t xml:space="preserve">. </w:t>
      </w:r>
      <w:r w:rsidR="00CD1296" w:rsidRPr="00942E40">
        <w:rPr>
          <w:rFonts w:ascii="Book Antiqua" w:eastAsia="Book Antiqua" w:hAnsi="Book Antiqua" w:cs="Book Antiqua"/>
          <w:szCs w:val="24"/>
        </w:rPr>
        <w:t xml:space="preserve">En particular, el Departamento </w:t>
      </w:r>
      <w:r w:rsidR="00BD7A22" w:rsidRPr="00942E40">
        <w:rPr>
          <w:rFonts w:ascii="Book Antiqua" w:eastAsia="Book Antiqua" w:hAnsi="Book Antiqua" w:cs="Book Antiqua"/>
          <w:szCs w:val="24"/>
        </w:rPr>
        <w:t>presentó sus comentarios brindando un puntual análisis desde la perspectiva de las consideraciones regulatorias</w:t>
      </w:r>
      <w:r w:rsidR="00E45CE8" w:rsidRPr="00942E40">
        <w:rPr>
          <w:rFonts w:ascii="Book Antiqua" w:eastAsia="Book Antiqua" w:hAnsi="Book Antiqua" w:cs="Book Antiqua"/>
          <w:szCs w:val="24"/>
        </w:rPr>
        <w:t>;</w:t>
      </w:r>
      <w:r w:rsidR="00C45653" w:rsidRPr="00942E40">
        <w:rPr>
          <w:rFonts w:ascii="Book Antiqua" w:eastAsia="Book Antiqua" w:hAnsi="Book Antiqua" w:cs="Book Antiqua"/>
          <w:szCs w:val="24"/>
        </w:rPr>
        <w:t xml:space="preserve"> el contexto en Estados Unidos y el conflicto existente entre la Ley Federal y Estatal</w:t>
      </w:r>
      <w:r w:rsidR="00E45CE8" w:rsidRPr="00942E40">
        <w:rPr>
          <w:rFonts w:ascii="Book Antiqua" w:eastAsia="Book Antiqua" w:hAnsi="Book Antiqua" w:cs="Book Antiqua"/>
          <w:szCs w:val="24"/>
        </w:rPr>
        <w:t xml:space="preserve">; y </w:t>
      </w:r>
      <w:r w:rsidR="00746396" w:rsidRPr="00942E40">
        <w:rPr>
          <w:rFonts w:ascii="Book Antiqua" w:eastAsia="Book Antiqua" w:hAnsi="Book Antiqua" w:cs="Book Antiqua"/>
          <w:szCs w:val="24"/>
        </w:rPr>
        <w:t xml:space="preserve">la participación de la Junta </w:t>
      </w:r>
      <w:proofErr w:type="spellStart"/>
      <w:r w:rsidR="00746396" w:rsidRPr="00942E40">
        <w:rPr>
          <w:rFonts w:ascii="Book Antiqua" w:eastAsia="Book Antiqua" w:hAnsi="Book Antiqua" w:cs="Book Antiqua"/>
          <w:szCs w:val="24"/>
        </w:rPr>
        <w:t>Reglamentadora</w:t>
      </w:r>
      <w:proofErr w:type="spellEnd"/>
      <w:r w:rsidR="00746396" w:rsidRPr="00942E40">
        <w:rPr>
          <w:rFonts w:ascii="Book Antiqua" w:eastAsia="Book Antiqua" w:hAnsi="Book Antiqua" w:cs="Book Antiqua"/>
          <w:szCs w:val="24"/>
        </w:rPr>
        <w:t xml:space="preserve"> del Cannabis Medicinal en Puerto Rico</w:t>
      </w:r>
      <w:r w:rsidR="00F66516" w:rsidRPr="00942E40">
        <w:rPr>
          <w:rFonts w:ascii="Book Antiqua" w:eastAsia="Book Antiqua" w:hAnsi="Book Antiqua" w:cs="Book Antiqua"/>
          <w:szCs w:val="24"/>
        </w:rPr>
        <w:t xml:space="preserve"> (JRCM).</w:t>
      </w:r>
    </w:p>
    <w:p w14:paraId="6A87BBE3" w14:textId="77777777" w:rsidR="00A2550C" w:rsidRPr="00942E40" w:rsidRDefault="00A2550C" w:rsidP="0052447B">
      <w:pPr>
        <w:ind w:firstLine="720"/>
        <w:jc w:val="both"/>
        <w:rPr>
          <w:rFonts w:ascii="Book Antiqua" w:eastAsia="Book Antiqua" w:hAnsi="Book Antiqua" w:cs="Book Antiqua"/>
          <w:szCs w:val="24"/>
        </w:rPr>
      </w:pPr>
    </w:p>
    <w:p w14:paraId="30DA214F" w14:textId="6EBC29EA" w:rsidR="00A63D69" w:rsidRPr="00942E40" w:rsidRDefault="00A63D69" w:rsidP="0052447B">
      <w:pPr>
        <w:ind w:firstLine="720"/>
        <w:jc w:val="both"/>
        <w:rPr>
          <w:rFonts w:ascii="Book Antiqua" w:eastAsia="Book Antiqua" w:hAnsi="Book Antiqua" w:cs="Book Antiqua"/>
          <w:szCs w:val="24"/>
        </w:rPr>
      </w:pPr>
      <w:r w:rsidRPr="00942E40">
        <w:rPr>
          <w:rFonts w:ascii="Book Antiqua" w:eastAsia="Book Antiqua" w:hAnsi="Book Antiqua" w:cs="Book Antiqua"/>
          <w:szCs w:val="24"/>
        </w:rPr>
        <w:t xml:space="preserve">Asimismo, si bien </w:t>
      </w:r>
      <w:r w:rsidR="00AA0935" w:rsidRPr="00942E40">
        <w:rPr>
          <w:rFonts w:ascii="Book Antiqua" w:eastAsia="Book Antiqua" w:hAnsi="Book Antiqua" w:cs="Book Antiqua"/>
          <w:szCs w:val="24"/>
        </w:rPr>
        <w:t xml:space="preserve">reconocen la autoridad de la Asamblea Legislativa y de las agencias de seguridad para </w:t>
      </w:r>
      <w:r w:rsidR="002D6032" w:rsidRPr="00942E40">
        <w:rPr>
          <w:rFonts w:ascii="Book Antiqua" w:eastAsia="Book Antiqua" w:hAnsi="Book Antiqua" w:cs="Book Antiqua"/>
          <w:szCs w:val="24"/>
        </w:rPr>
        <w:t xml:space="preserve">establecer criterios razonables de </w:t>
      </w:r>
      <w:r w:rsidR="00CD57CC" w:rsidRPr="00942E40">
        <w:rPr>
          <w:rFonts w:ascii="Book Antiqua" w:eastAsia="Book Antiqua" w:hAnsi="Book Antiqua" w:cs="Book Antiqua"/>
          <w:szCs w:val="24"/>
        </w:rPr>
        <w:t xml:space="preserve">elegibilidad para la posesión de armas de fuego, </w:t>
      </w:r>
      <w:r w:rsidRPr="00942E40">
        <w:rPr>
          <w:rFonts w:ascii="Book Antiqua" w:eastAsia="Book Antiqua" w:hAnsi="Book Antiqua" w:cs="Book Antiqua"/>
          <w:szCs w:val="24"/>
        </w:rPr>
        <w:t>el Departamento entiende qu</w:t>
      </w:r>
      <w:r w:rsidR="00CD57CC" w:rsidRPr="00942E40">
        <w:rPr>
          <w:rFonts w:ascii="Book Antiqua" w:eastAsia="Book Antiqua" w:hAnsi="Book Antiqua" w:cs="Book Antiqua"/>
          <w:szCs w:val="24"/>
        </w:rPr>
        <w:t xml:space="preserve">e </w:t>
      </w:r>
      <w:r w:rsidR="00624AC0" w:rsidRPr="00942E40">
        <w:rPr>
          <w:rFonts w:ascii="Book Antiqua" w:eastAsia="Book Antiqua" w:hAnsi="Book Antiqua" w:cs="Book Antiqua"/>
          <w:szCs w:val="24"/>
        </w:rPr>
        <w:t>la mera pertenencia al Programa de Cannabis Medicinal no constituye, por sí sola, evidencia de una condición de salud mental incapacitante, ni implica</w:t>
      </w:r>
      <w:r w:rsidR="007A216F" w:rsidRPr="00942E40">
        <w:rPr>
          <w:rFonts w:ascii="Book Antiqua" w:eastAsia="Book Antiqua" w:hAnsi="Book Antiqua" w:cs="Book Antiqua"/>
          <w:szCs w:val="24"/>
        </w:rPr>
        <w:t xml:space="preserve"> consumo abusivo o ilegal de sustancias controladas.</w:t>
      </w:r>
    </w:p>
    <w:p w14:paraId="79E19E9E" w14:textId="77777777" w:rsidR="00215152" w:rsidRPr="00942E40" w:rsidRDefault="00215152" w:rsidP="0052447B">
      <w:pPr>
        <w:ind w:firstLine="720"/>
        <w:jc w:val="both"/>
        <w:rPr>
          <w:rFonts w:ascii="Book Antiqua" w:eastAsia="Book Antiqua" w:hAnsi="Book Antiqua" w:cs="Book Antiqua"/>
          <w:szCs w:val="24"/>
        </w:rPr>
      </w:pPr>
    </w:p>
    <w:p w14:paraId="0E09D70B" w14:textId="4BB69639" w:rsidR="00215152" w:rsidRPr="00942E40" w:rsidRDefault="00215152" w:rsidP="00A4789A">
      <w:pPr>
        <w:ind w:firstLine="720"/>
        <w:jc w:val="both"/>
        <w:rPr>
          <w:rFonts w:ascii="Book Antiqua" w:eastAsia="Book Antiqua" w:hAnsi="Book Antiqua" w:cs="Book Antiqua"/>
          <w:szCs w:val="24"/>
        </w:rPr>
      </w:pPr>
      <w:r w:rsidRPr="00942E40">
        <w:rPr>
          <w:rFonts w:ascii="Book Antiqua" w:eastAsia="Book Antiqua" w:hAnsi="Book Antiqua" w:cs="Book Antiqua"/>
          <w:szCs w:val="24"/>
        </w:rPr>
        <w:t xml:space="preserve">Por otra parte, el Departamento </w:t>
      </w:r>
      <w:r w:rsidR="003D31FF" w:rsidRPr="00942E40">
        <w:rPr>
          <w:rFonts w:ascii="Book Antiqua" w:eastAsia="Book Antiqua" w:hAnsi="Book Antiqua" w:cs="Book Antiqua"/>
          <w:szCs w:val="24"/>
        </w:rPr>
        <w:t xml:space="preserve">hace referencia al contexto en Estados Unidos y el conflicto existente entre la Ley Federal y Estatal. </w:t>
      </w:r>
      <w:r w:rsidR="00BF102E" w:rsidRPr="00942E40">
        <w:rPr>
          <w:rFonts w:ascii="Book Antiqua" w:eastAsia="Book Antiqua" w:hAnsi="Book Antiqua" w:cs="Book Antiqua"/>
          <w:szCs w:val="24"/>
        </w:rPr>
        <w:t xml:space="preserve">Sostuvieron que en los Estados Unidos, la </w:t>
      </w:r>
      <w:r w:rsidR="00FC4565" w:rsidRPr="00942E40">
        <w:rPr>
          <w:rFonts w:ascii="Book Antiqua" w:eastAsia="Book Antiqua" w:hAnsi="Book Antiqua" w:cs="Book Antiqua"/>
          <w:szCs w:val="24"/>
        </w:rPr>
        <w:t xml:space="preserve">relación entre la legalización </w:t>
      </w:r>
      <w:r w:rsidR="00C34EED" w:rsidRPr="00942E40">
        <w:rPr>
          <w:rFonts w:ascii="Book Antiqua" w:eastAsia="Book Antiqua" w:hAnsi="Book Antiqua" w:cs="Book Antiqua"/>
          <w:szCs w:val="24"/>
        </w:rPr>
        <w:t xml:space="preserve">del cannabis medicinal y la posesión de armas está regida por un conflicto directo entre las leyes federales, particularmente el </w:t>
      </w:r>
      <w:r w:rsidR="00C76C5F">
        <w:rPr>
          <w:rFonts w:ascii="Book Antiqua" w:eastAsia="Book Antiqua" w:hAnsi="Book Antiqua" w:cs="Book Antiqua"/>
          <w:szCs w:val="24"/>
        </w:rPr>
        <w:t>“</w:t>
      </w:r>
      <w:r w:rsidR="00C34EED" w:rsidRPr="00942E40">
        <w:rPr>
          <w:rFonts w:ascii="Book Antiqua" w:eastAsia="Book Antiqua" w:hAnsi="Book Antiqua" w:cs="Book Antiqua"/>
          <w:szCs w:val="24"/>
        </w:rPr>
        <w:t xml:space="preserve">Gun Control </w:t>
      </w:r>
      <w:proofErr w:type="spellStart"/>
      <w:r w:rsidR="00C34EED" w:rsidRPr="00942E40">
        <w:rPr>
          <w:rFonts w:ascii="Book Antiqua" w:eastAsia="Book Antiqua" w:hAnsi="Book Antiqua" w:cs="Book Antiqua"/>
          <w:szCs w:val="24"/>
        </w:rPr>
        <w:t>Act</w:t>
      </w:r>
      <w:proofErr w:type="spellEnd"/>
      <w:r w:rsidR="00C76C5F">
        <w:rPr>
          <w:rFonts w:ascii="Book Antiqua" w:eastAsia="Book Antiqua" w:hAnsi="Book Antiqua" w:cs="Book Antiqua"/>
          <w:szCs w:val="24"/>
        </w:rPr>
        <w:t>”</w:t>
      </w:r>
      <w:r w:rsidR="00B36732" w:rsidRPr="00942E40">
        <w:rPr>
          <w:rFonts w:ascii="Book Antiqua" w:eastAsia="Book Antiqua" w:hAnsi="Book Antiqua" w:cs="Book Antiqua"/>
          <w:szCs w:val="24"/>
        </w:rPr>
        <w:t xml:space="preserve">, que prohíbe la posesión de armas de fuego por cualquier persona que sea </w:t>
      </w:r>
      <w:r w:rsidR="00C76C5F">
        <w:rPr>
          <w:rFonts w:ascii="Book Antiqua" w:eastAsia="Book Antiqua" w:hAnsi="Book Antiqua" w:cs="Book Antiqua"/>
          <w:szCs w:val="24"/>
        </w:rPr>
        <w:t>“</w:t>
      </w:r>
      <w:r w:rsidR="00B36732" w:rsidRPr="00942E40">
        <w:rPr>
          <w:rFonts w:ascii="Book Antiqua" w:eastAsia="Book Antiqua" w:hAnsi="Book Antiqua" w:cs="Book Antiqua"/>
          <w:szCs w:val="24"/>
        </w:rPr>
        <w:t>usuario ilegal o adicto a una sustancia controlada</w:t>
      </w:r>
      <w:r w:rsidR="00C76C5F">
        <w:rPr>
          <w:rFonts w:ascii="Book Antiqua" w:eastAsia="Book Antiqua" w:hAnsi="Book Antiqua" w:cs="Book Antiqua"/>
          <w:szCs w:val="24"/>
        </w:rPr>
        <w:t>”</w:t>
      </w:r>
      <w:r w:rsidR="00D70D49" w:rsidRPr="00942E40">
        <w:rPr>
          <w:rFonts w:ascii="Book Antiqua" w:eastAsia="Book Antiqua" w:hAnsi="Book Antiqua" w:cs="Book Antiqua"/>
          <w:szCs w:val="24"/>
        </w:rPr>
        <w:t>, y las leyes estatales, que en muchos casos permiten simultáneamente el uso medicinal y la tenencia de armas bajo normas propias</w:t>
      </w:r>
      <w:r w:rsidR="00A4789A" w:rsidRPr="00942E40">
        <w:rPr>
          <w:rFonts w:ascii="Book Antiqua" w:eastAsia="Book Antiqua" w:hAnsi="Book Antiqua" w:cs="Book Antiqua"/>
          <w:szCs w:val="24"/>
        </w:rPr>
        <w:t xml:space="preserve">. </w:t>
      </w:r>
      <w:r w:rsidR="003D31FF" w:rsidRPr="00942E40">
        <w:rPr>
          <w:rFonts w:ascii="Book Antiqua" w:eastAsia="Book Antiqua" w:hAnsi="Book Antiqua" w:cs="Book Antiqua"/>
          <w:szCs w:val="24"/>
        </w:rPr>
        <w:t xml:space="preserve">A manera de ejemplo, </w:t>
      </w:r>
      <w:r w:rsidR="00F02AC9" w:rsidRPr="00942E40">
        <w:rPr>
          <w:rFonts w:ascii="Book Antiqua" w:eastAsia="Book Antiqua" w:hAnsi="Book Antiqua" w:cs="Book Antiqua"/>
          <w:szCs w:val="24"/>
        </w:rPr>
        <w:t>indican que estados como</w:t>
      </w:r>
      <w:r w:rsidR="00A4789A" w:rsidRPr="00942E40">
        <w:rPr>
          <w:rFonts w:ascii="Book Antiqua" w:eastAsia="Book Antiqua" w:hAnsi="Book Antiqua" w:cs="Book Antiqua"/>
          <w:szCs w:val="24"/>
        </w:rPr>
        <w:t xml:space="preserve"> Oklahoma, Misso</w:t>
      </w:r>
      <w:r w:rsidR="00E64D6D" w:rsidRPr="00942E40">
        <w:rPr>
          <w:rFonts w:ascii="Book Antiqua" w:eastAsia="Book Antiqua" w:hAnsi="Book Antiqua" w:cs="Book Antiqua"/>
          <w:szCs w:val="24"/>
        </w:rPr>
        <w:t>uri, Florida, Michigan y Arizona, las legislaciones estatales no impiden la posesión de armas</w:t>
      </w:r>
      <w:r w:rsidR="00A4428B" w:rsidRPr="00942E40">
        <w:rPr>
          <w:rFonts w:ascii="Book Antiqua" w:eastAsia="Book Antiqua" w:hAnsi="Book Antiqua" w:cs="Book Antiqua"/>
          <w:szCs w:val="24"/>
        </w:rPr>
        <w:t xml:space="preserve"> por parte de pacientes registrados en sus respectivos programas de cannabis medicinal, aunque los solicitantes son advertidos de que tal combinación puede implicar riesgos a nivel federal.</w:t>
      </w:r>
    </w:p>
    <w:p w14:paraId="2FFEA610" w14:textId="77777777" w:rsidR="006A3A52" w:rsidRPr="00942E40" w:rsidRDefault="006A3A52" w:rsidP="00A4789A">
      <w:pPr>
        <w:ind w:firstLine="720"/>
        <w:jc w:val="both"/>
        <w:rPr>
          <w:rFonts w:ascii="Book Antiqua" w:eastAsia="Book Antiqua" w:hAnsi="Book Antiqua" w:cs="Book Antiqua"/>
          <w:szCs w:val="24"/>
        </w:rPr>
      </w:pPr>
    </w:p>
    <w:p w14:paraId="3BAABB4C" w14:textId="6B1D59A3" w:rsidR="006A3A52" w:rsidRPr="00942E40" w:rsidRDefault="006A3A52" w:rsidP="00A4789A">
      <w:pPr>
        <w:ind w:firstLine="720"/>
        <w:jc w:val="both"/>
        <w:rPr>
          <w:rFonts w:ascii="Book Antiqua" w:eastAsia="Book Antiqua" w:hAnsi="Book Antiqua" w:cs="Book Antiqua"/>
          <w:szCs w:val="24"/>
        </w:rPr>
      </w:pPr>
      <w:r w:rsidRPr="00942E40">
        <w:rPr>
          <w:rFonts w:ascii="Book Antiqua" w:eastAsia="Book Antiqua" w:hAnsi="Book Antiqua" w:cs="Book Antiqua"/>
          <w:szCs w:val="24"/>
        </w:rPr>
        <w:t xml:space="preserve">Asimismo, indican que la Oficina de Alcohol, Tabaco, Armas de Fuego y Explosivos </w:t>
      </w:r>
      <w:r w:rsidR="004508F3" w:rsidRPr="00942E40">
        <w:rPr>
          <w:rFonts w:ascii="Book Antiqua" w:eastAsia="Book Antiqua" w:hAnsi="Book Antiqua" w:cs="Book Antiqua"/>
          <w:szCs w:val="24"/>
        </w:rPr>
        <w:t>(ATF), en su carta circular de 2011, fue clara al afirmar que la posesión de armas por personas que consumen cannabis, aunque sea legal bajo las leyes estatales, cons</w:t>
      </w:r>
      <w:r w:rsidR="00D93808" w:rsidRPr="00942E40">
        <w:rPr>
          <w:rFonts w:ascii="Book Antiqua" w:eastAsia="Book Antiqua" w:hAnsi="Book Antiqua" w:cs="Book Antiqua"/>
          <w:szCs w:val="24"/>
        </w:rPr>
        <w:t xml:space="preserve">tituye una violación de la ley federal. Por tanto, al completar el </w:t>
      </w:r>
      <w:r w:rsidR="005546D7" w:rsidRPr="00942E40">
        <w:rPr>
          <w:rFonts w:ascii="Book Antiqua" w:eastAsia="Book Antiqua" w:hAnsi="Book Antiqua" w:cs="Book Antiqua"/>
          <w:szCs w:val="24"/>
        </w:rPr>
        <w:t>formulario ATF 4473 para adquirir un arma de fuego, toda persona debe declarar si es usuario de sustancias controladas</w:t>
      </w:r>
      <w:r w:rsidR="00FD1BC3" w:rsidRPr="00942E40">
        <w:rPr>
          <w:rFonts w:ascii="Book Antiqua" w:eastAsia="Book Antiqua" w:hAnsi="Book Antiqua" w:cs="Book Antiqua"/>
          <w:szCs w:val="24"/>
        </w:rPr>
        <w:t>. Contestar falsamente puede conllevar consecuencias penales severas, incluso si el consumo</w:t>
      </w:r>
      <w:r w:rsidR="00F42719" w:rsidRPr="00942E40">
        <w:rPr>
          <w:rFonts w:ascii="Book Antiqua" w:eastAsia="Book Antiqua" w:hAnsi="Book Antiqua" w:cs="Book Antiqua"/>
          <w:szCs w:val="24"/>
        </w:rPr>
        <w:t xml:space="preserve"> está legalmente autorizado en su estado.</w:t>
      </w:r>
    </w:p>
    <w:p w14:paraId="12117CB4" w14:textId="77777777" w:rsidR="00302433" w:rsidRPr="00942E40" w:rsidRDefault="00302433" w:rsidP="0052447B">
      <w:pPr>
        <w:ind w:firstLine="720"/>
        <w:jc w:val="both"/>
        <w:rPr>
          <w:rFonts w:ascii="Book Antiqua" w:eastAsia="Book Antiqua" w:hAnsi="Book Antiqua" w:cs="Book Antiqua"/>
          <w:szCs w:val="24"/>
        </w:rPr>
      </w:pPr>
    </w:p>
    <w:p w14:paraId="5DC4BA26" w14:textId="7C399CA6" w:rsidR="007D1B88" w:rsidRPr="00942E40" w:rsidRDefault="005D621D" w:rsidP="005D621D">
      <w:pPr>
        <w:ind w:firstLine="720"/>
        <w:jc w:val="both"/>
        <w:rPr>
          <w:rFonts w:ascii="Book Antiqua" w:eastAsia="Book Antiqua" w:hAnsi="Book Antiqua" w:cs="Book Antiqua"/>
          <w:szCs w:val="24"/>
        </w:rPr>
      </w:pPr>
      <w:r w:rsidRPr="00942E40">
        <w:rPr>
          <w:rFonts w:ascii="Book Antiqua" w:eastAsia="Book Antiqua" w:hAnsi="Book Antiqua" w:cs="Book Antiqua"/>
          <w:szCs w:val="24"/>
        </w:rPr>
        <w:t xml:space="preserve">Por otra parte, </w:t>
      </w:r>
      <w:r w:rsidR="00794D75" w:rsidRPr="00942E40">
        <w:rPr>
          <w:rFonts w:ascii="Book Antiqua" w:eastAsia="Book Antiqua" w:hAnsi="Book Antiqua" w:cs="Book Antiqua"/>
          <w:szCs w:val="24"/>
        </w:rPr>
        <w:t>e</w:t>
      </w:r>
      <w:r w:rsidR="00951A5B" w:rsidRPr="00942E40">
        <w:rPr>
          <w:rFonts w:ascii="Book Antiqua" w:eastAsia="Book Antiqua" w:hAnsi="Book Antiqua" w:cs="Book Antiqua"/>
          <w:szCs w:val="24"/>
        </w:rPr>
        <w:t>l Departamento planteó consideraciones relacionadas con la confidencialidad de la información médica y la implantación administrativa del acceso electrónico solicitado</w:t>
      </w:r>
      <w:r w:rsidR="00794D75" w:rsidRPr="00942E40">
        <w:rPr>
          <w:rFonts w:ascii="Book Antiqua" w:eastAsia="Book Antiqua" w:hAnsi="Book Antiqua" w:cs="Book Antiqua"/>
          <w:szCs w:val="24"/>
        </w:rPr>
        <w:t xml:space="preserve">; </w:t>
      </w:r>
      <w:r w:rsidR="007D1B88" w:rsidRPr="00942E40">
        <w:rPr>
          <w:rFonts w:ascii="Book Antiqua" w:eastAsia="Book Antiqua" w:hAnsi="Book Antiqua" w:cs="Book Antiqua"/>
          <w:szCs w:val="24"/>
        </w:rPr>
        <w:t>proponiendo</w:t>
      </w:r>
      <w:r w:rsidR="00794D75" w:rsidRPr="00942E40">
        <w:rPr>
          <w:rFonts w:ascii="Book Antiqua" w:eastAsia="Book Antiqua" w:hAnsi="Book Antiqua" w:cs="Book Antiqua"/>
          <w:szCs w:val="24"/>
        </w:rPr>
        <w:t>, además,</w:t>
      </w:r>
      <w:r w:rsidR="007D1B88" w:rsidRPr="00942E40">
        <w:rPr>
          <w:rFonts w:ascii="Book Antiqua" w:eastAsia="Book Antiqua" w:hAnsi="Book Antiqua" w:cs="Book Antiqua"/>
          <w:szCs w:val="24"/>
        </w:rPr>
        <w:t xml:space="preserve"> enmiendas pa</w:t>
      </w:r>
      <w:r w:rsidR="002F4E47" w:rsidRPr="00942E40">
        <w:rPr>
          <w:rFonts w:ascii="Book Antiqua" w:eastAsia="Book Antiqua" w:hAnsi="Book Antiqua" w:cs="Book Antiqua"/>
          <w:szCs w:val="24"/>
        </w:rPr>
        <w:t>ra fortalecer las salvaguardas para el acceso a la información</w:t>
      </w:r>
      <w:r w:rsidR="00CF4D76" w:rsidRPr="00942E40">
        <w:rPr>
          <w:rFonts w:ascii="Book Antiqua" w:eastAsia="Book Antiqua" w:hAnsi="Book Antiqua" w:cs="Book Antiqua"/>
          <w:szCs w:val="24"/>
        </w:rPr>
        <w:t>.</w:t>
      </w:r>
    </w:p>
    <w:p w14:paraId="54437500" w14:textId="77777777" w:rsidR="007D1B88" w:rsidRPr="00942E40" w:rsidRDefault="007D1B88" w:rsidP="005D621D">
      <w:pPr>
        <w:ind w:firstLine="720"/>
        <w:jc w:val="both"/>
        <w:rPr>
          <w:rFonts w:ascii="Book Antiqua" w:eastAsia="Book Antiqua" w:hAnsi="Book Antiqua" w:cs="Book Antiqua"/>
          <w:szCs w:val="24"/>
        </w:rPr>
      </w:pPr>
    </w:p>
    <w:p w14:paraId="79172489" w14:textId="77777777" w:rsidR="003276D7" w:rsidRPr="00942E40" w:rsidRDefault="003276D7" w:rsidP="003276D7">
      <w:pPr>
        <w:ind w:left="720"/>
        <w:rPr>
          <w:rFonts w:ascii="Book Antiqua" w:eastAsia="Book Antiqua" w:hAnsi="Book Antiqua" w:cs="Book Antiqua"/>
          <w:b/>
          <w:bCs/>
          <w:szCs w:val="24"/>
        </w:rPr>
      </w:pPr>
    </w:p>
    <w:p w14:paraId="552B5FE7" w14:textId="42A14D84" w:rsidR="00B57C0F" w:rsidRPr="00942E40" w:rsidRDefault="00AD01BE" w:rsidP="003276D7">
      <w:pPr>
        <w:ind w:left="720"/>
        <w:rPr>
          <w:rFonts w:ascii="Book Antiqua" w:eastAsia="Book Antiqua" w:hAnsi="Book Antiqua" w:cs="Book Antiqua"/>
          <w:b/>
          <w:bCs/>
          <w:szCs w:val="24"/>
        </w:rPr>
      </w:pPr>
      <w:r w:rsidRPr="00942E40">
        <w:rPr>
          <w:rFonts w:ascii="Book Antiqua" w:eastAsia="Book Antiqua" w:hAnsi="Book Antiqua" w:cs="Book Antiqua"/>
          <w:b/>
          <w:bCs/>
          <w:szCs w:val="24"/>
        </w:rPr>
        <w:lastRenderedPageBreak/>
        <w:t>Administración de Servicios de Salud Mental y Contra la Adicción (ASSMCA)</w:t>
      </w:r>
      <w:r w:rsidR="001B540A" w:rsidRPr="00942E40">
        <w:rPr>
          <w:rFonts w:ascii="Book Antiqua" w:eastAsia="Book Antiqua" w:hAnsi="Book Antiqua" w:cs="Book Antiqua"/>
          <w:b/>
          <w:bCs/>
          <w:szCs w:val="24"/>
        </w:rPr>
        <w:t>:</w:t>
      </w:r>
    </w:p>
    <w:p w14:paraId="4F9B4F9C" w14:textId="77777777" w:rsidR="00B57C0F" w:rsidRPr="00942E40" w:rsidRDefault="00B57C0F" w:rsidP="003276D7">
      <w:pPr>
        <w:ind w:left="720"/>
        <w:rPr>
          <w:rFonts w:ascii="Book Antiqua" w:eastAsia="Book Antiqua" w:hAnsi="Book Antiqua" w:cs="Book Antiqua"/>
          <w:b/>
          <w:bCs/>
          <w:szCs w:val="24"/>
        </w:rPr>
      </w:pPr>
    </w:p>
    <w:p w14:paraId="115439D9" w14:textId="09F41A5D" w:rsidR="009929BC" w:rsidRPr="00942E40" w:rsidRDefault="001A344B" w:rsidP="007A6B32">
      <w:pPr>
        <w:ind w:firstLine="720"/>
        <w:jc w:val="both"/>
        <w:rPr>
          <w:rFonts w:ascii="Book Antiqua" w:hAnsi="Book Antiqua"/>
          <w:color w:val="222222"/>
          <w:szCs w:val="24"/>
          <w:shd w:val="clear" w:color="auto" w:fill="FFFFFF"/>
        </w:rPr>
      </w:pPr>
      <w:r w:rsidRPr="00942E40">
        <w:rPr>
          <w:rFonts w:ascii="Book Antiqua" w:eastAsia="Book Antiqua" w:hAnsi="Book Antiqua" w:cs="Book Antiqua"/>
          <w:szCs w:val="24"/>
        </w:rPr>
        <w:t>L</w:t>
      </w:r>
      <w:r w:rsidR="00312120" w:rsidRPr="00942E40">
        <w:rPr>
          <w:rFonts w:ascii="Book Antiqua" w:eastAsia="Book Antiqua" w:hAnsi="Book Antiqua" w:cs="Book Antiqua"/>
          <w:szCs w:val="24"/>
        </w:rPr>
        <w:t xml:space="preserve">a </w:t>
      </w:r>
      <w:r w:rsidR="009929BC" w:rsidRPr="00942E40">
        <w:rPr>
          <w:rFonts w:ascii="Book Antiqua" w:eastAsia="Book Antiqua" w:hAnsi="Book Antiqua" w:cs="Book Antiqua"/>
          <w:szCs w:val="24"/>
        </w:rPr>
        <w:t>Administración</w:t>
      </w:r>
      <w:r w:rsidR="00595B35" w:rsidRPr="00942E40">
        <w:rPr>
          <w:rFonts w:ascii="Book Antiqua" w:eastAsia="Book Antiqua" w:hAnsi="Book Antiqua" w:cs="Book Antiqua"/>
          <w:szCs w:val="24"/>
        </w:rPr>
        <w:t xml:space="preserve"> de Servicios de Salud Mental y Contra la Adicción (ASSMCA)</w:t>
      </w:r>
      <w:r w:rsidR="009929BC" w:rsidRPr="00942E40">
        <w:rPr>
          <w:rFonts w:ascii="Book Antiqua" w:eastAsia="Book Antiqua" w:hAnsi="Book Antiqua" w:cs="Book Antiqua"/>
          <w:szCs w:val="24"/>
        </w:rPr>
        <w:t xml:space="preserve"> </w:t>
      </w:r>
      <w:r w:rsidRPr="00942E40">
        <w:rPr>
          <w:rFonts w:ascii="Book Antiqua" w:eastAsia="Book Antiqua" w:hAnsi="Book Antiqua" w:cs="Book Antiqua"/>
          <w:szCs w:val="24"/>
        </w:rPr>
        <w:t xml:space="preserve"> emitió comentarios favorables sobre el Proyecto de la </w:t>
      </w:r>
      <w:r w:rsidR="00E35FD8" w:rsidRPr="00942E40">
        <w:rPr>
          <w:rFonts w:ascii="Book Antiqua" w:eastAsia="Book Antiqua" w:hAnsi="Book Antiqua" w:cs="Book Antiqua"/>
          <w:szCs w:val="24"/>
        </w:rPr>
        <w:t>Cámara</w:t>
      </w:r>
      <w:r w:rsidRPr="00942E40">
        <w:rPr>
          <w:rFonts w:ascii="Book Antiqua" w:eastAsia="Book Antiqua" w:hAnsi="Book Antiqua" w:cs="Book Antiqua"/>
          <w:szCs w:val="24"/>
        </w:rPr>
        <w:t xml:space="preserve"> </w:t>
      </w:r>
      <w:r w:rsidR="004C2256" w:rsidRPr="00942E40">
        <w:rPr>
          <w:rFonts w:ascii="Book Antiqua" w:eastAsia="Book Antiqua" w:hAnsi="Book Antiqua" w:cs="Book Antiqua"/>
          <w:szCs w:val="24"/>
        </w:rPr>
        <w:t>651</w:t>
      </w:r>
      <w:r w:rsidR="008A0C32" w:rsidRPr="00942E40">
        <w:rPr>
          <w:rFonts w:ascii="Book Antiqua" w:eastAsia="Book Antiqua" w:hAnsi="Book Antiqua" w:cs="Book Antiqua"/>
          <w:szCs w:val="24"/>
        </w:rPr>
        <w:t>, por medio de su Administradora, la Dra. Catherine Oliver Franco</w:t>
      </w:r>
      <w:r w:rsidRPr="00942E40">
        <w:rPr>
          <w:rFonts w:ascii="Book Antiqua" w:eastAsia="Book Antiqua" w:hAnsi="Book Antiqua" w:cs="Book Antiqua"/>
          <w:szCs w:val="24"/>
        </w:rPr>
        <w:t>.</w:t>
      </w:r>
      <w:r w:rsidR="00951A5B" w:rsidRPr="00942E40">
        <w:rPr>
          <w:rFonts w:ascii="Book Antiqua" w:hAnsi="Book Antiqua"/>
          <w:color w:val="222222"/>
          <w:szCs w:val="24"/>
          <w:shd w:val="clear" w:color="auto" w:fill="FFFFFF"/>
        </w:rPr>
        <w:t xml:space="preserve"> </w:t>
      </w:r>
      <w:r w:rsidR="009929BC" w:rsidRPr="00942E40">
        <w:rPr>
          <w:rFonts w:ascii="Book Antiqua" w:hAnsi="Book Antiqua"/>
          <w:color w:val="222222"/>
          <w:szCs w:val="24"/>
          <w:shd w:val="clear" w:color="auto" w:fill="FFFFFF"/>
        </w:rPr>
        <w:t xml:space="preserve">En particular, </w:t>
      </w:r>
      <w:r w:rsidR="0094745D" w:rsidRPr="00942E40">
        <w:rPr>
          <w:rFonts w:ascii="Book Antiqua" w:hAnsi="Book Antiqua"/>
          <w:color w:val="222222"/>
          <w:szCs w:val="24"/>
          <w:shd w:val="clear" w:color="auto" w:fill="FFFFFF"/>
        </w:rPr>
        <w:t>entienden que la medida legislativa resulta favorable para garantizar la protección social de nuestra sociedad.</w:t>
      </w:r>
      <w:r w:rsidR="00FF0DD1" w:rsidRPr="00942E40">
        <w:rPr>
          <w:rFonts w:ascii="Book Antiqua" w:hAnsi="Book Antiqua"/>
          <w:color w:val="222222"/>
          <w:szCs w:val="24"/>
          <w:shd w:val="clear" w:color="auto" w:fill="FFFFFF"/>
        </w:rPr>
        <w:t xml:space="preserve"> Sostienen su postura en el hecho de que, mientras la marihuana continúe clasificada como una sustancia controlada de Clasificación I,</w:t>
      </w:r>
      <w:r w:rsidR="0072030D" w:rsidRPr="00942E40">
        <w:rPr>
          <w:rFonts w:ascii="Book Antiqua" w:hAnsi="Book Antiqua"/>
          <w:color w:val="222222"/>
          <w:szCs w:val="24"/>
          <w:shd w:val="clear" w:color="auto" w:fill="FFFFFF"/>
        </w:rPr>
        <w:t xml:space="preserve"> posee un alto potencial de abuso y nin</w:t>
      </w:r>
      <w:r w:rsidR="00A17F7E" w:rsidRPr="00942E40">
        <w:rPr>
          <w:rFonts w:ascii="Book Antiqua" w:hAnsi="Book Antiqua"/>
          <w:color w:val="222222"/>
          <w:szCs w:val="24"/>
          <w:shd w:val="clear" w:color="auto" w:fill="FFFFFF"/>
        </w:rPr>
        <w:t xml:space="preserve">gún uso médico aceptado, resulta razonable y prudente que se les </w:t>
      </w:r>
      <w:r w:rsidR="00FE525D" w:rsidRPr="00942E40">
        <w:rPr>
          <w:rFonts w:ascii="Book Antiqua" w:hAnsi="Book Antiqua"/>
          <w:color w:val="222222"/>
          <w:szCs w:val="24"/>
          <w:shd w:val="clear" w:color="auto" w:fill="FFFFFF"/>
        </w:rPr>
        <w:t>prohíba obtener licencia de armas de fuego.</w:t>
      </w:r>
    </w:p>
    <w:p w14:paraId="1BBBC6D1" w14:textId="77777777" w:rsidR="00E41568" w:rsidRPr="00942E40" w:rsidRDefault="00E41568" w:rsidP="007A6B32">
      <w:pPr>
        <w:ind w:firstLine="720"/>
        <w:jc w:val="both"/>
        <w:rPr>
          <w:rFonts w:ascii="Book Antiqua" w:hAnsi="Book Antiqua"/>
          <w:color w:val="222222"/>
          <w:szCs w:val="24"/>
          <w:shd w:val="clear" w:color="auto" w:fill="FFFFFF"/>
        </w:rPr>
      </w:pPr>
    </w:p>
    <w:p w14:paraId="250161C1" w14:textId="5265E83F" w:rsidR="00E41568" w:rsidRPr="00942E40" w:rsidRDefault="0057312A" w:rsidP="007A6B32">
      <w:pPr>
        <w:ind w:firstLine="720"/>
        <w:jc w:val="both"/>
        <w:rPr>
          <w:rFonts w:ascii="Book Antiqua" w:hAnsi="Book Antiqua"/>
          <w:color w:val="222222"/>
          <w:szCs w:val="24"/>
          <w:shd w:val="clear" w:color="auto" w:fill="FFFFFF"/>
        </w:rPr>
      </w:pPr>
      <w:r w:rsidRPr="00942E40">
        <w:rPr>
          <w:rFonts w:ascii="Book Antiqua" w:hAnsi="Book Antiqua"/>
          <w:color w:val="222222"/>
          <w:szCs w:val="24"/>
          <w:shd w:val="clear" w:color="auto" w:fill="FFFFFF"/>
        </w:rPr>
        <w:t>Señalan que en virtud de la Cláusula de Supremacía de la Constitución de los Estados Unidos</w:t>
      </w:r>
      <w:r w:rsidR="00EA492A" w:rsidRPr="00942E40">
        <w:rPr>
          <w:rFonts w:ascii="Book Antiqua" w:hAnsi="Book Antiqua"/>
          <w:color w:val="222222"/>
          <w:szCs w:val="24"/>
          <w:shd w:val="clear" w:color="auto" w:fill="FFFFFF"/>
        </w:rPr>
        <w:t>, las leyes federales prevalecen sobre las leyes locales; por lo cual toda disposición legal a nivel local que contravenga o entre en conflicto con una ley federal, será desplazada por esta última.</w:t>
      </w:r>
      <w:r w:rsidR="00FA6CC5" w:rsidRPr="00942E40">
        <w:rPr>
          <w:rFonts w:ascii="Book Antiqua" w:hAnsi="Book Antiqua"/>
          <w:color w:val="222222"/>
          <w:szCs w:val="24"/>
          <w:shd w:val="clear" w:color="auto" w:fill="FFFFFF"/>
        </w:rPr>
        <w:t xml:space="preserve"> En lo que concierne al Cannabis Medicinal, o marihuana, indicaron que está clasificada como una sustancia controlada de Clasificación I bajo el </w:t>
      </w:r>
      <w:r w:rsidR="0057665B">
        <w:rPr>
          <w:rFonts w:ascii="Book Antiqua" w:hAnsi="Book Antiqua"/>
          <w:color w:val="222222"/>
          <w:szCs w:val="24"/>
          <w:shd w:val="clear" w:color="auto" w:fill="FFFFFF"/>
        </w:rPr>
        <w:t>“</w:t>
      </w:r>
      <w:proofErr w:type="spellStart"/>
      <w:r w:rsidR="00FA6CC5" w:rsidRPr="00942E40">
        <w:rPr>
          <w:rFonts w:ascii="Book Antiqua" w:hAnsi="Book Antiqua"/>
          <w:color w:val="222222"/>
          <w:szCs w:val="24"/>
          <w:shd w:val="clear" w:color="auto" w:fill="FFFFFF"/>
        </w:rPr>
        <w:t>Control</w:t>
      </w:r>
      <w:r w:rsidR="00F805A6">
        <w:rPr>
          <w:rFonts w:ascii="Book Antiqua" w:hAnsi="Book Antiqua"/>
          <w:color w:val="222222"/>
          <w:szCs w:val="24"/>
          <w:shd w:val="clear" w:color="auto" w:fill="FFFFFF"/>
        </w:rPr>
        <w:t>l</w:t>
      </w:r>
      <w:r w:rsidR="00FA6CC5" w:rsidRPr="00942E40">
        <w:rPr>
          <w:rFonts w:ascii="Book Antiqua" w:hAnsi="Book Antiqua"/>
          <w:color w:val="222222"/>
          <w:szCs w:val="24"/>
          <w:shd w:val="clear" w:color="auto" w:fill="FFFFFF"/>
        </w:rPr>
        <w:t>ed</w:t>
      </w:r>
      <w:proofErr w:type="spellEnd"/>
      <w:r w:rsidR="00187BF5" w:rsidRPr="00942E40">
        <w:rPr>
          <w:rFonts w:ascii="Book Antiqua" w:hAnsi="Book Antiqua"/>
          <w:color w:val="222222"/>
          <w:szCs w:val="24"/>
          <w:shd w:val="clear" w:color="auto" w:fill="FFFFFF"/>
        </w:rPr>
        <w:t xml:space="preserve"> </w:t>
      </w:r>
      <w:proofErr w:type="spellStart"/>
      <w:r w:rsidR="00187BF5" w:rsidRPr="00942E40">
        <w:rPr>
          <w:rFonts w:ascii="Book Antiqua" w:hAnsi="Book Antiqua"/>
          <w:color w:val="222222"/>
          <w:szCs w:val="24"/>
          <w:shd w:val="clear" w:color="auto" w:fill="FFFFFF"/>
        </w:rPr>
        <w:t>Substance</w:t>
      </w:r>
      <w:proofErr w:type="spellEnd"/>
      <w:r w:rsidR="00187BF5" w:rsidRPr="00942E40">
        <w:rPr>
          <w:rFonts w:ascii="Book Antiqua" w:hAnsi="Book Antiqua"/>
          <w:color w:val="222222"/>
          <w:szCs w:val="24"/>
          <w:shd w:val="clear" w:color="auto" w:fill="FFFFFF"/>
        </w:rPr>
        <w:t xml:space="preserve"> </w:t>
      </w:r>
      <w:proofErr w:type="spellStart"/>
      <w:r w:rsidR="00187BF5" w:rsidRPr="00942E40">
        <w:rPr>
          <w:rFonts w:ascii="Book Antiqua" w:hAnsi="Book Antiqua"/>
          <w:color w:val="222222"/>
          <w:szCs w:val="24"/>
          <w:shd w:val="clear" w:color="auto" w:fill="FFFFFF"/>
        </w:rPr>
        <w:t>Act</w:t>
      </w:r>
      <w:proofErr w:type="spellEnd"/>
      <w:r w:rsidR="0057665B">
        <w:rPr>
          <w:rFonts w:ascii="Book Antiqua" w:hAnsi="Book Antiqua"/>
          <w:color w:val="222222"/>
          <w:szCs w:val="24"/>
          <w:shd w:val="clear" w:color="auto" w:fill="FFFFFF"/>
        </w:rPr>
        <w:t>”</w:t>
      </w:r>
      <w:r w:rsidR="00187BF5" w:rsidRPr="00942E40">
        <w:rPr>
          <w:rFonts w:ascii="Book Antiqua" w:hAnsi="Book Antiqua"/>
          <w:color w:val="222222"/>
          <w:szCs w:val="24"/>
          <w:shd w:val="clear" w:color="auto" w:fill="FFFFFF"/>
        </w:rPr>
        <w:t>.</w:t>
      </w:r>
      <w:r w:rsidR="00855017" w:rsidRPr="00942E40">
        <w:rPr>
          <w:rFonts w:ascii="Book Antiqua" w:hAnsi="Book Antiqua"/>
          <w:color w:val="222222"/>
          <w:szCs w:val="24"/>
          <w:shd w:val="clear" w:color="auto" w:fill="FFFFFF"/>
        </w:rPr>
        <w:t xml:space="preserve"> Además, señalan que el Código de los Estados Unidos establece que ninguna persona</w:t>
      </w:r>
      <w:r w:rsidR="00D4796A" w:rsidRPr="00942E40">
        <w:rPr>
          <w:rFonts w:ascii="Book Antiqua" w:hAnsi="Book Antiqua"/>
          <w:color w:val="222222"/>
          <w:szCs w:val="24"/>
          <w:shd w:val="clear" w:color="auto" w:fill="FFFFFF"/>
        </w:rPr>
        <w:t xml:space="preserve"> que sea un usuario ilegal o adicta a cualquier sustancia controlada no puede poseer o recibir ningún arma de fuego o munición.</w:t>
      </w:r>
    </w:p>
    <w:p w14:paraId="452DDF58" w14:textId="77777777" w:rsidR="005C0B5F" w:rsidRPr="00942E40" w:rsidRDefault="005C0B5F" w:rsidP="007A6B32">
      <w:pPr>
        <w:ind w:firstLine="720"/>
        <w:jc w:val="both"/>
        <w:rPr>
          <w:rFonts w:ascii="Book Antiqua" w:hAnsi="Book Antiqua"/>
          <w:color w:val="222222"/>
          <w:szCs w:val="24"/>
          <w:shd w:val="clear" w:color="auto" w:fill="FFFFFF"/>
        </w:rPr>
      </w:pPr>
    </w:p>
    <w:p w14:paraId="622AE106" w14:textId="45C37C87" w:rsidR="005C0B5F" w:rsidRDefault="00113E15" w:rsidP="007A6B32">
      <w:pPr>
        <w:ind w:firstLine="720"/>
        <w:jc w:val="both"/>
        <w:rPr>
          <w:rFonts w:ascii="Book Antiqua" w:hAnsi="Book Antiqua"/>
          <w:color w:val="222222"/>
          <w:szCs w:val="24"/>
          <w:shd w:val="clear" w:color="auto" w:fill="FFFFFF"/>
        </w:rPr>
      </w:pPr>
      <w:r w:rsidRPr="00942E40">
        <w:rPr>
          <w:rFonts w:ascii="Book Antiqua" w:hAnsi="Book Antiqua"/>
          <w:color w:val="222222"/>
          <w:szCs w:val="24"/>
          <w:shd w:val="clear" w:color="auto" w:fill="FFFFFF"/>
        </w:rPr>
        <w:t xml:space="preserve">ASSMCA indicó que el </w:t>
      </w:r>
      <w:r w:rsidR="0057665B">
        <w:rPr>
          <w:rFonts w:ascii="Book Antiqua" w:hAnsi="Book Antiqua"/>
          <w:color w:val="222222"/>
          <w:szCs w:val="24"/>
          <w:shd w:val="clear" w:color="auto" w:fill="FFFFFF"/>
        </w:rPr>
        <w:t>“</w:t>
      </w:r>
      <w:r w:rsidRPr="00942E40">
        <w:rPr>
          <w:rFonts w:ascii="Book Antiqua" w:hAnsi="Book Antiqua"/>
          <w:color w:val="222222"/>
          <w:szCs w:val="24"/>
          <w:shd w:val="clear" w:color="auto" w:fill="FFFFFF"/>
        </w:rPr>
        <w:t xml:space="preserve">Bureau </w:t>
      </w:r>
      <w:proofErr w:type="spellStart"/>
      <w:r w:rsidRPr="00942E40">
        <w:rPr>
          <w:rFonts w:ascii="Book Antiqua" w:hAnsi="Book Antiqua"/>
          <w:color w:val="222222"/>
          <w:szCs w:val="24"/>
          <w:shd w:val="clear" w:color="auto" w:fill="FFFFFF"/>
        </w:rPr>
        <w:t>of</w:t>
      </w:r>
      <w:proofErr w:type="spellEnd"/>
      <w:r w:rsidRPr="00942E40">
        <w:rPr>
          <w:rFonts w:ascii="Book Antiqua" w:hAnsi="Book Antiqua"/>
          <w:color w:val="222222"/>
          <w:szCs w:val="24"/>
          <w:shd w:val="clear" w:color="auto" w:fill="FFFFFF"/>
        </w:rPr>
        <w:t xml:space="preserve"> Alcohol, Tobacco, </w:t>
      </w:r>
      <w:proofErr w:type="spellStart"/>
      <w:r w:rsidRPr="00942E40">
        <w:rPr>
          <w:rFonts w:ascii="Book Antiqua" w:hAnsi="Book Antiqua"/>
          <w:color w:val="222222"/>
          <w:szCs w:val="24"/>
          <w:shd w:val="clear" w:color="auto" w:fill="FFFFFF"/>
        </w:rPr>
        <w:t>Firearms</w:t>
      </w:r>
      <w:proofErr w:type="spellEnd"/>
      <w:r w:rsidRPr="00942E40">
        <w:rPr>
          <w:rFonts w:ascii="Book Antiqua" w:hAnsi="Book Antiqua"/>
          <w:color w:val="222222"/>
          <w:szCs w:val="24"/>
          <w:shd w:val="clear" w:color="auto" w:fill="FFFFFF"/>
        </w:rPr>
        <w:t xml:space="preserve"> and Explosives</w:t>
      </w:r>
      <w:r w:rsidR="0057665B">
        <w:rPr>
          <w:rFonts w:ascii="Book Antiqua" w:hAnsi="Book Antiqua"/>
          <w:color w:val="222222"/>
          <w:szCs w:val="24"/>
          <w:shd w:val="clear" w:color="auto" w:fill="FFFFFF"/>
        </w:rPr>
        <w:t>”</w:t>
      </w:r>
      <w:r w:rsidR="00B263A8" w:rsidRPr="00942E40">
        <w:rPr>
          <w:rFonts w:ascii="Book Antiqua" w:hAnsi="Book Antiqua"/>
          <w:color w:val="222222"/>
          <w:szCs w:val="24"/>
          <w:shd w:val="clear" w:color="auto" w:fill="FFFFFF"/>
        </w:rPr>
        <w:t xml:space="preserve"> (ATF) ha adoptado una interpretación similar de la definición de una persona como consumidor ilegal o adicto a cualquier sustancia controlada</w:t>
      </w:r>
      <w:r w:rsidR="000C02F0" w:rsidRPr="00942E40">
        <w:rPr>
          <w:rFonts w:ascii="Book Antiqua" w:hAnsi="Book Antiqua"/>
          <w:color w:val="222222"/>
          <w:szCs w:val="24"/>
          <w:shd w:val="clear" w:color="auto" w:fill="FFFFFF"/>
        </w:rPr>
        <w:t>, que incluye la marihuana.</w:t>
      </w:r>
    </w:p>
    <w:p w14:paraId="7D1F052A" w14:textId="77777777" w:rsidR="0057665B" w:rsidRPr="00942E40" w:rsidRDefault="0057665B" w:rsidP="007A6B32">
      <w:pPr>
        <w:ind w:firstLine="720"/>
        <w:jc w:val="both"/>
        <w:rPr>
          <w:rFonts w:ascii="Book Antiqua" w:hAnsi="Book Antiqua"/>
          <w:color w:val="222222"/>
          <w:szCs w:val="24"/>
          <w:shd w:val="clear" w:color="auto" w:fill="FFFFFF"/>
        </w:rPr>
      </w:pPr>
    </w:p>
    <w:p w14:paraId="6623BFA0" w14:textId="1A28956E" w:rsidR="000C02F0" w:rsidRPr="00942E40" w:rsidRDefault="006B02AC" w:rsidP="007A6B32">
      <w:pPr>
        <w:ind w:firstLine="720"/>
        <w:jc w:val="both"/>
        <w:rPr>
          <w:rFonts w:ascii="Book Antiqua" w:hAnsi="Book Antiqua"/>
          <w:color w:val="222222"/>
          <w:szCs w:val="24"/>
          <w:shd w:val="clear" w:color="auto" w:fill="FFFFFF"/>
        </w:rPr>
      </w:pPr>
      <w:r w:rsidRPr="00942E40">
        <w:rPr>
          <w:rFonts w:ascii="Book Antiqua" w:hAnsi="Book Antiqua"/>
          <w:color w:val="222222"/>
          <w:szCs w:val="24"/>
          <w:shd w:val="clear" w:color="auto" w:fill="FFFFFF"/>
        </w:rPr>
        <w:t xml:space="preserve">Al analizar la medida desde el ámbito de su </w:t>
      </w:r>
      <w:r w:rsidR="00674CEF" w:rsidRPr="00942E40">
        <w:rPr>
          <w:rFonts w:ascii="Book Antiqua" w:hAnsi="Book Antiqua"/>
          <w:color w:val="222222"/>
          <w:szCs w:val="24"/>
          <w:shd w:val="clear" w:color="auto" w:fill="FFFFFF"/>
        </w:rPr>
        <w:t>constitucionalidad</w:t>
      </w:r>
      <w:r w:rsidRPr="00942E40">
        <w:rPr>
          <w:rFonts w:ascii="Book Antiqua" w:hAnsi="Book Antiqua"/>
          <w:color w:val="222222"/>
          <w:szCs w:val="24"/>
          <w:shd w:val="clear" w:color="auto" w:fill="FFFFFF"/>
        </w:rPr>
        <w:t xml:space="preserve">, indican que </w:t>
      </w:r>
      <w:r w:rsidR="00191776" w:rsidRPr="00942E40">
        <w:rPr>
          <w:rFonts w:ascii="Book Antiqua" w:hAnsi="Book Antiqua"/>
          <w:color w:val="222222"/>
          <w:szCs w:val="24"/>
          <w:shd w:val="clear" w:color="auto" w:fill="FFFFFF"/>
        </w:rPr>
        <w:t xml:space="preserve">si bien el Tribunal Supremo de los Estados Unidos ha </w:t>
      </w:r>
      <w:r w:rsidR="00674CEF" w:rsidRPr="00942E40">
        <w:rPr>
          <w:rFonts w:ascii="Book Antiqua" w:hAnsi="Book Antiqua"/>
          <w:color w:val="222222"/>
          <w:szCs w:val="24"/>
          <w:shd w:val="clear" w:color="auto" w:fill="FFFFFF"/>
        </w:rPr>
        <w:t>reconocido</w:t>
      </w:r>
      <w:r w:rsidR="00191776" w:rsidRPr="00942E40">
        <w:rPr>
          <w:rFonts w:ascii="Book Antiqua" w:hAnsi="Book Antiqua"/>
          <w:color w:val="222222"/>
          <w:szCs w:val="24"/>
          <w:shd w:val="clear" w:color="auto" w:fill="FFFFFF"/>
        </w:rPr>
        <w:t xml:space="preserve"> la posesión de armas de fuego como un derecho constitucional, ello no implica</w:t>
      </w:r>
      <w:r w:rsidR="00674CEF" w:rsidRPr="00942E40">
        <w:rPr>
          <w:rFonts w:ascii="Book Antiqua" w:hAnsi="Book Antiqua"/>
          <w:color w:val="222222"/>
          <w:szCs w:val="24"/>
          <w:shd w:val="clear" w:color="auto" w:fill="FFFFFF"/>
        </w:rPr>
        <w:t xml:space="preserve"> que dicho derecho sea absoluto. Tanto el Tribunal Supremo Federal como el Tribunal Supremo de Puerto Rico han reiterado que </w:t>
      </w:r>
      <w:r w:rsidR="00D83C32" w:rsidRPr="00942E40">
        <w:rPr>
          <w:rFonts w:ascii="Book Antiqua" w:hAnsi="Book Antiqua"/>
          <w:color w:val="222222"/>
          <w:szCs w:val="24"/>
          <w:shd w:val="clear" w:color="auto" w:fill="FFFFFF"/>
        </w:rPr>
        <w:t xml:space="preserve">los derechos constitucionales pueden ser razonablemente limitados </w:t>
      </w:r>
      <w:r w:rsidR="00E86341" w:rsidRPr="00942E40">
        <w:rPr>
          <w:rFonts w:ascii="Book Antiqua" w:hAnsi="Book Antiqua"/>
          <w:color w:val="222222"/>
          <w:szCs w:val="24"/>
          <w:shd w:val="clear" w:color="auto" w:fill="FFFFFF"/>
        </w:rPr>
        <w:t>bajo ciertos intereses gubernamentales apremiantes</w:t>
      </w:r>
      <w:r w:rsidR="005D729C" w:rsidRPr="00942E40">
        <w:rPr>
          <w:rFonts w:ascii="Book Antiqua" w:hAnsi="Book Antiqua"/>
          <w:color w:val="222222"/>
          <w:szCs w:val="24"/>
          <w:shd w:val="clear" w:color="auto" w:fill="FFFFFF"/>
        </w:rPr>
        <w:t>.</w:t>
      </w:r>
    </w:p>
    <w:p w14:paraId="154FA3D0" w14:textId="2F60C59C" w:rsidR="00B23B88" w:rsidRPr="00942E40" w:rsidRDefault="00B23B88" w:rsidP="00940CA5">
      <w:pPr>
        <w:rPr>
          <w:rFonts w:ascii="Book Antiqua" w:eastAsia="Book Antiqua" w:hAnsi="Book Antiqua" w:cs="Book Antiqua"/>
          <w:szCs w:val="24"/>
        </w:rPr>
      </w:pPr>
    </w:p>
    <w:p w14:paraId="21386C55" w14:textId="77777777" w:rsidR="00B23B88" w:rsidRPr="00942E40" w:rsidRDefault="00B23B88" w:rsidP="009C3C65">
      <w:pPr>
        <w:ind w:left="720"/>
        <w:jc w:val="center"/>
        <w:rPr>
          <w:rFonts w:ascii="Book Antiqua" w:eastAsia="Book Antiqua" w:hAnsi="Book Antiqua" w:cs="Book Antiqua"/>
          <w:szCs w:val="24"/>
        </w:rPr>
      </w:pPr>
    </w:p>
    <w:p w14:paraId="301EC3D3" w14:textId="2B4C17C3" w:rsidR="000447E9" w:rsidRPr="00942E40" w:rsidRDefault="009C3C65" w:rsidP="009C3C65">
      <w:pPr>
        <w:ind w:left="720"/>
        <w:jc w:val="center"/>
        <w:rPr>
          <w:rFonts w:ascii="Book Antiqua" w:eastAsia="Book Antiqua" w:hAnsi="Book Antiqua" w:cs="Book Antiqua"/>
          <w:b/>
          <w:bCs/>
          <w:szCs w:val="24"/>
        </w:rPr>
      </w:pPr>
      <w:r w:rsidRPr="00942E40">
        <w:rPr>
          <w:rFonts w:ascii="Book Antiqua" w:eastAsia="Book Antiqua" w:hAnsi="Book Antiqua" w:cs="Book Antiqua"/>
          <w:b/>
          <w:bCs/>
          <w:szCs w:val="24"/>
        </w:rPr>
        <w:t>ANÁLISIS DE LA MEDIDA</w:t>
      </w:r>
    </w:p>
    <w:p w14:paraId="3B4CC984" w14:textId="77777777" w:rsidR="007B1FAA" w:rsidRPr="00942E40" w:rsidRDefault="007B1FAA" w:rsidP="007B1FAA">
      <w:pPr>
        <w:pStyle w:val="ListParagraph"/>
        <w:ind w:left="1080"/>
        <w:jc w:val="both"/>
        <w:rPr>
          <w:rFonts w:ascii="Book Antiqua" w:eastAsia="Book Antiqua" w:hAnsi="Book Antiqua" w:cs="Book Antiqua"/>
          <w:szCs w:val="24"/>
        </w:rPr>
      </w:pPr>
    </w:p>
    <w:p w14:paraId="714792A6" w14:textId="3FC1EBE4" w:rsidR="007B1FAA" w:rsidRPr="00942E40" w:rsidRDefault="007B1FAA" w:rsidP="002F2768">
      <w:pPr>
        <w:ind w:firstLine="720"/>
        <w:jc w:val="both"/>
        <w:rPr>
          <w:rFonts w:ascii="Book Antiqua" w:eastAsia="Book Antiqua" w:hAnsi="Book Antiqua" w:cs="Book Antiqua"/>
          <w:szCs w:val="24"/>
        </w:rPr>
      </w:pPr>
      <w:r w:rsidRPr="00942E40">
        <w:rPr>
          <w:rFonts w:ascii="Book Antiqua" w:eastAsia="Book Antiqua" w:hAnsi="Book Antiqua" w:cs="Book Antiqua"/>
          <w:szCs w:val="24"/>
        </w:rPr>
        <w:t xml:space="preserve">La Comisión de Seguridad Pública de la Cámara de Representantes, tras evaluar el Proyecto de la Cámara </w:t>
      </w:r>
      <w:r w:rsidR="004C2256" w:rsidRPr="00942E40">
        <w:rPr>
          <w:rFonts w:ascii="Book Antiqua" w:eastAsia="Book Antiqua" w:hAnsi="Book Antiqua" w:cs="Book Antiqua"/>
          <w:szCs w:val="24"/>
        </w:rPr>
        <w:t>651</w:t>
      </w:r>
      <w:r w:rsidRPr="00942E40">
        <w:rPr>
          <w:rFonts w:ascii="Book Antiqua" w:eastAsia="Book Antiqua" w:hAnsi="Book Antiqua" w:cs="Book Antiqua"/>
          <w:szCs w:val="24"/>
        </w:rPr>
        <w:t xml:space="preserve"> y las ponencias recibidas, concluye que la medida </w:t>
      </w:r>
      <w:r w:rsidR="00C062BC" w:rsidRPr="00942E40">
        <w:rPr>
          <w:rFonts w:ascii="Book Antiqua" w:eastAsia="Book Antiqua" w:hAnsi="Book Antiqua" w:cs="Book Antiqua"/>
          <w:szCs w:val="24"/>
        </w:rPr>
        <w:t xml:space="preserve">ante nuestra consideración tendrá efectos positivos sobre </w:t>
      </w:r>
      <w:r w:rsidR="001E169B" w:rsidRPr="00942E40">
        <w:rPr>
          <w:rFonts w:ascii="Book Antiqua" w:eastAsia="Book Antiqua" w:hAnsi="Book Antiqua" w:cs="Book Antiqua"/>
          <w:szCs w:val="24"/>
        </w:rPr>
        <w:t>nuestro ordenamiento jurídico, al arm</w:t>
      </w:r>
      <w:r w:rsidR="00274C70" w:rsidRPr="00942E40">
        <w:rPr>
          <w:rFonts w:ascii="Book Antiqua" w:eastAsia="Book Antiqua" w:hAnsi="Book Antiqua" w:cs="Book Antiqua"/>
          <w:szCs w:val="24"/>
        </w:rPr>
        <w:t xml:space="preserve">onizar los controles </w:t>
      </w:r>
      <w:r w:rsidR="008A5182" w:rsidRPr="00942E40">
        <w:rPr>
          <w:rFonts w:ascii="Book Antiqua" w:eastAsia="Book Antiqua" w:hAnsi="Book Antiqua" w:cs="Book Antiqua"/>
          <w:szCs w:val="24"/>
        </w:rPr>
        <w:t xml:space="preserve">y regulaciones </w:t>
      </w:r>
      <w:r w:rsidR="00274C70" w:rsidRPr="00942E40">
        <w:rPr>
          <w:rFonts w:ascii="Book Antiqua" w:eastAsia="Book Antiqua" w:hAnsi="Book Antiqua" w:cs="Book Antiqua"/>
          <w:szCs w:val="24"/>
        </w:rPr>
        <w:t>del Estado</w:t>
      </w:r>
      <w:r w:rsidRPr="00942E40">
        <w:rPr>
          <w:rFonts w:ascii="Book Antiqua" w:eastAsia="Book Antiqua" w:hAnsi="Book Antiqua" w:cs="Book Antiqua"/>
          <w:szCs w:val="24"/>
        </w:rPr>
        <w:t>.</w:t>
      </w:r>
    </w:p>
    <w:p w14:paraId="784382AF" w14:textId="231D845E" w:rsidR="003758AC" w:rsidRPr="003758AC" w:rsidRDefault="00F805A6" w:rsidP="00407AF1">
      <w:pPr>
        <w:ind w:firstLine="720"/>
        <w:jc w:val="both"/>
        <w:rPr>
          <w:rFonts w:ascii="Book Antiqua" w:eastAsia="Book Antiqua" w:hAnsi="Book Antiqua" w:cs="Book Antiqua"/>
          <w:szCs w:val="24"/>
        </w:rPr>
      </w:pPr>
      <w:r>
        <w:rPr>
          <w:rFonts w:ascii="Book Antiqua" w:eastAsia="Book Antiqua" w:hAnsi="Book Antiqua" w:cs="Book Antiqua"/>
          <w:szCs w:val="24"/>
        </w:rPr>
        <w:t>R</w:t>
      </w:r>
      <w:r w:rsidR="003758AC" w:rsidRPr="003758AC">
        <w:rPr>
          <w:rFonts w:ascii="Book Antiqua" w:eastAsia="Book Antiqua" w:hAnsi="Book Antiqua" w:cs="Book Antiqua"/>
          <w:szCs w:val="24"/>
        </w:rPr>
        <w:t>econoce</w:t>
      </w:r>
      <w:r>
        <w:rPr>
          <w:rFonts w:ascii="Book Antiqua" w:eastAsia="Book Antiqua" w:hAnsi="Book Antiqua" w:cs="Book Antiqua"/>
          <w:szCs w:val="24"/>
        </w:rPr>
        <w:t>mos</w:t>
      </w:r>
      <w:r w:rsidR="003758AC" w:rsidRPr="003758AC">
        <w:rPr>
          <w:rFonts w:ascii="Book Antiqua" w:eastAsia="Book Antiqua" w:hAnsi="Book Antiqua" w:cs="Book Antiqua"/>
          <w:szCs w:val="24"/>
        </w:rPr>
        <w:t xml:space="preserve"> que el derecho a poseer y portar armas, protegido por la Segunda Enmienda de la Constitución de los Estados Unidos y por la Constitución de Puerto Rico, no es absoluto.</w:t>
      </w:r>
      <w:r w:rsidR="00407AF1">
        <w:rPr>
          <w:rFonts w:ascii="Book Antiqua" w:eastAsia="Book Antiqua" w:hAnsi="Book Antiqua" w:cs="Book Antiqua"/>
          <w:szCs w:val="24"/>
        </w:rPr>
        <w:t xml:space="preserve"> Siendo esto así, l</w:t>
      </w:r>
      <w:r w:rsidR="003758AC" w:rsidRPr="003758AC">
        <w:rPr>
          <w:rFonts w:ascii="Book Antiqua" w:eastAsia="Book Antiqua" w:hAnsi="Book Antiqua" w:cs="Book Antiqua"/>
          <w:szCs w:val="24"/>
        </w:rPr>
        <w:t xml:space="preserve">a Asamblea Legislativa posee amplia facultad, en virtud </w:t>
      </w:r>
      <w:r w:rsidR="003758AC" w:rsidRPr="003758AC">
        <w:rPr>
          <w:rFonts w:ascii="Book Antiqua" w:eastAsia="Book Antiqua" w:hAnsi="Book Antiqua" w:cs="Book Antiqua"/>
          <w:szCs w:val="24"/>
        </w:rPr>
        <w:lastRenderedPageBreak/>
        <w:t>del poder de policía del Estado, para establecer regulaciones razonables dirigidas a proteger la seguridad pública.</w:t>
      </w:r>
    </w:p>
    <w:p w14:paraId="50F96B9C" w14:textId="77777777" w:rsidR="003758AC" w:rsidRPr="003758AC" w:rsidRDefault="003758AC" w:rsidP="003758AC">
      <w:pPr>
        <w:ind w:left="720" w:firstLine="720"/>
        <w:jc w:val="both"/>
        <w:rPr>
          <w:rFonts w:ascii="Book Antiqua" w:eastAsia="Book Antiqua" w:hAnsi="Book Antiqua" w:cs="Book Antiqua"/>
          <w:szCs w:val="24"/>
        </w:rPr>
      </w:pPr>
    </w:p>
    <w:p w14:paraId="259ABBA8" w14:textId="6A4FD902" w:rsidR="003758AC" w:rsidRPr="003758AC" w:rsidRDefault="0057665B" w:rsidP="00CD7143">
      <w:pPr>
        <w:ind w:firstLine="720"/>
        <w:jc w:val="both"/>
        <w:rPr>
          <w:rFonts w:ascii="Book Antiqua" w:eastAsia="Book Antiqua" w:hAnsi="Book Antiqua" w:cs="Book Antiqua"/>
          <w:szCs w:val="24"/>
        </w:rPr>
      </w:pPr>
      <w:r>
        <w:rPr>
          <w:rFonts w:ascii="Book Antiqua" w:eastAsia="Book Antiqua" w:hAnsi="Book Antiqua" w:cs="Book Antiqua"/>
          <w:szCs w:val="24"/>
        </w:rPr>
        <w:t>L</w:t>
      </w:r>
      <w:r w:rsidR="0036525E">
        <w:rPr>
          <w:rFonts w:ascii="Book Antiqua" w:eastAsia="Book Antiqua" w:hAnsi="Book Antiqua" w:cs="Book Antiqua"/>
          <w:szCs w:val="24"/>
        </w:rPr>
        <w:t xml:space="preserve">a medida objeto de análisis </w:t>
      </w:r>
      <w:r w:rsidR="00CD7143">
        <w:rPr>
          <w:rFonts w:ascii="Book Antiqua" w:eastAsia="Book Antiqua" w:hAnsi="Book Antiqua" w:cs="Book Antiqua"/>
          <w:szCs w:val="24"/>
        </w:rPr>
        <w:t>p</w:t>
      </w:r>
      <w:r w:rsidR="003758AC" w:rsidRPr="003758AC">
        <w:rPr>
          <w:rFonts w:ascii="Book Antiqua" w:eastAsia="Book Antiqua" w:hAnsi="Book Antiqua" w:cs="Book Antiqua"/>
          <w:szCs w:val="24"/>
        </w:rPr>
        <w:t>ersigue un interés gubernamental apremiante</w:t>
      </w:r>
      <w:r w:rsidR="00CD7143">
        <w:rPr>
          <w:rFonts w:ascii="Book Antiqua" w:eastAsia="Book Antiqua" w:hAnsi="Book Antiqua" w:cs="Book Antiqua"/>
          <w:szCs w:val="24"/>
        </w:rPr>
        <w:t xml:space="preserve"> (</w:t>
      </w:r>
      <w:r w:rsidR="003758AC" w:rsidRPr="003758AC">
        <w:rPr>
          <w:rFonts w:ascii="Book Antiqua" w:eastAsia="Book Antiqua" w:hAnsi="Book Antiqua" w:cs="Book Antiqua"/>
          <w:szCs w:val="24"/>
        </w:rPr>
        <w:t>la protección de la vida y la propiedad</w:t>
      </w:r>
      <w:r w:rsidR="00CD7143">
        <w:rPr>
          <w:rFonts w:ascii="Book Antiqua" w:eastAsia="Book Antiqua" w:hAnsi="Book Antiqua" w:cs="Book Antiqua"/>
          <w:szCs w:val="24"/>
        </w:rPr>
        <w:t>)</w:t>
      </w:r>
      <w:r w:rsidR="003758AC" w:rsidRPr="003758AC">
        <w:rPr>
          <w:rFonts w:ascii="Book Antiqua" w:eastAsia="Book Antiqua" w:hAnsi="Book Antiqua" w:cs="Book Antiqua"/>
          <w:szCs w:val="24"/>
        </w:rPr>
        <w:t>;</w:t>
      </w:r>
      <w:r w:rsidR="00CD7143">
        <w:rPr>
          <w:rFonts w:ascii="Book Antiqua" w:eastAsia="Book Antiqua" w:hAnsi="Book Antiqua" w:cs="Book Antiqua"/>
          <w:szCs w:val="24"/>
        </w:rPr>
        <w:t xml:space="preserve"> e</w:t>
      </w:r>
      <w:r w:rsidR="003758AC" w:rsidRPr="003758AC">
        <w:rPr>
          <w:rFonts w:ascii="Book Antiqua" w:eastAsia="Book Antiqua" w:hAnsi="Book Antiqua" w:cs="Book Antiqua"/>
          <w:szCs w:val="24"/>
        </w:rPr>
        <w:t>stablece criterios objetivos de elegibilidad;</w:t>
      </w:r>
      <w:r w:rsidR="00CD7143">
        <w:rPr>
          <w:rFonts w:ascii="Book Antiqua" w:eastAsia="Book Antiqua" w:hAnsi="Book Antiqua" w:cs="Book Antiqua"/>
          <w:szCs w:val="24"/>
        </w:rPr>
        <w:t xml:space="preserve"> n</w:t>
      </w:r>
      <w:r w:rsidR="003758AC" w:rsidRPr="003758AC">
        <w:rPr>
          <w:rFonts w:ascii="Book Antiqua" w:eastAsia="Book Antiqua" w:hAnsi="Book Antiqua" w:cs="Book Antiqua"/>
          <w:szCs w:val="24"/>
        </w:rPr>
        <w:t>o constituye una prohibición absoluta del derecho, sino una regulación razonable del proceso de licenciamiento;</w:t>
      </w:r>
      <w:r w:rsidR="00CD7143">
        <w:rPr>
          <w:rFonts w:ascii="Book Antiqua" w:eastAsia="Book Antiqua" w:hAnsi="Book Antiqua" w:cs="Book Antiqua"/>
          <w:szCs w:val="24"/>
        </w:rPr>
        <w:t xml:space="preserve"> y g</w:t>
      </w:r>
      <w:r w:rsidR="003758AC" w:rsidRPr="003758AC">
        <w:rPr>
          <w:rFonts w:ascii="Book Antiqua" w:eastAsia="Book Antiqua" w:hAnsi="Book Antiqua" w:cs="Book Antiqua"/>
          <w:szCs w:val="24"/>
        </w:rPr>
        <w:t>arantiza salvaguardas de confidencialidad médica</w:t>
      </w:r>
      <w:r w:rsidR="00CD7143">
        <w:rPr>
          <w:rFonts w:ascii="Book Antiqua" w:eastAsia="Book Antiqua" w:hAnsi="Book Antiqua" w:cs="Book Antiqua"/>
          <w:szCs w:val="24"/>
        </w:rPr>
        <w:t xml:space="preserve"> para los </w:t>
      </w:r>
      <w:r w:rsidR="00345F89">
        <w:rPr>
          <w:rFonts w:ascii="Book Antiqua" w:eastAsia="Book Antiqua" w:hAnsi="Book Antiqua" w:cs="Book Antiqua"/>
          <w:szCs w:val="24"/>
        </w:rPr>
        <w:t>que poseen una licencia de cannabis medicinal</w:t>
      </w:r>
      <w:r w:rsidR="003758AC" w:rsidRPr="003758AC">
        <w:rPr>
          <w:rFonts w:ascii="Book Antiqua" w:eastAsia="Book Antiqua" w:hAnsi="Book Antiqua" w:cs="Book Antiqua"/>
          <w:szCs w:val="24"/>
        </w:rPr>
        <w:t>.</w:t>
      </w:r>
    </w:p>
    <w:p w14:paraId="3C1DF592" w14:textId="77777777" w:rsidR="003758AC" w:rsidRPr="003758AC" w:rsidRDefault="003758AC" w:rsidP="003758AC">
      <w:pPr>
        <w:ind w:left="720" w:firstLine="720"/>
        <w:jc w:val="both"/>
        <w:rPr>
          <w:rFonts w:ascii="Book Antiqua" w:eastAsia="Book Antiqua" w:hAnsi="Book Antiqua" w:cs="Book Antiqua"/>
          <w:szCs w:val="24"/>
        </w:rPr>
      </w:pPr>
    </w:p>
    <w:p w14:paraId="3B279467" w14:textId="7FAD3D38" w:rsidR="003758AC" w:rsidRPr="003758AC" w:rsidRDefault="006B676D" w:rsidP="00345F89">
      <w:pPr>
        <w:ind w:firstLine="720"/>
        <w:jc w:val="both"/>
        <w:rPr>
          <w:rFonts w:ascii="Book Antiqua" w:eastAsia="Book Antiqua" w:hAnsi="Book Antiqua" w:cs="Book Antiqua"/>
          <w:szCs w:val="24"/>
        </w:rPr>
      </w:pPr>
      <w:r>
        <w:rPr>
          <w:rFonts w:ascii="Book Antiqua" w:eastAsia="Book Antiqua" w:hAnsi="Book Antiqua" w:cs="Book Antiqua"/>
          <w:szCs w:val="24"/>
        </w:rPr>
        <w:t>Cabe señalar que t</w:t>
      </w:r>
      <w:r w:rsidR="003758AC" w:rsidRPr="003758AC">
        <w:rPr>
          <w:rFonts w:ascii="Book Antiqua" w:eastAsia="Book Antiqua" w:hAnsi="Book Antiqua" w:cs="Book Antiqua"/>
          <w:szCs w:val="24"/>
        </w:rPr>
        <w:t>oma</w:t>
      </w:r>
      <w:r w:rsidR="00345F89">
        <w:rPr>
          <w:rFonts w:ascii="Book Antiqua" w:eastAsia="Book Antiqua" w:hAnsi="Book Antiqua" w:cs="Book Antiqua"/>
          <w:szCs w:val="24"/>
        </w:rPr>
        <w:t>mos</w:t>
      </w:r>
      <w:r w:rsidR="003758AC" w:rsidRPr="003758AC">
        <w:rPr>
          <w:rFonts w:ascii="Book Antiqua" w:eastAsia="Book Antiqua" w:hAnsi="Book Antiqua" w:cs="Book Antiqua"/>
          <w:szCs w:val="24"/>
        </w:rPr>
        <w:t xml:space="preserve"> conocimiento de que, bajo la normativa federal vigente, el uso de sustancias clasificadas como controladas continúa siendo incompatible con la posesión de armas de fuego. En ese contexto, la legislación propuesta contribuye a ofrecer mayor claridad jurídica a los ciudadanos</w:t>
      </w:r>
      <w:r>
        <w:rPr>
          <w:rFonts w:ascii="Book Antiqua" w:eastAsia="Book Antiqua" w:hAnsi="Book Antiqua" w:cs="Book Antiqua"/>
          <w:szCs w:val="24"/>
        </w:rPr>
        <w:t xml:space="preserve"> y evita que éstos puedan infringir disposiciones sobre la legislación federal aplicable</w:t>
      </w:r>
      <w:r w:rsidR="003758AC" w:rsidRPr="003758AC">
        <w:rPr>
          <w:rFonts w:ascii="Book Antiqua" w:eastAsia="Book Antiqua" w:hAnsi="Book Antiqua" w:cs="Book Antiqua"/>
          <w:szCs w:val="24"/>
        </w:rPr>
        <w:t>.</w:t>
      </w:r>
    </w:p>
    <w:p w14:paraId="5E08654D" w14:textId="77777777" w:rsidR="008A5182" w:rsidRPr="00942E40" w:rsidRDefault="008A5182" w:rsidP="00345F89">
      <w:pPr>
        <w:jc w:val="both"/>
        <w:rPr>
          <w:rFonts w:ascii="Book Antiqua" w:eastAsia="Book Antiqua" w:hAnsi="Book Antiqua" w:cs="Book Antiqua"/>
          <w:szCs w:val="24"/>
        </w:rPr>
      </w:pPr>
    </w:p>
    <w:p w14:paraId="55F0353C" w14:textId="45E4564E" w:rsidR="00FE5F5A" w:rsidRDefault="00FE5F5A" w:rsidP="00FE5F5A">
      <w:pPr>
        <w:ind w:firstLine="720"/>
        <w:jc w:val="both"/>
        <w:rPr>
          <w:rFonts w:ascii="Book Antiqua" w:eastAsia="Book Antiqua" w:hAnsi="Book Antiqua" w:cs="Book Antiqua"/>
          <w:szCs w:val="24"/>
        </w:rPr>
      </w:pPr>
      <w:r w:rsidRPr="00942E40">
        <w:rPr>
          <w:rFonts w:ascii="Book Antiqua" w:eastAsia="Book Antiqua" w:hAnsi="Book Antiqua" w:cs="Book Antiqua"/>
          <w:szCs w:val="24"/>
        </w:rPr>
        <w:t>En cuanto a las preocupaciones levantadas por la PPR, l</w:t>
      </w:r>
      <w:r w:rsidRPr="00D01921">
        <w:rPr>
          <w:rFonts w:ascii="Book Antiqua" w:eastAsia="Book Antiqua" w:hAnsi="Book Antiqua" w:cs="Book Antiqua"/>
          <w:szCs w:val="24"/>
        </w:rPr>
        <w:t xml:space="preserve">a Comisión reconoce </w:t>
      </w:r>
      <w:r w:rsidRPr="00942E40">
        <w:rPr>
          <w:rFonts w:ascii="Book Antiqua" w:eastAsia="Book Antiqua" w:hAnsi="Book Antiqua" w:cs="Book Antiqua"/>
          <w:szCs w:val="24"/>
        </w:rPr>
        <w:t>lo</w:t>
      </w:r>
      <w:r w:rsidR="00EF6D6C" w:rsidRPr="00942E40">
        <w:rPr>
          <w:rFonts w:ascii="Book Antiqua" w:eastAsia="Book Antiqua" w:hAnsi="Book Antiqua" w:cs="Book Antiqua"/>
          <w:szCs w:val="24"/>
        </w:rPr>
        <w:t xml:space="preserve"> establecido</w:t>
      </w:r>
      <w:r w:rsidR="00423D14">
        <w:rPr>
          <w:rFonts w:ascii="Book Antiqua" w:eastAsia="Book Antiqua" w:hAnsi="Book Antiqua" w:cs="Book Antiqua"/>
          <w:szCs w:val="24"/>
        </w:rPr>
        <w:t xml:space="preserve"> en su memorial explicativo</w:t>
      </w:r>
      <w:r w:rsidRPr="00D01921">
        <w:rPr>
          <w:rFonts w:ascii="Book Antiqua" w:eastAsia="Book Antiqua" w:hAnsi="Book Antiqua" w:cs="Book Antiqua"/>
          <w:szCs w:val="24"/>
        </w:rPr>
        <w:t>; sin embargo, concluye que la medida no contraviene la normativa federal</w:t>
      </w:r>
      <w:r w:rsidR="00333B75" w:rsidRPr="00942E40">
        <w:rPr>
          <w:rFonts w:ascii="Book Antiqua" w:eastAsia="Book Antiqua" w:hAnsi="Book Antiqua" w:cs="Book Antiqua"/>
          <w:szCs w:val="24"/>
        </w:rPr>
        <w:t xml:space="preserve"> vigente. En cambio, la </w:t>
      </w:r>
      <w:r w:rsidR="00423D14">
        <w:rPr>
          <w:rFonts w:ascii="Book Antiqua" w:eastAsia="Book Antiqua" w:hAnsi="Book Antiqua" w:cs="Book Antiqua"/>
          <w:szCs w:val="24"/>
        </w:rPr>
        <w:t>mism</w:t>
      </w:r>
      <w:r w:rsidR="00333B75" w:rsidRPr="00942E40">
        <w:rPr>
          <w:rFonts w:ascii="Book Antiqua" w:eastAsia="Book Antiqua" w:hAnsi="Book Antiqua" w:cs="Book Antiqua"/>
          <w:szCs w:val="24"/>
        </w:rPr>
        <w:t>a</w:t>
      </w:r>
      <w:r w:rsidRPr="00D01921">
        <w:rPr>
          <w:rFonts w:ascii="Book Antiqua" w:eastAsia="Book Antiqua" w:hAnsi="Book Antiqua" w:cs="Book Antiqua"/>
          <w:szCs w:val="24"/>
        </w:rPr>
        <w:t xml:space="preserve"> armoniza el marco regulatorio estatal con la realidad jurídica prevaleciente</w:t>
      </w:r>
      <w:r w:rsidR="000279DB" w:rsidRPr="00942E40">
        <w:rPr>
          <w:rFonts w:ascii="Book Antiqua" w:eastAsia="Book Antiqua" w:hAnsi="Book Antiqua" w:cs="Book Antiqua"/>
          <w:szCs w:val="24"/>
        </w:rPr>
        <w:t>, respetando la supremacía de la legislación federal</w:t>
      </w:r>
      <w:r w:rsidRPr="00D01921">
        <w:rPr>
          <w:rFonts w:ascii="Book Antiqua" w:eastAsia="Book Antiqua" w:hAnsi="Book Antiqua" w:cs="Book Antiqua"/>
          <w:szCs w:val="24"/>
        </w:rPr>
        <w:t>.</w:t>
      </w:r>
      <w:r w:rsidR="00EF6D6C" w:rsidRPr="00942E40">
        <w:rPr>
          <w:rFonts w:ascii="Book Antiqua" w:eastAsia="Book Antiqua" w:hAnsi="Book Antiqua" w:cs="Book Antiqua"/>
          <w:szCs w:val="24"/>
        </w:rPr>
        <w:t xml:space="preserve"> Resulta evidente que la PPR, al redactar sus comentarios sobre la medida, </w:t>
      </w:r>
      <w:r w:rsidR="00CA79F0" w:rsidRPr="00942E40">
        <w:rPr>
          <w:rFonts w:ascii="Book Antiqua" w:eastAsia="Book Antiqua" w:hAnsi="Book Antiqua" w:cs="Book Antiqua"/>
          <w:szCs w:val="24"/>
        </w:rPr>
        <w:t xml:space="preserve">se centró en defender la </w:t>
      </w:r>
      <w:r w:rsidR="005B191A" w:rsidRPr="00942E40">
        <w:rPr>
          <w:rFonts w:ascii="Book Antiqua" w:eastAsia="Book Antiqua" w:hAnsi="Book Antiqua" w:cs="Book Antiqua"/>
          <w:szCs w:val="24"/>
        </w:rPr>
        <w:t>postura de la incompatibilidad del uso del cannabis medicinal</w:t>
      </w:r>
      <w:r w:rsidR="00E7263B" w:rsidRPr="00942E40">
        <w:rPr>
          <w:rFonts w:ascii="Book Antiqua" w:eastAsia="Book Antiqua" w:hAnsi="Book Antiqua" w:cs="Book Antiqua"/>
          <w:szCs w:val="24"/>
        </w:rPr>
        <w:t xml:space="preserve"> y </w:t>
      </w:r>
      <w:r w:rsidR="00EF6D6C" w:rsidRPr="00942E40">
        <w:rPr>
          <w:rFonts w:ascii="Book Antiqua" w:eastAsia="Book Antiqua" w:hAnsi="Book Antiqua" w:cs="Book Antiqua"/>
          <w:szCs w:val="24"/>
        </w:rPr>
        <w:t xml:space="preserve">no </w:t>
      </w:r>
      <w:r w:rsidR="001351EC" w:rsidRPr="00942E40">
        <w:rPr>
          <w:rFonts w:ascii="Book Antiqua" w:eastAsia="Book Antiqua" w:hAnsi="Book Antiqua" w:cs="Book Antiqua"/>
          <w:szCs w:val="24"/>
        </w:rPr>
        <w:t>entendieron la intención legislativa</w:t>
      </w:r>
      <w:r w:rsidR="00E7263B" w:rsidRPr="00942E40">
        <w:rPr>
          <w:rFonts w:ascii="Book Antiqua" w:eastAsia="Book Antiqua" w:hAnsi="Book Antiqua" w:cs="Book Antiqua"/>
          <w:szCs w:val="24"/>
        </w:rPr>
        <w:t>.</w:t>
      </w:r>
      <w:r w:rsidR="001351EC" w:rsidRPr="00942E40">
        <w:rPr>
          <w:rFonts w:ascii="Book Antiqua" w:eastAsia="Book Antiqua" w:hAnsi="Book Antiqua" w:cs="Book Antiqua"/>
          <w:szCs w:val="24"/>
        </w:rPr>
        <w:t xml:space="preserve"> </w:t>
      </w:r>
      <w:r w:rsidR="00E7263B" w:rsidRPr="00942E40">
        <w:rPr>
          <w:rFonts w:ascii="Book Antiqua" w:eastAsia="Book Antiqua" w:hAnsi="Book Antiqua" w:cs="Book Antiqua"/>
          <w:szCs w:val="24"/>
        </w:rPr>
        <w:t>La realidad es que de ninguna</w:t>
      </w:r>
      <w:r w:rsidR="001351EC" w:rsidRPr="00942E40">
        <w:rPr>
          <w:rFonts w:ascii="Book Antiqua" w:eastAsia="Book Antiqua" w:hAnsi="Book Antiqua" w:cs="Book Antiqua"/>
          <w:szCs w:val="24"/>
        </w:rPr>
        <w:t xml:space="preserve"> forma se estaría</w:t>
      </w:r>
      <w:r w:rsidR="00E7263B" w:rsidRPr="00942E40">
        <w:rPr>
          <w:rFonts w:ascii="Book Antiqua" w:eastAsia="Book Antiqua" w:hAnsi="Book Antiqua" w:cs="Book Antiqua"/>
          <w:szCs w:val="24"/>
        </w:rPr>
        <w:t>n</w:t>
      </w:r>
      <w:r w:rsidR="001351EC" w:rsidRPr="00942E40">
        <w:rPr>
          <w:rFonts w:ascii="Book Antiqua" w:eastAsia="Book Antiqua" w:hAnsi="Book Antiqua" w:cs="Book Antiqua"/>
          <w:szCs w:val="24"/>
        </w:rPr>
        <w:t xml:space="preserve"> </w:t>
      </w:r>
      <w:r w:rsidR="00ED7876" w:rsidRPr="00942E40">
        <w:rPr>
          <w:rFonts w:ascii="Book Antiqua" w:eastAsia="Book Antiqua" w:hAnsi="Book Antiqua" w:cs="Book Antiqua"/>
          <w:szCs w:val="24"/>
        </w:rPr>
        <w:t>flexibilizando las restricciones aplicables al uso de sustancias controladas en Puerto Rico</w:t>
      </w:r>
      <w:r w:rsidR="00E7263B" w:rsidRPr="00942E40">
        <w:rPr>
          <w:rFonts w:ascii="Book Antiqua" w:eastAsia="Book Antiqua" w:hAnsi="Book Antiqua" w:cs="Book Antiqua"/>
          <w:szCs w:val="24"/>
        </w:rPr>
        <w:t xml:space="preserve"> y </w:t>
      </w:r>
      <w:r w:rsidR="00675648" w:rsidRPr="00942E40">
        <w:rPr>
          <w:rFonts w:ascii="Book Antiqua" w:eastAsia="Book Antiqua" w:hAnsi="Book Antiqua" w:cs="Book Antiqua"/>
          <w:szCs w:val="24"/>
        </w:rPr>
        <w:t>las licencias de armas</w:t>
      </w:r>
      <w:r w:rsidR="00ED7876" w:rsidRPr="00942E40">
        <w:rPr>
          <w:rFonts w:ascii="Book Antiqua" w:eastAsia="Book Antiqua" w:hAnsi="Book Antiqua" w:cs="Book Antiqua"/>
          <w:szCs w:val="24"/>
        </w:rPr>
        <w:t>. Todo lo contrario</w:t>
      </w:r>
      <w:r w:rsidR="0047259C" w:rsidRPr="00942E40">
        <w:rPr>
          <w:rFonts w:ascii="Book Antiqua" w:eastAsia="Book Antiqua" w:hAnsi="Book Antiqua" w:cs="Book Antiqua"/>
          <w:szCs w:val="24"/>
        </w:rPr>
        <w:t xml:space="preserve">. La medida objeto de análisis lo que permite es que la PPR pueda contar con mayores herramientas a la hora de </w:t>
      </w:r>
      <w:r w:rsidR="00E340C9" w:rsidRPr="00942E40">
        <w:rPr>
          <w:rFonts w:ascii="Book Antiqua" w:eastAsia="Book Antiqua" w:hAnsi="Book Antiqua" w:cs="Book Antiqua"/>
          <w:szCs w:val="24"/>
        </w:rPr>
        <w:t>regular todo lo relacionado a las licencias de armas</w:t>
      </w:r>
      <w:r w:rsidR="00023AA6" w:rsidRPr="00942E40">
        <w:rPr>
          <w:rFonts w:ascii="Book Antiqua" w:eastAsia="Book Antiqua" w:hAnsi="Book Antiqua" w:cs="Book Antiqua"/>
          <w:szCs w:val="24"/>
        </w:rPr>
        <w:t xml:space="preserve"> y </w:t>
      </w:r>
      <w:r w:rsidR="008E038C" w:rsidRPr="00942E40">
        <w:rPr>
          <w:rFonts w:ascii="Book Antiqua" w:eastAsia="Book Antiqua" w:hAnsi="Book Antiqua" w:cs="Book Antiqua"/>
          <w:szCs w:val="24"/>
        </w:rPr>
        <w:t>prohíbe</w:t>
      </w:r>
      <w:r w:rsidR="00023AA6" w:rsidRPr="00942E40">
        <w:rPr>
          <w:rFonts w:ascii="Book Antiqua" w:eastAsia="Book Antiqua" w:hAnsi="Book Antiqua" w:cs="Book Antiqua"/>
          <w:szCs w:val="24"/>
        </w:rPr>
        <w:t xml:space="preserve"> expresamente que </w:t>
      </w:r>
      <w:r w:rsidR="00DD6436" w:rsidRPr="00942E40">
        <w:rPr>
          <w:rFonts w:ascii="Book Antiqua" w:eastAsia="Book Antiqua" w:hAnsi="Book Antiqua" w:cs="Book Antiqua"/>
          <w:szCs w:val="24"/>
        </w:rPr>
        <w:t>los solicitantes de licencias de armas puedan tener licencia de cannabis medicinal</w:t>
      </w:r>
      <w:r w:rsidR="000A09F0" w:rsidRPr="00942E40">
        <w:rPr>
          <w:rFonts w:ascii="Book Antiqua" w:eastAsia="Book Antiqua" w:hAnsi="Book Antiqua" w:cs="Book Antiqua"/>
          <w:szCs w:val="24"/>
        </w:rPr>
        <w:t>.</w:t>
      </w:r>
    </w:p>
    <w:p w14:paraId="3519D9B4" w14:textId="77777777" w:rsidR="008E038C" w:rsidRDefault="008E038C" w:rsidP="00FE5F5A">
      <w:pPr>
        <w:ind w:firstLine="720"/>
        <w:jc w:val="both"/>
        <w:rPr>
          <w:rFonts w:ascii="Book Antiqua" w:eastAsia="Book Antiqua" w:hAnsi="Book Antiqua" w:cs="Book Antiqua"/>
          <w:szCs w:val="24"/>
        </w:rPr>
      </w:pPr>
    </w:p>
    <w:p w14:paraId="0BD639D9" w14:textId="0750DF80" w:rsidR="008E038C" w:rsidRPr="00D01921" w:rsidRDefault="00363A95" w:rsidP="00FE5F5A">
      <w:pPr>
        <w:ind w:firstLine="720"/>
        <w:jc w:val="both"/>
        <w:rPr>
          <w:rFonts w:ascii="Book Antiqua" w:eastAsia="Book Antiqua" w:hAnsi="Book Antiqua" w:cs="Book Antiqua"/>
          <w:szCs w:val="24"/>
        </w:rPr>
      </w:pPr>
      <w:r>
        <w:rPr>
          <w:rFonts w:ascii="Book Antiqua" w:eastAsia="Book Antiqua" w:hAnsi="Book Antiqua" w:cs="Book Antiqua"/>
          <w:szCs w:val="24"/>
        </w:rPr>
        <w:t>Es preciso destacar que actualmente</w:t>
      </w:r>
      <w:r w:rsidR="008E038C">
        <w:rPr>
          <w:rFonts w:ascii="Book Antiqua" w:eastAsia="Book Antiqua" w:hAnsi="Book Antiqua" w:cs="Book Antiqua"/>
          <w:szCs w:val="24"/>
        </w:rPr>
        <w:t xml:space="preserve"> la Oficina </w:t>
      </w:r>
      <w:r>
        <w:rPr>
          <w:rFonts w:ascii="Book Antiqua" w:eastAsia="Book Antiqua" w:hAnsi="Book Antiqua" w:cs="Book Antiqua"/>
          <w:szCs w:val="24"/>
        </w:rPr>
        <w:t xml:space="preserve">del Registro </w:t>
      </w:r>
      <w:r w:rsidR="008E038C">
        <w:rPr>
          <w:rFonts w:ascii="Book Antiqua" w:eastAsia="Book Antiqua" w:hAnsi="Book Antiqua" w:cs="Book Antiqua"/>
          <w:szCs w:val="24"/>
        </w:rPr>
        <w:t>de Armas</w:t>
      </w:r>
      <w:r>
        <w:rPr>
          <w:rFonts w:ascii="Book Antiqua" w:eastAsia="Book Antiqua" w:hAnsi="Book Antiqua" w:cs="Book Antiqua"/>
          <w:szCs w:val="24"/>
        </w:rPr>
        <w:t xml:space="preserve"> de la PPR</w:t>
      </w:r>
      <w:r w:rsidR="00027B7F">
        <w:rPr>
          <w:rFonts w:ascii="Book Antiqua" w:eastAsia="Book Antiqua" w:hAnsi="Book Antiqua" w:cs="Book Antiqua"/>
          <w:szCs w:val="24"/>
        </w:rPr>
        <w:t xml:space="preserve"> carece de una herramienta esencial y</w:t>
      </w:r>
      <w:r>
        <w:rPr>
          <w:rFonts w:ascii="Book Antiqua" w:eastAsia="Book Antiqua" w:hAnsi="Book Antiqua" w:cs="Book Antiqua"/>
          <w:szCs w:val="24"/>
        </w:rPr>
        <w:t xml:space="preserve"> no cuenta con acceso al registro de licencias</w:t>
      </w:r>
      <w:r w:rsidR="00343D07">
        <w:rPr>
          <w:rFonts w:ascii="Book Antiqua" w:eastAsia="Book Antiqua" w:hAnsi="Book Antiqua" w:cs="Book Antiqua"/>
          <w:szCs w:val="24"/>
        </w:rPr>
        <w:t xml:space="preserve"> de cannabis medicinal autorizadas por el Departamento de Salud</w:t>
      </w:r>
      <w:r w:rsidR="00027B7F">
        <w:rPr>
          <w:rFonts w:ascii="Book Antiqua" w:eastAsia="Book Antiqua" w:hAnsi="Book Antiqua" w:cs="Book Antiqua"/>
          <w:szCs w:val="24"/>
        </w:rPr>
        <w:t>.</w:t>
      </w:r>
      <w:r w:rsidR="004F0CA0">
        <w:rPr>
          <w:rFonts w:ascii="Book Antiqua" w:eastAsia="Book Antiqua" w:hAnsi="Book Antiqua" w:cs="Book Antiqua"/>
          <w:szCs w:val="24"/>
        </w:rPr>
        <w:t xml:space="preserve"> Siendo esto así, se podrían expedir nuevas licencias de armas a personas que omitan dicha información en su solicitud</w:t>
      </w:r>
      <w:r w:rsidR="005C4F17">
        <w:rPr>
          <w:rFonts w:ascii="Book Antiqua" w:eastAsia="Book Antiqua" w:hAnsi="Book Antiqua" w:cs="Book Antiqua"/>
          <w:szCs w:val="24"/>
        </w:rPr>
        <w:t>; o que obtengan la licencia de cannabis medicinal en fecha posterior a la obtención de su licencia de armas. Ello, pone de manifiesto la necesidad urgente de que la PPR pueda</w:t>
      </w:r>
      <w:r w:rsidR="00352FC7">
        <w:rPr>
          <w:rFonts w:ascii="Book Antiqua" w:eastAsia="Book Antiqua" w:hAnsi="Book Antiqua" w:cs="Book Antiqua"/>
          <w:szCs w:val="24"/>
        </w:rPr>
        <w:t xml:space="preserve"> hacer uso de la información que ya se encuentra en manos del gobierno</w:t>
      </w:r>
      <w:r w:rsidR="002752DF">
        <w:rPr>
          <w:rFonts w:ascii="Book Antiqua" w:eastAsia="Book Antiqua" w:hAnsi="Book Antiqua" w:cs="Book Antiqua"/>
          <w:szCs w:val="24"/>
        </w:rPr>
        <w:t>; en este caso, del Departamento de Salud.</w:t>
      </w:r>
    </w:p>
    <w:p w14:paraId="6D2C8992" w14:textId="7B3710B1" w:rsidR="00FE5F5A" w:rsidRPr="00942E40" w:rsidRDefault="00FE5F5A" w:rsidP="002F2768">
      <w:pPr>
        <w:ind w:firstLine="720"/>
        <w:jc w:val="both"/>
        <w:rPr>
          <w:rFonts w:ascii="Book Antiqua" w:eastAsia="Book Antiqua" w:hAnsi="Book Antiqua" w:cs="Book Antiqua"/>
          <w:szCs w:val="24"/>
        </w:rPr>
      </w:pPr>
    </w:p>
    <w:p w14:paraId="77B67522" w14:textId="2367E38E" w:rsidR="008A5182" w:rsidRPr="00942E40" w:rsidRDefault="002752DF" w:rsidP="002F2768">
      <w:pPr>
        <w:ind w:firstLine="720"/>
        <w:jc w:val="both"/>
        <w:rPr>
          <w:rFonts w:ascii="Book Antiqua" w:eastAsia="Book Antiqua" w:hAnsi="Book Antiqua" w:cs="Book Antiqua"/>
          <w:szCs w:val="24"/>
        </w:rPr>
      </w:pPr>
      <w:r>
        <w:rPr>
          <w:rFonts w:ascii="Book Antiqua" w:eastAsia="Book Antiqua" w:hAnsi="Book Antiqua" w:cs="Book Antiqua"/>
          <w:szCs w:val="24"/>
        </w:rPr>
        <w:t>Est</w:t>
      </w:r>
      <w:r w:rsidR="003758AC" w:rsidRPr="00942E40">
        <w:rPr>
          <w:rFonts w:ascii="Book Antiqua" w:eastAsia="Book Antiqua" w:hAnsi="Book Antiqua" w:cs="Book Antiqua"/>
          <w:szCs w:val="24"/>
        </w:rPr>
        <w:t>a Comisión</w:t>
      </w:r>
      <w:r w:rsidR="00B66E8E" w:rsidRPr="00942E40">
        <w:rPr>
          <w:rFonts w:ascii="Book Antiqua" w:eastAsia="Book Antiqua" w:hAnsi="Book Antiqua" w:cs="Book Antiqua"/>
          <w:szCs w:val="24"/>
        </w:rPr>
        <w:t xml:space="preserve"> entiende que el proyecto tiene un impacto positivo en la seguridad pública</w:t>
      </w:r>
      <w:r w:rsidR="00F76596" w:rsidRPr="00942E40">
        <w:rPr>
          <w:rFonts w:ascii="Book Antiqua" w:eastAsia="Book Antiqua" w:hAnsi="Book Antiqua" w:cs="Book Antiqua"/>
          <w:szCs w:val="24"/>
        </w:rPr>
        <w:t>, debido a que fortalece los mecanismos de evaluación de solicitantes; reduce la discrecionalidad administrativa; promueve u</w:t>
      </w:r>
      <w:r w:rsidR="0047692C" w:rsidRPr="00942E40">
        <w:rPr>
          <w:rFonts w:ascii="Book Antiqua" w:eastAsia="Book Antiqua" w:hAnsi="Book Antiqua" w:cs="Book Antiqua"/>
          <w:szCs w:val="24"/>
        </w:rPr>
        <w:t>niformidad en los criterios de adjudicación; refuerza la política pública de prevención; y minimiza la exposición de ciudadanos a posibles consecuencias bajo la jurisdicción federal.</w:t>
      </w:r>
      <w:r w:rsidR="004426BD" w:rsidRPr="00942E40">
        <w:rPr>
          <w:rFonts w:ascii="Book Antiqua" w:eastAsia="Book Antiqua" w:hAnsi="Book Antiqua" w:cs="Book Antiqua"/>
          <w:szCs w:val="24"/>
        </w:rPr>
        <w:t xml:space="preserve"> </w:t>
      </w:r>
    </w:p>
    <w:p w14:paraId="1A360FE3" w14:textId="77777777" w:rsidR="008A5182" w:rsidRPr="00942E40" w:rsidRDefault="008A5182" w:rsidP="002F2768">
      <w:pPr>
        <w:ind w:firstLine="720"/>
        <w:jc w:val="both"/>
        <w:rPr>
          <w:rFonts w:ascii="Book Antiqua" w:eastAsia="Book Antiqua" w:hAnsi="Book Antiqua" w:cs="Book Antiqua"/>
          <w:szCs w:val="24"/>
        </w:rPr>
      </w:pPr>
    </w:p>
    <w:p w14:paraId="0A25868D" w14:textId="26263C42" w:rsidR="00C56DE0" w:rsidRPr="00942E40" w:rsidRDefault="007B2856" w:rsidP="002F2768">
      <w:pPr>
        <w:ind w:firstLine="720"/>
        <w:jc w:val="both"/>
        <w:rPr>
          <w:rFonts w:ascii="Book Antiqua" w:eastAsia="Book Antiqua" w:hAnsi="Book Antiqua" w:cs="Book Antiqua"/>
          <w:szCs w:val="24"/>
        </w:rPr>
      </w:pPr>
      <w:r>
        <w:rPr>
          <w:rFonts w:ascii="Book Antiqua" w:eastAsia="Book Antiqua" w:hAnsi="Book Antiqua" w:cs="Book Antiqua"/>
          <w:szCs w:val="24"/>
        </w:rPr>
        <w:lastRenderedPageBreak/>
        <w:t>Por otro lado, l</w:t>
      </w:r>
      <w:r w:rsidR="00C31F68" w:rsidRPr="00942E40">
        <w:rPr>
          <w:rFonts w:ascii="Book Antiqua" w:eastAsia="Book Antiqua" w:hAnsi="Book Antiqua" w:cs="Book Antiqua"/>
          <w:szCs w:val="24"/>
        </w:rPr>
        <w:t xml:space="preserve">a Comisión evaluadora </w:t>
      </w:r>
      <w:r w:rsidR="00C56DE0" w:rsidRPr="00942E40">
        <w:rPr>
          <w:rFonts w:ascii="Book Antiqua" w:eastAsia="Book Antiqua" w:hAnsi="Book Antiqua" w:cs="Book Antiqua"/>
          <w:szCs w:val="24"/>
        </w:rPr>
        <w:t>del proyecto</w:t>
      </w:r>
      <w:r w:rsidR="00C31F68" w:rsidRPr="00942E40">
        <w:rPr>
          <w:rFonts w:ascii="Book Antiqua" w:eastAsia="Book Antiqua" w:hAnsi="Book Antiqua" w:cs="Book Antiqua"/>
          <w:szCs w:val="24"/>
        </w:rPr>
        <w:t xml:space="preserve"> añadió al texto radicado</w:t>
      </w:r>
      <w:r w:rsidR="00C56DE0" w:rsidRPr="00942E40">
        <w:rPr>
          <w:rFonts w:ascii="Book Antiqua" w:eastAsia="Book Antiqua" w:hAnsi="Book Antiqua" w:cs="Book Antiqua"/>
          <w:szCs w:val="24"/>
        </w:rPr>
        <w:t xml:space="preserve"> una salvaguarda </w:t>
      </w:r>
      <w:r w:rsidR="00FE5E1D" w:rsidRPr="00942E40">
        <w:rPr>
          <w:rFonts w:ascii="Book Antiqua" w:eastAsia="Book Antiqua" w:hAnsi="Book Antiqua" w:cs="Book Antiqua"/>
          <w:szCs w:val="24"/>
        </w:rPr>
        <w:t>para que establecer que las pruebas de detección de sustancias deberán realizarse en un laboratorio debidamente certificado</w:t>
      </w:r>
      <w:r w:rsidR="00642A5E" w:rsidRPr="00942E40">
        <w:rPr>
          <w:rFonts w:ascii="Book Antiqua" w:eastAsia="Book Antiqua" w:hAnsi="Book Antiqua" w:cs="Book Antiqua"/>
          <w:szCs w:val="24"/>
        </w:rPr>
        <w:t>; se estableció un término razonable para la implantación del sistema electrónico interagencial</w:t>
      </w:r>
      <w:r w:rsidR="008264BE" w:rsidRPr="00942E40">
        <w:rPr>
          <w:rFonts w:ascii="Book Antiqua" w:eastAsia="Book Antiqua" w:hAnsi="Book Antiqua" w:cs="Book Antiqua"/>
          <w:szCs w:val="24"/>
        </w:rPr>
        <w:t>; y se clarificó para el procedimiento de revisión administrativa en caso de impugnación de resultados</w:t>
      </w:r>
      <w:r w:rsidR="00253966">
        <w:rPr>
          <w:rFonts w:ascii="Book Antiqua" w:eastAsia="Book Antiqua" w:hAnsi="Book Antiqua" w:cs="Book Antiqua"/>
          <w:szCs w:val="24"/>
        </w:rPr>
        <w:t xml:space="preserve"> positivos</w:t>
      </w:r>
      <w:r w:rsidR="00C56DE0" w:rsidRPr="00942E40">
        <w:rPr>
          <w:rFonts w:ascii="Book Antiqua" w:eastAsia="Book Antiqua" w:hAnsi="Book Antiqua" w:cs="Book Antiqua"/>
          <w:szCs w:val="24"/>
        </w:rPr>
        <w:t>.</w:t>
      </w:r>
      <w:r w:rsidR="00253966">
        <w:rPr>
          <w:rFonts w:ascii="Book Antiqua" w:eastAsia="Book Antiqua" w:hAnsi="Book Antiqua" w:cs="Book Antiqua"/>
          <w:szCs w:val="24"/>
        </w:rPr>
        <w:t xml:space="preserve"> Esto </w:t>
      </w:r>
      <w:r w:rsidR="003C06DC">
        <w:rPr>
          <w:rFonts w:ascii="Book Antiqua" w:eastAsia="Book Antiqua" w:hAnsi="Book Antiqua" w:cs="Book Antiqua"/>
          <w:szCs w:val="24"/>
        </w:rPr>
        <w:t>forma</w:t>
      </w:r>
      <w:r w:rsidR="00253966">
        <w:rPr>
          <w:rFonts w:ascii="Book Antiqua" w:eastAsia="Book Antiqua" w:hAnsi="Book Antiqua" w:cs="Book Antiqua"/>
          <w:szCs w:val="24"/>
        </w:rPr>
        <w:t xml:space="preserve"> parte del Debido Proceso de Ley</w:t>
      </w:r>
      <w:r w:rsidR="003C06DC">
        <w:rPr>
          <w:rFonts w:ascii="Book Antiqua" w:eastAsia="Book Antiqua" w:hAnsi="Book Antiqua" w:cs="Book Antiqua"/>
          <w:szCs w:val="24"/>
        </w:rPr>
        <w:t>.</w:t>
      </w:r>
      <w:r w:rsidR="00C56DE0" w:rsidRPr="00942E40">
        <w:rPr>
          <w:rFonts w:ascii="Book Antiqua" w:eastAsia="Book Antiqua" w:hAnsi="Book Antiqua" w:cs="Book Antiqua"/>
          <w:szCs w:val="24"/>
        </w:rPr>
        <w:t xml:space="preserve"> </w:t>
      </w:r>
      <w:r>
        <w:rPr>
          <w:rFonts w:ascii="Book Antiqua" w:eastAsia="Book Antiqua" w:hAnsi="Book Antiqua" w:cs="Book Antiqua"/>
          <w:szCs w:val="24"/>
        </w:rPr>
        <w:t xml:space="preserve">Asimismo, se </w:t>
      </w:r>
      <w:r w:rsidR="00BF2DDA">
        <w:rPr>
          <w:rFonts w:ascii="Book Antiqua" w:eastAsia="Book Antiqua" w:hAnsi="Book Antiqua" w:cs="Book Antiqua"/>
          <w:szCs w:val="24"/>
        </w:rPr>
        <w:t>insertó lenguaje para limitar la información a la cual la PPR podría tener acceso, evitando así que se pueda divulgar información confidencial sobre la condición médica del paciente de cannabis medicinal.</w:t>
      </w:r>
    </w:p>
    <w:p w14:paraId="042A15C6" w14:textId="77777777" w:rsidR="007B1FAA" w:rsidRPr="00942E40" w:rsidRDefault="007B1FAA" w:rsidP="00606037">
      <w:pPr>
        <w:jc w:val="both"/>
        <w:rPr>
          <w:rFonts w:ascii="Book Antiqua" w:eastAsia="Book Antiqua" w:hAnsi="Book Antiqua" w:cs="Book Antiqua"/>
          <w:szCs w:val="24"/>
        </w:rPr>
      </w:pPr>
    </w:p>
    <w:p w14:paraId="1A0068F9" w14:textId="32E051E0" w:rsidR="007B1FAA" w:rsidRPr="00942E40" w:rsidRDefault="007B1FAA" w:rsidP="002F2768">
      <w:pPr>
        <w:ind w:firstLine="720"/>
        <w:jc w:val="both"/>
        <w:rPr>
          <w:rFonts w:ascii="Book Antiqua" w:eastAsia="Book Antiqua" w:hAnsi="Book Antiqua" w:cs="Book Antiqua"/>
          <w:szCs w:val="24"/>
        </w:rPr>
      </w:pPr>
      <w:r w:rsidRPr="00942E40">
        <w:rPr>
          <w:rFonts w:ascii="Book Antiqua" w:eastAsia="Book Antiqua" w:hAnsi="Book Antiqua" w:cs="Book Antiqua"/>
          <w:szCs w:val="24"/>
        </w:rPr>
        <w:t xml:space="preserve">En </w:t>
      </w:r>
      <w:r w:rsidR="00091B16" w:rsidRPr="00942E40">
        <w:rPr>
          <w:rFonts w:ascii="Book Antiqua" w:eastAsia="Book Antiqua" w:hAnsi="Book Antiqua" w:cs="Book Antiqua"/>
          <w:szCs w:val="24"/>
        </w:rPr>
        <w:t>conclusión</w:t>
      </w:r>
      <w:r w:rsidRPr="00942E40">
        <w:rPr>
          <w:rFonts w:ascii="Book Antiqua" w:eastAsia="Book Antiqua" w:hAnsi="Book Antiqua" w:cs="Book Antiqua"/>
          <w:szCs w:val="24"/>
        </w:rPr>
        <w:t xml:space="preserve">, la Comisión </w:t>
      </w:r>
      <w:r w:rsidR="00091B16" w:rsidRPr="00942E40">
        <w:rPr>
          <w:rFonts w:ascii="Book Antiqua" w:eastAsia="Book Antiqua" w:hAnsi="Book Antiqua" w:cs="Book Antiqua"/>
          <w:szCs w:val="24"/>
        </w:rPr>
        <w:t>de Seg</w:t>
      </w:r>
      <w:r w:rsidR="00B76370" w:rsidRPr="00942E40">
        <w:rPr>
          <w:rFonts w:ascii="Book Antiqua" w:eastAsia="Book Antiqua" w:hAnsi="Book Antiqua" w:cs="Book Antiqua"/>
          <w:szCs w:val="24"/>
        </w:rPr>
        <w:t xml:space="preserve">uridad Pública de la Cámara de Representantes </w:t>
      </w:r>
      <w:r w:rsidRPr="00942E40">
        <w:rPr>
          <w:rFonts w:ascii="Book Antiqua" w:eastAsia="Book Antiqua" w:hAnsi="Book Antiqua" w:cs="Book Antiqua"/>
          <w:szCs w:val="24"/>
        </w:rPr>
        <w:t xml:space="preserve">considera que la medida es </w:t>
      </w:r>
      <w:r w:rsidR="00B76370" w:rsidRPr="00942E40">
        <w:rPr>
          <w:rFonts w:ascii="Book Antiqua" w:eastAsia="Book Antiqua" w:hAnsi="Book Antiqua" w:cs="Book Antiqua"/>
          <w:szCs w:val="24"/>
        </w:rPr>
        <w:t xml:space="preserve">viable </w:t>
      </w:r>
      <w:r w:rsidRPr="00942E40">
        <w:rPr>
          <w:rFonts w:ascii="Book Antiqua" w:eastAsia="Book Antiqua" w:hAnsi="Book Antiqua" w:cs="Book Antiqua"/>
          <w:szCs w:val="24"/>
        </w:rPr>
        <w:t>y recom</w:t>
      </w:r>
      <w:r w:rsidR="00B76370" w:rsidRPr="00942E40">
        <w:rPr>
          <w:rFonts w:ascii="Book Antiqua" w:eastAsia="Book Antiqua" w:hAnsi="Book Antiqua" w:cs="Book Antiqua"/>
          <w:szCs w:val="24"/>
        </w:rPr>
        <w:t>ienda</w:t>
      </w:r>
      <w:r w:rsidRPr="00942E40">
        <w:rPr>
          <w:rFonts w:ascii="Book Antiqua" w:eastAsia="Book Antiqua" w:hAnsi="Book Antiqua" w:cs="Book Antiqua"/>
          <w:szCs w:val="24"/>
        </w:rPr>
        <w:t xml:space="preserve"> su aprobación</w:t>
      </w:r>
      <w:r w:rsidR="00606037" w:rsidRPr="00942E40">
        <w:rPr>
          <w:rFonts w:ascii="Book Antiqua" w:eastAsia="Book Antiqua" w:hAnsi="Book Antiqua" w:cs="Book Antiqua"/>
          <w:szCs w:val="24"/>
        </w:rPr>
        <w:t xml:space="preserve">. </w:t>
      </w:r>
      <w:r w:rsidRPr="00942E40">
        <w:rPr>
          <w:rFonts w:ascii="Book Antiqua" w:eastAsia="Book Antiqua" w:hAnsi="Book Antiqua" w:cs="Book Antiqua"/>
          <w:szCs w:val="24"/>
        </w:rPr>
        <w:t xml:space="preserve">Se trata de una </w:t>
      </w:r>
      <w:r w:rsidR="00D01320" w:rsidRPr="00942E40">
        <w:rPr>
          <w:rFonts w:ascii="Book Antiqua" w:eastAsia="Book Antiqua" w:hAnsi="Book Antiqua" w:cs="Book Antiqua"/>
          <w:szCs w:val="24"/>
        </w:rPr>
        <w:t>enmienda</w:t>
      </w:r>
      <w:r w:rsidRPr="00942E40">
        <w:rPr>
          <w:rFonts w:ascii="Book Antiqua" w:eastAsia="Book Antiqua" w:hAnsi="Book Antiqua" w:cs="Book Antiqua"/>
          <w:szCs w:val="24"/>
        </w:rPr>
        <w:t xml:space="preserve"> necesaria </w:t>
      </w:r>
      <w:r w:rsidR="008048F4" w:rsidRPr="00942E40">
        <w:rPr>
          <w:rFonts w:ascii="Book Antiqua" w:eastAsia="Book Antiqua" w:hAnsi="Book Antiqua" w:cs="Book Antiqua"/>
          <w:szCs w:val="24"/>
        </w:rPr>
        <w:t>que evita que existan ciudadanos con licencias de armas</w:t>
      </w:r>
      <w:r w:rsidR="00901F61" w:rsidRPr="00942E40">
        <w:rPr>
          <w:rFonts w:ascii="Book Antiqua" w:eastAsia="Book Antiqua" w:hAnsi="Book Antiqua" w:cs="Book Antiqua"/>
          <w:szCs w:val="24"/>
        </w:rPr>
        <w:t xml:space="preserve"> y con licencias de cannabis medicinal </w:t>
      </w:r>
      <w:r w:rsidR="00174758" w:rsidRPr="00942E40">
        <w:rPr>
          <w:rFonts w:ascii="Book Antiqua" w:eastAsia="Book Antiqua" w:hAnsi="Book Antiqua" w:cs="Book Antiqua"/>
          <w:szCs w:val="24"/>
        </w:rPr>
        <w:t>vigentes</w:t>
      </w:r>
      <w:r w:rsidR="0000560F">
        <w:rPr>
          <w:rFonts w:ascii="Book Antiqua" w:eastAsia="Book Antiqua" w:hAnsi="Book Antiqua" w:cs="Book Antiqua"/>
          <w:szCs w:val="24"/>
        </w:rPr>
        <w:t xml:space="preserve"> y se establece expresamente en la Ley de Armas la prohibición </w:t>
      </w:r>
      <w:r w:rsidR="00CD7B35">
        <w:rPr>
          <w:rFonts w:ascii="Book Antiqua" w:eastAsia="Book Antiqua" w:hAnsi="Book Antiqua" w:cs="Book Antiqua"/>
          <w:szCs w:val="24"/>
        </w:rPr>
        <w:t>de mantener una licencia de cannabis medicinal</w:t>
      </w:r>
      <w:r w:rsidRPr="00942E40">
        <w:rPr>
          <w:rFonts w:ascii="Book Antiqua" w:eastAsia="Book Antiqua" w:hAnsi="Book Antiqua" w:cs="Book Antiqua"/>
          <w:szCs w:val="24"/>
        </w:rPr>
        <w:t>.</w:t>
      </w:r>
    </w:p>
    <w:p w14:paraId="43142A6B" w14:textId="637AB688" w:rsidR="00940CA5" w:rsidRPr="003C06DC" w:rsidRDefault="00BC0346" w:rsidP="003C06DC">
      <w:pPr>
        <w:ind w:left="720"/>
        <w:jc w:val="both"/>
        <w:rPr>
          <w:rFonts w:ascii="Book Antiqua" w:eastAsia="Book Antiqua" w:hAnsi="Book Antiqua" w:cs="Book Antiqua"/>
          <w:szCs w:val="24"/>
        </w:rPr>
      </w:pPr>
      <w:r w:rsidRPr="00942E40">
        <w:rPr>
          <w:rFonts w:ascii="Book Antiqua" w:eastAsia="Book Antiqua" w:hAnsi="Book Antiqua" w:cs="Book Antiqua"/>
          <w:szCs w:val="24"/>
        </w:rPr>
        <w:tab/>
      </w:r>
    </w:p>
    <w:p w14:paraId="3EDE4CCB" w14:textId="2E90561A" w:rsidR="000D246A" w:rsidRPr="00942E40" w:rsidRDefault="000D246A" w:rsidP="000D246A">
      <w:pPr>
        <w:jc w:val="center"/>
        <w:rPr>
          <w:rFonts w:ascii="Book Antiqua" w:eastAsia="Book Antiqua" w:hAnsi="Book Antiqua" w:cs="Book Antiqua"/>
          <w:b/>
          <w:bCs/>
          <w:szCs w:val="24"/>
        </w:rPr>
      </w:pPr>
      <w:r w:rsidRPr="00942E40">
        <w:rPr>
          <w:rFonts w:ascii="Book Antiqua" w:eastAsia="Book Antiqua" w:hAnsi="Book Antiqua" w:cs="Book Antiqua"/>
          <w:b/>
          <w:bCs/>
          <w:szCs w:val="24"/>
        </w:rPr>
        <w:t>DETERMINACIÓN DE IMPACTO ECONÓMICO</w:t>
      </w:r>
    </w:p>
    <w:p w14:paraId="1D00F3E7" w14:textId="77777777" w:rsidR="00677599" w:rsidRPr="00942E40" w:rsidRDefault="00677599" w:rsidP="000B4B87">
      <w:pPr>
        <w:ind w:firstLine="720"/>
        <w:jc w:val="both"/>
        <w:rPr>
          <w:rFonts w:ascii="Book Antiqua" w:eastAsia="Book Antiqua" w:hAnsi="Book Antiqua" w:cs="Book Antiqua"/>
          <w:szCs w:val="24"/>
        </w:rPr>
      </w:pPr>
    </w:p>
    <w:p w14:paraId="092CF7B3" w14:textId="18FF7A0A" w:rsidR="005151EB" w:rsidRPr="00942E40" w:rsidRDefault="005151EB" w:rsidP="005151EB">
      <w:pPr>
        <w:ind w:firstLine="720"/>
        <w:jc w:val="both"/>
        <w:rPr>
          <w:rFonts w:ascii="Book Antiqua" w:eastAsia="Book Antiqua" w:hAnsi="Book Antiqua" w:cs="Book Antiqua"/>
          <w:szCs w:val="24"/>
        </w:rPr>
      </w:pPr>
      <w:r w:rsidRPr="00942E40">
        <w:rPr>
          <w:rFonts w:ascii="Book Antiqua" w:eastAsia="Book Antiqua" w:hAnsi="Book Antiqua" w:cs="Book Antiqua"/>
          <w:szCs w:val="24"/>
        </w:rPr>
        <w:t xml:space="preserve">Conforme al análisis de la medida, la Comisión de Seguridad Pública de la Cámara de Representantes concluye que el Proyecto de la Cámara </w:t>
      </w:r>
      <w:r w:rsidR="004C2256" w:rsidRPr="00942E40">
        <w:rPr>
          <w:rFonts w:ascii="Book Antiqua" w:eastAsia="Book Antiqua" w:hAnsi="Book Antiqua" w:cs="Book Antiqua"/>
          <w:szCs w:val="24"/>
        </w:rPr>
        <w:t>651</w:t>
      </w:r>
      <w:r w:rsidRPr="00942E40">
        <w:rPr>
          <w:rFonts w:ascii="Book Antiqua" w:eastAsia="Book Antiqua" w:hAnsi="Book Antiqua" w:cs="Book Antiqua"/>
          <w:szCs w:val="24"/>
        </w:rPr>
        <w:t xml:space="preserve"> no tendrá impacto fiscal significativo sobre el presupuesto de ninguna agencia gubernamental, incluyendo </w:t>
      </w:r>
      <w:r w:rsidR="009F36A0" w:rsidRPr="00942E40">
        <w:rPr>
          <w:rFonts w:ascii="Book Antiqua" w:eastAsia="Book Antiqua" w:hAnsi="Book Antiqua" w:cs="Book Antiqua"/>
          <w:szCs w:val="24"/>
        </w:rPr>
        <w:t>la Policía de Puerto Rico y el Departamento de Salud</w:t>
      </w:r>
      <w:r w:rsidRPr="00942E40">
        <w:rPr>
          <w:rFonts w:ascii="Book Antiqua" w:eastAsia="Book Antiqua" w:hAnsi="Book Antiqua" w:cs="Book Antiqua"/>
          <w:szCs w:val="24"/>
        </w:rPr>
        <w:t xml:space="preserve">. La propuesta se limita a </w:t>
      </w:r>
      <w:r w:rsidR="00EF2758" w:rsidRPr="00942E40">
        <w:rPr>
          <w:rFonts w:ascii="Book Antiqua" w:eastAsia="Book Antiqua" w:hAnsi="Book Antiqua" w:cs="Book Antiqua"/>
          <w:szCs w:val="24"/>
        </w:rPr>
        <w:t xml:space="preserve">brindar acceso limitado a registros que dichas agencias mantienen actualmente; cosa que </w:t>
      </w:r>
      <w:r w:rsidR="00A947EA" w:rsidRPr="00942E40">
        <w:rPr>
          <w:rFonts w:ascii="Book Antiqua" w:eastAsia="Book Antiqua" w:hAnsi="Book Antiqua" w:cs="Book Antiqua"/>
          <w:szCs w:val="24"/>
        </w:rPr>
        <w:t xml:space="preserve">se puede lograr fácilmente </w:t>
      </w:r>
      <w:r w:rsidR="001B59D3" w:rsidRPr="00942E40">
        <w:rPr>
          <w:rFonts w:ascii="Book Antiqua" w:eastAsia="Book Antiqua" w:hAnsi="Book Antiqua" w:cs="Book Antiqua"/>
          <w:szCs w:val="24"/>
        </w:rPr>
        <w:t>mediante una API (Interfaz de Programación de Aplicaciones</w:t>
      </w:r>
      <w:r w:rsidR="001E4D29" w:rsidRPr="00942E40">
        <w:rPr>
          <w:rFonts w:ascii="Book Antiqua" w:eastAsia="Book Antiqua" w:hAnsi="Book Antiqua" w:cs="Book Antiqua"/>
          <w:szCs w:val="24"/>
        </w:rPr>
        <w:t>) y la configuración de los permisos o credenciales pertinentes</w:t>
      </w:r>
      <w:r w:rsidRPr="00942E40">
        <w:rPr>
          <w:rFonts w:ascii="Book Antiqua" w:eastAsia="Book Antiqua" w:hAnsi="Book Antiqua" w:cs="Book Antiqua"/>
          <w:szCs w:val="24"/>
        </w:rPr>
        <w:t xml:space="preserve">. Dicha enmienda no incide sobre nuevos programas, plazas, subsidios, capacitaciones masivas ni obligaciones operativas adicionales para el Gobierno. Además, no genera gastos públicos recurrentes, ni requiere asignaciones presupuestarias extras. </w:t>
      </w:r>
      <w:r w:rsidR="001E4D29" w:rsidRPr="00942E40">
        <w:rPr>
          <w:rFonts w:ascii="Book Antiqua" w:eastAsia="Book Antiqua" w:hAnsi="Book Antiqua" w:cs="Book Antiqua"/>
          <w:szCs w:val="24"/>
        </w:rPr>
        <w:t>Entendemos que l</w:t>
      </w:r>
      <w:r w:rsidRPr="00942E40">
        <w:rPr>
          <w:rFonts w:ascii="Book Antiqua" w:eastAsia="Book Antiqua" w:hAnsi="Book Antiqua" w:cs="Book Antiqua"/>
          <w:szCs w:val="24"/>
        </w:rPr>
        <w:t xml:space="preserve">a implantación de la medida es fiscalmente viable y neutral, pudiendo ser atendida sin menoscabar la capacidad presupuestaria de las agencias del Gobierno. </w:t>
      </w:r>
    </w:p>
    <w:p w14:paraId="6D6A9EFB" w14:textId="77777777" w:rsidR="00E7754D" w:rsidRPr="00942E40" w:rsidRDefault="00E7754D" w:rsidP="003C06DC">
      <w:pPr>
        <w:rPr>
          <w:rFonts w:ascii="Book Antiqua" w:eastAsia="Book Antiqua" w:hAnsi="Book Antiqua" w:cs="Book Antiqua"/>
          <w:b/>
          <w:bCs/>
          <w:szCs w:val="24"/>
        </w:rPr>
      </w:pPr>
    </w:p>
    <w:p w14:paraId="03BE0EF1" w14:textId="6B45BCD8" w:rsidR="00FD6179" w:rsidRPr="00942E40" w:rsidRDefault="00950AF6" w:rsidP="009C3C65">
      <w:pPr>
        <w:jc w:val="center"/>
        <w:rPr>
          <w:rFonts w:ascii="Book Antiqua" w:eastAsia="Book Antiqua" w:hAnsi="Book Antiqua" w:cs="Book Antiqua"/>
          <w:b/>
          <w:bCs/>
          <w:szCs w:val="24"/>
        </w:rPr>
      </w:pPr>
      <w:r w:rsidRPr="00942E40">
        <w:rPr>
          <w:rFonts w:ascii="Book Antiqua" w:eastAsia="Book Antiqua" w:hAnsi="Book Antiqua" w:cs="Book Antiqua"/>
          <w:b/>
          <w:bCs/>
          <w:szCs w:val="24"/>
        </w:rPr>
        <w:t>C</w:t>
      </w:r>
      <w:r w:rsidR="003B38A4" w:rsidRPr="00942E40">
        <w:rPr>
          <w:rFonts w:ascii="Book Antiqua" w:eastAsia="Book Antiqua" w:hAnsi="Book Antiqua" w:cs="Book Antiqua"/>
          <w:b/>
          <w:bCs/>
          <w:szCs w:val="24"/>
        </w:rPr>
        <w:t>ONCLUSIÓN</w:t>
      </w:r>
    </w:p>
    <w:p w14:paraId="2478FA65" w14:textId="77777777" w:rsidR="009C3C65" w:rsidRPr="00942E40" w:rsidRDefault="009C3C65" w:rsidP="009C3C65">
      <w:pPr>
        <w:jc w:val="center"/>
        <w:rPr>
          <w:rFonts w:ascii="Book Antiqua" w:eastAsia="Book Antiqua" w:hAnsi="Book Antiqua" w:cs="Book Antiqua"/>
          <w:b/>
          <w:bCs/>
          <w:szCs w:val="24"/>
        </w:rPr>
      </w:pPr>
    </w:p>
    <w:p w14:paraId="3EC8D01E" w14:textId="21E812A7" w:rsidR="006C6671" w:rsidRPr="00942E40" w:rsidRDefault="00DF2DC6" w:rsidP="00E85D94">
      <w:pPr>
        <w:ind w:firstLine="720"/>
        <w:jc w:val="both"/>
        <w:rPr>
          <w:rFonts w:ascii="Book Antiqua" w:eastAsia="Book Antiqua" w:hAnsi="Book Antiqua" w:cs="Book Antiqua"/>
          <w:bCs/>
          <w:szCs w:val="24"/>
        </w:rPr>
      </w:pPr>
      <w:r w:rsidRPr="00942E40">
        <w:rPr>
          <w:rFonts w:ascii="Book Antiqua" w:eastAsia="Book Antiqua" w:hAnsi="Book Antiqua" w:cs="Book Antiqua"/>
          <w:bCs/>
          <w:szCs w:val="24"/>
        </w:rPr>
        <w:t xml:space="preserve">Contando con el beneficio de los memoriales antes citados, </w:t>
      </w:r>
      <w:r w:rsidR="00BC5F1C" w:rsidRPr="00942E40">
        <w:rPr>
          <w:rFonts w:ascii="Book Antiqua" w:eastAsia="Book Antiqua" w:hAnsi="Book Antiqua" w:cs="Book Antiqua"/>
          <w:bCs/>
          <w:szCs w:val="24"/>
        </w:rPr>
        <w:t xml:space="preserve">la </w:t>
      </w:r>
      <w:r w:rsidR="001717E4" w:rsidRPr="00942E40">
        <w:rPr>
          <w:rFonts w:ascii="Book Antiqua" w:eastAsia="Book Antiqua" w:hAnsi="Book Antiqua" w:cs="Book Antiqua"/>
          <w:bCs/>
          <w:szCs w:val="24"/>
        </w:rPr>
        <w:t>Comisión</w:t>
      </w:r>
      <w:r w:rsidR="001E4D29" w:rsidRPr="00942E40">
        <w:rPr>
          <w:rFonts w:ascii="Book Antiqua" w:eastAsia="Book Antiqua" w:hAnsi="Book Antiqua" w:cs="Book Antiqua"/>
          <w:bCs/>
          <w:szCs w:val="24"/>
        </w:rPr>
        <w:t xml:space="preserve"> de Seguridad Pública de la Cámara de Representantes</w:t>
      </w:r>
      <w:r w:rsidRPr="00942E40">
        <w:rPr>
          <w:rFonts w:ascii="Book Antiqua" w:eastAsia="Book Antiqua" w:hAnsi="Book Antiqua" w:cs="Book Antiqua"/>
          <w:bCs/>
          <w:szCs w:val="24"/>
        </w:rPr>
        <w:t xml:space="preserve"> </w:t>
      </w:r>
      <w:r w:rsidR="00853E23" w:rsidRPr="00942E40">
        <w:rPr>
          <w:rFonts w:ascii="Book Antiqua" w:eastAsia="Book Antiqua" w:hAnsi="Book Antiqua" w:cs="Book Antiqua"/>
          <w:bCs/>
          <w:szCs w:val="24"/>
        </w:rPr>
        <w:t>analizó</w:t>
      </w:r>
      <w:r w:rsidR="00BC5F1C" w:rsidRPr="00942E40">
        <w:rPr>
          <w:rFonts w:ascii="Book Antiqua" w:eastAsia="Book Antiqua" w:hAnsi="Book Antiqua" w:cs="Book Antiqua"/>
          <w:bCs/>
          <w:szCs w:val="24"/>
        </w:rPr>
        <w:t xml:space="preserve"> el Proyecto de</w:t>
      </w:r>
      <w:r w:rsidR="00853E23" w:rsidRPr="00942E40">
        <w:rPr>
          <w:rFonts w:ascii="Book Antiqua" w:eastAsia="Book Antiqua" w:hAnsi="Book Antiqua" w:cs="Book Antiqua"/>
          <w:bCs/>
          <w:szCs w:val="24"/>
        </w:rPr>
        <w:t xml:space="preserve"> la Cámara</w:t>
      </w:r>
      <w:r w:rsidR="00D34730" w:rsidRPr="00942E40">
        <w:rPr>
          <w:rFonts w:ascii="Book Antiqua" w:eastAsia="Book Antiqua" w:hAnsi="Book Antiqua" w:cs="Book Antiqua"/>
          <w:bCs/>
          <w:szCs w:val="24"/>
        </w:rPr>
        <w:t xml:space="preserve"> </w:t>
      </w:r>
      <w:r w:rsidR="004C2256" w:rsidRPr="00942E40">
        <w:rPr>
          <w:rFonts w:ascii="Book Antiqua" w:eastAsia="Book Antiqua" w:hAnsi="Book Antiqua" w:cs="Book Antiqua"/>
          <w:bCs/>
          <w:szCs w:val="24"/>
        </w:rPr>
        <w:t>651</w:t>
      </w:r>
      <w:r w:rsidR="005151EB" w:rsidRPr="00942E40">
        <w:rPr>
          <w:rFonts w:ascii="Book Antiqua" w:eastAsia="Book Antiqua" w:hAnsi="Book Antiqua" w:cs="Book Antiqua"/>
          <w:bCs/>
          <w:szCs w:val="24"/>
        </w:rPr>
        <w:t xml:space="preserve"> </w:t>
      </w:r>
      <w:r w:rsidR="00EA1A3F" w:rsidRPr="00942E40">
        <w:rPr>
          <w:rFonts w:ascii="Book Antiqua" w:eastAsia="Book Antiqua" w:hAnsi="Book Antiqua" w:cs="Book Antiqua"/>
          <w:bCs/>
          <w:szCs w:val="24"/>
        </w:rPr>
        <w:t>y</w:t>
      </w:r>
      <w:r w:rsidR="002F7257" w:rsidRPr="00942E40">
        <w:rPr>
          <w:rFonts w:ascii="Book Antiqua" w:eastAsia="Book Antiqua" w:hAnsi="Book Antiqua" w:cs="Book Antiqua"/>
          <w:bCs/>
          <w:szCs w:val="24"/>
        </w:rPr>
        <w:t xml:space="preserve"> considera necesario </w:t>
      </w:r>
      <w:r w:rsidR="005151EB" w:rsidRPr="00942E40">
        <w:rPr>
          <w:rFonts w:ascii="Book Antiqua" w:eastAsia="Book Antiqua" w:hAnsi="Book Antiqua" w:cs="Book Antiqua"/>
          <w:bCs/>
          <w:szCs w:val="24"/>
        </w:rPr>
        <w:t>que se</w:t>
      </w:r>
      <w:r w:rsidR="005F161D" w:rsidRPr="00942E40">
        <w:rPr>
          <w:rFonts w:ascii="Book Antiqua" w:eastAsia="Book Antiqua" w:hAnsi="Book Antiqua" w:cs="Book Antiqua"/>
          <w:bCs/>
          <w:szCs w:val="24"/>
        </w:rPr>
        <w:t xml:space="preserve"> </w:t>
      </w:r>
      <w:r w:rsidR="005151EB" w:rsidRPr="00942E40">
        <w:rPr>
          <w:rFonts w:ascii="Book Antiqua" w:eastAsia="Book Antiqua" w:hAnsi="Book Antiqua" w:cs="Book Antiqua"/>
          <w:bCs/>
          <w:szCs w:val="24"/>
        </w:rPr>
        <w:t>enmiende el</w:t>
      </w:r>
      <w:r w:rsidR="00E85D94" w:rsidRPr="00942E40">
        <w:rPr>
          <w:rFonts w:ascii="Book Antiqua" w:eastAsia="Book Antiqua" w:hAnsi="Book Antiqua" w:cs="Book Antiqua"/>
          <w:bCs/>
          <w:szCs w:val="24"/>
        </w:rPr>
        <w:t xml:space="preserve"> </w:t>
      </w:r>
      <w:r w:rsidR="00E85D94" w:rsidRPr="00942E40">
        <w:rPr>
          <w:rFonts w:ascii="Book Antiqua" w:eastAsia="SimSun" w:hAnsi="Book Antiqua"/>
        </w:rPr>
        <w:t>Artículo 2.02 de la Ley 168-2019, según enmendada, conocida como “Ley de Armas de Puerto Rico de 2020”</w:t>
      </w:r>
      <w:r w:rsidR="005151EB" w:rsidRPr="00942E40">
        <w:rPr>
          <w:rFonts w:ascii="Book Antiqua" w:eastAsia="Book Antiqua" w:hAnsi="Book Antiqua" w:cs="Book Antiqua"/>
          <w:bCs/>
          <w:szCs w:val="24"/>
        </w:rPr>
        <w:t xml:space="preserve">. </w:t>
      </w:r>
      <w:r w:rsidR="00E85D94" w:rsidRPr="00942E40">
        <w:rPr>
          <w:rFonts w:ascii="Book Antiqua" w:eastAsia="Book Antiqua" w:hAnsi="Book Antiqua" w:cs="Book Antiqua"/>
          <w:bCs/>
          <w:szCs w:val="24"/>
        </w:rPr>
        <w:t xml:space="preserve"> </w:t>
      </w:r>
      <w:r w:rsidR="006C6671" w:rsidRPr="00942E40">
        <w:rPr>
          <w:rFonts w:ascii="Book Antiqua" w:eastAsia="Book Antiqua" w:hAnsi="Book Antiqua" w:cs="Book Antiqua"/>
          <w:bCs/>
          <w:szCs w:val="24"/>
        </w:rPr>
        <w:t xml:space="preserve">A la medida objeto de análisis, se </w:t>
      </w:r>
      <w:r w:rsidR="00355891" w:rsidRPr="00942E40">
        <w:rPr>
          <w:rFonts w:ascii="Book Antiqua" w:eastAsia="Book Antiqua" w:hAnsi="Book Antiqua" w:cs="Book Antiqua"/>
          <w:bCs/>
          <w:szCs w:val="24"/>
        </w:rPr>
        <w:t>le realizaron</w:t>
      </w:r>
      <w:r w:rsidR="006C6671" w:rsidRPr="00942E40">
        <w:rPr>
          <w:rFonts w:ascii="Book Antiqua" w:eastAsia="Book Antiqua" w:hAnsi="Book Antiqua" w:cs="Book Antiqua"/>
          <w:bCs/>
          <w:szCs w:val="24"/>
        </w:rPr>
        <w:t xml:space="preserve"> enmiendas para fortalecer su </w:t>
      </w:r>
      <w:r w:rsidR="00355891" w:rsidRPr="00942E40">
        <w:rPr>
          <w:rFonts w:ascii="Book Antiqua" w:eastAsia="Book Antiqua" w:hAnsi="Book Antiqua" w:cs="Book Antiqua"/>
          <w:bCs/>
          <w:szCs w:val="24"/>
        </w:rPr>
        <w:t>texto y atender preocupaciones levantadas en el trámite legislativo</w:t>
      </w:r>
      <w:r w:rsidR="006C6671" w:rsidRPr="00942E40">
        <w:rPr>
          <w:rFonts w:ascii="Book Antiqua" w:eastAsia="Book Antiqua" w:hAnsi="Book Antiqua" w:cs="Book Antiqua"/>
          <w:bCs/>
          <w:szCs w:val="24"/>
        </w:rPr>
        <w:t xml:space="preserve">. </w:t>
      </w:r>
    </w:p>
    <w:p w14:paraId="44657476" w14:textId="77777777" w:rsidR="005151EB" w:rsidRPr="00942E40" w:rsidRDefault="005151EB" w:rsidP="005151EB">
      <w:pPr>
        <w:jc w:val="both"/>
        <w:rPr>
          <w:rFonts w:ascii="Book Antiqua" w:eastAsia="Book Antiqua" w:hAnsi="Book Antiqua" w:cs="Book Antiqua"/>
          <w:bCs/>
          <w:szCs w:val="24"/>
        </w:rPr>
      </w:pPr>
    </w:p>
    <w:p w14:paraId="415730B1" w14:textId="00982958" w:rsidR="003D220A" w:rsidRPr="00942E40" w:rsidRDefault="00DF2DC6" w:rsidP="00DF2DC6">
      <w:pPr>
        <w:ind w:firstLine="720"/>
        <w:jc w:val="both"/>
        <w:rPr>
          <w:rFonts w:ascii="Book Antiqua" w:eastAsia="Book Antiqua" w:hAnsi="Book Antiqua" w:cs="Book Antiqua"/>
          <w:bCs/>
          <w:szCs w:val="24"/>
        </w:rPr>
      </w:pPr>
      <w:r w:rsidRPr="00942E40">
        <w:rPr>
          <w:rFonts w:ascii="Book Antiqua" w:eastAsia="Book Antiqua" w:hAnsi="Book Antiqua" w:cs="Book Antiqua"/>
          <w:bCs/>
          <w:szCs w:val="24"/>
        </w:rPr>
        <w:t xml:space="preserve">Por los fundamentos antes expuestos, la </w:t>
      </w:r>
      <w:r w:rsidR="00C66775" w:rsidRPr="00942E40">
        <w:rPr>
          <w:rFonts w:ascii="Book Antiqua" w:eastAsia="Book Antiqua" w:hAnsi="Book Antiqua" w:cs="Book Antiqua"/>
          <w:bCs/>
          <w:szCs w:val="24"/>
        </w:rPr>
        <w:t>Comisión</w:t>
      </w:r>
      <w:r w:rsidRPr="00942E40">
        <w:rPr>
          <w:rFonts w:ascii="Book Antiqua" w:eastAsia="Book Antiqua" w:hAnsi="Book Antiqua" w:cs="Book Antiqua"/>
          <w:bCs/>
          <w:szCs w:val="24"/>
        </w:rPr>
        <w:t xml:space="preserve"> de</w:t>
      </w:r>
      <w:r w:rsidR="00ED6A8A" w:rsidRPr="00942E40">
        <w:rPr>
          <w:rFonts w:ascii="Book Antiqua" w:eastAsia="Book Antiqua" w:hAnsi="Book Antiqua" w:cs="Book Antiqua"/>
          <w:bCs/>
          <w:szCs w:val="24"/>
        </w:rPr>
        <w:t xml:space="preserve"> Seguridad Pública</w:t>
      </w:r>
      <w:r w:rsidR="009E75E7" w:rsidRPr="00942E40">
        <w:rPr>
          <w:rFonts w:ascii="Book Antiqua" w:eastAsia="Book Antiqua" w:hAnsi="Book Antiqua" w:cs="Book Antiqua"/>
          <w:bCs/>
          <w:szCs w:val="24"/>
        </w:rPr>
        <w:t xml:space="preserve"> de la </w:t>
      </w:r>
      <w:r w:rsidR="00532738" w:rsidRPr="00942E40">
        <w:rPr>
          <w:rFonts w:ascii="Book Antiqua" w:eastAsia="Book Antiqua" w:hAnsi="Book Antiqua" w:cs="Book Antiqua"/>
          <w:bCs/>
          <w:szCs w:val="24"/>
        </w:rPr>
        <w:t>Cámara</w:t>
      </w:r>
      <w:r w:rsidR="009E75E7" w:rsidRPr="00942E40">
        <w:rPr>
          <w:rFonts w:ascii="Book Antiqua" w:eastAsia="Book Antiqua" w:hAnsi="Book Antiqua" w:cs="Book Antiqua"/>
          <w:bCs/>
          <w:szCs w:val="24"/>
        </w:rPr>
        <w:t xml:space="preserve"> de Representantes</w:t>
      </w:r>
      <w:r w:rsidRPr="00942E40">
        <w:rPr>
          <w:rFonts w:ascii="Book Antiqua" w:eastAsia="Book Antiqua" w:hAnsi="Book Antiqua" w:cs="Book Antiqua"/>
          <w:bCs/>
          <w:szCs w:val="24"/>
        </w:rPr>
        <w:t xml:space="preserve">, luego del estudio y consideración correspondiente, tiene a bien someter a este Cuerpo Legislativo su </w:t>
      </w:r>
      <w:r w:rsidR="00BB1D8A" w:rsidRPr="00942E40">
        <w:rPr>
          <w:rFonts w:ascii="Book Antiqua" w:eastAsia="Book Antiqua" w:hAnsi="Book Antiqua" w:cs="Book Antiqua"/>
          <w:bCs/>
          <w:szCs w:val="24"/>
        </w:rPr>
        <w:t>Informe Positivo</w:t>
      </w:r>
      <w:r w:rsidRPr="00942E40">
        <w:rPr>
          <w:rFonts w:ascii="Book Antiqua" w:eastAsia="Book Antiqua" w:hAnsi="Book Antiqua" w:cs="Book Antiqua"/>
          <w:bCs/>
          <w:szCs w:val="24"/>
        </w:rPr>
        <w:t xml:space="preserve">, </w:t>
      </w:r>
      <w:r w:rsidRPr="00942E40">
        <w:rPr>
          <w:rFonts w:ascii="Book Antiqua" w:eastAsia="Book Antiqua" w:hAnsi="Book Antiqua" w:cs="Book Antiqua"/>
          <w:szCs w:val="24"/>
        </w:rPr>
        <w:t>recomendando la aprobación</w:t>
      </w:r>
      <w:r w:rsidRPr="00942E40">
        <w:rPr>
          <w:rFonts w:ascii="Book Antiqua" w:eastAsia="Book Antiqua" w:hAnsi="Book Antiqua" w:cs="Book Antiqua"/>
          <w:bCs/>
          <w:szCs w:val="24"/>
        </w:rPr>
        <w:t xml:space="preserve"> </w:t>
      </w:r>
      <w:r w:rsidRPr="00942E40">
        <w:rPr>
          <w:rFonts w:ascii="Book Antiqua" w:eastAsia="Book Antiqua" w:hAnsi="Book Antiqua" w:cs="Book Antiqua"/>
          <w:bCs/>
          <w:szCs w:val="24"/>
        </w:rPr>
        <w:lastRenderedPageBreak/>
        <w:t>de</w:t>
      </w:r>
      <w:r w:rsidR="00532738" w:rsidRPr="00942E40">
        <w:rPr>
          <w:rFonts w:ascii="Book Antiqua" w:eastAsia="Book Antiqua" w:hAnsi="Book Antiqua" w:cs="Book Antiqua"/>
          <w:bCs/>
          <w:szCs w:val="24"/>
        </w:rPr>
        <w:t>l Proyecto de</w:t>
      </w:r>
      <w:r w:rsidR="00C66775" w:rsidRPr="00942E40">
        <w:rPr>
          <w:rFonts w:ascii="Book Antiqua" w:eastAsia="Book Antiqua" w:hAnsi="Book Antiqua" w:cs="Book Antiqua"/>
          <w:bCs/>
          <w:szCs w:val="24"/>
        </w:rPr>
        <w:t xml:space="preserve"> la Cámara</w:t>
      </w:r>
      <w:r w:rsidR="00532738" w:rsidRPr="00942E40">
        <w:rPr>
          <w:rFonts w:ascii="Book Antiqua" w:eastAsia="Book Antiqua" w:hAnsi="Book Antiqua" w:cs="Book Antiqua"/>
          <w:bCs/>
          <w:szCs w:val="24"/>
        </w:rPr>
        <w:t xml:space="preserve"> </w:t>
      </w:r>
      <w:r w:rsidR="004C2256" w:rsidRPr="00942E40">
        <w:rPr>
          <w:rFonts w:ascii="Book Antiqua" w:eastAsia="Book Antiqua" w:hAnsi="Book Antiqua" w:cs="Book Antiqua"/>
          <w:bCs/>
          <w:szCs w:val="24"/>
        </w:rPr>
        <w:t>651</w:t>
      </w:r>
      <w:r w:rsidRPr="00942E40">
        <w:rPr>
          <w:rFonts w:ascii="Book Antiqua" w:eastAsia="Book Antiqua" w:hAnsi="Book Antiqua" w:cs="Book Antiqua"/>
          <w:bCs/>
          <w:szCs w:val="24"/>
        </w:rPr>
        <w:t>,</w:t>
      </w:r>
      <w:r w:rsidR="00DD022D" w:rsidRPr="00942E40">
        <w:rPr>
          <w:rFonts w:ascii="Book Antiqua" w:eastAsia="Book Antiqua" w:hAnsi="Book Antiqua" w:cs="Book Antiqua"/>
        </w:rPr>
        <w:t xml:space="preserve"> </w:t>
      </w:r>
      <w:r w:rsidR="00DD022D" w:rsidRPr="00942E40">
        <w:rPr>
          <w:rFonts w:ascii="Book Antiqua" w:eastAsia="Book Antiqua" w:hAnsi="Book Antiqua" w:cs="Book Antiqua"/>
          <w:bCs/>
          <w:szCs w:val="24"/>
        </w:rPr>
        <w:t xml:space="preserve">con las enmiendas contenidas en el entirillado electrónico que acompaña este informe. </w:t>
      </w:r>
      <w:r w:rsidR="00CD0F21" w:rsidRPr="00942E40">
        <w:rPr>
          <w:rFonts w:ascii="Book Antiqua" w:eastAsia="Book Antiqua" w:hAnsi="Book Antiqua" w:cs="Book Antiqua"/>
          <w:bCs/>
          <w:szCs w:val="24"/>
        </w:rPr>
        <w:t xml:space="preserve"> </w:t>
      </w:r>
    </w:p>
    <w:p w14:paraId="02E0650A" w14:textId="77777777" w:rsidR="00700EE6" w:rsidRPr="00942E40" w:rsidRDefault="00700EE6" w:rsidP="00F248D5">
      <w:pPr>
        <w:jc w:val="both"/>
        <w:rPr>
          <w:rFonts w:ascii="Book Antiqua" w:eastAsia="Book Antiqua" w:hAnsi="Book Antiqua" w:cs="Book Antiqua"/>
          <w:bCs/>
          <w:szCs w:val="24"/>
        </w:rPr>
      </w:pPr>
    </w:p>
    <w:p w14:paraId="1667D8C2" w14:textId="4621344E" w:rsidR="00FA20E5" w:rsidRPr="00942E40" w:rsidRDefault="00DF2DC6" w:rsidP="00F248D5">
      <w:pPr>
        <w:jc w:val="both"/>
        <w:rPr>
          <w:rFonts w:ascii="Book Antiqua" w:eastAsia="Book Antiqua" w:hAnsi="Book Antiqua" w:cs="Book Antiqua"/>
          <w:bCs/>
          <w:szCs w:val="24"/>
        </w:rPr>
      </w:pPr>
      <w:r w:rsidRPr="00942E40">
        <w:rPr>
          <w:rFonts w:ascii="Book Antiqua" w:eastAsia="Book Antiqua" w:hAnsi="Book Antiqua" w:cs="Book Antiqua"/>
          <w:bCs/>
          <w:szCs w:val="24"/>
        </w:rPr>
        <w:t>Respetuosamente sometido,</w:t>
      </w:r>
    </w:p>
    <w:p w14:paraId="5A29E7C8" w14:textId="77777777" w:rsidR="0094262D" w:rsidRPr="00942E40" w:rsidRDefault="0094262D" w:rsidP="00F248D5">
      <w:pPr>
        <w:jc w:val="both"/>
        <w:rPr>
          <w:rFonts w:ascii="Book Antiqua" w:eastAsia="Book Antiqua" w:hAnsi="Book Antiqua" w:cs="Book Antiqua"/>
          <w:szCs w:val="24"/>
        </w:rPr>
      </w:pPr>
    </w:p>
    <w:p w14:paraId="7BCA5D30" w14:textId="77777777" w:rsidR="00355891" w:rsidRPr="00942E40" w:rsidRDefault="00355891" w:rsidP="00F248D5">
      <w:pPr>
        <w:jc w:val="both"/>
        <w:rPr>
          <w:rFonts w:ascii="Book Antiqua" w:eastAsia="Book Antiqua" w:hAnsi="Book Antiqua" w:cs="Book Antiqua"/>
          <w:szCs w:val="24"/>
        </w:rPr>
      </w:pPr>
    </w:p>
    <w:p w14:paraId="6C2D98AC" w14:textId="77777777" w:rsidR="00355891" w:rsidRPr="00942E40" w:rsidRDefault="00355891" w:rsidP="00F248D5">
      <w:pPr>
        <w:jc w:val="both"/>
        <w:rPr>
          <w:rFonts w:ascii="Book Antiqua" w:eastAsia="Book Antiqua" w:hAnsi="Book Antiqua" w:cs="Book Antiqua"/>
          <w:szCs w:val="24"/>
        </w:rPr>
      </w:pPr>
    </w:p>
    <w:p w14:paraId="2DFE1C16" w14:textId="15FBFB1B" w:rsidR="0062032A" w:rsidRPr="007D7726" w:rsidRDefault="00B52A70" w:rsidP="00F248D5">
      <w:pPr>
        <w:jc w:val="both"/>
        <w:rPr>
          <w:rFonts w:ascii="Book Antiqua" w:eastAsia="Book Antiqua" w:hAnsi="Book Antiqua" w:cs="Book Antiqua"/>
          <w:szCs w:val="24"/>
          <w:lang w:val="es-ES"/>
        </w:rPr>
      </w:pPr>
      <w:r w:rsidRPr="00942E40">
        <w:rPr>
          <w:rFonts w:ascii="Book Antiqua" w:eastAsia="Book Antiqua" w:hAnsi="Book Antiqua" w:cs="Book Antiqua"/>
          <w:szCs w:val="24"/>
        </w:rPr>
        <w:t>________________________</w:t>
      </w:r>
      <w:r w:rsidR="005A642F" w:rsidRPr="007D7726">
        <w:rPr>
          <w:rFonts w:ascii="Book Antiqua" w:eastAsia="Book Antiqua" w:hAnsi="Book Antiqua" w:cs="Book Antiqua"/>
          <w:szCs w:val="24"/>
          <w:lang w:val="es-ES"/>
        </w:rPr>
        <w:t>____</w:t>
      </w:r>
    </w:p>
    <w:p w14:paraId="6C993983" w14:textId="5CC63F14" w:rsidR="0062032A" w:rsidRPr="00942E40" w:rsidRDefault="0062032A" w:rsidP="00F248D5">
      <w:pPr>
        <w:jc w:val="both"/>
        <w:rPr>
          <w:rFonts w:ascii="Book Antiqua" w:eastAsia="Book Antiqua" w:hAnsi="Book Antiqua" w:cs="Book Antiqua"/>
          <w:b/>
          <w:bCs/>
          <w:szCs w:val="24"/>
        </w:rPr>
      </w:pPr>
      <w:r w:rsidRPr="00942E40">
        <w:rPr>
          <w:rFonts w:ascii="Book Antiqua" w:eastAsia="Book Antiqua" w:hAnsi="Book Antiqua" w:cs="Book Antiqua"/>
          <w:b/>
          <w:bCs/>
          <w:szCs w:val="24"/>
        </w:rPr>
        <w:t>Hon.</w:t>
      </w:r>
      <w:r w:rsidR="00721BC4" w:rsidRPr="00942E40">
        <w:rPr>
          <w:rFonts w:ascii="Book Antiqua" w:eastAsia="Book Antiqua" w:hAnsi="Book Antiqua" w:cs="Book Antiqua"/>
          <w:b/>
          <w:bCs/>
          <w:szCs w:val="24"/>
        </w:rPr>
        <w:t xml:space="preserve"> </w:t>
      </w:r>
      <w:r w:rsidR="00ED6A8A" w:rsidRPr="00942E40">
        <w:rPr>
          <w:rFonts w:ascii="Book Antiqua" w:eastAsia="Book Antiqua" w:hAnsi="Book Antiqua" w:cs="Book Antiqua"/>
          <w:b/>
          <w:bCs/>
          <w:szCs w:val="24"/>
        </w:rPr>
        <w:t>Félix Pacheco Burgos</w:t>
      </w:r>
    </w:p>
    <w:p w14:paraId="56042E13" w14:textId="753D610F" w:rsidR="00B52A70" w:rsidRPr="00942E40" w:rsidRDefault="00B52A70" w:rsidP="00F248D5">
      <w:pPr>
        <w:jc w:val="both"/>
        <w:rPr>
          <w:rFonts w:ascii="Book Antiqua" w:eastAsia="Book Antiqua" w:hAnsi="Book Antiqua" w:cs="Book Antiqua"/>
          <w:szCs w:val="24"/>
        </w:rPr>
      </w:pPr>
      <w:r w:rsidRPr="00942E40">
        <w:rPr>
          <w:rFonts w:ascii="Book Antiqua" w:eastAsia="Book Antiqua" w:hAnsi="Book Antiqua" w:cs="Book Antiqua"/>
          <w:szCs w:val="24"/>
        </w:rPr>
        <w:t>Presidente</w:t>
      </w:r>
    </w:p>
    <w:p w14:paraId="159A680E" w14:textId="34CE31B7" w:rsidR="00ED6A8A" w:rsidRPr="00942E40" w:rsidRDefault="001F0ABF" w:rsidP="00700EE6">
      <w:pPr>
        <w:jc w:val="both"/>
        <w:rPr>
          <w:rFonts w:ascii="Book Antiqua" w:eastAsia="Book Antiqua" w:hAnsi="Book Antiqua" w:cs="Book Antiqua"/>
          <w:szCs w:val="24"/>
        </w:rPr>
      </w:pPr>
      <w:r w:rsidRPr="00942E40">
        <w:rPr>
          <w:rFonts w:ascii="Book Antiqua" w:eastAsia="Book Antiqua" w:hAnsi="Book Antiqua" w:cs="Book Antiqua"/>
          <w:szCs w:val="24"/>
        </w:rPr>
        <w:t>Comisión</w:t>
      </w:r>
      <w:r w:rsidR="00B52A70" w:rsidRPr="00942E40">
        <w:rPr>
          <w:rFonts w:ascii="Book Antiqua" w:eastAsia="Book Antiqua" w:hAnsi="Book Antiqua" w:cs="Book Antiqua"/>
          <w:szCs w:val="24"/>
        </w:rPr>
        <w:t xml:space="preserve"> de</w:t>
      </w:r>
      <w:r w:rsidR="00ED6A8A" w:rsidRPr="00942E40">
        <w:rPr>
          <w:rFonts w:ascii="Book Antiqua" w:eastAsia="Book Antiqua" w:hAnsi="Book Antiqua" w:cs="Book Antiqua"/>
          <w:szCs w:val="24"/>
        </w:rPr>
        <w:t xml:space="preserve"> Seguridad Pública</w:t>
      </w:r>
    </w:p>
    <w:p w14:paraId="3AAA24EA" w14:textId="77777777" w:rsidR="00C24CB7" w:rsidRPr="00942E40" w:rsidRDefault="00C24CB7" w:rsidP="00700EE6">
      <w:pPr>
        <w:jc w:val="both"/>
        <w:rPr>
          <w:rFonts w:ascii="Book Antiqua" w:eastAsia="Book Antiqua" w:hAnsi="Book Antiqua" w:cs="Book Antiqua"/>
          <w:szCs w:val="24"/>
        </w:rPr>
      </w:pPr>
    </w:p>
    <w:sectPr w:rsidR="00C24CB7" w:rsidRPr="00942E40"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83F65" w14:textId="77777777" w:rsidR="0016465C" w:rsidRDefault="0016465C">
      <w:r>
        <w:separator/>
      </w:r>
    </w:p>
  </w:endnote>
  <w:endnote w:type="continuationSeparator" w:id="0">
    <w:p w14:paraId="7203CA23" w14:textId="77777777" w:rsidR="0016465C" w:rsidRDefault="00164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Yu Gothic"/>
    <w:charset w:val="80"/>
    <w:family w:val="swiss"/>
    <w:pitch w:val="variable"/>
    <w:sig w:usb0="E00002FF"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35F2B" w14:textId="77777777" w:rsidR="0016465C" w:rsidRDefault="0016465C">
      <w:r>
        <w:separator/>
      </w:r>
    </w:p>
  </w:footnote>
  <w:footnote w:type="continuationSeparator" w:id="0">
    <w:p w14:paraId="2C41E7C8" w14:textId="77777777" w:rsidR="0016465C" w:rsidRDefault="001646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67396978" w:rsidR="00BA0B5D" w:rsidRPr="006C6671" w:rsidRDefault="00CE54D8" w:rsidP="00CE54D8">
    <w:pPr>
      <w:pBdr>
        <w:bottom w:val="single" w:sz="4" w:space="1" w:color="D9D9D9"/>
      </w:pBdr>
      <w:tabs>
        <w:tab w:val="center" w:pos="4680"/>
        <w:tab w:val="right" w:pos="9360"/>
      </w:tabs>
      <w:rPr>
        <w:rFonts w:ascii="Book Antiqua" w:eastAsia="Calibri" w:hAnsi="Book Antiqua"/>
        <w:b/>
        <w:i/>
        <w:sz w:val="22"/>
        <w:szCs w:val="22"/>
      </w:rPr>
    </w:pPr>
    <w:r w:rsidRPr="006C6671">
      <w:rPr>
        <w:rFonts w:ascii="Book Antiqua" w:eastAsia="Calibri" w:hAnsi="Book Antiqua"/>
        <w:b/>
        <w:i/>
        <w:sz w:val="22"/>
        <w:szCs w:val="22"/>
      </w:rPr>
      <w:t>Informe</w:t>
    </w:r>
    <w:r w:rsidR="00CA0E0D" w:rsidRPr="006C6671">
      <w:rPr>
        <w:rFonts w:ascii="Book Antiqua" w:eastAsia="Calibri" w:hAnsi="Book Antiqua"/>
        <w:b/>
        <w:i/>
        <w:sz w:val="22"/>
        <w:szCs w:val="22"/>
      </w:rPr>
      <w:t xml:space="preserve"> Positivo de</w:t>
    </w:r>
    <w:r w:rsidR="00CC754D" w:rsidRPr="006C6671">
      <w:rPr>
        <w:rFonts w:ascii="Book Antiqua" w:eastAsia="Calibri" w:hAnsi="Book Antiqua"/>
        <w:b/>
        <w:i/>
        <w:sz w:val="22"/>
        <w:szCs w:val="22"/>
      </w:rPr>
      <w:t>l P.</w:t>
    </w:r>
    <w:r w:rsidR="00FE212D" w:rsidRPr="006C6671">
      <w:rPr>
        <w:rFonts w:ascii="Book Antiqua" w:eastAsia="Calibri" w:hAnsi="Book Antiqua"/>
        <w:b/>
        <w:i/>
        <w:sz w:val="22"/>
        <w:szCs w:val="22"/>
      </w:rPr>
      <w:t xml:space="preserve"> de la C. </w:t>
    </w:r>
    <w:r w:rsidR="00D7073E">
      <w:rPr>
        <w:rFonts w:ascii="Book Antiqua" w:eastAsia="Calibri" w:hAnsi="Book Antiqua"/>
        <w:b/>
        <w:i/>
        <w:sz w:val="22"/>
        <w:szCs w:val="22"/>
      </w:rPr>
      <w:t>651</w:t>
    </w:r>
    <w:r w:rsidRPr="006C6671">
      <w:rPr>
        <w:rFonts w:ascii="Book Antiqua" w:eastAsia="Calibri" w:hAnsi="Book Antiqua"/>
        <w:b/>
        <w:i/>
        <w:sz w:val="22"/>
        <w:szCs w:val="22"/>
      </w:rPr>
      <w:tab/>
    </w:r>
    <w:r w:rsidRPr="006C6671">
      <w:rPr>
        <w:rFonts w:ascii="Book Antiqua" w:eastAsia="Calibri" w:hAnsi="Book Antiqua"/>
        <w:b/>
        <w:i/>
        <w:sz w:val="22"/>
        <w:szCs w:val="22"/>
      </w:rPr>
      <w:tab/>
      <w:t xml:space="preserve"> Página</w:t>
    </w:r>
    <w:r w:rsidRPr="006C6671">
      <w:rPr>
        <w:rFonts w:ascii="Book Antiqua" w:eastAsia="Calibri" w:hAnsi="Book Antiqua"/>
        <w:sz w:val="22"/>
        <w:szCs w:val="22"/>
      </w:rPr>
      <w:t xml:space="preserve"> | </w:t>
    </w:r>
    <w:r w:rsidRPr="006C6671">
      <w:rPr>
        <w:rFonts w:ascii="Book Antiqua" w:eastAsia="Calibri" w:hAnsi="Book Antiqua"/>
        <w:sz w:val="22"/>
        <w:szCs w:val="22"/>
        <w:lang w:val="en-US"/>
      </w:rPr>
      <w:fldChar w:fldCharType="begin"/>
    </w:r>
    <w:r w:rsidRPr="006C6671">
      <w:rPr>
        <w:rFonts w:ascii="Book Antiqua" w:eastAsia="Calibri" w:hAnsi="Book Antiqua"/>
        <w:sz w:val="22"/>
        <w:szCs w:val="22"/>
      </w:rPr>
      <w:instrText xml:space="preserve"> PAGE   \* MERGEFORMAT </w:instrText>
    </w:r>
    <w:r w:rsidRPr="006C6671">
      <w:rPr>
        <w:rFonts w:ascii="Book Antiqua" w:eastAsia="Calibri" w:hAnsi="Book Antiqua"/>
        <w:sz w:val="22"/>
        <w:szCs w:val="22"/>
        <w:lang w:val="en-US"/>
      </w:rPr>
      <w:fldChar w:fldCharType="separate"/>
    </w:r>
    <w:r w:rsidR="000F67BD" w:rsidRPr="006C6671">
      <w:rPr>
        <w:rFonts w:ascii="Book Antiqua" w:eastAsia="Calibri" w:hAnsi="Book Antiqua"/>
        <w:b/>
        <w:bCs/>
        <w:noProof/>
        <w:sz w:val="22"/>
        <w:szCs w:val="22"/>
      </w:rPr>
      <w:t>5</w:t>
    </w:r>
    <w:r w:rsidRPr="006C6671">
      <w:rPr>
        <w:rFonts w:ascii="Book Antiqua" w:eastAsia="Calibri" w:hAnsi="Book Antiqua"/>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7B1E1E"/>
    <w:multiLevelType w:val="hybridMultilevel"/>
    <w:tmpl w:val="586A40A0"/>
    <w:lvl w:ilvl="0" w:tplc="48069B90">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8E31467"/>
    <w:multiLevelType w:val="hybridMultilevel"/>
    <w:tmpl w:val="E7EAACA8"/>
    <w:lvl w:ilvl="0" w:tplc="DCE8297C">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2711A51"/>
    <w:multiLevelType w:val="multilevel"/>
    <w:tmpl w:val="7A5A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3D5D5E"/>
    <w:multiLevelType w:val="multilevel"/>
    <w:tmpl w:val="3FD4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FC41DB"/>
    <w:multiLevelType w:val="multilevel"/>
    <w:tmpl w:val="81C4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2"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3"/>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22"/>
  </w:num>
  <w:num w:numId="7" w16cid:durableId="1113287001">
    <w:abstractNumId w:val="5"/>
  </w:num>
  <w:num w:numId="8" w16cid:durableId="1631401959">
    <w:abstractNumId w:val="16"/>
  </w:num>
  <w:num w:numId="9" w16cid:durableId="591201020">
    <w:abstractNumId w:val="10"/>
  </w:num>
  <w:num w:numId="10" w16cid:durableId="645204287">
    <w:abstractNumId w:val="26"/>
  </w:num>
  <w:num w:numId="11" w16cid:durableId="1508133352">
    <w:abstractNumId w:val="4"/>
  </w:num>
  <w:num w:numId="12" w16cid:durableId="1889679253">
    <w:abstractNumId w:val="19"/>
  </w:num>
  <w:num w:numId="13" w16cid:durableId="325980482">
    <w:abstractNumId w:val="6"/>
  </w:num>
  <w:num w:numId="14" w16cid:durableId="1607613887">
    <w:abstractNumId w:val="23"/>
  </w:num>
  <w:num w:numId="15" w16cid:durableId="1411585931">
    <w:abstractNumId w:val="24"/>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7"/>
  </w:num>
  <w:num w:numId="18" w16cid:durableId="1841121419">
    <w:abstractNumId w:val="15"/>
  </w:num>
  <w:num w:numId="19" w16cid:durableId="413741497">
    <w:abstractNumId w:val="8"/>
  </w:num>
  <w:num w:numId="20" w16cid:durableId="1585646298">
    <w:abstractNumId w:val="14"/>
  </w:num>
  <w:num w:numId="21" w16cid:durableId="2056149523">
    <w:abstractNumId w:val="21"/>
  </w:num>
  <w:num w:numId="22" w16cid:durableId="784737931">
    <w:abstractNumId w:val="25"/>
  </w:num>
  <w:num w:numId="23" w16cid:durableId="691422341">
    <w:abstractNumId w:val="18"/>
  </w:num>
  <w:num w:numId="24" w16cid:durableId="2032292824">
    <w:abstractNumId w:val="20"/>
  </w:num>
  <w:num w:numId="25" w16cid:durableId="23603732">
    <w:abstractNumId w:val="11"/>
  </w:num>
  <w:num w:numId="26" w16cid:durableId="1333603948">
    <w:abstractNumId w:val="9"/>
  </w:num>
  <w:num w:numId="27" w16cid:durableId="3403988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0560F"/>
    <w:rsid w:val="00012205"/>
    <w:rsid w:val="00012DE6"/>
    <w:rsid w:val="000134D2"/>
    <w:rsid w:val="00014121"/>
    <w:rsid w:val="0001471E"/>
    <w:rsid w:val="0001517A"/>
    <w:rsid w:val="00015228"/>
    <w:rsid w:val="00015B99"/>
    <w:rsid w:val="00017A55"/>
    <w:rsid w:val="0002280F"/>
    <w:rsid w:val="00023AA6"/>
    <w:rsid w:val="00025064"/>
    <w:rsid w:val="00025E75"/>
    <w:rsid w:val="0002665F"/>
    <w:rsid w:val="000279DB"/>
    <w:rsid w:val="00027B7F"/>
    <w:rsid w:val="00027F0A"/>
    <w:rsid w:val="000307E4"/>
    <w:rsid w:val="0003172B"/>
    <w:rsid w:val="00033868"/>
    <w:rsid w:val="000348EF"/>
    <w:rsid w:val="00034CE8"/>
    <w:rsid w:val="000354E0"/>
    <w:rsid w:val="000400C5"/>
    <w:rsid w:val="000401E8"/>
    <w:rsid w:val="0004097A"/>
    <w:rsid w:val="00041144"/>
    <w:rsid w:val="00042C50"/>
    <w:rsid w:val="000447E9"/>
    <w:rsid w:val="00045D3A"/>
    <w:rsid w:val="00046973"/>
    <w:rsid w:val="00046EBE"/>
    <w:rsid w:val="000476FF"/>
    <w:rsid w:val="00047A1D"/>
    <w:rsid w:val="00047E12"/>
    <w:rsid w:val="000500C4"/>
    <w:rsid w:val="00050E9A"/>
    <w:rsid w:val="00056A49"/>
    <w:rsid w:val="00060836"/>
    <w:rsid w:val="000626E9"/>
    <w:rsid w:val="000631AA"/>
    <w:rsid w:val="0006444E"/>
    <w:rsid w:val="00070457"/>
    <w:rsid w:val="0007234A"/>
    <w:rsid w:val="00077FC8"/>
    <w:rsid w:val="00081188"/>
    <w:rsid w:val="000820D1"/>
    <w:rsid w:val="0008367C"/>
    <w:rsid w:val="00085022"/>
    <w:rsid w:val="00085143"/>
    <w:rsid w:val="00086D70"/>
    <w:rsid w:val="00087644"/>
    <w:rsid w:val="0009035A"/>
    <w:rsid w:val="00091B16"/>
    <w:rsid w:val="00094444"/>
    <w:rsid w:val="000949CC"/>
    <w:rsid w:val="00095660"/>
    <w:rsid w:val="000960C7"/>
    <w:rsid w:val="000968F0"/>
    <w:rsid w:val="000A0600"/>
    <w:rsid w:val="000A09F0"/>
    <w:rsid w:val="000A2D93"/>
    <w:rsid w:val="000A3A6D"/>
    <w:rsid w:val="000A4C87"/>
    <w:rsid w:val="000A5CD4"/>
    <w:rsid w:val="000A6224"/>
    <w:rsid w:val="000A73FA"/>
    <w:rsid w:val="000B0D43"/>
    <w:rsid w:val="000B4B87"/>
    <w:rsid w:val="000B6AF5"/>
    <w:rsid w:val="000B6B0E"/>
    <w:rsid w:val="000B798D"/>
    <w:rsid w:val="000C02F0"/>
    <w:rsid w:val="000C292F"/>
    <w:rsid w:val="000C2E27"/>
    <w:rsid w:val="000C5070"/>
    <w:rsid w:val="000C5AA8"/>
    <w:rsid w:val="000C66A9"/>
    <w:rsid w:val="000C6951"/>
    <w:rsid w:val="000C6AF4"/>
    <w:rsid w:val="000C6E5C"/>
    <w:rsid w:val="000D246A"/>
    <w:rsid w:val="000D2BDF"/>
    <w:rsid w:val="000D55E9"/>
    <w:rsid w:val="000D5F7E"/>
    <w:rsid w:val="000D68FC"/>
    <w:rsid w:val="000E0FFF"/>
    <w:rsid w:val="000E2E2B"/>
    <w:rsid w:val="000E2E8A"/>
    <w:rsid w:val="000E3F54"/>
    <w:rsid w:val="000E5D36"/>
    <w:rsid w:val="000E5F44"/>
    <w:rsid w:val="000E687F"/>
    <w:rsid w:val="000E7025"/>
    <w:rsid w:val="000F0EF1"/>
    <w:rsid w:val="000F2D86"/>
    <w:rsid w:val="000F334A"/>
    <w:rsid w:val="000F67BD"/>
    <w:rsid w:val="000F73AA"/>
    <w:rsid w:val="001015D5"/>
    <w:rsid w:val="00101A03"/>
    <w:rsid w:val="00101A40"/>
    <w:rsid w:val="00101C99"/>
    <w:rsid w:val="00103274"/>
    <w:rsid w:val="00103965"/>
    <w:rsid w:val="001049CF"/>
    <w:rsid w:val="0010585D"/>
    <w:rsid w:val="001059C5"/>
    <w:rsid w:val="00110482"/>
    <w:rsid w:val="00113E15"/>
    <w:rsid w:val="001148F9"/>
    <w:rsid w:val="001151C8"/>
    <w:rsid w:val="00115EF5"/>
    <w:rsid w:val="00115F73"/>
    <w:rsid w:val="00116525"/>
    <w:rsid w:val="00116A29"/>
    <w:rsid w:val="00120775"/>
    <w:rsid w:val="001209AD"/>
    <w:rsid w:val="00121591"/>
    <w:rsid w:val="00121C82"/>
    <w:rsid w:val="001250D3"/>
    <w:rsid w:val="001252F8"/>
    <w:rsid w:val="00125A43"/>
    <w:rsid w:val="00126659"/>
    <w:rsid w:val="00126797"/>
    <w:rsid w:val="0013028A"/>
    <w:rsid w:val="001311BA"/>
    <w:rsid w:val="0013140F"/>
    <w:rsid w:val="001351EC"/>
    <w:rsid w:val="0013521A"/>
    <w:rsid w:val="00136BD0"/>
    <w:rsid w:val="00140F2B"/>
    <w:rsid w:val="00141605"/>
    <w:rsid w:val="00141703"/>
    <w:rsid w:val="00142A36"/>
    <w:rsid w:val="00142BB5"/>
    <w:rsid w:val="0014475E"/>
    <w:rsid w:val="00146262"/>
    <w:rsid w:val="00146A18"/>
    <w:rsid w:val="00146CE1"/>
    <w:rsid w:val="001506A1"/>
    <w:rsid w:val="00150CAD"/>
    <w:rsid w:val="001517E9"/>
    <w:rsid w:val="00151CC7"/>
    <w:rsid w:val="00153D68"/>
    <w:rsid w:val="001545DA"/>
    <w:rsid w:val="00156B55"/>
    <w:rsid w:val="00157438"/>
    <w:rsid w:val="00157711"/>
    <w:rsid w:val="001601C3"/>
    <w:rsid w:val="00161566"/>
    <w:rsid w:val="001626AE"/>
    <w:rsid w:val="001644C5"/>
    <w:rsid w:val="0016465C"/>
    <w:rsid w:val="00165ACD"/>
    <w:rsid w:val="00165F30"/>
    <w:rsid w:val="0017100B"/>
    <w:rsid w:val="001717E4"/>
    <w:rsid w:val="00171FDF"/>
    <w:rsid w:val="00172304"/>
    <w:rsid w:val="00174758"/>
    <w:rsid w:val="00174D24"/>
    <w:rsid w:val="001760F7"/>
    <w:rsid w:val="00182F6C"/>
    <w:rsid w:val="001865B5"/>
    <w:rsid w:val="00187BF5"/>
    <w:rsid w:val="00191776"/>
    <w:rsid w:val="00191EFB"/>
    <w:rsid w:val="0019261C"/>
    <w:rsid w:val="001932A3"/>
    <w:rsid w:val="0019400D"/>
    <w:rsid w:val="001953B3"/>
    <w:rsid w:val="001954D6"/>
    <w:rsid w:val="00195E52"/>
    <w:rsid w:val="001A223D"/>
    <w:rsid w:val="001A344B"/>
    <w:rsid w:val="001A4245"/>
    <w:rsid w:val="001A42E6"/>
    <w:rsid w:val="001A5A3D"/>
    <w:rsid w:val="001A5A65"/>
    <w:rsid w:val="001A6550"/>
    <w:rsid w:val="001B0DA1"/>
    <w:rsid w:val="001B1AE1"/>
    <w:rsid w:val="001B26D4"/>
    <w:rsid w:val="001B42DA"/>
    <w:rsid w:val="001B5230"/>
    <w:rsid w:val="001B540A"/>
    <w:rsid w:val="001B5992"/>
    <w:rsid w:val="001B59D3"/>
    <w:rsid w:val="001B615D"/>
    <w:rsid w:val="001B61D6"/>
    <w:rsid w:val="001C1276"/>
    <w:rsid w:val="001C4947"/>
    <w:rsid w:val="001C564F"/>
    <w:rsid w:val="001C604E"/>
    <w:rsid w:val="001C655E"/>
    <w:rsid w:val="001C6AF2"/>
    <w:rsid w:val="001D0EA7"/>
    <w:rsid w:val="001D5EE7"/>
    <w:rsid w:val="001D5F46"/>
    <w:rsid w:val="001D6791"/>
    <w:rsid w:val="001D7C9D"/>
    <w:rsid w:val="001E169B"/>
    <w:rsid w:val="001E264D"/>
    <w:rsid w:val="001E2A4F"/>
    <w:rsid w:val="001E3334"/>
    <w:rsid w:val="001E3EFE"/>
    <w:rsid w:val="001E4D29"/>
    <w:rsid w:val="001E4FEC"/>
    <w:rsid w:val="001E576C"/>
    <w:rsid w:val="001E6DFA"/>
    <w:rsid w:val="001F0ABF"/>
    <w:rsid w:val="001F2899"/>
    <w:rsid w:val="001F300F"/>
    <w:rsid w:val="001F5243"/>
    <w:rsid w:val="001F7E9A"/>
    <w:rsid w:val="00202F91"/>
    <w:rsid w:val="002030AE"/>
    <w:rsid w:val="00203D0D"/>
    <w:rsid w:val="00210145"/>
    <w:rsid w:val="00212130"/>
    <w:rsid w:val="00215152"/>
    <w:rsid w:val="00215352"/>
    <w:rsid w:val="002154BE"/>
    <w:rsid w:val="00216AC7"/>
    <w:rsid w:val="00216F39"/>
    <w:rsid w:val="00221403"/>
    <w:rsid w:val="002238FE"/>
    <w:rsid w:val="002250E7"/>
    <w:rsid w:val="00227846"/>
    <w:rsid w:val="0023054B"/>
    <w:rsid w:val="00231844"/>
    <w:rsid w:val="0023302B"/>
    <w:rsid w:val="00233913"/>
    <w:rsid w:val="00235E5B"/>
    <w:rsid w:val="0023655E"/>
    <w:rsid w:val="00240AAF"/>
    <w:rsid w:val="002423C7"/>
    <w:rsid w:val="00243617"/>
    <w:rsid w:val="00243D5B"/>
    <w:rsid w:val="002442C4"/>
    <w:rsid w:val="00245EE6"/>
    <w:rsid w:val="00245F8E"/>
    <w:rsid w:val="00246E4D"/>
    <w:rsid w:val="00251301"/>
    <w:rsid w:val="00252465"/>
    <w:rsid w:val="00253966"/>
    <w:rsid w:val="00257CA0"/>
    <w:rsid w:val="0026172E"/>
    <w:rsid w:val="00261E12"/>
    <w:rsid w:val="00264A3E"/>
    <w:rsid w:val="00270B9C"/>
    <w:rsid w:val="00271280"/>
    <w:rsid w:val="002716B4"/>
    <w:rsid w:val="0027365C"/>
    <w:rsid w:val="00274C70"/>
    <w:rsid w:val="00275056"/>
    <w:rsid w:val="002752DF"/>
    <w:rsid w:val="00275876"/>
    <w:rsid w:val="00275BD1"/>
    <w:rsid w:val="002768C2"/>
    <w:rsid w:val="00280089"/>
    <w:rsid w:val="00282408"/>
    <w:rsid w:val="00285F4B"/>
    <w:rsid w:val="002912E5"/>
    <w:rsid w:val="0029320A"/>
    <w:rsid w:val="002939AA"/>
    <w:rsid w:val="00293EC1"/>
    <w:rsid w:val="0029492A"/>
    <w:rsid w:val="00295023"/>
    <w:rsid w:val="0029579D"/>
    <w:rsid w:val="0029783A"/>
    <w:rsid w:val="002A0061"/>
    <w:rsid w:val="002A08EC"/>
    <w:rsid w:val="002A0D4D"/>
    <w:rsid w:val="002A25FE"/>
    <w:rsid w:val="002A65EC"/>
    <w:rsid w:val="002A67C9"/>
    <w:rsid w:val="002A7215"/>
    <w:rsid w:val="002A795A"/>
    <w:rsid w:val="002B0749"/>
    <w:rsid w:val="002B24FF"/>
    <w:rsid w:val="002B3E91"/>
    <w:rsid w:val="002B4A67"/>
    <w:rsid w:val="002C2A3E"/>
    <w:rsid w:val="002C6E19"/>
    <w:rsid w:val="002D0B9A"/>
    <w:rsid w:val="002D1DA4"/>
    <w:rsid w:val="002D2AD0"/>
    <w:rsid w:val="002D3A1E"/>
    <w:rsid w:val="002D46E0"/>
    <w:rsid w:val="002D52EE"/>
    <w:rsid w:val="002D5FE0"/>
    <w:rsid w:val="002D6032"/>
    <w:rsid w:val="002E3143"/>
    <w:rsid w:val="002E324A"/>
    <w:rsid w:val="002E6178"/>
    <w:rsid w:val="002F16BF"/>
    <w:rsid w:val="002F227B"/>
    <w:rsid w:val="002F2768"/>
    <w:rsid w:val="002F33F5"/>
    <w:rsid w:val="002F4E47"/>
    <w:rsid w:val="002F7257"/>
    <w:rsid w:val="00300848"/>
    <w:rsid w:val="00302433"/>
    <w:rsid w:val="00303439"/>
    <w:rsid w:val="00304248"/>
    <w:rsid w:val="00305ED8"/>
    <w:rsid w:val="00307DF6"/>
    <w:rsid w:val="00312120"/>
    <w:rsid w:val="0031466B"/>
    <w:rsid w:val="00315BCA"/>
    <w:rsid w:val="00317520"/>
    <w:rsid w:val="003175EE"/>
    <w:rsid w:val="00320253"/>
    <w:rsid w:val="00322FD4"/>
    <w:rsid w:val="003231EF"/>
    <w:rsid w:val="00325616"/>
    <w:rsid w:val="00326146"/>
    <w:rsid w:val="0032671E"/>
    <w:rsid w:val="003268BB"/>
    <w:rsid w:val="003275BB"/>
    <w:rsid w:val="003276D7"/>
    <w:rsid w:val="00330ADF"/>
    <w:rsid w:val="00331726"/>
    <w:rsid w:val="00333B75"/>
    <w:rsid w:val="003344C6"/>
    <w:rsid w:val="003355B4"/>
    <w:rsid w:val="003361A3"/>
    <w:rsid w:val="0033753F"/>
    <w:rsid w:val="003409D5"/>
    <w:rsid w:val="00341B57"/>
    <w:rsid w:val="0034229A"/>
    <w:rsid w:val="003427DC"/>
    <w:rsid w:val="00342992"/>
    <w:rsid w:val="00342ABC"/>
    <w:rsid w:val="003430F3"/>
    <w:rsid w:val="00343D07"/>
    <w:rsid w:val="00343DC4"/>
    <w:rsid w:val="00345F89"/>
    <w:rsid w:val="00352FC7"/>
    <w:rsid w:val="0035339E"/>
    <w:rsid w:val="00354EC7"/>
    <w:rsid w:val="00355891"/>
    <w:rsid w:val="003608C9"/>
    <w:rsid w:val="00363194"/>
    <w:rsid w:val="00363999"/>
    <w:rsid w:val="00363A95"/>
    <w:rsid w:val="00364147"/>
    <w:rsid w:val="0036525E"/>
    <w:rsid w:val="00366087"/>
    <w:rsid w:val="00367FE1"/>
    <w:rsid w:val="00371331"/>
    <w:rsid w:val="00371438"/>
    <w:rsid w:val="00373567"/>
    <w:rsid w:val="003758AC"/>
    <w:rsid w:val="00380C43"/>
    <w:rsid w:val="00384EC4"/>
    <w:rsid w:val="0038510E"/>
    <w:rsid w:val="00385E47"/>
    <w:rsid w:val="0038703A"/>
    <w:rsid w:val="00387BB6"/>
    <w:rsid w:val="00390E29"/>
    <w:rsid w:val="0039265C"/>
    <w:rsid w:val="00392CEF"/>
    <w:rsid w:val="003939D4"/>
    <w:rsid w:val="00393A60"/>
    <w:rsid w:val="00393ADF"/>
    <w:rsid w:val="003A1F33"/>
    <w:rsid w:val="003A49F0"/>
    <w:rsid w:val="003A4B9C"/>
    <w:rsid w:val="003A4E54"/>
    <w:rsid w:val="003A5719"/>
    <w:rsid w:val="003A7A08"/>
    <w:rsid w:val="003B38A4"/>
    <w:rsid w:val="003B457A"/>
    <w:rsid w:val="003B59C0"/>
    <w:rsid w:val="003B5A50"/>
    <w:rsid w:val="003B681C"/>
    <w:rsid w:val="003C06DC"/>
    <w:rsid w:val="003C1713"/>
    <w:rsid w:val="003C328E"/>
    <w:rsid w:val="003C397B"/>
    <w:rsid w:val="003C41E6"/>
    <w:rsid w:val="003C5DE7"/>
    <w:rsid w:val="003C5FE0"/>
    <w:rsid w:val="003C7E84"/>
    <w:rsid w:val="003D0175"/>
    <w:rsid w:val="003D0846"/>
    <w:rsid w:val="003D220A"/>
    <w:rsid w:val="003D31FF"/>
    <w:rsid w:val="003D601E"/>
    <w:rsid w:val="003E4335"/>
    <w:rsid w:val="003E6E10"/>
    <w:rsid w:val="003E7648"/>
    <w:rsid w:val="003F10BB"/>
    <w:rsid w:val="003F2118"/>
    <w:rsid w:val="003F249F"/>
    <w:rsid w:val="003F25F7"/>
    <w:rsid w:val="003F2674"/>
    <w:rsid w:val="003F2A3C"/>
    <w:rsid w:val="003F657D"/>
    <w:rsid w:val="003F6DAC"/>
    <w:rsid w:val="003F7AA0"/>
    <w:rsid w:val="0040118F"/>
    <w:rsid w:val="0040316D"/>
    <w:rsid w:val="00405E6A"/>
    <w:rsid w:val="00406FA4"/>
    <w:rsid w:val="00407674"/>
    <w:rsid w:val="00407AF1"/>
    <w:rsid w:val="00414785"/>
    <w:rsid w:val="004149B7"/>
    <w:rsid w:val="00414E19"/>
    <w:rsid w:val="00415C05"/>
    <w:rsid w:val="004164B0"/>
    <w:rsid w:val="00417B0C"/>
    <w:rsid w:val="00420A8B"/>
    <w:rsid w:val="00423D14"/>
    <w:rsid w:val="0042647C"/>
    <w:rsid w:val="0042655F"/>
    <w:rsid w:val="00430AB9"/>
    <w:rsid w:val="0043183B"/>
    <w:rsid w:val="00431DDA"/>
    <w:rsid w:val="00431F68"/>
    <w:rsid w:val="00435AEA"/>
    <w:rsid w:val="00436816"/>
    <w:rsid w:val="004369A6"/>
    <w:rsid w:val="004379A5"/>
    <w:rsid w:val="004402BB"/>
    <w:rsid w:val="00440C08"/>
    <w:rsid w:val="004422D9"/>
    <w:rsid w:val="004426BD"/>
    <w:rsid w:val="00444E8A"/>
    <w:rsid w:val="0044596F"/>
    <w:rsid w:val="00447224"/>
    <w:rsid w:val="0045048D"/>
    <w:rsid w:val="004508F3"/>
    <w:rsid w:val="004512E8"/>
    <w:rsid w:val="00451F27"/>
    <w:rsid w:val="004523CD"/>
    <w:rsid w:val="00452D84"/>
    <w:rsid w:val="00456A91"/>
    <w:rsid w:val="00457CC8"/>
    <w:rsid w:val="0046117F"/>
    <w:rsid w:val="0046299C"/>
    <w:rsid w:val="004645A7"/>
    <w:rsid w:val="00464EA7"/>
    <w:rsid w:val="004652E5"/>
    <w:rsid w:val="00467CB0"/>
    <w:rsid w:val="00471D11"/>
    <w:rsid w:val="0047259C"/>
    <w:rsid w:val="00474940"/>
    <w:rsid w:val="00474DB7"/>
    <w:rsid w:val="004750FA"/>
    <w:rsid w:val="0047692C"/>
    <w:rsid w:val="00476C52"/>
    <w:rsid w:val="00477032"/>
    <w:rsid w:val="00482188"/>
    <w:rsid w:val="004845DB"/>
    <w:rsid w:val="0048493D"/>
    <w:rsid w:val="00484A39"/>
    <w:rsid w:val="00487FBB"/>
    <w:rsid w:val="004904FD"/>
    <w:rsid w:val="00493443"/>
    <w:rsid w:val="00495AF1"/>
    <w:rsid w:val="00496F7F"/>
    <w:rsid w:val="0049773F"/>
    <w:rsid w:val="004A03D2"/>
    <w:rsid w:val="004A38BE"/>
    <w:rsid w:val="004A4990"/>
    <w:rsid w:val="004A5A18"/>
    <w:rsid w:val="004A6052"/>
    <w:rsid w:val="004A6C24"/>
    <w:rsid w:val="004B0C4E"/>
    <w:rsid w:val="004B327E"/>
    <w:rsid w:val="004B3924"/>
    <w:rsid w:val="004B3FC9"/>
    <w:rsid w:val="004B412A"/>
    <w:rsid w:val="004B4977"/>
    <w:rsid w:val="004B5F74"/>
    <w:rsid w:val="004C1A6A"/>
    <w:rsid w:val="004C1D8F"/>
    <w:rsid w:val="004C2256"/>
    <w:rsid w:val="004C4AAB"/>
    <w:rsid w:val="004C4F0B"/>
    <w:rsid w:val="004C7438"/>
    <w:rsid w:val="004D148A"/>
    <w:rsid w:val="004D28B0"/>
    <w:rsid w:val="004D2964"/>
    <w:rsid w:val="004E2140"/>
    <w:rsid w:val="004E2FC4"/>
    <w:rsid w:val="004E356B"/>
    <w:rsid w:val="004E4CA9"/>
    <w:rsid w:val="004E4E1A"/>
    <w:rsid w:val="004E7034"/>
    <w:rsid w:val="004E7967"/>
    <w:rsid w:val="004E7F19"/>
    <w:rsid w:val="004F0CA0"/>
    <w:rsid w:val="004F1252"/>
    <w:rsid w:val="004F2C26"/>
    <w:rsid w:val="004F4533"/>
    <w:rsid w:val="004F4A0B"/>
    <w:rsid w:val="004F4E2F"/>
    <w:rsid w:val="004F6F61"/>
    <w:rsid w:val="004F7427"/>
    <w:rsid w:val="005005F8"/>
    <w:rsid w:val="00504042"/>
    <w:rsid w:val="00504941"/>
    <w:rsid w:val="0050546E"/>
    <w:rsid w:val="00511059"/>
    <w:rsid w:val="00511B91"/>
    <w:rsid w:val="00512033"/>
    <w:rsid w:val="00513E14"/>
    <w:rsid w:val="005151EB"/>
    <w:rsid w:val="00515516"/>
    <w:rsid w:val="00515F52"/>
    <w:rsid w:val="005163D0"/>
    <w:rsid w:val="00516AB2"/>
    <w:rsid w:val="00520234"/>
    <w:rsid w:val="00521757"/>
    <w:rsid w:val="00523417"/>
    <w:rsid w:val="0052447B"/>
    <w:rsid w:val="00525960"/>
    <w:rsid w:val="0052624F"/>
    <w:rsid w:val="00527C61"/>
    <w:rsid w:val="005304CD"/>
    <w:rsid w:val="00532738"/>
    <w:rsid w:val="005327A5"/>
    <w:rsid w:val="00532F3A"/>
    <w:rsid w:val="00534F30"/>
    <w:rsid w:val="00535156"/>
    <w:rsid w:val="005370EA"/>
    <w:rsid w:val="0054033A"/>
    <w:rsid w:val="00541F7A"/>
    <w:rsid w:val="005432C2"/>
    <w:rsid w:val="00544C43"/>
    <w:rsid w:val="00544E4E"/>
    <w:rsid w:val="0054506F"/>
    <w:rsid w:val="00547F34"/>
    <w:rsid w:val="00553323"/>
    <w:rsid w:val="00553C83"/>
    <w:rsid w:val="005546D7"/>
    <w:rsid w:val="005572FC"/>
    <w:rsid w:val="00557D10"/>
    <w:rsid w:val="00560267"/>
    <w:rsid w:val="00564E63"/>
    <w:rsid w:val="00566BF6"/>
    <w:rsid w:val="00567509"/>
    <w:rsid w:val="00570C9D"/>
    <w:rsid w:val="00572B89"/>
    <w:rsid w:val="0057312A"/>
    <w:rsid w:val="0057467B"/>
    <w:rsid w:val="0057486E"/>
    <w:rsid w:val="0057665B"/>
    <w:rsid w:val="005812A6"/>
    <w:rsid w:val="00581E1A"/>
    <w:rsid w:val="005820E0"/>
    <w:rsid w:val="00582CE9"/>
    <w:rsid w:val="005832A4"/>
    <w:rsid w:val="00583AE8"/>
    <w:rsid w:val="005842C1"/>
    <w:rsid w:val="00584753"/>
    <w:rsid w:val="0058540B"/>
    <w:rsid w:val="00591C7F"/>
    <w:rsid w:val="00592BE3"/>
    <w:rsid w:val="00592D59"/>
    <w:rsid w:val="00593B38"/>
    <w:rsid w:val="00595017"/>
    <w:rsid w:val="00595B35"/>
    <w:rsid w:val="00596A62"/>
    <w:rsid w:val="00597950"/>
    <w:rsid w:val="005A1F13"/>
    <w:rsid w:val="005A2389"/>
    <w:rsid w:val="005A2474"/>
    <w:rsid w:val="005A461D"/>
    <w:rsid w:val="005A6052"/>
    <w:rsid w:val="005A642F"/>
    <w:rsid w:val="005B128E"/>
    <w:rsid w:val="005B191A"/>
    <w:rsid w:val="005B1FE9"/>
    <w:rsid w:val="005B20CF"/>
    <w:rsid w:val="005B2E28"/>
    <w:rsid w:val="005B69A9"/>
    <w:rsid w:val="005B721F"/>
    <w:rsid w:val="005B750B"/>
    <w:rsid w:val="005C0B5F"/>
    <w:rsid w:val="005C143B"/>
    <w:rsid w:val="005C2438"/>
    <w:rsid w:val="005C2515"/>
    <w:rsid w:val="005C4F17"/>
    <w:rsid w:val="005C5595"/>
    <w:rsid w:val="005C652B"/>
    <w:rsid w:val="005C6742"/>
    <w:rsid w:val="005C6EF1"/>
    <w:rsid w:val="005D43FA"/>
    <w:rsid w:val="005D621D"/>
    <w:rsid w:val="005D729C"/>
    <w:rsid w:val="005D78C5"/>
    <w:rsid w:val="005D7C4D"/>
    <w:rsid w:val="005E294E"/>
    <w:rsid w:val="005E2EA4"/>
    <w:rsid w:val="005E4B50"/>
    <w:rsid w:val="005E5C5A"/>
    <w:rsid w:val="005F0B12"/>
    <w:rsid w:val="005F161D"/>
    <w:rsid w:val="005F18D1"/>
    <w:rsid w:val="005F24C4"/>
    <w:rsid w:val="005F4DBF"/>
    <w:rsid w:val="006020E5"/>
    <w:rsid w:val="00602E29"/>
    <w:rsid w:val="00603535"/>
    <w:rsid w:val="00603613"/>
    <w:rsid w:val="00603FE4"/>
    <w:rsid w:val="0060528C"/>
    <w:rsid w:val="00605CD7"/>
    <w:rsid w:val="00606037"/>
    <w:rsid w:val="0060622A"/>
    <w:rsid w:val="00606C8A"/>
    <w:rsid w:val="00611001"/>
    <w:rsid w:val="0061103A"/>
    <w:rsid w:val="00611979"/>
    <w:rsid w:val="00612E11"/>
    <w:rsid w:val="0061481C"/>
    <w:rsid w:val="00614941"/>
    <w:rsid w:val="00615A8D"/>
    <w:rsid w:val="00620031"/>
    <w:rsid w:val="0062032A"/>
    <w:rsid w:val="006235C1"/>
    <w:rsid w:val="00624255"/>
    <w:rsid w:val="00624AC0"/>
    <w:rsid w:val="0062626D"/>
    <w:rsid w:val="0062631E"/>
    <w:rsid w:val="00626B6E"/>
    <w:rsid w:val="00630F7C"/>
    <w:rsid w:val="00631588"/>
    <w:rsid w:val="006339E3"/>
    <w:rsid w:val="0063597C"/>
    <w:rsid w:val="00642A5E"/>
    <w:rsid w:val="006430D4"/>
    <w:rsid w:val="00646D0B"/>
    <w:rsid w:val="00651C02"/>
    <w:rsid w:val="00652DA2"/>
    <w:rsid w:val="006533ED"/>
    <w:rsid w:val="006608BA"/>
    <w:rsid w:val="0066149E"/>
    <w:rsid w:val="006620D1"/>
    <w:rsid w:val="00666198"/>
    <w:rsid w:val="0066649B"/>
    <w:rsid w:val="006676B5"/>
    <w:rsid w:val="00674146"/>
    <w:rsid w:val="00674C03"/>
    <w:rsid w:val="00674CEF"/>
    <w:rsid w:val="00675648"/>
    <w:rsid w:val="00677599"/>
    <w:rsid w:val="00677832"/>
    <w:rsid w:val="0068076F"/>
    <w:rsid w:val="00683025"/>
    <w:rsid w:val="00683217"/>
    <w:rsid w:val="006834FB"/>
    <w:rsid w:val="006843E9"/>
    <w:rsid w:val="00687AA3"/>
    <w:rsid w:val="00691F97"/>
    <w:rsid w:val="0069205B"/>
    <w:rsid w:val="00692727"/>
    <w:rsid w:val="0069342C"/>
    <w:rsid w:val="0069444C"/>
    <w:rsid w:val="006944B5"/>
    <w:rsid w:val="00694718"/>
    <w:rsid w:val="00695E76"/>
    <w:rsid w:val="00697542"/>
    <w:rsid w:val="006A1F01"/>
    <w:rsid w:val="006A3A52"/>
    <w:rsid w:val="006A4A4D"/>
    <w:rsid w:val="006A5DAB"/>
    <w:rsid w:val="006A6E37"/>
    <w:rsid w:val="006A786D"/>
    <w:rsid w:val="006B02AC"/>
    <w:rsid w:val="006B11CB"/>
    <w:rsid w:val="006B1BF5"/>
    <w:rsid w:val="006B25A3"/>
    <w:rsid w:val="006B2B50"/>
    <w:rsid w:val="006B2F9D"/>
    <w:rsid w:val="006B3EC4"/>
    <w:rsid w:val="006B4F55"/>
    <w:rsid w:val="006B4F68"/>
    <w:rsid w:val="006B676D"/>
    <w:rsid w:val="006B685F"/>
    <w:rsid w:val="006B78AB"/>
    <w:rsid w:val="006C269E"/>
    <w:rsid w:val="006C47A7"/>
    <w:rsid w:val="006C593E"/>
    <w:rsid w:val="006C6671"/>
    <w:rsid w:val="006C7B2C"/>
    <w:rsid w:val="006D19A8"/>
    <w:rsid w:val="006D19F8"/>
    <w:rsid w:val="006D19F9"/>
    <w:rsid w:val="006D5354"/>
    <w:rsid w:val="006E1834"/>
    <w:rsid w:val="006E1B68"/>
    <w:rsid w:val="006E618A"/>
    <w:rsid w:val="006E649B"/>
    <w:rsid w:val="006F0F9F"/>
    <w:rsid w:val="006F169B"/>
    <w:rsid w:val="006F25A8"/>
    <w:rsid w:val="006F6951"/>
    <w:rsid w:val="006F7B25"/>
    <w:rsid w:val="00700EE6"/>
    <w:rsid w:val="0070305E"/>
    <w:rsid w:val="00703675"/>
    <w:rsid w:val="0070742E"/>
    <w:rsid w:val="00710FA1"/>
    <w:rsid w:val="00714039"/>
    <w:rsid w:val="0071457D"/>
    <w:rsid w:val="007150B4"/>
    <w:rsid w:val="007172B9"/>
    <w:rsid w:val="0072030D"/>
    <w:rsid w:val="00721BC4"/>
    <w:rsid w:val="00721F9B"/>
    <w:rsid w:val="00723A23"/>
    <w:rsid w:val="007250C9"/>
    <w:rsid w:val="00726618"/>
    <w:rsid w:val="00726B8D"/>
    <w:rsid w:val="00727819"/>
    <w:rsid w:val="007310DE"/>
    <w:rsid w:val="00731200"/>
    <w:rsid w:val="00732763"/>
    <w:rsid w:val="00733E40"/>
    <w:rsid w:val="00736A44"/>
    <w:rsid w:val="007373AA"/>
    <w:rsid w:val="00740238"/>
    <w:rsid w:val="00742EAA"/>
    <w:rsid w:val="00743002"/>
    <w:rsid w:val="007432AD"/>
    <w:rsid w:val="00744264"/>
    <w:rsid w:val="00744FE1"/>
    <w:rsid w:val="00746396"/>
    <w:rsid w:val="00747A93"/>
    <w:rsid w:val="00747BBE"/>
    <w:rsid w:val="00755269"/>
    <w:rsid w:val="0076029D"/>
    <w:rsid w:val="00760D00"/>
    <w:rsid w:val="00764937"/>
    <w:rsid w:val="0077131A"/>
    <w:rsid w:val="007715DE"/>
    <w:rsid w:val="00772CDC"/>
    <w:rsid w:val="00772F4A"/>
    <w:rsid w:val="00773FDD"/>
    <w:rsid w:val="0077444F"/>
    <w:rsid w:val="00774EEE"/>
    <w:rsid w:val="007756C0"/>
    <w:rsid w:val="007761C9"/>
    <w:rsid w:val="00777EB3"/>
    <w:rsid w:val="0078234A"/>
    <w:rsid w:val="00782A64"/>
    <w:rsid w:val="007842E6"/>
    <w:rsid w:val="00784F35"/>
    <w:rsid w:val="0078548C"/>
    <w:rsid w:val="00785657"/>
    <w:rsid w:val="00785FE7"/>
    <w:rsid w:val="00786E78"/>
    <w:rsid w:val="00786EF5"/>
    <w:rsid w:val="00787602"/>
    <w:rsid w:val="00787733"/>
    <w:rsid w:val="00790EEB"/>
    <w:rsid w:val="00792037"/>
    <w:rsid w:val="00794242"/>
    <w:rsid w:val="0079427F"/>
    <w:rsid w:val="00794D75"/>
    <w:rsid w:val="00796F5E"/>
    <w:rsid w:val="007975B0"/>
    <w:rsid w:val="007A0DD4"/>
    <w:rsid w:val="007A1560"/>
    <w:rsid w:val="007A1AD2"/>
    <w:rsid w:val="007A216F"/>
    <w:rsid w:val="007A38C6"/>
    <w:rsid w:val="007A6B32"/>
    <w:rsid w:val="007A6B76"/>
    <w:rsid w:val="007B058E"/>
    <w:rsid w:val="007B1FAA"/>
    <w:rsid w:val="007B257D"/>
    <w:rsid w:val="007B2856"/>
    <w:rsid w:val="007B2F4F"/>
    <w:rsid w:val="007B39E8"/>
    <w:rsid w:val="007B3C10"/>
    <w:rsid w:val="007B5899"/>
    <w:rsid w:val="007B5BF5"/>
    <w:rsid w:val="007B63EC"/>
    <w:rsid w:val="007B7B65"/>
    <w:rsid w:val="007C218D"/>
    <w:rsid w:val="007C2516"/>
    <w:rsid w:val="007C2EF0"/>
    <w:rsid w:val="007C32A0"/>
    <w:rsid w:val="007C5122"/>
    <w:rsid w:val="007C52B3"/>
    <w:rsid w:val="007C5CAD"/>
    <w:rsid w:val="007C5ECB"/>
    <w:rsid w:val="007D11F5"/>
    <w:rsid w:val="007D1B88"/>
    <w:rsid w:val="007D22F5"/>
    <w:rsid w:val="007D294B"/>
    <w:rsid w:val="007D4C1B"/>
    <w:rsid w:val="007D7726"/>
    <w:rsid w:val="007D79C4"/>
    <w:rsid w:val="007D7B89"/>
    <w:rsid w:val="007D7E0B"/>
    <w:rsid w:val="007E012B"/>
    <w:rsid w:val="007E0794"/>
    <w:rsid w:val="007E1CB6"/>
    <w:rsid w:val="007E2A7C"/>
    <w:rsid w:val="007E2AC1"/>
    <w:rsid w:val="007E47DA"/>
    <w:rsid w:val="007E6834"/>
    <w:rsid w:val="007E6BB3"/>
    <w:rsid w:val="007E7AF3"/>
    <w:rsid w:val="007F087A"/>
    <w:rsid w:val="007F1009"/>
    <w:rsid w:val="007F1631"/>
    <w:rsid w:val="007F29D2"/>
    <w:rsid w:val="007F2C58"/>
    <w:rsid w:val="007F4578"/>
    <w:rsid w:val="007F6BAF"/>
    <w:rsid w:val="007F7A0C"/>
    <w:rsid w:val="007F7BFC"/>
    <w:rsid w:val="00800115"/>
    <w:rsid w:val="00800A39"/>
    <w:rsid w:val="00801B1B"/>
    <w:rsid w:val="00802900"/>
    <w:rsid w:val="00804661"/>
    <w:rsid w:val="008048F4"/>
    <w:rsid w:val="008060E4"/>
    <w:rsid w:val="00810987"/>
    <w:rsid w:val="00810B18"/>
    <w:rsid w:val="00812632"/>
    <w:rsid w:val="0081320B"/>
    <w:rsid w:val="0081369C"/>
    <w:rsid w:val="00814875"/>
    <w:rsid w:val="00815CB4"/>
    <w:rsid w:val="008162A8"/>
    <w:rsid w:val="008168D7"/>
    <w:rsid w:val="00821551"/>
    <w:rsid w:val="00822FEF"/>
    <w:rsid w:val="00825A5A"/>
    <w:rsid w:val="008264BE"/>
    <w:rsid w:val="00826687"/>
    <w:rsid w:val="00826766"/>
    <w:rsid w:val="008270AA"/>
    <w:rsid w:val="008278A3"/>
    <w:rsid w:val="008326DB"/>
    <w:rsid w:val="00832F25"/>
    <w:rsid w:val="00834286"/>
    <w:rsid w:val="0083492B"/>
    <w:rsid w:val="00835CA1"/>
    <w:rsid w:val="0083737C"/>
    <w:rsid w:val="00844E45"/>
    <w:rsid w:val="00845FE4"/>
    <w:rsid w:val="00846385"/>
    <w:rsid w:val="00846A20"/>
    <w:rsid w:val="00850B75"/>
    <w:rsid w:val="00851E49"/>
    <w:rsid w:val="00853E23"/>
    <w:rsid w:val="00855017"/>
    <w:rsid w:val="00860A2E"/>
    <w:rsid w:val="00861E9B"/>
    <w:rsid w:val="00862B38"/>
    <w:rsid w:val="00867139"/>
    <w:rsid w:val="0086735E"/>
    <w:rsid w:val="008714C1"/>
    <w:rsid w:val="00873098"/>
    <w:rsid w:val="008747F7"/>
    <w:rsid w:val="0087754C"/>
    <w:rsid w:val="00882D63"/>
    <w:rsid w:val="0088361F"/>
    <w:rsid w:val="008878AF"/>
    <w:rsid w:val="00887F45"/>
    <w:rsid w:val="008A0C32"/>
    <w:rsid w:val="008A10E0"/>
    <w:rsid w:val="008A268E"/>
    <w:rsid w:val="008A26DA"/>
    <w:rsid w:val="008A2D76"/>
    <w:rsid w:val="008A3437"/>
    <w:rsid w:val="008A3CD1"/>
    <w:rsid w:val="008A5182"/>
    <w:rsid w:val="008A5446"/>
    <w:rsid w:val="008B0315"/>
    <w:rsid w:val="008B25F8"/>
    <w:rsid w:val="008B5C63"/>
    <w:rsid w:val="008B5FF8"/>
    <w:rsid w:val="008B6397"/>
    <w:rsid w:val="008B7CF7"/>
    <w:rsid w:val="008C06B3"/>
    <w:rsid w:val="008C0751"/>
    <w:rsid w:val="008C1517"/>
    <w:rsid w:val="008C1D0C"/>
    <w:rsid w:val="008C536F"/>
    <w:rsid w:val="008C5B5E"/>
    <w:rsid w:val="008C63AB"/>
    <w:rsid w:val="008C69C8"/>
    <w:rsid w:val="008E038C"/>
    <w:rsid w:val="008E0DC0"/>
    <w:rsid w:val="008E1815"/>
    <w:rsid w:val="008E2FED"/>
    <w:rsid w:val="008E68FC"/>
    <w:rsid w:val="008E695B"/>
    <w:rsid w:val="008E7CC3"/>
    <w:rsid w:val="008F1AA4"/>
    <w:rsid w:val="008F5FC1"/>
    <w:rsid w:val="00900517"/>
    <w:rsid w:val="0090114E"/>
    <w:rsid w:val="00901F61"/>
    <w:rsid w:val="0090201A"/>
    <w:rsid w:val="00902B10"/>
    <w:rsid w:val="00904132"/>
    <w:rsid w:val="00904402"/>
    <w:rsid w:val="0090482A"/>
    <w:rsid w:val="009058CF"/>
    <w:rsid w:val="00905930"/>
    <w:rsid w:val="0091018F"/>
    <w:rsid w:val="00910DF8"/>
    <w:rsid w:val="00915870"/>
    <w:rsid w:val="0091765F"/>
    <w:rsid w:val="009212F1"/>
    <w:rsid w:val="0092668A"/>
    <w:rsid w:val="00926C28"/>
    <w:rsid w:val="00927D6D"/>
    <w:rsid w:val="009347CF"/>
    <w:rsid w:val="00935C6D"/>
    <w:rsid w:val="00936455"/>
    <w:rsid w:val="00940CA5"/>
    <w:rsid w:val="009412C4"/>
    <w:rsid w:val="0094194F"/>
    <w:rsid w:val="00941C93"/>
    <w:rsid w:val="0094262D"/>
    <w:rsid w:val="00942E40"/>
    <w:rsid w:val="009439F6"/>
    <w:rsid w:val="0094470C"/>
    <w:rsid w:val="00944C26"/>
    <w:rsid w:val="0094745D"/>
    <w:rsid w:val="00947F20"/>
    <w:rsid w:val="00950AF6"/>
    <w:rsid w:val="00950E91"/>
    <w:rsid w:val="00951A5B"/>
    <w:rsid w:val="009535ED"/>
    <w:rsid w:val="00954DF4"/>
    <w:rsid w:val="00954F4B"/>
    <w:rsid w:val="009551A9"/>
    <w:rsid w:val="0095542D"/>
    <w:rsid w:val="009554E3"/>
    <w:rsid w:val="009575D5"/>
    <w:rsid w:val="009624F5"/>
    <w:rsid w:val="00964907"/>
    <w:rsid w:val="009671C4"/>
    <w:rsid w:val="0097085B"/>
    <w:rsid w:val="009717F4"/>
    <w:rsid w:val="00971951"/>
    <w:rsid w:val="00972717"/>
    <w:rsid w:val="0097274B"/>
    <w:rsid w:val="00973664"/>
    <w:rsid w:val="00974633"/>
    <w:rsid w:val="00974910"/>
    <w:rsid w:val="009754EF"/>
    <w:rsid w:val="0097582E"/>
    <w:rsid w:val="0097584B"/>
    <w:rsid w:val="00975E41"/>
    <w:rsid w:val="00977DC2"/>
    <w:rsid w:val="00980F11"/>
    <w:rsid w:val="00986259"/>
    <w:rsid w:val="009862C4"/>
    <w:rsid w:val="00986CCF"/>
    <w:rsid w:val="009910F0"/>
    <w:rsid w:val="0099156A"/>
    <w:rsid w:val="0099233C"/>
    <w:rsid w:val="009929BC"/>
    <w:rsid w:val="00993316"/>
    <w:rsid w:val="00994945"/>
    <w:rsid w:val="00996B41"/>
    <w:rsid w:val="009970E2"/>
    <w:rsid w:val="009971DC"/>
    <w:rsid w:val="00997D26"/>
    <w:rsid w:val="009A16D4"/>
    <w:rsid w:val="009A370D"/>
    <w:rsid w:val="009A6C55"/>
    <w:rsid w:val="009A6E54"/>
    <w:rsid w:val="009A7D67"/>
    <w:rsid w:val="009B0B64"/>
    <w:rsid w:val="009B2A95"/>
    <w:rsid w:val="009B56D7"/>
    <w:rsid w:val="009C03A9"/>
    <w:rsid w:val="009C120C"/>
    <w:rsid w:val="009C2BAB"/>
    <w:rsid w:val="009C3C65"/>
    <w:rsid w:val="009C3C6C"/>
    <w:rsid w:val="009C4653"/>
    <w:rsid w:val="009C6283"/>
    <w:rsid w:val="009C62AB"/>
    <w:rsid w:val="009D1129"/>
    <w:rsid w:val="009D13E1"/>
    <w:rsid w:val="009D3290"/>
    <w:rsid w:val="009D32CD"/>
    <w:rsid w:val="009D65E2"/>
    <w:rsid w:val="009D6D72"/>
    <w:rsid w:val="009D71CF"/>
    <w:rsid w:val="009D789C"/>
    <w:rsid w:val="009E01C2"/>
    <w:rsid w:val="009E2A00"/>
    <w:rsid w:val="009E55BD"/>
    <w:rsid w:val="009E5E93"/>
    <w:rsid w:val="009E66CF"/>
    <w:rsid w:val="009E75E7"/>
    <w:rsid w:val="009E7E90"/>
    <w:rsid w:val="009F0FD9"/>
    <w:rsid w:val="009F2ADC"/>
    <w:rsid w:val="009F36A0"/>
    <w:rsid w:val="00A003AB"/>
    <w:rsid w:val="00A026EE"/>
    <w:rsid w:val="00A02FB3"/>
    <w:rsid w:val="00A06250"/>
    <w:rsid w:val="00A1018A"/>
    <w:rsid w:val="00A10DE1"/>
    <w:rsid w:val="00A11658"/>
    <w:rsid w:val="00A11EEB"/>
    <w:rsid w:val="00A1240D"/>
    <w:rsid w:val="00A16749"/>
    <w:rsid w:val="00A17F7E"/>
    <w:rsid w:val="00A2550C"/>
    <w:rsid w:val="00A25E47"/>
    <w:rsid w:val="00A26824"/>
    <w:rsid w:val="00A2793D"/>
    <w:rsid w:val="00A36499"/>
    <w:rsid w:val="00A3654C"/>
    <w:rsid w:val="00A37580"/>
    <w:rsid w:val="00A4170F"/>
    <w:rsid w:val="00A425D4"/>
    <w:rsid w:val="00A4428B"/>
    <w:rsid w:val="00A45537"/>
    <w:rsid w:val="00A45D62"/>
    <w:rsid w:val="00A46D54"/>
    <w:rsid w:val="00A4789A"/>
    <w:rsid w:val="00A53417"/>
    <w:rsid w:val="00A5357B"/>
    <w:rsid w:val="00A54627"/>
    <w:rsid w:val="00A56169"/>
    <w:rsid w:val="00A57DC6"/>
    <w:rsid w:val="00A60D0B"/>
    <w:rsid w:val="00A630B9"/>
    <w:rsid w:val="00A63D69"/>
    <w:rsid w:val="00A643F8"/>
    <w:rsid w:val="00A65FF3"/>
    <w:rsid w:val="00A66C75"/>
    <w:rsid w:val="00A67ABB"/>
    <w:rsid w:val="00A70FBB"/>
    <w:rsid w:val="00A7296E"/>
    <w:rsid w:val="00A75586"/>
    <w:rsid w:val="00A76059"/>
    <w:rsid w:val="00A77BD5"/>
    <w:rsid w:val="00A77CDB"/>
    <w:rsid w:val="00A8313E"/>
    <w:rsid w:val="00A832E4"/>
    <w:rsid w:val="00A83BE0"/>
    <w:rsid w:val="00A84D99"/>
    <w:rsid w:val="00A85152"/>
    <w:rsid w:val="00A86A40"/>
    <w:rsid w:val="00A876B1"/>
    <w:rsid w:val="00A87C62"/>
    <w:rsid w:val="00A94547"/>
    <w:rsid w:val="00A947EA"/>
    <w:rsid w:val="00A95A97"/>
    <w:rsid w:val="00A9654D"/>
    <w:rsid w:val="00AA0935"/>
    <w:rsid w:val="00AA1278"/>
    <w:rsid w:val="00AA22D5"/>
    <w:rsid w:val="00AA23FA"/>
    <w:rsid w:val="00AA3CFD"/>
    <w:rsid w:val="00AA4412"/>
    <w:rsid w:val="00AA4C37"/>
    <w:rsid w:val="00AA5A1C"/>
    <w:rsid w:val="00AA60D9"/>
    <w:rsid w:val="00AA7125"/>
    <w:rsid w:val="00AA7955"/>
    <w:rsid w:val="00AB1AAE"/>
    <w:rsid w:val="00AB539A"/>
    <w:rsid w:val="00AC0FC1"/>
    <w:rsid w:val="00AC10C3"/>
    <w:rsid w:val="00AC1962"/>
    <w:rsid w:val="00AC3E49"/>
    <w:rsid w:val="00AC5454"/>
    <w:rsid w:val="00AC670D"/>
    <w:rsid w:val="00AC6F6A"/>
    <w:rsid w:val="00AD019D"/>
    <w:rsid w:val="00AD01BE"/>
    <w:rsid w:val="00AD1F6D"/>
    <w:rsid w:val="00AD3234"/>
    <w:rsid w:val="00AD6B88"/>
    <w:rsid w:val="00AE0DEF"/>
    <w:rsid w:val="00AE30C4"/>
    <w:rsid w:val="00AE48D0"/>
    <w:rsid w:val="00AE498E"/>
    <w:rsid w:val="00AE5181"/>
    <w:rsid w:val="00AE5D32"/>
    <w:rsid w:val="00AF0DA1"/>
    <w:rsid w:val="00AF17B1"/>
    <w:rsid w:val="00AF1EC0"/>
    <w:rsid w:val="00AF4EC8"/>
    <w:rsid w:val="00B02C5E"/>
    <w:rsid w:val="00B04706"/>
    <w:rsid w:val="00B055EE"/>
    <w:rsid w:val="00B07CF4"/>
    <w:rsid w:val="00B11E20"/>
    <w:rsid w:val="00B128DD"/>
    <w:rsid w:val="00B14F5E"/>
    <w:rsid w:val="00B16378"/>
    <w:rsid w:val="00B1644F"/>
    <w:rsid w:val="00B1672B"/>
    <w:rsid w:val="00B1738F"/>
    <w:rsid w:val="00B20A4A"/>
    <w:rsid w:val="00B23B88"/>
    <w:rsid w:val="00B241A8"/>
    <w:rsid w:val="00B24332"/>
    <w:rsid w:val="00B250C9"/>
    <w:rsid w:val="00B263A8"/>
    <w:rsid w:val="00B3089A"/>
    <w:rsid w:val="00B30E26"/>
    <w:rsid w:val="00B3104A"/>
    <w:rsid w:val="00B33DA3"/>
    <w:rsid w:val="00B344EC"/>
    <w:rsid w:val="00B34B31"/>
    <w:rsid w:val="00B34F68"/>
    <w:rsid w:val="00B36732"/>
    <w:rsid w:val="00B376E4"/>
    <w:rsid w:val="00B379CF"/>
    <w:rsid w:val="00B37C1A"/>
    <w:rsid w:val="00B4012C"/>
    <w:rsid w:val="00B4018B"/>
    <w:rsid w:val="00B407EF"/>
    <w:rsid w:val="00B4106C"/>
    <w:rsid w:val="00B4258D"/>
    <w:rsid w:val="00B44BA8"/>
    <w:rsid w:val="00B44DDD"/>
    <w:rsid w:val="00B45797"/>
    <w:rsid w:val="00B50253"/>
    <w:rsid w:val="00B529F6"/>
    <w:rsid w:val="00B52A70"/>
    <w:rsid w:val="00B53974"/>
    <w:rsid w:val="00B54065"/>
    <w:rsid w:val="00B56268"/>
    <w:rsid w:val="00B56A03"/>
    <w:rsid w:val="00B57C0F"/>
    <w:rsid w:val="00B62EFA"/>
    <w:rsid w:val="00B63464"/>
    <w:rsid w:val="00B65045"/>
    <w:rsid w:val="00B66E8E"/>
    <w:rsid w:val="00B67472"/>
    <w:rsid w:val="00B6758C"/>
    <w:rsid w:val="00B67E93"/>
    <w:rsid w:val="00B71B32"/>
    <w:rsid w:val="00B7489F"/>
    <w:rsid w:val="00B76370"/>
    <w:rsid w:val="00B7707A"/>
    <w:rsid w:val="00B83726"/>
    <w:rsid w:val="00B84939"/>
    <w:rsid w:val="00B85B25"/>
    <w:rsid w:val="00B85B41"/>
    <w:rsid w:val="00B87F2F"/>
    <w:rsid w:val="00B929CE"/>
    <w:rsid w:val="00B94BA7"/>
    <w:rsid w:val="00BA0B5D"/>
    <w:rsid w:val="00BA0C89"/>
    <w:rsid w:val="00BA1764"/>
    <w:rsid w:val="00BA48A5"/>
    <w:rsid w:val="00BA497C"/>
    <w:rsid w:val="00BB168B"/>
    <w:rsid w:val="00BB1D8A"/>
    <w:rsid w:val="00BB377A"/>
    <w:rsid w:val="00BB5788"/>
    <w:rsid w:val="00BB5E74"/>
    <w:rsid w:val="00BB6B7F"/>
    <w:rsid w:val="00BB6FEC"/>
    <w:rsid w:val="00BB702E"/>
    <w:rsid w:val="00BC0346"/>
    <w:rsid w:val="00BC0B39"/>
    <w:rsid w:val="00BC108E"/>
    <w:rsid w:val="00BC1564"/>
    <w:rsid w:val="00BC2179"/>
    <w:rsid w:val="00BC4446"/>
    <w:rsid w:val="00BC471D"/>
    <w:rsid w:val="00BC4C24"/>
    <w:rsid w:val="00BC50AE"/>
    <w:rsid w:val="00BC51A3"/>
    <w:rsid w:val="00BC5F1C"/>
    <w:rsid w:val="00BD00D0"/>
    <w:rsid w:val="00BD0B19"/>
    <w:rsid w:val="00BD18A9"/>
    <w:rsid w:val="00BD28BD"/>
    <w:rsid w:val="00BD2ED5"/>
    <w:rsid w:val="00BD2FCC"/>
    <w:rsid w:val="00BD673B"/>
    <w:rsid w:val="00BD7A22"/>
    <w:rsid w:val="00BE4454"/>
    <w:rsid w:val="00BE4955"/>
    <w:rsid w:val="00BE612E"/>
    <w:rsid w:val="00BF102E"/>
    <w:rsid w:val="00BF14B5"/>
    <w:rsid w:val="00BF2DDA"/>
    <w:rsid w:val="00BF3B89"/>
    <w:rsid w:val="00BF4F23"/>
    <w:rsid w:val="00BF518C"/>
    <w:rsid w:val="00BF5BE0"/>
    <w:rsid w:val="00BF71C3"/>
    <w:rsid w:val="00C00CF9"/>
    <w:rsid w:val="00C018AF"/>
    <w:rsid w:val="00C038DC"/>
    <w:rsid w:val="00C046D1"/>
    <w:rsid w:val="00C062BC"/>
    <w:rsid w:val="00C101DE"/>
    <w:rsid w:val="00C128A7"/>
    <w:rsid w:val="00C142CC"/>
    <w:rsid w:val="00C244EC"/>
    <w:rsid w:val="00C24CB7"/>
    <w:rsid w:val="00C24EF7"/>
    <w:rsid w:val="00C3128E"/>
    <w:rsid w:val="00C31F68"/>
    <w:rsid w:val="00C3214B"/>
    <w:rsid w:val="00C321AC"/>
    <w:rsid w:val="00C3343A"/>
    <w:rsid w:val="00C3391F"/>
    <w:rsid w:val="00C34EED"/>
    <w:rsid w:val="00C36D70"/>
    <w:rsid w:val="00C3737B"/>
    <w:rsid w:val="00C3794E"/>
    <w:rsid w:val="00C41D35"/>
    <w:rsid w:val="00C43B10"/>
    <w:rsid w:val="00C43FB3"/>
    <w:rsid w:val="00C45065"/>
    <w:rsid w:val="00C45653"/>
    <w:rsid w:val="00C45F4B"/>
    <w:rsid w:val="00C46D9D"/>
    <w:rsid w:val="00C4706E"/>
    <w:rsid w:val="00C47459"/>
    <w:rsid w:val="00C50264"/>
    <w:rsid w:val="00C52A4E"/>
    <w:rsid w:val="00C53D85"/>
    <w:rsid w:val="00C54AD6"/>
    <w:rsid w:val="00C54ADF"/>
    <w:rsid w:val="00C56D21"/>
    <w:rsid w:val="00C56DE0"/>
    <w:rsid w:val="00C57509"/>
    <w:rsid w:val="00C617AC"/>
    <w:rsid w:val="00C64648"/>
    <w:rsid w:val="00C65CAF"/>
    <w:rsid w:val="00C6628C"/>
    <w:rsid w:val="00C66775"/>
    <w:rsid w:val="00C66D15"/>
    <w:rsid w:val="00C723DE"/>
    <w:rsid w:val="00C72833"/>
    <w:rsid w:val="00C72E12"/>
    <w:rsid w:val="00C753A0"/>
    <w:rsid w:val="00C76C5F"/>
    <w:rsid w:val="00C773F9"/>
    <w:rsid w:val="00C80E93"/>
    <w:rsid w:val="00C8306E"/>
    <w:rsid w:val="00C8364F"/>
    <w:rsid w:val="00C83B66"/>
    <w:rsid w:val="00C86D83"/>
    <w:rsid w:val="00C87256"/>
    <w:rsid w:val="00C8750D"/>
    <w:rsid w:val="00C876E5"/>
    <w:rsid w:val="00C87850"/>
    <w:rsid w:val="00C9100A"/>
    <w:rsid w:val="00C9420E"/>
    <w:rsid w:val="00C947F5"/>
    <w:rsid w:val="00C956FD"/>
    <w:rsid w:val="00CA06EE"/>
    <w:rsid w:val="00CA0E0D"/>
    <w:rsid w:val="00CA2584"/>
    <w:rsid w:val="00CA4EE5"/>
    <w:rsid w:val="00CA5394"/>
    <w:rsid w:val="00CA5D21"/>
    <w:rsid w:val="00CA79F0"/>
    <w:rsid w:val="00CA7BA7"/>
    <w:rsid w:val="00CB214F"/>
    <w:rsid w:val="00CB26F8"/>
    <w:rsid w:val="00CB3116"/>
    <w:rsid w:val="00CB5842"/>
    <w:rsid w:val="00CB6271"/>
    <w:rsid w:val="00CB6705"/>
    <w:rsid w:val="00CB67DC"/>
    <w:rsid w:val="00CC1676"/>
    <w:rsid w:val="00CC1984"/>
    <w:rsid w:val="00CC2F97"/>
    <w:rsid w:val="00CC3166"/>
    <w:rsid w:val="00CC56A3"/>
    <w:rsid w:val="00CC5B17"/>
    <w:rsid w:val="00CC6626"/>
    <w:rsid w:val="00CC754D"/>
    <w:rsid w:val="00CC757F"/>
    <w:rsid w:val="00CC76F2"/>
    <w:rsid w:val="00CC7901"/>
    <w:rsid w:val="00CD06EC"/>
    <w:rsid w:val="00CD0D74"/>
    <w:rsid w:val="00CD0F21"/>
    <w:rsid w:val="00CD1296"/>
    <w:rsid w:val="00CD1325"/>
    <w:rsid w:val="00CD1BC9"/>
    <w:rsid w:val="00CD3941"/>
    <w:rsid w:val="00CD57CC"/>
    <w:rsid w:val="00CD6737"/>
    <w:rsid w:val="00CD6770"/>
    <w:rsid w:val="00CD7143"/>
    <w:rsid w:val="00CD7B35"/>
    <w:rsid w:val="00CE0179"/>
    <w:rsid w:val="00CE1153"/>
    <w:rsid w:val="00CE16EE"/>
    <w:rsid w:val="00CE2711"/>
    <w:rsid w:val="00CE54D8"/>
    <w:rsid w:val="00CE67CD"/>
    <w:rsid w:val="00CE7486"/>
    <w:rsid w:val="00CF06C4"/>
    <w:rsid w:val="00CF2FE6"/>
    <w:rsid w:val="00CF4D76"/>
    <w:rsid w:val="00CF6A72"/>
    <w:rsid w:val="00D00F5B"/>
    <w:rsid w:val="00D00FA7"/>
    <w:rsid w:val="00D01320"/>
    <w:rsid w:val="00D01921"/>
    <w:rsid w:val="00D048F9"/>
    <w:rsid w:val="00D147F9"/>
    <w:rsid w:val="00D14B0D"/>
    <w:rsid w:val="00D16008"/>
    <w:rsid w:val="00D16C93"/>
    <w:rsid w:val="00D17589"/>
    <w:rsid w:val="00D175C7"/>
    <w:rsid w:val="00D23E30"/>
    <w:rsid w:val="00D27876"/>
    <w:rsid w:val="00D27FF1"/>
    <w:rsid w:val="00D309F9"/>
    <w:rsid w:val="00D30FB5"/>
    <w:rsid w:val="00D34730"/>
    <w:rsid w:val="00D35F2D"/>
    <w:rsid w:val="00D37BF1"/>
    <w:rsid w:val="00D407AD"/>
    <w:rsid w:val="00D43A4F"/>
    <w:rsid w:val="00D46A3E"/>
    <w:rsid w:val="00D4796A"/>
    <w:rsid w:val="00D50870"/>
    <w:rsid w:val="00D5157A"/>
    <w:rsid w:val="00D52688"/>
    <w:rsid w:val="00D52726"/>
    <w:rsid w:val="00D528E0"/>
    <w:rsid w:val="00D54ED4"/>
    <w:rsid w:val="00D559E8"/>
    <w:rsid w:val="00D60D6E"/>
    <w:rsid w:val="00D60DA4"/>
    <w:rsid w:val="00D61DFF"/>
    <w:rsid w:val="00D66BC8"/>
    <w:rsid w:val="00D7073E"/>
    <w:rsid w:val="00D70916"/>
    <w:rsid w:val="00D70D49"/>
    <w:rsid w:val="00D7288F"/>
    <w:rsid w:val="00D72F7A"/>
    <w:rsid w:val="00D7371E"/>
    <w:rsid w:val="00D77B58"/>
    <w:rsid w:val="00D8253F"/>
    <w:rsid w:val="00D82E3F"/>
    <w:rsid w:val="00D838C5"/>
    <w:rsid w:val="00D83C32"/>
    <w:rsid w:val="00D84375"/>
    <w:rsid w:val="00D84FD0"/>
    <w:rsid w:val="00D86B8C"/>
    <w:rsid w:val="00D86F2E"/>
    <w:rsid w:val="00D93808"/>
    <w:rsid w:val="00D93990"/>
    <w:rsid w:val="00D93AA5"/>
    <w:rsid w:val="00D93E1A"/>
    <w:rsid w:val="00D9438E"/>
    <w:rsid w:val="00D954B4"/>
    <w:rsid w:val="00D95C66"/>
    <w:rsid w:val="00D97799"/>
    <w:rsid w:val="00D97A62"/>
    <w:rsid w:val="00DA101A"/>
    <w:rsid w:val="00DA3291"/>
    <w:rsid w:val="00DA3CB5"/>
    <w:rsid w:val="00DA4949"/>
    <w:rsid w:val="00DA6F87"/>
    <w:rsid w:val="00DB076E"/>
    <w:rsid w:val="00DB438A"/>
    <w:rsid w:val="00DB4DE0"/>
    <w:rsid w:val="00DB6E9A"/>
    <w:rsid w:val="00DB7BBB"/>
    <w:rsid w:val="00DC2214"/>
    <w:rsid w:val="00DC2639"/>
    <w:rsid w:val="00DC2703"/>
    <w:rsid w:val="00DC32F0"/>
    <w:rsid w:val="00DC4EFE"/>
    <w:rsid w:val="00DC5030"/>
    <w:rsid w:val="00DC738B"/>
    <w:rsid w:val="00DD022D"/>
    <w:rsid w:val="00DD12AF"/>
    <w:rsid w:val="00DD3EE4"/>
    <w:rsid w:val="00DD6436"/>
    <w:rsid w:val="00DE160F"/>
    <w:rsid w:val="00DE6CD9"/>
    <w:rsid w:val="00DF2DC6"/>
    <w:rsid w:val="00DF4024"/>
    <w:rsid w:val="00DF4688"/>
    <w:rsid w:val="00DF58F3"/>
    <w:rsid w:val="00DF7D86"/>
    <w:rsid w:val="00E022CA"/>
    <w:rsid w:val="00E034E0"/>
    <w:rsid w:val="00E03546"/>
    <w:rsid w:val="00E04565"/>
    <w:rsid w:val="00E04E94"/>
    <w:rsid w:val="00E051C1"/>
    <w:rsid w:val="00E05E49"/>
    <w:rsid w:val="00E10577"/>
    <w:rsid w:val="00E13AED"/>
    <w:rsid w:val="00E14748"/>
    <w:rsid w:val="00E16A72"/>
    <w:rsid w:val="00E23754"/>
    <w:rsid w:val="00E252B4"/>
    <w:rsid w:val="00E2703D"/>
    <w:rsid w:val="00E271CF"/>
    <w:rsid w:val="00E27FDD"/>
    <w:rsid w:val="00E30D4F"/>
    <w:rsid w:val="00E32085"/>
    <w:rsid w:val="00E32974"/>
    <w:rsid w:val="00E340C9"/>
    <w:rsid w:val="00E34C3F"/>
    <w:rsid w:val="00E35FD8"/>
    <w:rsid w:val="00E362FB"/>
    <w:rsid w:val="00E40B62"/>
    <w:rsid w:val="00E41568"/>
    <w:rsid w:val="00E426DC"/>
    <w:rsid w:val="00E434BC"/>
    <w:rsid w:val="00E43F86"/>
    <w:rsid w:val="00E44513"/>
    <w:rsid w:val="00E44AB0"/>
    <w:rsid w:val="00E45863"/>
    <w:rsid w:val="00E45C92"/>
    <w:rsid w:val="00E45CE8"/>
    <w:rsid w:val="00E46259"/>
    <w:rsid w:val="00E46F4D"/>
    <w:rsid w:val="00E470A5"/>
    <w:rsid w:val="00E50D55"/>
    <w:rsid w:val="00E52521"/>
    <w:rsid w:val="00E54620"/>
    <w:rsid w:val="00E5593E"/>
    <w:rsid w:val="00E56CF1"/>
    <w:rsid w:val="00E60E76"/>
    <w:rsid w:val="00E638A7"/>
    <w:rsid w:val="00E640E8"/>
    <w:rsid w:val="00E64D6D"/>
    <w:rsid w:val="00E66F02"/>
    <w:rsid w:val="00E66FC0"/>
    <w:rsid w:val="00E70BCE"/>
    <w:rsid w:val="00E71194"/>
    <w:rsid w:val="00E72321"/>
    <w:rsid w:val="00E7263B"/>
    <w:rsid w:val="00E73679"/>
    <w:rsid w:val="00E743DC"/>
    <w:rsid w:val="00E74428"/>
    <w:rsid w:val="00E76267"/>
    <w:rsid w:val="00E7754D"/>
    <w:rsid w:val="00E8183D"/>
    <w:rsid w:val="00E84C3D"/>
    <w:rsid w:val="00E85BA4"/>
    <w:rsid w:val="00E85D94"/>
    <w:rsid w:val="00E85ECB"/>
    <w:rsid w:val="00E85EDF"/>
    <w:rsid w:val="00E86341"/>
    <w:rsid w:val="00E86D61"/>
    <w:rsid w:val="00E909BC"/>
    <w:rsid w:val="00E90EFF"/>
    <w:rsid w:val="00E913E7"/>
    <w:rsid w:val="00E92AB1"/>
    <w:rsid w:val="00E94262"/>
    <w:rsid w:val="00E94D99"/>
    <w:rsid w:val="00E9522A"/>
    <w:rsid w:val="00EA1A3F"/>
    <w:rsid w:val="00EA25A1"/>
    <w:rsid w:val="00EA271D"/>
    <w:rsid w:val="00EA279B"/>
    <w:rsid w:val="00EA492A"/>
    <w:rsid w:val="00EA5F0E"/>
    <w:rsid w:val="00EA6AE8"/>
    <w:rsid w:val="00EA7B10"/>
    <w:rsid w:val="00EB0033"/>
    <w:rsid w:val="00EB1D28"/>
    <w:rsid w:val="00EB2ABA"/>
    <w:rsid w:val="00EB312E"/>
    <w:rsid w:val="00EC0B86"/>
    <w:rsid w:val="00EC4FD5"/>
    <w:rsid w:val="00EC5244"/>
    <w:rsid w:val="00EC5A42"/>
    <w:rsid w:val="00EC7A4C"/>
    <w:rsid w:val="00ED0A9A"/>
    <w:rsid w:val="00ED1BCC"/>
    <w:rsid w:val="00ED2A34"/>
    <w:rsid w:val="00ED320B"/>
    <w:rsid w:val="00ED5CB5"/>
    <w:rsid w:val="00ED6A8A"/>
    <w:rsid w:val="00ED7876"/>
    <w:rsid w:val="00ED7BE2"/>
    <w:rsid w:val="00EE0D9F"/>
    <w:rsid w:val="00EE34CC"/>
    <w:rsid w:val="00EF000C"/>
    <w:rsid w:val="00EF249F"/>
    <w:rsid w:val="00EF2758"/>
    <w:rsid w:val="00EF5914"/>
    <w:rsid w:val="00EF6D6C"/>
    <w:rsid w:val="00EF70A8"/>
    <w:rsid w:val="00F00B4B"/>
    <w:rsid w:val="00F02063"/>
    <w:rsid w:val="00F02AC9"/>
    <w:rsid w:val="00F02CC7"/>
    <w:rsid w:val="00F076F0"/>
    <w:rsid w:val="00F11B47"/>
    <w:rsid w:val="00F12AC7"/>
    <w:rsid w:val="00F12EB5"/>
    <w:rsid w:val="00F13D97"/>
    <w:rsid w:val="00F14B3F"/>
    <w:rsid w:val="00F14EA7"/>
    <w:rsid w:val="00F15B83"/>
    <w:rsid w:val="00F17F1C"/>
    <w:rsid w:val="00F20D7E"/>
    <w:rsid w:val="00F22856"/>
    <w:rsid w:val="00F248D5"/>
    <w:rsid w:val="00F25A4E"/>
    <w:rsid w:val="00F25FE5"/>
    <w:rsid w:val="00F309FF"/>
    <w:rsid w:val="00F33800"/>
    <w:rsid w:val="00F362A8"/>
    <w:rsid w:val="00F37523"/>
    <w:rsid w:val="00F41AC8"/>
    <w:rsid w:val="00F41D2D"/>
    <w:rsid w:val="00F422AC"/>
    <w:rsid w:val="00F42719"/>
    <w:rsid w:val="00F4309C"/>
    <w:rsid w:val="00F44A78"/>
    <w:rsid w:val="00F4584A"/>
    <w:rsid w:val="00F516DE"/>
    <w:rsid w:val="00F52F26"/>
    <w:rsid w:val="00F53669"/>
    <w:rsid w:val="00F545E2"/>
    <w:rsid w:val="00F55A5A"/>
    <w:rsid w:val="00F5660C"/>
    <w:rsid w:val="00F60685"/>
    <w:rsid w:val="00F617AC"/>
    <w:rsid w:val="00F62234"/>
    <w:rsid w:val="00F66516"/>
    <w:rsid w:val="00F66656"/>
    <w:rsid w:val="00F705C3"/>
    <w:rsid w:val="00F73DF6"/>
    <w:rsid w:val="00F7454F"/>
    <w:rsid w:val="00F76596"/>
    <w:rsid w:val="00F805A6"/>
    <w:rsid w:val="00F8142F"/>
    <w:rsid w:val="00F81D8C"/>
    <w:rsid w:val="00F825DE"/>
    <w:rsid w:val="00F82809"/>
    <w:rsid w:val="00F83AA4"/>
    <w:rsid w:val="00F84296"/>
    <w:rsid w:val="00F90C81"/>
    <w:rsid w:val="00F91378"/>
    <w:rsid w:val="00F9164A"/>
    <w:rsid w:val="00F91A8E"/>
    <w:rsid w:val="00F91B1D"/>
    <w:rsid w:val="00F9437D"/>
    <w:rsid w:val="00F9450C"/>
    <w:rsid w:val="00F953E5"/>
    <w:rsid w:val="00F96656"/>
    <w:rsid w:val="00F97699"/>
    <w:rsid w:val="00F978C1"/>
    <w:rsid w:val="00FA06F2"/>
    <w:rsid w:val="00FA20E5"/>
    <w:rsid w:val="00FA214C"/>
    <w:rsid w:val="00FA487F"/>
    <w:rsid w:val="00FA4F0C"/>
    <w:rsid w:val="00FA6CC5"/>
    <w:rsid w:val="00FA7A63"/>
    <w:rsid w:val="00FA7FC3"/>
    <w:rsid w:val="00FB1603"/>
    <w:rsid w:val="00FB423C"/>
    <w:rsid w:val="00FC0C4E"/>
    <w:rsid w:val="00FC27B2"/>
    <w:rsid w:val="00FC4565"/>
    <w:rsid w:val="00FC47D2"/>
    <w:rsid w:val="00FC5BC8"/>
    <w:rsid w:val="00FC6BC7"/>
    <w:rsid w:val="00FC7501"/>
    <w:rsid w:val="00FD1BC3"/>
    <w:rsid w:val="00FD2C7D"/>
    <w:rsid w:val="00FD36AF"/>
    <w:rsid w:val="00FD5E17"/>
    <w:rsid w:val="00FD6179"/>
    <w:rsid w:val="00FE1B6F"/>
    <w:rsid w:val="00FE212D"/>
    <w:rsid w:val="00FE525D"/>
    <w:rsid w:val="00FE5DC2"/>
    <w:rsid w:val="00FE5E1D"/>
    <w:rsid w:val="00FE5F21"/>
    <w:rsid w:val="00FE5F5A"/>
    <w:rsid w:val="00FE7780"/>
    <w:rsid w:val="00FF0DD1"/>
    <w:rsid w:val="00FF28AF"/>
    <w:rsid w:val="00FF4829"/>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lang w:val="es-PR"/>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2367</Words>
  <Characters>13494</Characters>
  <Application>Microsoft Office Word</Application>
  <DocSecurity>4</DocSecurity>
  <Lines>112</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2026-03-12T20:09:00Z</dcterms:created>
  <dcterms:modified xsi:type="dcterms:W3CDTF">2026-03-12T20:09:00Z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