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2235E" w14:textId="2723E0AA" w:rsidR="27576F6A" w:rsidRPr="00387668" w:rsidRDefault="27576F6A" w:rsidP="235409E1">
      <w:pPr>
        <w:spacing w:after="0" w:line="240" w:lineRule="auto"/>
        <w:jc w:val="center"/>
        <w:rPr>
          <w:rFonts w:ascii="Book Antiqua" w:eastAsia="Book Antiqua" w:hAnsi="Book Antiqua" w:cs="Book Antiqua"/>
          <w:b/>
          <w:bCs/>
          <w:color w:val="000000" w:themeColor="text1"/>
          <w:sz w:val="28"/>
          <w:szCs w:val="28"/>
          <w:lang w:val="es-ES"/>
        </w:rPr>
      </w:pPr>
      <w:r w:rsidRPr="00387668">
        <w:rPr>
          <w:rFonts w:ascii="Book Antiqua" w:eastAsia="Book Antiqua" w:hAnsi="Book Antiqua" w:cs="Book Antiqua"/>
          <w:b/>
          <w:bCs/>
          <w:color w:val="000000" w:themeColor="text1"/>
          <w:sz w:val="28"/>
          <w:szCs w:val="28"/>
          <w:lang w:val="es-ES"/>
        </w:rPr>
        <w:t>GOBIERNO DE PUERTO RICO</w:t>
      </w:r>
    </w:p>
    <w:p w14:paraId="7E5CFB8E" w14:textId="2372332E" w:rsidR="235409E1" w:rsidRDefault="235409E1" w:rsidP="235409E1">
      <w:pPr>
        <w:spacing w:after="0" w:line="240" w:lineRule="auto"/>
        <w:jc w:val="center"/>
        <w:rPr>
          <w:rFonts w:ascii="Book Antiqua" w:eastAsia="Book Antiqua" w:hAnsi="Book Antiqua" w:cs="Book Antiqua"/>
          <w:color w:val="000000" w:themeColor="text1"/>
          <w:sz w:val="24"/>
          <w:szCs w:val="24"/>
          <w:lang w:val="es-ES"/>
        </w:rPr>
      </w:pPr>
    </w:p>
    <w:p w14:paraId="326C02AA" w14:textId="390A8A09" w:rsidR="27576F6A" w:rsidRDefault="27576F6A" w:rsidP="235409E1">
      <w:pPr>
        <w:pStyle w:val="Title2"/>
        <w:rPr>
          <w:rFonts w:ascii="Book Antiqua" w:eastAsia="Book Antiqua" w:hAnsi="Book Antiqua" w:cs="Book Antiqua"/>
          <w:color w:val="000000" w:themeColor="text1"/>
          <w:szCs w:val="24"/>
          <w:lang w:val="es-ES"/>
        </w:rPr>
      </w:pPr>
      <w:r w:rsidRPr="235409E1">
        <w:rPr>
          <w:rFonts w:ascii="Book Antiqua" w:eastAsia="Book Antiqua" w:hAnsi="Book Antiqua" w:cs="Book Antiqua"/>
          <w:color w:val="000000" w:themeColor="text1"/>
          <w:szCs w:val="24"/>
          <w:lang w:val="es-PR"/>
        </w:rPr>
        <w:t>20</w:t>
      </w:r>
      <w:r w:rsidRPr="235409E1">
        <w:rPr>
          <w:rFonts w:ascii="Book Antiqua" w:eastAsia="Book Antiqua" w:hAnsi="Book Antiqua" w:cs="Book Antiqua"/>
          <w:color w:val="000000" w:themeColor="text1"/>
          <w:szCs w:val="24"/>
          <w:vertAlign w:val="superscript"/>
          <w:lang w:val="es-PR"/>
        </w:rPr>
        <w:t>ma.</w:t>
      </w:r>
      <w:r w:rsidRPr="00593B10">
        <w:rPr>
          <w:lang w:val="es-PR"/>
        </w:rPr>
        <w:tab/>
      </w:r>
      <w:r w:rsidRPr="235409E1">
        <w:rPr>
          <w:rFonts w:ascii="Book Antiqua" w:eastAsia="Book Antiqua" w:hAnsi="Book Antiqua" w:cs="Book Antiqua"/>
          <w:color w:val="000000" w:themeColor="text1"/>
          <w:szCs w:val="24"/>
          <w:lang w:val="es-ES"/>
        </w:rPr>
        <w:t>Asamblea</w:t>
      </w:r>
      <w:r w:rsidRPr="00593B10">
        <w:rPr>
          <w:lang w:val="es-PR"/>
        </w:rPr>
        <w:tab/>
      </w:r>
      <w:r w:rsidRPr="235409E1">
        <w:rPr>
          <w:rFonts w:ascii="Book Antiqua" w:eastAsia="Book Antiqua" w:hAnsi="Book Antiqua" w:cs="Book Antiqua"/>
          <w:color w:val="000000" w:themeColor="text1"/>
          <w:szCs w:val="24"/>
          <w:lang w:val="es-ES"/>
        </w:rPr>
        <w:t>1</w:t>
      </w:r>
      <w:r w:rsidRPr="235409E1">
        <w:rPr>
          <w:rFonts w:ascii="Book Antiqua" w:eastAsia="Book Antiqua" w:hAnsi="Book Antiqua" w:cs="Book Antiqua"/>
          <w:color w:val="000000" w:themeColor="text1"/>
          <w:szCs w:val="24"/>
          <w:vertAlign w:val="superscript"/>
          <w:lang w:val="es-ES"/>
        </w:rPr>
        <w:t>ra.</w:t>
      </w:r>
      <w:r w:rsidRPr="00593B10">
        <w:rPr>
          <w:lang w:val="es-PR"/>
        </w:rPr>
        <w:tab/>
      </w:r>
      <w:r w:rsidRPr="235409E1">
        <w:rPr>
          <w:rFonts w:ascii="Book Antiqua" w:eastAsia="Book Antiqua" w:hAnsi="Book Antiqua" w:cs="Book Antiqua"/>
          <w:color w:val="000000" w:themeColor="text1"/>
          <w:szCs w:val="24"/>
          <w:lang w:val="es-ES"/>
        </w:rPr>
        <w:t>Sesión</w:t>
      </w:r>
    </w:p>
    <w:p w14:paraId="30B84E04" w14:textId="3D9BC8BC" w:rsidR="27576F6A" w:rsidRDefault="27576F6A" w:rsidP="235409E1">
      <w:pPr>
        <w:pStyle w:val="Title2"/>
        <w:rPr>
          <w:rFonts w:ascii="Book Antiqua" w:eastAsia="Book Antiqua" w:hAnsi="Book Antiqua" w:cs="Book Antiqua"/>
          <w:color w:val="000000" w:themeColor="text1"/>
          <w:szCs w:val="24"/>
          <w:lang w:val="es-ES"/>
        </w:rPr>
      </w:pPr>
      <w:r w:rsidRPr="235409E1">
        <w:rPr>
          <w:rFonts w:ascii="Book Antiqua" w:eastAsia="Book Antiqua" w:hAnsi="Book Antiqua" w:cs="Book Antiqua"/>
          <w:color w:val="000000" w:themeColor="text1"/>
          <w:szCs w:val="24"/>
          <w:lang w:val="es-ES"/>
        </w:rPr>
        <w:t>Legislativa</w:t>
      </w:r>
      <w:r w:rsidRPr="00593B10">
        <w:rPr>
          <w:lang w:val="es-PR"/>
        </w:rPr>
        <w:tab/>
      </w:r>
      <w:r w:rsidRPr="00593B10">
        <w:rPr>
          <w:lang w:val="es-PR"/>
        </w:rPr>
        <w:tab/>
      </w:r>
      <w:r w:rsidRPr="235409E1">
        <w:rPr>
          <w:rFonts w:ascii="Book Antiqua" w:eastAsia="Book Antiqua" w:hAnsi="Book Antiqua" w:cs="Book Antiqua"/>
          <w:color w:val="000000" w:themeColor="text1"/>
          <w:szCs w:val="24"/>
          <w:lang w:val="es-ES"/>
        </w:rPr>
        <w:t>Ordinaria</w:t>
      </w:r>
    </w:p>
    <w:p w14:paraId="4C129225" w14:textId="34DC9247" w:rsidR="235409E1" w:rsidRDefault="235409E1" w:rsidP="235409E1">
      <w:pPr>
        <w:tabs>
          <w:tab w:val="left" w:pos="648"/>
          <w:tab w:val="right" w:pos="7776"/>
          <w:tab w:val="left" w:pos="7848"/>
        </w:tabs>
        <w:spacing w:after="0" w:line="240" w:lineRule="auto"/>
        <w:rPr>
          <w:rFonts w:ascii="Book Antiqua" w:eastAsia="Times New Roman" w:hAnsi="Book Antiqua" w:cs="Times New Roman"/>
          <w:sz w:val="24"/>
          <w:szCs w:val="24"/>
          <w:lang w:val="es-ES"/>
        </w:rPr>
      </w:pPr>
      <w:bookmarkStart w:id="0" w:name="_Hlk87449411"/>
    </w:p>
    <w:p w14:paraId="4BAE06CD" w14:textId="77777777" w:rsidR="00D21F6F" w:rsidRPr="00D21F6F" w:rsidRDefault="00D21F6F" w:rsidP="00387668">
      <w:pPr>
        <w:spacing w:after="0" w:line="240" w:lineRule="auto"/>
        <w:rPr>
          <w:rFonts w:ascii="Book Antiqua" w:eastAsia="Times New Roman" w:hAnsi="Book Antiqua" w:cs="Times New Roman"/>
          <w:b/>
          <w:sz w:val="24"/>
          <w:szCs w:val="24"/>
          <w:lang w:val="es-ES_tradnl"/>
        </w:rPr>
      </w:pPr>
    </w:p>
    <w:p w14:paraId="6E47C4E1" w14:textId="50DC331B" w:rsidR="00D21F6F" w:rsidRPr="00387668" w:rsidRDefault="00D21F6F" w:rsidP="00D21F6F">
      <w:pPr>
        <w:spacing w:after="0" w:line="240" w:lineRule="auto"/>
        <w:jc w:val="center"/>
        <w:rPr>
          <w:rFonts w:ascii="Book Antiqua" w:eastAsia="Times New Roman" w:hAnsi="Book Antiqua" w:cs="Times New Roman"/>
          <w:b/>
          <w:sz w:val="36"/>
          <w:szCs w:val="36"/>
          <w:lang w:val="es-ES_tradnl"/>
        </w:rPr>
      </w:pPr>
      <w:r w:rsidRPr="00387668">
        <w:rPr>
          <w:rFonts w:ascii="Book Antiqua" w:eastAsia="Times New Roman" w:hAnsi="Book Antiqua" w:cs="Times New Roman"/>
          <w:b/>
          <w:sz w:val="36"/>
          <w:szCs w:val="36"/>
          <w:lang w:val="es-ES_tradnl"/>
        </w:rPr>
        <w:t>CÁMARA DE REPRESENTANTES</w:t>
      </w:r>
      <w:r w:rsidR="004774CF" w:rsidRPr="00387668">
        <w:rPr>
          <w:rFonts w:ascii="Book Antiqua" w:eastAsia="Times New Roman" w:hAnsi="Book Antiqua" w:cs="Times New Roman"/>
          <w:b/>
          <w:sz w:val="36"/>
          <w:szCs w:val="36"/>
          <w:lang w:val="es-ES_tradnl"/>
        </w:rPr>
        <w:t xml:space="preserve"> DE PUERTO RICO</w:t>
      </w:r>
    </w:p>
    <w:p w14:paraId="5258E6D8" w14:textId="77777777" w:rsidR="00D21F6F" w:rsidRPr="00D21F6F" w:rsidRDefault="00D21F6F" w:rsidP="00D21F6F">
      <w:pPr>
        <w:spacing w:after="0" w:line="240" w:lineRule="auto"/>
        <w:jc w:val="center"/>
        <w:rPr>
          <w:rFonts w:ascii="Book Antiqua" w:eastAsia="Times New Roman" w:hAnsi="Book Antiqua" w:cs="Times New Roman"/>
          <w:b/>
          <w:sz w:val="32"/>
          <w:szCs w:val="32"/>
          <w:lang w:val="es-ES_tradnl"/>
        </w:rPr>
      </w:pPr>
    </w:p>
    <w:bookmarkEnd w:id="0"/>
    <w:p w14:paraId="16F47968" w14:textId="7BFC542A" w:rsidR="00D21F6F" w:rsidRPr="00582352" w:rsidRDefault="09CBEC03" w:rsidP="235409E1">
      <w:pPr>
        <w:spacing w:after="0" w:line="360" w:lineRule="auto"/>
        <w:jc w:val="center"/>
        <w:rPr>
          <w:rFonts w:ascii="Book Antiqua" w:eastAsia="Times New Roman" w:hAnsi="Book Antiqua" w:cs="Times New Roman"/>
          <w:b/>
          <w:bCs/>
          <w:sz w:val="52"/>
          <w:szCs w:val="52"/>
          <w:lang w:val="es-US"/>
        </w:rPr>
      </w:pPr>
      <w:r w:rsidRPr="449980D0">
        <w:rPr>
          <w:rFonts w:ascii="Book Antiqua" w:eastAsia="Times New Roman" w:hAnsi="Book Antiqua" w:cs="Times New Roman"/>
          <w:b/>
          <w:bCs/>
          <w:sz w:val="52"/>
          <w:szCs w:val="52"/>
          <w:lang w:val="es-US"/>
        </w:rPr>
        <w:t>P.</w:t>
      </w:r>
      <w:r w:rsidR="00582352" w:rsidRPr="449980D0">
        <w:rPr>
          <w:rFonts w:ascii="Book Antiqua" w:eastAsia="Times New Roman" w:hAnsi="Book Antiqua" w:cs="Times New Roman"/>
          <w:b/>
          <w:bCs/>
          <w:sz w:val="52"/>
          <w:szCs w:val="52"/>
          <w:lang w:val="es-US"/>
        </w:rPr>
        <w:t xml:space="preserve"> de la</w:t>
      </w:r>
      <w:r w:rsidRPr="449980D0">
        <w:rPr>
          <w:rFonts w:ascii="Book Antiqua" w:eastAsia="Times New Roman" w:hAnsi="Book Antiqua" w:cs="Times New Roman"/>
          <w:b/>
          <w:bCs/>
          <w:sz w:val="52"/>
          <w:szCs w:val="52"/>
          <w:lang w:val="es-US"/>
        </w:rPr>
        <w:t xml:space="preserve"> C. </w:t>
      </w:r>
      <w:r w:rsidR="00CB16F3">
        <w:rPr>
          <w:rFonts w:ascii="Book Antiqua" w:eastAsia="Times New Roman" w:hAnsi="Book Antiqua" w:cs="Times New Roman"/>
          <w:b/>
          <w:bCs/>
          <w:sz w:val="52"/>
          <w:szCs w:val="52"/>
          <w:lang w:val="es-US"/>
        </w:rPr>
        <w:t>655</w:t>
      </w:r>
    </w:p>
    <w:p w14:paraId="3A40C4A9" w14:textId="7D97EE5F" w:rsidR="00B527CF" w:rsidRPr="00A34EC8" w:rsidRDefault="00B527CF" w:rsidP="00B527CF">
      <w:pPr>
        <w:spacing w:after="0" w:line="360" w:lineRule="auto"/>
        <w:jc w:val="center"/>
        <w:rPr>
          <w:rFonts w:ascii="Book Antiqua" w:eastAsia="Times New Roman" w:hAnsi="Book Antiqua" w:cs="Times New Roman"/>
          <w:b/>
          <w:bCs/>
          <w:sz w:val="28"/>
          <w:szCs w:val="28"/>
          <w:lang w:val="es-US"/>
        </w:rPr>
      </w:pPr>
      <w:r w:rsidRPr="4488758D">
        <w:rPr>
          <w:rFonts w:ascii="Book Antiqua" w:eastAsia="Times New Roman" w:hAnsi="Book Antiqua" w:cs="Times New Roman"/>
          <w:b/>
          <w:bCs/>
          <w:sz w:val="28"/>
          <w:szCs w:val="28"/>
          <w:lang w:val="es-US"/>
        </w:rPr>
        <w:t xml:space="preserve">INFORME </w:t>
      </w:r>
      <w:r w:rsidR="15C38095" w:rsidRPr="4488758D">
        <w:rPr>
          <w:rFonts w:ascii="Book Antiqua" w:eastAsia="Times New Roman" w:hAnsi="Book Antiqua" w:cs="Times New Roman"/>
          <w:b/>
          <w:bCs/>
          <w:sz w:val="28"/>
          <w:szCs w:val="28"/>
          <w:lang w:val="es-US"/>
        </w:rPr>
        <w:t>POSITIVO</w:t>
      </w:r>
    </w:p>
    <w:p w14:paraId="3BE23B69" w14:textId="49FD0A18" w:rsidR="00D21F6F" w:rsidRPr="00F94C2B" w:rsidRDefault="0000661F" w:rsidP="235409E1">
      <w:pPr>
        <w:spacing w:after="0" w:line="360" w:lineRule="auto"/>
        <w:jc w:val="center"/>
        <w:rPr>
          <w:rFonts w:ascii="Book Antiqua" w:eastAsia="Times New Roman" w:hAnsi="Book Antiqua" w:cs="Times New Roman"/>
          <w:b/>
          <w:bCs/>
          <w:sz w:val="24"/>
          <w:szCs w:val="24"/>
          <w:lang w:val="es-US"/>
        </w:rPr>
      </w:pPr>
      <w:r>
        <w:rPr>
          <w:rFonts w:ascii="Book Antiqua" w:eastAsia="Times New Roman" w:hAnsi="Book Antiqua" w:cs="Times New Roman"/>
          <w:sz w:val="24"/>
          <w:szCs w:val="24"/>
          <w:lang w:val="es-US"/>
        </w:rPr>
        <w:t>13</w:t>
      </w:r>
      <w:r w:rsidR="288328D8" w:rsidRPr="449980D0">
        <w:rPr>
          <w:rFonts w:ascii="Book Antiqua" w:eastAsia="Times New Roman" w:hAnsi="Book Antiqua" w:cs="Times New Roman"/>
          <w:sz w:val="24"/>
          <w:szCs w:val="24"/>
          <w:lang w:val="es-US"/>
        </w:rPr>
        <w:t xml:space="preserve"> </w:t>
      </w:r>
      <w:r w:rsidR="75A0F80B" w:rsidRPr="449980D0">
        <w:rPr>
          <w:rFonts w:ascii="Book Antiqua" w:eastAsia="Times New Roman" w:hAnsi="Book Antiqua" w:cs="Times New Roman"/>
          <w:sz w:val="24"/>
          <w:szCs w:val="24"/>
          <w:lang w:val="es-US"/>
        </w:rPr>
        <w:t xml:space="preserve">de </w:t>
      </w:r>
      <w:r w:rsidR="00881A68">
        <w:rPr>
          <w:rFonts w:ascii="Book Antiqua" w:eastAsia="Times New Roman" w:hAnsi="Book Antiqua" w:cs="Times New Roman"/>
          <w:sz w:val="24"/>
          <w:szCs w:val="24"/>
          <w:lang w:val="es-US"/>
        </w:rPr>
        <w:t>junio</w:t>
      </w:r>
      <w:r w:rsidR="679EFB83" w:rsidRPr="449980D0">
        <w:rPr>
          <w:rFonts w:ascii="Book Antiqua" w:eastAsia="Times New Roman" w:hAnsi="Book Antiqua" w:cs="Times New Roman"/>
          <w:sz w:val="24"/>
          <w:szCs w:val="24"/>
          <w:lang w:val="es-US"/>
        </w:rPr>
        <w:t xml:space="preserve"> </w:t>
      </w:r>
      <w:r w:rsidR="75A0F80B" w:rsidRPr="449980D0">
        <w:rPr>
          <w:rFonts w:ascii="Book Antiqua" w:eastAsia="Times New Roman" w:hAnsi="Book Antiqua" w:cs="Times New Roman"/>
          <w:sz w:val="24"/>
          <w:szCs w:val="24"/>
          <w:lang w:val="es-US"/>
        </w:rPr>
        <w:t>de 202</w:t>
      </w:r>
      <w:r w:rsidR="6FABB1A0" w:rsidRPr="449980D0">
        <w:rPr>
          <w:rFonts w:ascii="Book Antiqua" w:eastAsia="Times New Roman" w:hAnsi="Book Antiqua" w:cs="Times New Roman"/>
          <w:sz w:val="24"/>
          <w:szCs w:val="24"/>
          <w:lang w:val="es-US"/>
        </w:rPr>
        <w:t>5</w:t>
      </w:r>
    </w:p>
    <w:p w14:paraId="39C5B840" w14:textId="77777777" w:rsidR="00D21F6F" w:rsidRPr="006C1EF8" w:rsidRDefault="00D21F6F" w:rsidP="006C1EF8">
      <w:pPr>
        <w:spacing w:after="0" w:line="240" w:lineRule="auto"/>
        <w:jc w:val="both"/>
        <w:rPr>
          <w:rFonts w:ascii="Book Antiqua" w:eastAsia="Times New Roman" w:hAnsi="Book Antiqua" w:cs="Times New Roman"/>
          <w:b/>
          <w:sz w:val="24"/>
          <w:szCs w:val="24"/>
          <w:lang w:val="es-PR"/>
        </w:rPr>
      </w:pPr>
    </w:p>
    <w:p w14:paraId="6201E0D2" w14:textId="77777777" w:rsidR="00D21F6F" w:rsidRPr="00C06313" w:rsidRDefault="00D21F6F" w:rsidP="006C1EF8">
      <w:pPr>
        <w:spacing w:after="0" w:line="240" w:lineRule="auto"/>
        <w:jc w:val="both"/>
        <w:rPr>
          <w:rFonts w:ascii="Book Antiqua" w:eastAsia="Times New Roman" w:hAnsi="Book Antiqua" w:cs="Times New Roman"/>
          <w:b/>
          <w:sz w:val="24"/>
          <w:szCs w:val="24"/>
          <w:lang w:val="es-PR"/>
        </w:rPr>
      </w:pPr>
    </w:p>
    <w:p w14:paraId="009F4C12" w14:textId="713A3B4D" w:rsidR="00D21F6F" w:rsidRPr="00E21B40" w:rsidRDefault="00D21F6F" w:rsidP="006C1EF8">
      <w:pPr>
        <w:spacing w:after="0" w:line="240" w:lineRule="auto"/>
        <w:jc w:val="both"/>
        <w:rPr>
          <w:rFonts w:ascii="Book Antiqua" w:eastAsia="Times New Roman" w:hAnsi="Book Antiqua" w:cs="Times New Roman"/>
          <w:b/>
          <w:sz w:val="24"/>
          <w:szCs w:val="24"/>
          <w:lang w:val="es-PR"/>
        </w:rPr>
      </w:pPr>
      <w:r w:rsidRPr="00C06313">
        <w:rPr>
          <w:rFonts w:ascii="Book Antiqua" w:eastAsia="Times New Roman" w:hAnsi="Book Antiqua" w:cs="Times New Roman"/>
          <w:b/>
          <w:sz w:val="24"/>
          <w:szCs w:val="24"/>
          <w:lang w:val="es-PR"/>
        </w:rPr>
        <w:t xml:space="preserve">A </w:t>
      </w:r>
      <w:r w:rsidRPr="00E21B40">
        <w:rPr>
          <w:rFonts w:ascii="Book Antiqua" w:eastAsia="Times New Roman" w:hAnsi="Book Antiqua" w:cs="Times New Roman"/>
          <w:b/>
          <w:sz w:val="24"/>
          <w:szCs w:val="24"/>
          <w:lang w:val="es-PR"/>
        </w:rPr>
        <w:t>LA CÁMARA DE REPRESENTANTES DE PUERTO RICO:</w:t>
      </w:r>
    </w:p>
    <w:p w14:paraId="7A36011D" w14:textId="77777777" w:rsidR="00D21F6F" w:rsidRPr="00E21B40" w:rsidRDefault="00D21F6F" w:rsidP="006C1EF8">
      <w:pPr>
        <w:spacing w:after="0" w:line="240" w:lineRule="auto"/>
        <w:jc w:val="both"/>
        <w:rPr>
          <w:rFonts w:ascii="Book Antiqua" w:eastAsia="Times New Roman" w:hAnsi="Book Antiqua" w:cs="Times New Roman"/>
          <w:b/>
          <w:sz w:val="24"/>
          <w:szCs w:val="24"/>
          <w:lang w:val="es-PR"/>
        </w:rPr>
      </w:pPr>
    </w:p>
    <w:p w14:paraId="6975E7A6" w14:textId="03A23849" w:rsidR="002217BA" w:rsidRPr="00E21B40" w:rsidRDefault="09FACF9C" w:rsidP="00A011C9">
      <w:pPr>
        <w:spacing w:after="0" w:line="240" w:lineRule="auto"/>
        <w:ind w:firstLine="720"/>
        <w:jc w:val="both"/>
        <w:rPr>
          <w:rFonts w:ascii="Book Antiqua" w:eastAsia="Times New Roman" w:hAnsi="Book Antiqua" w:cs="Times New Roman"/>
          <w:sz w:val="24"/>
          <w:szCs w:val="24"/>
          <w:lang w:val="es-PR"/>
        </w:rPr>
      </w:pPr>
      <w:r w:rsidRPr="00E21B40">
        <w:rPr>
          <w:rFonts w:ascii="Book Antiqua" w:eastAsia="Times New Roman" w:hAnsi="Book Antiqua" w:cs="Times New Roman"/>
          <w:sz w:val="24"/>
          <w:szCs w:val="24"/>
          <w:lang w:val="es-PR"/>
        </w:rPr>
        <w:t xml:space="preserve">La </w:t>
      </w:r>
      <w:r w:rsidRPr="00E21B40">
        <w:rPr>
          <w:rFonts w:ascii="Book Antiqua" w:eastAsia="Times New Roman" w:hAnsi="Book Antiqua" w:cs="Times New Roman"/>
          <w:noProof/>
          <w:sz w:val="24"/>
          <w:szCs w:val="24"/>
          <w:lang w:val="es-PR"/>
        </w:rPr>
        <w:t xml:space="preserve">Comisión de </w:t>
      </w:r>
      <w:r w:rsidR="2F7C3246" w:rsidRPr="00E21B40">
        <w:rPr>
          <w:rFonts w:ascii="Book Antiqua" w:eastAsia="Times New Roman" w:hAnsi="Book Antiqua" w:cs="Times New Roman"/>
          <w:noProof/>
          <w:sz w:val="24"/>
          <w:szCs w:val="24"/>
          <w:lang w:val="es-PR"/>
        </w:rPr>
        <w:t xml:space="preserve">Adultos Mayores y </w:t>
      </w:r>
      <w:r w:rsidRPr="00E21B40">
        <w:rPr>
          <w:rFonts w:ascii="Book Antiqua" w:eastAsia="Times New Roman" w:hAnsi="Book Antiqua" w:cs="Times New Roman"/>
          <w:noProof/>
          <w:sz w:val="24"/>
          <w:szCs w:val="24"/>
          <w:lang w:val="es-PR"/>
        </w:rPr>
        <w:t>Bienestar Social</w:t>
      </w:r>
      <w:r w:rsidR="00727680" w:rsidRPr="00E21B40">
        <w:rPr>
          <w:rFonts w:ascii="Book Antiqua" w:eastAsia="Times New Roman" w:hAnsi="Book Antiqua" w:cs="Times New Roman"/>
          <w:noProof/>
          <w:sz w:val="24"/>
          <w:szCs w:val="24"/>
          <w:lang w:val="es-PR"/>
        </w:rPr>
        <w:t xml:space="preserve">, </w:t>
      </w:r>
      <w:r w:rsidRPr="00E21B40">
        <w:rPr>
          <w:rFonts w:ascii="Book Antiqua" w:eastAsia="Times New Roman" w:hAnsi="Book Antiqua" w:cs="Times New Roman"/>
          <w:sz w:val="24"/>
          <w:szCs w:val="24"/>
          <w:lang w:val="es-PR"/>
        </w:rPr>
        <w:t xml:space="preserve">de la Cámara de Representantes de Puerto Rico, en cumplimiento de su responsabilidad de atender todo asunto dirigido a responder </w:t>
      </w:r>
      <w:r w:rsidRPr="00FF2373">
        <w:rPr>
          <w:rFonts w:ascii="Book Antiqua" w:eastAsia="Times New Roman" w:hAnsi="Book Antiqua" w:cs="Times New Roman"/>
          <w:sz w:val="24"/>
          <w:szCs w:val="24"/>
          <w:lang w:val="es-PR"/>
        </w:rPr>
        <w:t>efectivamente a las necesidades de la población y promover el bienestar social en Puerto Rico somete</w:t>
      </w:r>
      <w:r w:rsidR="00727680" w:rsidRPr="00FF2373">
        <w:rPr>
          <w:rFonts w:ascii="Book Antiqua" w:eastAsia="Times New Roman" w:hAnsi="Book Antiqua" w:cs="Times New Roman"/>
          <w:noProof/>
          <w:sz w:val="24"/>
          <w:szCs w:val="24"/>
          <w:lang w:val="es-PR"/>
        </w:rPr>
        <w:t xml:space="preserve"> </w:t>
      </w:r>
      <w:r w:rsidRPr="00FF2373">
        <w:rPr>
          <w:rFonts w:ascii="Book Antiqua" w:eastAsia="Times New Roman" w:hAnsi="Book Antiqua" w:cs="Times New Roman"/>
          <w:sz w:val="24"/>
          <w:szCs w:val="24"/>
          <w:lang w:val="es-PR"/>
        </w:rPr>
        <w:t xml:space="preserve">el presente Informe. Luego de </w:t>
      </w:r>
      <w:r w:rsidR="530FD531" w:rsidRPr="00FF2373">
        <w:rPr>
          <w:rFonts w:ascii="Book Antiqua" w:eastAsia="Times New Roman" w:hAnsi="Book Antiqua" w:cs="Times New Roman"/>
          <w:sz w:val="24"/>
          <w:szCs w:val="24"/>
          <w:lang w:val="es-PR"/>
        </w:rPr>
        <w:t>realizar la evaluación correspondiente</w:t>
      </w:r>
      <w:r w:rsidRPr="00FF2373">
        <w:rPr>
          <w:rFonts w:ascii="Book Antiqua" w:eastAsia="Times New Roman" w:hAnsi="Book Antiqua" w:cs="Times New Roman"/>
          <w:sz w:val="24"/>
          <w:szCs w:val="24"/>
          <w:lang w:val="es-PR"/>
        </w:rPr>
        <w:t>,</w:t>
      </w:r>
      <w:r w:rsidR="00993533" w:rsidRPr="00FF2373">
        <w:rPr>
          <w:rFonts w:ascii="Book Antiqua" w:eastAsia="Times New Roman" w:hAnsi="Book Antiqua" w:cs="Times New Roman"/>
          <w:sz w:val="24"/>
          <w:szCs w:val="24"/>
          <w:lang w:val="es-PR"/>
        </w:rPr>
        <w:t xml:space="preserve"> atemperando la legislación a nuestra realidad actual,</w:t>
      </w:r>
      <w:r w:rsidRPr="00FF2373">
        <w:rPr>
          <w:rFonts w:ascii="Book Antiqua" w:eastAsia="Times New Roman" w:hAnsi="Book Antiqua" w:cs="Times New Roman"/>
          <w:sz w:val="24"/>
          <w:szCs w:val="24"/>
          <w:lang w:val="es-PR"/>
        </w:rPr>
        <w:t xml:space="preserve"> se presentan </w:t>
      </w:r>
      <w:r w:rsidR="530FD531" w:rsidRPr="00FF2373">
        <w:rPr>
          <w:rFonts w:ascii="Book Antiqua" w:eastAsia="Times New Roman" w:hAnsi="Book Antiqua" w:cs="Times New Roman"/>
          <w:sz w:val="24"/>
          <w:szCs w:val="24"/>
          <w:lang w:val="es-PR"/>
        </w:rPr>
        <w:t xml:space="preserve">ante este honorable </w:t>
      </w:r>
      <w:r w:rsidR="7D59C3EE" w:rsidRPr="00FF2373">
        <w:rPr>
          <w:rFonts w:ascii="Book Antiqua" w:eastAsia="Times New Roman" w:hAnsi="Book Antiqua" w:cs="Times New Roman"/>
          <w:sz w:val="24"/>
          <w:szCs w:val="24"/>
          <w:lang w:val="es-PR"/>
        </w:rPr>
        <w:t>C</w:t>
      </w:r>
      <w:r w:rsidR="530FD531" w:rsidRPr="00FF2373">
        <w:rPr>
          <w:rFonts w:ascii="Book Antiqua" w:eastAsia="Times New Roman" w:hAnsi="Book Antiqua" w:cs="Times New Roman"/>
          <w:sz w:val="24"/>
          <w:szCs w:val="24"/>
          <w:lang w:val="es-PR"/>
        </w:rPr>
        <w:t xml:space="preserve">uerpo legislativo Informe </w:t>
      </w:r>
      <w:r w:rsidR="529FA264" w:rsidRPr="00FF2373">
        <w:rPr>
          <w:rFonts w:ascii="Book Antiqua" w:eastAsia="Times New Roman" w:hAnsi="Book Antiqua" w:cs="Times New Roman"/>
          <w:sz w:val="24"/>
          <w:szCs w:val="24"/>
          <w:lang w:val="es-PR"/>
        </w:rPr>
        <w:t xml:space="preserve">Positivo </w:t>
      </w:r>
      <w:r w:rsidR="5349914D" w:rsidRPr="00FF2373">
        <w:rPr>
          <w:rFonts w:ascii="Book Antiqua" w:eastAsia="Times New Roman" w:hAnsi="Book Antiqua" w:cs="Times New Roman"/>
          <w:sz w:val="24"/>
          <w:szCs w:val="24"/>
          <w:lang w:val="es-PR"/>
        </w:rPr>
        <w:t xml:space="preserve">del P. de la C. </w:t>
      </w:r>
      <w:r w:rsidR="00CB16F3">
        <w:rPr>
          <w:rFonts w:ascii="Book Antiqua" w:eastAsia="Times New Roman" w:hAnsi="Book Antiqua" w:cs="Times New Roman"/>
          <w:sz w:val="24"/>
          <w:szCs w:val="24"/>
          <w:lang w:val="es-PR"/>
        </w:rPr>
        <w:t>655 sin enmiendas.</w:t>
      </w:r>
    </w:p>
    <w:p w14:paraId="7561C94C" w14:textId="77777777" w:rsidR="00B84008" w:rsidRPr="00C06313" w:rsidRDefault="00B84008" w:rsidP="7A9ABB98">
      <w:pPr>
        <w:spacing w:after="0" w:line="240" w:lineRule="auto"/>
        <w:jc w:val="both"/>
        <w:rPr>
          <w:rFonts w:ascii="Book Antiqua" w:hAnsi="Book Antiqua"/>
          <w:sz w:val="24"/>
          <w:szCs w:val="24"/>
          <w:highlight w:val="yellow"/>
          <w:lang w:val="es-PR"/>
        </w:rPr>
      </w:pPr>
    </w:p>
    <w:p w14:paraId="4792E66A" w14:textId="6BB4213E" w:rsidR="00D21F6F" w:rsidRPr="00C06313" w:rsidRDefault="00D21F6F" w:rsidP="71C0AB62">
      <w:pPr>
        <w:spacing w:after="0" w:line="240" w:lineRule="auto"/>
        <w:jc w:val="center"/>
        <w:rPr>
          <w:rFonts w:ascii="Book Antiqua" w:eastAsia="Times New Roman" w:hAnsi="Book Antiqua" w:cs="Times New Roman"/>
          <w:b/>
          <w:bCs/>
          <w:sz w:val="24"/>
          <w:szCs w:val="24"/>
          <w:highlight w:val="yellow"/>
          <w:lang w:val="es-PR"/>
        </w:rPr>
      </w:pPr>
      <w:bookmarkStart w:id="1" w:name="_Hlk138146543"/>
      <w:r w:rsidRPr="4488758D">
        <w:rPr>
          <w:rFonts w:ascii="Book Antiqua" w:eastAsia="Times New Roman" w:hAnsi="Book Antiqua" w:cs="Times New Roman"/>
          <w:b/>
          <w:bCs/>
          <w:sz w:val="24"/>
          <w:szCs w:val="24"/>
          <w:lang w:val="es-PR"/>
        </w:rPr>
        <w:t>ALCANCE DE LA MEDIDA</w:t>
      </w:r>
      <w:r w:rsidR="00863FE3" w:rsidRPr="4488758D">
        <w:rPr>
          <w:rFonts w:ascii="Book Antiqua" w:eastAsia="Times New Roman" w:hAnsi="Book Antiqua" w:cs="Times New Roman"/>
          <w:b/>
          <w:bCs/>
          <w:sz w:val="24"/>
          <w:szCs w:val="24"/>
          <w:lang w:val="es-PR"/>
        </w:rPr>
        <w:t xml:space="preserve"> </w:t>
      </w:r>
    </w:p>
    <w:bookmarkEnd w:id="1"/>
    <w:p w14:paraId="1CECF3BF" w14:textId="77777777" w:rsidR="00F94C2B" w:rsidRDefault="00F94C2B" w:rsidP="71C0AB62">
      <w:pPr>
        <w:spacing w:after="0" w:line="240" w:lineRule="auto"/>
        <w:jc w:val="both"/>
        <w:rPr>
          <w:rFonts w:ascii="Book Antiqua" w:eastAsia="Times New Roman" w:hAnsi="Book Antiqua" w:cs="Times New Roman"/>
          <w:sz w:val="24"/>
          <w:szCs w:val="24"/>
          <w:lang w:val="es-ES"/>
        </w:rPr>
      </w:pPr>
    </w:p>
    <w:p w14:paraId="0D367267" w14:textId="7F7F850D" w:rsidR="00A011C9" w:rsidRPr="00A011C9" w:rsidRDefault="00F94C2B" w:rsidP="00A011C9">
      <w:pPr>
        <w:spacing w:after="0" w:line="240" w:lineRule="auto"/>
        <w:jc w:val="both"/>
        <w:rPr>
          <w:rFonts w:ascii="Book Antiqua" w:eastAsia="Times New Roman" w:hAnsi="Book Antiqua" w:cs="Times New Roman"/>
          <w:sz w:val="24"/>
          <w:szCs w:val="24"/>
          <w:lang w:val="es-ES"/>
        </w:rPr>
      </w:pPr>
      <w:r w:rsidRPr="449980D0">
        <w:rPr>
          <w:rFonts w:ascii="Book Antiqua" w:eastAsia="Times New Roman" w:hAnsi="Book Antiqua" w:cs="Times New Roman"/>
          <w:sz w:val="24"/>
          <w:szCs w:val="24"/>
          <w:lang w:val="es-ES"/>
        </w:rPr>
        <w:t xml:space="preserve">El </w:t>
      </w:r>
      <w:r w:rsidRPr="449980D0">
        <w:rPr>
          <w:rFonts w:ascii="Book Antiqua" w:eastAsia="Times New Roman" w:hAnsi="Book Antiqua" w:cs="Times New Roman"/>
          <w:b/>
          <w:bCs/>
          <w:sz w:val="24"/>
          <w:szCs w:val="24"/>
          <w:lang w:val="es-ES"/>
        </w:rPr>
        <w:t xml:space="preserve">Proyecto de la Cámara </w:t>
      </w:r>
      <w:r w:rsidR="00CB16F3">
        <w:rPr>
          <w:rFonts w:ascii="Book Antiqua" w:eastAsia="Times New Roman" w:hAnsi="Book Antiqua" w:cs="Times New Roman"/>
          <w:b/>
          <w:bCs/>
          <w:sz w:val="24"/>
          <w:szCs w:val="24"/>
          <w:lang w:val="es-ES"/>
        </w:rPr>
        <w:t>655</w:t>
      </w:r>
      <w:r w:rsidRPr="449980D0">
        <w:rPr>
          <w:rFonts w:ascii="Book Antiqua" w:eastAsia="Times New Roman" w:hAnsi="Book Antiqua" w:cs="Times New Roman"/>
          <w:b/>
          <w:bCs/>
          <w:sz w:val="24"/>
          <w:szCs w:val="24"/>
          <w:lang w:val="es-ES"/>
        </w:rPr>
        <w:t xml:space="preserve"> tiene el propósito de: </w:t>
      </w:r>
      <w:r w:rsidR="00A011C9" w:rsidRPr="00A011C9">
        <w:rPr>
          <w:rFonts w:ascii="Book Antiqua" w:eastAsia="Book Antiqua" w:hAnsi="Book Antiqua" w:cs="Book Antiqua"/>
          <w:i/>
          <w:iCs/>
          <w:color w:val="000000" w:themeColor="text1"/>
          <w:sz w:val="24"/>
          <w:szCs w:val="24"/>
          <w:lang w:val="es-PR"/>
        </w:rPr>
        <w:t> </w:t>
      </w:r>
    </w:p>
    <w:p w14:paraId="4FFD201D" w14:textId="77777777" w:rsidR="00EE6772" w:rsidRPr="00EE6772" w:rsidRDefault="00EE6772" w:rsidP="00EE6772">
      <w:pPr>
        <w:pStyle w:val="NormalWeb"/>
        <w:spacing w:before="0" w:beforeAutospacing="0" w:after="0" w:afterAutospacing="0"/>
        <w:ind w:left="540"/>
        <w:jc w:val="both"/>
        <w:rPr>
          <w:rFonts w:ascii="Book Antiqua" w:hAnsi="Book Antiqua"/>
          <w:i/>
          <w:iCs/>
          <w:lang w:val="es-ES_tradnl"/>
        </w:rPr>
      </w:pPr>
      <w:r w:rsidRPr="00EE6772">
        <w:rPr>
          <w:rFonts w:ascii="Book Antiqua" w:hAnsi="Book Antiqua"/>
          <w:i/>
          <w:iCs/>
          <w:lang w:val="es-ES_tradnl"/>
        </w:rPr>
        <w:t xml:space="preserve">Para declarar el 26 de septiembre de cada año como el “Día del </w:t>
      </w:r>
      <w:proofErr w:type="gramStart"/>
      <w:r w:rsidRPr="00EE6772">
        <w:rPr>
          <w:rFonts w:ascii="Book Antiqua" w:hAnsi="Book Antiqua"/>
          <w:i/>
          <w:iCs/>
          <w:lang w:val="es-ES_tradnl"/>
        </w:rPr>
        <w:t>Director</w:t>
      </w:r>
      <w:proofErr w:type="gramEnd"/>
      <w:r w:rsidRPr="00EE6772">
        <w:rPr>
          <w:rFonts w:ascii="Book Antiqua" w:hAnsi="Book Antiqua"/>
          <w:i/>
          <w:iCs/>
          <w:lang w:val="es-ES_tradnl"/>
        </w:rPr>
        <w:t>, Coordinador y</w:t>
      </w:r>
      <w:r w:rsidRPr="00EE6772">
        <w:rPr>
          <w:rFonts w:ascii="Book Antiqua" w:hAnsi="Book Antiqua"/>
          <w:i/>
          <w:iCs/>
          <w:lang w:val="es-ES_tradnl"/>
        </w:rPr>
        <w:tab/>
        <w:t>personal de la Oficina de Base de Fe en Puerto Rico”.</w:t>
      </w:r>
    </w:p>
    <w:p w14:paraId="3DC15A6A" w14:textId="70CEAD32" w:rsidR="4488758D" w:rsidRPr="00EE6772" w:rsidRDefault="4488758D" w:rsidP="00A011C9">
      <w:pPr>
        <w:spacing w:after="0" w:line="240" w:lineRule="auto"/>
        <w:rPr>
          <w:rFonts w:ascii="Book Antiqua" w:hAnsi="Book Antiqua"/>
          <w:b/>
          <w:bCs/>
          <w:lang w:val="es-ES_tradnl"/>
        </w:rPr>
      </w:pPr>
    </w:p>
    <w:p w14:paraId="7F01CAB5" w14:textId="4D96AF16" w:rsidR="4488758D" w:rsidRDefault="002D7A83" w:rsidP="449980D0">
      <w:pPr>
        <w:spacing w:after="0" w:line="240" w:lineRule="auto"/>
        <w:jc w:val="center"/>
        <w:rPr>
          <w:rFonts w:ascii="Book Antiqua" w:hAnsi="Book Antiqua"/>
          <w:b/>
          <w:bCs/>
          <w:sz w:val="24"/>
          <w:szCs w:val="24"/>
          <w:lang w:val="es-ES"/>
        </w:rPr>
      </w:pPr>
      <w:bookmarkStart w:id="2" w:name="_Hlk191384277"/>
      <w:r w:rsidRPr="449980D0">
        <w:rPr>
          <w:rFonts w:ascii="Book Antiqua" w:hAnsi="Book Antiqua"/>
          <w:b/>
          <w:bCs/>
          <w:sz w:val="24"/>
          <w:szCs w:val="24"/>
          <w:lang w:val="es-ES"/>
        </w:rPr>
        <w:t>INTRODUCCIÓN</w:t>
      </w:r>
      <w:r w:rsidR="04962EEB" w:rsidRPr="449980D0">
        <w:rPr>
          <w:rFonts w:ascii="Book Antiqua" w:hAnsi="Book Antiqua"/>
          <w:b/>
          <w:bCs/>
          <w:sz w:val="24"/>
          <w:szCs w:val="24"/>
          <w:lang w:val="es-ES"/>
        </w:rPr>
        <w:t xml:space="preserve"> </w:t>
      </w:r>
      <w:bookmarkEnd w:id="2"/>
    </w:p>
    <w:p w14:paraId="1C0B78FE" w14:textId="77777777" w:rsidR="00D1037B" w:rsidRDefault="00D1037B" w:rsidP="00074F71">
      <w:pPr>
        <w:spacing w:after="0" w:line="240" w:lineRule="auto"/>
        <w:jc w:val="both"/>
        <w:rPr>
          <w:rFonts w:ascii="Book Antiqua" w:hAnsi="Book Antiqua"/>
          <w:b/>
          <w:bCs/>
          <w:sz w:val="24"/>
          <w:szCs w:val="24"/>
          <w:lang w:val="es-ES"/>
        </w:rPr>
      </w:pPr>
    </w:p>
    <w:p w14:paraId="65636857" w14:textId="5FBF7084" w:rsidR="005F5421" w:rsidRDefault="005F5421" w:rsidP="005F5421">
      <w:pPr>
        <w:spacing w:after="0" w:line="240" w:lineRule="auto"/>
        <w:ind w:firstLine="720"/>
        <w:jc w:val="both"/>
        <w:rPr>
          <w:rFonts w:ascii="Book Antiqua" w:hAnsi="Book Antiqua"/>
          <w:sz w:val="24"/>
          <w:szCs w:val="24"/>
          <w:lang w:val="es-PR"/>
        </w:rPr>
      </w:pPr>
      <w:r w:rsidRPr="005F5421">
        <w:rPr>
          <w:rFonts w:ascii="Book Antiqua" w:hAnsi="Book Antiqua"/>
          <w:sz w:val="24"/>
          <w:szCs w:val="24"/>
          <w:lang w:val="es-PR"/>
        </w:rPr>
        <w:t xml:space="preserve">La Comisión de Adultos Mayores y Bienestar Social de la Cámara de Representantes de Puerto Rico, conforme a su responsabilidad legislativa, ha tomado bajo su consideración el Proyecto de la Cámara 655, presentado por la representante </w:t>
      </w:r>
      <w:r>
        <w:rPr>
          <w:rFonts w:ascii="Book Antiqua" w:hAnsi="Book Antiqua"/>
          <w:sz w:val="24"/>
          <w:szCs w:val="24"/>
          <w:lang w:val="es-PR"/>
        </w:rPr>
        <w:t>G</w:t>
      </w:r>
      <w:r w:rsidRPr="005F5421">
        <w:rPr>
          <w:rFonts w:ascii="Book Antiqua" w:hAnsi="Book Antiqua"/>
          <w:sz w:val="24"/>
          <w:szCs w:val="24"/>
          <w:lang w:val="es-PR"/>
        </w:rPr>
        <w:t xml:space="preserve">onzález Aguayo, a petición del Sr. Alberto E. Arroyo Rivera. Esta medida tiene como propósito declarar el 26 de septiembre de cada año como el “Día del </w:t>
      </w:r>
      <w:proofErr w:type="gramStart"/>
      <w:r w:rsidRPr="005F5421">
        <w:rPr>
          <w:rFonts w:ascii="Book Antiqua" w:hAnsi="Book Antiqua"/>
          <w:sz w:val="24"/>
          <w:szCs w:val="24"/>
          <w:lang w:val="es-PR"/>
        </w:rPr>
        <w:t>Director</w:t>
      </w:r>
      <w:proofErr w:type="gramEnd"/>
      <w:r w:rsidRPr="005F5421">
        <w:rPr>
          <w:rFonts w:ascii="Book Antiqua" w:hAnsi="Book Antiqua"/>
          <w:sz w:val="24"/>
          <w:szCs w:val="24"/>
          <w:lang w:val="es-PR"/>
        </w:rPr>
        <w:t>, Coordinador y personal de la Oficina de Base de Fe en Puerto Rico”.</w:t>
      </w:r>
    </w:p>
    <w:p w14:paraId="753FF54F" w14:textId="77777777" w:rsidR="005F5421" w:rsidRPr="005F5421" w:rsidRDefault="005F5421" w:rsidP="005F5421">
      <w:pPr>
        <w:spacing w:after="0" w:line="240" w:lineRule="auto"/>
        <w:ind w:firstLine="720"/>
        <w:jc w:val="both"/>
        <w:rPr>
          <w:rFonts w:ascii="Book Antiqua" w:hAnsi="Book Antiqua"/>
          <w:sz w:val="24"/>
          <w:szCs w:val="24"/>
          <w:lang w:val="es-PR"/>
        </w:rPr>
      </w:pPr>
    </w:p>
    <w:p w14:paraId="31A6B590" w14:textId="77777777" w:rsidR="005F5421" w:rsidRDefault="005F5421" w:rsidP="005F5421">
      <w:pPr>
        <w:spacing w:after="0" w:line="240" w:lineRule="auto"/>
        <w:ind w:firstLine="720"/>
        <w:jc w:val="both"/>
        <w:rPr>
          <w:rFonts w:ascii="Book Antiqua" w:hAnsi="Book Antiqua"/>
          <w:sz w:val="24"/>
          <w:szCs w:val="24"/>
          <w:lang w:val="es-PR"/>
        </w:rPr>
      </w:pPr>
      <w:r w:rsidRPr="005F5421">
        <w:rPr>
          <w:rFonts w:ascii="Book Antiqua" w:hAnsi="Book Antiqua"/>
          <w:sz w:val="24"/>
          <w:szCs w:val="24"/>
          <w:lang w:val="es-PR"/>
        </w:rPr>
        <w:t xml:space="preserve">El personal de estas oficinas desempeña un rol vital en la articulación de servicios y apoyos para las comunidades más necesitadas, sirviendo de enlace entre el sector </w:t>
      </w:r>
      <w:r w:rsidRPr="005F5421">
        <w:rPr>
          <w:rFonts w:ascii="Book Antiqua" w:hAnsi="Book Antiqua"/>
          <w:sz w:val="24"/>
          <w:szCs w:val="24"/>
          <w:lang w:val="es-PR"/>
        </w:rPr>
        <w:lastRenderedPageBreak/>
        <w:t>religioso, el tercer sector y las distintas ramas del gobierno. Desde su función, promueven una gestión pública con sensibilidad comunitaria, basada en valores, principios éticos y vocación de servicio. Las Oficinas de Base de Fe se han convertido en catalizadoras de transformación social, fomentando la participación ciudadana, el desarrollo espiritual y la promoción de alianzas intersectoriales que facilitan el acceso a recursos y servicios esenciales.</w:t>
      </w:r>
    </w:p>
    <w:p w14:paraId="1961F217" w14:textId="77777777" w:rsidR="005F5421" w:rsidRPr="005F5421" w:rsidRDefault="005F5421" w:rsidP="005F5421">
      <w:pPr>
        <w:spacing w:after="0" w:line="240" w:lineRule="auto"/>
        <w:ind w:firstLine="720"/>
        <w:jc w:val="both"/>
        <w:rPr>
          <w:rFonts w:ascii="Book Antiqua" w:hAnsi="Book Antiqua"/>
          <w:sz w:val="24"/>
          <w:szCs w:val="24"/>
          <w:lang w:val="es-PR"/>
        </w:rPr>
      </w:pPr>
    </w:p>
    <w:p w14:paraId="639014A0" w14:textId="77777777" w:rsidR="005F5421" w:rsidRDefault="005F5421" w:rsidP="005F5421">
      <w:pPr>
        <w:spacing w:after="0" w:line="240" w:lineRule="auto"/>
        <w:ind w:firstLine="720"/>
        <w:jc w:val="both"/>
        <w:rPr>
          <w:rFonts w:ascii="Book Antiqua" w:hAnsi="Book Antiqua"/>
          <w:sz w:val="24"/>
          <w:szCs w:val="24"/>
          <w:lang w:val="es-PR"/>
        </w:rPr>
      </w:pPr>
      <w:r w:rsidRPr="005F5421">
        <w:rPr>
          <w:rFonts w:ascii="Book Antiqua" w:hAnsi="Book Antiqua"/>
          <w:sz w:val="24"/>
          <w:szCs w:val="24"/>
          <w:lang w:val="es-PR"/>
        </w:rPr>
        <w:t>Este proyecto de ley responde al reconocimiento de esa labor silenciosa y continua que realizan decenas de coordinadores, directores y personal de apoyo en todo Puerto Rico, muchas veces sin visibilidad ni reconocimiento formal. Se trata de profesionales que, desde su experiencia en intervención comunitaria, trabajan en la elaboración de planes de emergencia, canalización de ayudas sociales, formación de redes de apoyo y la promoción del bienestar integral en sus comunidades.</w:t>
      </w:r>
    </w:p>
    <w:p w14:paraId="214FCD99" w14:textId="77777777" w:rsidR="005F5421" w:rsidRPr="005F5421" w:rsidRDefault="005F5421" w:rsidP="005F5421">
      <w:pPr>
        <w:spacing w:after="0" w:line="240" w:lineRule="auto"/>
        <w:ind w:firstLine="720"/>
        <w:jc w:val="both"/>
        <w:rPr>
          <w:rFonts w:ascii="Book Antiqua" w:hAnsi="Book Antiqua"/>
          <w:sz w:val="24"/>
          <w:szCs w:val="24"/>
          <w:lang w:val="es-PR"/>
        </w:rPr>
      </w:pPr>
    </w:p>
    <w:p w14:paraId="29742A9F" w14:textId="77777777" w:rsidR="005F5421" w:rsidRDefault="005F5421" w:rsidP="005F5421">
      <w:pPr>
        <w:spacing w:after="0" w:line="240" w:lineRule="auto"/>
        <w:ind w:firstLine="720"/>
        <w:jc w:val="both"/>
        <w:rPr>
          <w:rFonts w:ascii="Book Antiqua" w:hAnsi="Book Antiqua"/>
          <w:sz w:val="24"/>
          <w:szCs w:val="24"/>
          <w:lang w:val="es-PR"/>
        </w:rPr>
      </w:pPr>
      <w:r w:rsidRPr="005F5421">
        <w:rPr>
          <w:rFonts w:ascii="Book Antiqua" w:hAnsi="Book Antiqua"/>
          <w:sz w:val="24"/>
          <w:szCs w:val="24"/>
          <w:lang w:val="es-PR"/>
        </w:rPr>
        <w:t>En momentos en que el país enfrenta grandes desafíos sociales, económicos y emocionales, se vuelve fundamental visibilizar y valorar el trabajo de estos servidores públicos y comunitarios que unen esfuerzos desde la base, integrando al sector de fe en las estrategias de política pública. Reconocer su función mediante una designación oficial del calendario anual es un acto de justicia simbólica y una expresión de respaldo institucional.</w:t>
      </w:r>
    </w:p>
    <w:p w14:paraId="4599E69D" w14:textId="77777777" w:rsidR="005F5421" w:rsidRPr="005F5421" w:rsidRDefault="005F5421" w:rsidP="005F5421">
      <w:pPr>
        <w:spacing w:after="0" w:line="240" w:lineRule="auto"/>
        <w:ind w:firstLine="720"/>
        <w:jc w:val="both"/>
        <w:rPr>
          <w:rFonts w:ascii="Book Antiqua" w:hAnsi="Book Antiqua"/>
          <w:sz w:val="24"/>
          <w:szCs w:val="24"/>
          <w:lang w:val="es-PR"/>
        </w:rPr>
      </w:pPr>
    </w:p>
    <w:p w14:paraId="6893F033" w14:textId="77777777" w:rsidR="005F5421" w:rsidRPr="005F5421" w:rsidRDefault="005F5421" w:rsidP="005F5421">
      <w:pPr>
        <w:spacing w:after="0" w:line="240" w:lineRule="auto"/>
        <w:ind w:firstLine="720"/>
        <w:jc w:val="both"/>
        <w:rPr>
          <w:rFonts w:ascii="Book Antiqua" w:hAnsi="Book Antiqua"/>
          <w:sz w:val="24"/>
          <w:szCs w:val="24"/>
          <w:lang w:val="es-PR"/>
        </w:rPr>
      </w:pPr>
      <w:r w:rsidRPr="005F5421">
        <w:rPr>
          <w:rFonts w:ascii="Book Antiqua" w:hAnsi="Book Antiqua"/>
          <w:sz w:val="24"/>
          <w:szCs w:val="24"/>
          <w:lang w:val="es-PR"/>
        </w:rPr>
        <w:t>Esta Comisión, en su compromiso con el reconocimiento de todos los sectores que promueven el bienestar colectivo, considera meritorio el análisis de esta medida, a fin de fortalecer los vínculos entre el Estado y las entidades que día a día impulsan el desarrollo social desde una perspectiva humana, espiritual y comunitaria.</w:t>
      </w:r>
    </w:p>
    <w:p w14:paraId="1CDF77E8" w14:textId="77777777" w:rsidR="00A011C9" w:rsidRDefault="00A011C9" w:rsidP="449980D0">
      <w:pPr>
        <w:spacing w:after="0" w:line="240" w:lineRule="auto"/>
        <w:jc w:val="center"/>
        <w:rPr>
          <w:rFonts w:ascii="Book Antiqua" w:hAnsi="Book Antiqua"/>
          <w:b/>
          <w:bCs/>
          <w:sz w:val="24"/>
          <w:szCs w:val="24"/>
          <w:lang w:val="es-ES"/>
        </w:rPr>
      </w:pPr>
    </w:p>
    <w:p w14:paraId="0046CB93" w14:textId="64A99A69" w:rsidR="003E7904" w:rsidRDefault="003E7904" w:rsidP="7A9ABB98">
      <w:pPr>
        <w:spacing w:after="0" w:line="240" w:lineRule="auto"/>
        <w:jc w:val="center"/>
        <w:rPr>
          <w:rFonts w:ascii="Book Antiqua" w:hAnsi="Book Antiqua"/>
          <w:b/>
          <w:bCs/>
          <w:sz w:val="24"/>
          <w:szCs w:val="24"/>
          <w:lang w:val="es-ES"/>
        </w:rPr>
      </w:pPr>
      <w:r w:rsidRPr="7A9ABB98">
        <w:rPr>
          <w:rFonts w:ascii="Book Antiqua" w:hAnsi="Book Antiqua"/>
          <w:b/>
          <w:bCs/>
          <w:sz w:val="24"/>
          <w:szCs w:val="24"/>
          <w:lang w:val="es-ES"/>
        </w:rPr>
        <w:t>ANÁLISIS</w:t>
      </w:r>
      <w:r w:rsidR="0047130D" w:rsidRPr="7A9ABB98">
        <w:rPr>
          <w:rFonts w:ascii="Book Antiqua" w:hAnsi="Book Antiqua"/>
          <w:b/>
          <w:bCs/>
          <w:sz w:val="24"/>
          <w:szCs w:val="24"/>
          <w:lang w:val="es-ES"/>
        </w:rPr>
        <w:t xml:space="preserve"> DE LA MEDIDA</w:t>
      </w:r>
    </w:p>
    <w:p w14:paraId="5EACA5EF" w14:textId="77777777" w:rsidR="00B8750D" w:rsidRDefault="00B8750D" w:rsidP="7A9ABB98">
      <w:pPr>
        <w:spacing w:after="0" w:line="240" w:lineRule="auto"/>
        <w:jc w:val="center"/>
        <w:rPr>
          <w:rFonts w:ascii="Book Antiqua" w:hAnsi="Book Antiqua"/>
          <w:b/>
          <w:bCs/>
          <w:sz w:val="24"/>
          <w:szCs w:val="24"/>
          <w:lang w:val="es-ES"/>
        </w:rPr>
      </w:pPr>
    </w:p>
    <w:p w14:paraId="634FA2B9" w14:textId="77777777" w:rsidR="00DE0F6B" w:rsidRPr="00DE0F6B" w:rsidRDefault="00DE0F6B" w:rsidP="00DE0F6B">
      <w:pPr>
        <w:spacing w:after="0" w:line="240" w:lineRule="auto"/>
        <w:ind w:firstLine="720"/>
        <w:jc w:val="both"/>
        <w:rPr>
          <w:rFonts w:ascii="Book Antiqua" w:eastAsia="Book Antiqua" w:hAnsi="Book Antiqua" w:cs="Book Antiqua"/>
          <w:sz w:val="24"/>
          <w:szCs w:val="24"/>
          <w:lang w:val="es-PR"/>
        </w:rPr>
      </w:pPr>
      <w:r w:rsidRPr="00DE0F6B">
        <w:rPr>
          <w:rFonts w:ascii="Book Antiqua" w:eastAsia="Book Antiqua" w:hAnsi="Book Antiqua" w:cs="Book Antiqua"/>
          <w:sz w:val="24"/>
          <w:szCs w:val="24"/>
          <w:lang w:val="es-PR"/>
        </w:rPr>
        <w:t xml:space="preserve">El Proyecto de la Cámara 655 tiene un alcance eminentemente declarativo y simbólico. Su objetivo principal es establecer el </w:t>
      </w:r>
      <w:r w:rsidRPr="00DE0F6B">
        <w:rPr>
          <w:rFonts w:ascii="Book Antiqua" w:eastAsia="Book Antiqua" w:hAnsi="Book Antiqua" w:cs="Book Antiqua"/>
          <w:b/>
          <w:bCs/>
          <w:sz w:val="24"/>
          <w:szCs w:val="24"/>
          <w:lang w:val="es-PR"/>
        </w:rPr>
        <w:t>26 de septiembre de cada año</w:t>
      </w:r>
      <w:r w:rsidRPr="00DE0F6B">
        <w:rPr>
          <w:rFonts w:ascii="Book Antiqua" w:eastAsia="Book Antiqua" w:hAnsi="Book Antiqua" w:cs="Book Antiqua"/>
          <w:sz w:val="24"/>
          <w:szCs w:val="24"/>
          <w:lang w:val="es-PR"/>
        </w:rPr>
        <w:t xml:space="preserve"> como el “</w:t>
      </w:r>
      <w:r w:rsidRPr="00DE0F6B">
        <w:rPr>
          <w:rFonts w:ascii="Book Antiqua" w:eastAsia="Book Antiqua" w:hAnsi="Book Antiqua" w:cs="Book Antiqua"/>
          <w:b/>
          <w:bCs/>
          <w:sz w:val="24"/>
          <w:szCs w:val="24"/>
          <w:lang w:val="es-PR"/>
        </w:rPr>
        <w:t xml:space="preserve">Día del </w:t>
      </w:r>
      <w:proofErr w:type="gramStart"/>
      <w:r w:rsidRPr="00DE0F6B">
        <w:rPr>
          <w:rFonts w:ascii="Book Antiqua" w:eastAsia="Book Antiqua" w:hAnsi="Book Antiqua" w:cs="Book Antiqua"/>
          <w:b/>
          <w:bCs/>
          <w:sz w:val="24"/>
          <w:szCs w:val="24"/>
          <w:lang w:val="es-PR"/>
        </w:rPr>
        <w:t>Director</w:t>
      </w:r>
      <w:proofErr w:type="gramEnd"/>
      <w:r w:rsidRPr="00DE0F6B">
        <w:rPr>
          <w:rFonts w:ascii="Book Antiqua" w:eastAsia="Book Antiqua" w:hAnsi="Book Antiqua" w:cs="Book Antiqua"/>
          <w:b/>
          <w:bCs/>
          <w:sz w:val="24"/>
          <w:szCs w:val="24"/>
          <w:lang w:val="es-PR"/>
        </w:rPr>
        <w:t>, Coordinador y personal de la Oficina de Base de Fe en Puerto Rico</w:t>
      </w:r>
      <w:r w:rsidRPr="00DE0F6B">
        <w:rPr>
          <w:rFonts w:ascii="Book Antiqua" w:eastAsia="Book Antiqua" w:hAnsi="Book Antiqua" w:cs="Book Antiqua"/>
          <w:sz w:val="24"/>
          <w:szCs w:val="24"/>
          <w:lang w:val="es-PR"/>
        </w:rPr>
        <w:t>”, con el fin de reconocer de manera oficial la labor de quienes integran estas oficinas a nivel estatal y municipal.</w:t>
      </w:r>
    </w:p>
    <w:p w14:paraId="7EF8250A" w14:textId="77777777" w:rsidR="00DE0F6B" w:rsidRPr="00DE0F6B" w:rsidRDefault="00DE0F6B" w:rsidP="00DE0F6B">
      <w:pPr>
        <w:spacing w:after="0" w:line="240" w:lineRule="auto"/>
        <w:ind w:firstLine="720"/>
        <w:jc w:val="both"/>
        <w:rPr>
          <w:rFonts w:ascii="Book Antiqua" w:eastAsia="Book Antiqua" w:hAnsi="Book Antiqua" w:cs="Book Antiqua"/>
          <w:sz w:val="24"/>
          <w:szCs w:val="24"/>
          <w:lang w:val="es-PR"/>
        </w:rPr>
      </w:pPr>
    </w:p>
    <w:p w14:paraId="01227DAF" w14:textId="77777777" w:rsidR="00DE0F6B" w:rsidRPr="00DE0F6B" w:rsidRDefault="00DE0F6B" w:rsidP="00DE0F6B">
      <w:pPr>
        <w:spacing w:after="0" w:line="240" w:lineRule="auto"/>
        <w:ind w:firstLine="720"/>
        <w:jc w:val="both"/>
        <w:rPr>
          <w:rFonts w:ascii="Book Antiqua" w:eastAsia="Book Antiqua" w:hAnsi="Book Antiqua" w:cs="Book Antiqua"/>
          <w:sz w:val="24"/>
          <w:szCs w:val="24"/>
          <w:lang w:val="es-PR"/>
        </w:rPr>
      </w:pPr>
      <w:r w:rsidRPr="00DE0F6B">
        <w:rPr>
          <w:rFonts w:ascii="Book Antiqua" w:eastAsia="Book Antiqua" w:hAnsi="Book Antiqua" w:cs="Book Antiqua"/>
          <w:sz w:val="24"/>
          <w:szCs w:val="24"/>
          <w:lang w:val="es-PR"/>
        </w:rPr>
        <w:t>Esta designación no conlleva la creación de estructuras nuevas ni la asignación de fondos públicos, por lo que no representa un impacto presupuestario para el Gobierno de Puerto Rico. Sin embargo, tiene un importante valor institucional y social, al visibilizar el trabajo de servidores públicos y comunitarios que promueven la justicia social, el apoyo espiritual, la educación en valores y el fortalecimiento comunitario.</w:t>
      </w:r>
    </w:p>
    <w:p w14:paraId="150F6ED1" w14:textId="77777777" w:rsidR="00DE0F6B" w:rsidRPr="00DE0F6B" w:rsidRDefault="00DE0F6B" w:rsidP="00DE0F6B">
      <w:pPr>
        <w:spacing w:after="0" w:line="240" w:lineRule="auto"/>
        <w:ind w:firstLine="720"/>
        <w:jc w:val="both"/>
        <w:rPr>
          <w:rFonts w:ascii="Book Antiqua" w:eastAsia="Book Antiqua" w:hAnsi="Book Antiqua" w:cs="Book Antiqua"/>
          <w:sz w:val="24"/>
          <w:szCs w:val="24"/>
          <w:lang w:val="es-PR"/>
        </w:rPr>
      </w:pPr>
    </w:p>
    <w:p w14:paraId="233C5A53" w14:textId="77777777" w:rsidR="00DE0F6B" w:rsidRDefault="00DE0F6B" w:rsidP="00DE0F6B">
      <w:pPr>
        <w:spacing w:after="0" w:line="240" w:lineRule="auto"/>
        <w:ind w:firstLine="720"/>
        <w:jc w:val="both"/>
        <w:rPr>
          <w:rFonts w:ascii="Book Antiqua" w:eastAsia="Book Antiqua" w:hAnsi="Book Antiqua" w:cs="Book Antiqua"/>
          <w:sz w:val="24"/>
          <w:szCs w:val="24"/>
          <w:lang w:val="es-PR"/>
        </w:rPr>
      </w:pPr>
      <w:r w:rsidRPr="00DE0F6B">
        <w:rPr>
          <w:rFonts w:ascii="Book Antiqua" w:eastAsia="Book Antiqua" w:hAnsi="Book Antiqua" w:cs="Book Antiqua"/>
          <w:sz w:val="24"/>
          <w:szCs w:val="24"/>
          <w:lang w:val="es-PR"/>
        </w:rPr>
        <w:t xml:space="preserve">La medida también dispone que el Gobernador de Puerto Rico, mediante proclama, exhortará al sector público, privado y a la ciudadanía en general a llevar a cabo actividades conmemorativas que fomenten el reconocimiento al personal de estas oficinas. De este modo, se promueve la participación cívica, la inclusión de las </w:t>
      </w:r>
      <w:r w:rsidRPr="00DE0F6B">
        <w:rPr>
          <w:rFonts w:ascii="Book Antiqua" w:eastAsia="Book Antiqua" w:hAnsi="Book Antiqua" w:cs="Book Antiqua"/>
          <w:sz w:val="24"/>
          <w:szCs w:val="24"/>
          <w:lang w:val="es-PR"/>
        </w:rPr>
        <w:lastRenderedPageBreak/>
        <w:t>comunidades de fe en la agenda pública y la promoción de una cultura de aprecio hacia quienes trabajan directamente con poblaciones en desventaja social.</w:t>
      </w:r>
    </w:p>
    <w:p w14:paraId="047E7553" w14:textId="77777777" w:rsidR="00DE0F6B" w:rsidRPr="00DE0F6B" w:rsidRDefault="00DE0F6B" w:rsidP="00DE0F6B">
      <w:pPr>
        <w:spacing w:after="0" w:line="240" w:lineRule="auto"/>
        <w:ind w:firstLine="720"/>
        <w:jc w:val="both"/>
        <w:rPr>
          <w:rFonts w:ascii="Book Antiqua" w:eastAsia="Book Antiqua" w:hAnsi="Book Antiqua" w:cs="Book Antiqua"/>
          <w:sz w:val="24"/>
          <w:szCs w:val="24"/>
          <w:lang w:val="es-PR"/>
        </w:rPr>
      </w:pPr>
    </w:p>
    <w:p w14:paraId="5D61DB06" w14:textId="77777777" w:rsidR="00DE0F6B" w:rsidRPr="00DE0F6B" w:rsidRDefault="00DE0F6B" w:rsidP="00DE0F6B">
      <w:pPr>
        <w:spacing w:after="0" w:line="240" w:lineRule="auto"/>
        <w:ind w:firstLine="720"/>
        <w:jc w:val="both"/>
        <w:rPr>
          <w:rFonts w:ascii="Book Antiqua" w:eastAsia="Book Antiqua" w:hAnsi="Book Antiqua" w:cs="Book Antiqua"/>
          <w:sz w:val="24"/>
          <w:szCs w:val="24"/>
          <w:lang w:val="es-PR"/>
        </w:rPr>
      </w:pPr>
      <w:r w:rsidRPr="00DE0F6B">
        <w:rPr>
          <w:rFonts w:ascii="Book Antiqua" w:eastAsia="Book Antiqua" w:hAnsi="Book Antiqua" w:cs="Book Antiqua"/>
          <w:sz w:val="24"/>
          <w:szCs w:val="24"/>
          <w:lang w:val="es-PR"/>
        </w:rPr>
        <w:t>Por su naturaleza, esta legislación tiene el potencial de fortalecer los lazos entre el gobierno y las organizaciones de base de fe, fomentar el desarrollo de alianzas multisectoriales y estimular un modelo de gestión comunitaria donde prime el servicio, la empatía y la acción solidaria. Asimismo, ofrece una oportunidad para que los municipios y agencias reconozcan, en el marco de dicha conmemoración, las iniciativas y logros alcanzados por este personal en favor de sus comunidades.</w:t>
      </w:r>
    </w:p>
    <w:p w14:paraId="05AD7E82" w14:textId="77777777" w:rsidR="00B8750D" w:rsidRPr="00B8750D" w:rsidRDefault="00B8750D" w:rsidP="00B8750D">
      <w:pPr>
        <w:spacing w:after="0" w:line="240" w:lineRule="auto"/>
        <w:ind w:firstLine="720"/>
        <w:jc w:val="both"/>
        <w:rPr>
          <w:rFonts w:ascii="Book Antiqua" w:eastAsia="Book Antiqua" w:hAnsi="Book Antiqua" w:cs="Book Antiqua"/>
          <w:sz w:val="24"/>
          <w:szCs w:val="24"/>
          <w:lang w:val="es-PR"/>
        </w:rPr>
      </w:pPr>
    </w:p>
    <w:p w14:paraId="52E99722" w14:textId="4A1EA0CC" w:rsidR="4488758D" w:rsidRDefault="4F570235" w:rsidP="4488758D">
      <w:pPr>
        <w:spacing w:after="0" w:line="240" w:lineRule="auto"/>
        <w:ind w:firstLine="720"/>
        <w:jc w:val="both"/>
        <w:rPr>
          <w:rFonts w:ascii="Book Antiqua" w:eastAsia="Times New Roman" w:hAnsi="Book Antiqua" w:cs="Times New Roman"/>
          <w:sz w:val="24"/>
          <w:szCs w:val="24"/>
          <w:lang w:val="es-ES"/>
        </w:rPr>
      </w:pPr>
      <w:r w:rsidRPr="449980D0">
        <w:rPr>
          <w:rFonts w:ascii="Book Antiqua" w:eastAsia="Times New Roman" w:hAnsi="Book Antiqua" w:cs="Times New Roman"/>
          <w:sz w:val="24"/>
          <w:szCs w:val="24"/>
          <w:lang w:val="es-ES"/>
        </w:rPr>
        <w:t>C</w:t>
      </w:r>
      <w:r w:rsidR="577C05C7" w:rsidRPr="449980D0">
        <w:rPr>
          <w:rFonts w:ascii="Book Antiqua" w:eastAsia="Times New Roman" w:hAnsi="Book Antiqua" w:cs="Times New Roman"/>
          <w:sz w:val="24"/>
          <w:szCs w:val="24"/>
          <w:lang w:val="es-ES"/>
        </w:rPr>
        <w:t xml:space="preserve">omo parte del proceso de evaluación </w:t>
      </w:r>
      <w:r w:rsidR="00955A05">
        <w:rPr>
          <w:rFonts w:ascii="Book Antiqua" w:eastAsia="Times New Roman" w:hAnsi="Book Antiqua" w:cs="Times New Roman"/>
          <w:sz w:val="24"/>
          <w:szCs w:val="24"/>
          <w:lang w:val="es-ES"/>
        </w:rPr>
        <w:t>s</w:t>
      </w:r>
      <w:r w:rsidR="00C9635A">
        <w:rPr>
          <w:rFonts w:ascii="Book Antiqua" w:eastAsia="Times New Roman" w:hAnsi="Book Antiqua" w:cs="Times New Roman"/>
          <w:sz w:val="24"/>
          <w:szCs w:val="24"/>
          <w:lang w:val="es-ES"/>
        </w:rPr>
        <w:t>e s</w:t>
      </w:r>
      <w:r w:rsidR="00955A05">
        <w:rPr>
          <w:rFonts w:ascii="Book Antiqua" w:eastAsia="Times New Roman" w:hAnsi="Book Antiqua" w:cs="Times New Roman"/>
          <w:sz w:val="24"/>
          <w:szCs w:val="24"/>
          <w:lang w:val="es-ES"/>
        </w:rPr>
        <w:t xml:space="preserve">olicitaron memoriales </w:t>
      </w:r>
      <w:r w:rsidR="562A7551" w:rsidRPr="449980D0">
        <w:rPr>
          <w:rFonts w:ascii="Book Antiqua" w:eastAsia="Times New Roman" w:hAnsi="Book Antiqua" w:cs="Times New Roman"/>
          <w:sz w:val="24"/>
          <w:szCs w:val="24"/>
          <w:lang w:val="es-ES"/>
        </w:rPr>
        <w:t>al</w:t>
      </w:r>
      <w:r w:rsidR="00DE0F6B">
        <w:rPr>
          <w:rFonts w:ascii="Book Antiqua" w:eastAsia="Times New Roman" w:hAnsi="Book Antiqua" w:cs="Times New Roman"/>
          <w:sz w:val="24"/>
          <w:szCs w:val="24"/>
          <w:lang w:val="es-ES"/>
        </w:rPr>
        <w:t xml:space="preserve"> señor peticionar</w:t>
      </w:r>
      <w:r w:rsidR="00E259F2">
        <w:rPr>
          <w:rFonts w:ascii="Book Antiqua" w:eastAsia="Times New Roman" w:hAnsi="Book Antiqua" w:cs="Times New Roman"/>
          <w:sz w:val="24"/>
          <w:szCs w:val="24"/>
          <w:lang w:val="es-ES"/>
        </w:rPr>
        <w:t>io de la medida en su función de</w:t>
      </w:r>
      <w:r w:rsidR="00C9635A">
        <w:rPr>
          <w:rFonts w:ascii="Book Antiqua" w:eastAsia="Times New Roman" w:hAnsi="Book Antiqua" w:cs="Times New Roman"/>
          <w:sz w:val="24"/>
          <w:szCs w:val="24"/>
          <w:lang w:val="es-ES"/>
        </w:rPr>
        <w:t xml:space="preserve"> </w:t>
      </w:r>
      <w:r w:rsidR="003708C6">
        <w:rPr>
          <w:rFonts w:ascii="Book Antiqua" w:eastAsia="Times New Roman" w:hAnsi="Book Antiqua" w:cs="Times New Roman"/>
          <w:sz w:val="24"/>
          <w:szCs w:val="24"/>
          <w:lang w:val="es-ES"/>
        </w:rPr>
        <w:t xml:space="preserve">Coordinador de la Oficina de Iniciativas Comunitarias y </w:t>
      </w:r>
      <w:r w:rsidR="00B42805">
        <w:rPr>
          <w:rFonts w:ascii="Book Antiqua" w:eastAsia="Times New Roman" w:hAnsi="Book Antiqua" w:cs="Times New Roman"/>
          <w:sz w:val="24"/>
          <w:szCs w:val="24"/>
          <w:lang w:val="es-ES"/>
        </w:rPr>
        <w:t>Bases de Fe de Ve</w:t>
      </w:r>
      <w:r w:rsidR="003708C6">
        <w:rPr>
          <w:rFonts w:ascii="Book Antiqua" w:eastAsia="Times New Roman" w:hAnsi="Book Antiqua" w:cs="Times New Roman"/>
          <w:sz w:val="24"/>
          <w:szCs w:val="24"/>
          <w:lang w:val="es-ES"/>
        </w:rPr>
        <w:t>ga Baja</w:t>
      </w:r>
      <w:r w:rsidR="00E259F2">
        <w:rPr>
          <w:rFonts w:ascii="Book Antiqua" w:eastAsia="Times New Roman" w:hAnsi="Book Antiqua" w:cs="Times New Roman"/>
          <w:sz w:val="24"/>
          <w:szCs w:val="24"/>
          <w:lang w:val="es-ES"/>
        </w:rPr>
        <w:t xml:space="preserve"> </w:t>
      </w:r>
      <w:r w:rsidR="003708C6">
        <w:rPr>
          <w:rFonts w:ascii="Book Antiqua" w:eastAsia="Times New Roman" w:hAnsi="Book Antiqua" w:cs="Times New Roman"/>
          <w:sz w:val="24"/>
          <w:szCs w:val="24"/>
          <w:lang w:val="es-ES"/>
        </w:rPr>
        <w:t>y a</w:t>
      </w:r>
      <w:r w:rsidR="00082F0B">
        <w:rPr>
          <w:rFonts w:ascii="Book Antiqua" w:eastAsia="Times New Roman" w:hAnsi="Book Antiqua" w:cs="Times New Roman"/>
          <w:sz w:val="24"/>
          <w:szCs w:val="24"/>
          <w:lang w:val="es-ES"/>
        </w:rPr>
        <w:t xml:space="preserve">l Asesor </w:t>
      </w:r>
      <w:r w:rsidR="003708C6">
        <w:rPr>
          <w:rFonts w:ascii="Book Antiqua" w:eastAsia="Times New Roman" w:hAnsi="Book Antiqua" w:cs="Times New Roman"/>
          <w:sz w:val="24"/>
          <w:szCs w:val="24"/>
          <w:lang w:val="es-ES"/>
        </w:rPr>
        <w:t>de Bases de Fe de Fortaleza.</w:t>
      </w:r>
    </w:p>
    <w:p w14:paraId="05322351" w14:textId="75BCCB09" w:rsidR="007728D9" w:rsidRPr="00C9635A" w:rsidRDefault="007728D9" w:rsidP="449980D0">
      <w:pPr>
        <w:spacing w:after="0" w:line="240" w:lineRule="auto"/>
        <w:ind w:firstLine="720"/>
        <w:jc w:val="both"/>
        <w:rPr>
          <w:rFonts w:ascii="Book Antiqua" w:eastAsia="Times New Roman" w:hAnsi="Book Antiqua" w:cs="Times New Roman"/>
          <w:sz w:val="24"/>
          <w:szCs w:val="24"/>
          <w:lang w:val="es-ES"/>
        </w:rPr>
      </w:pPr>
    </w:p>
    <w:p w14:paraId="5B3B2AFE" w14:textId="50F07A22" w:rsidR="007728D9" w:rsidRPr="00C06313" w:rsidRDefault="290EBA55" w:rsidP="449980D0">
      <w:pPr>
        <w:spacing w:after="0" w:line="240" w:lineRule="auto"/>
        <w:ind w:firstLine="720"/>
        <w:jc w:val="both"/>
        <w:rPr>
          <w:rFonts w:ascii="Book Antiqua" w:eastAsia="Times New Roman" w:hAnsi="Book Antiqua" w:cs="Times New Roman"/>
          <w:sz w:val="24"/>
          <w:szCs w:val="24"/>
          <w:lang w:val="es-PR"/>
        </w:rPr>
      </w:pPr>
      <w:r w:rsidRPr="449980D0">
        <w:rPr>
          <w:rFonts w:ascii="Book Antiqua" w:eastAsia="Times New Roman" w:hAnsi="Book Antiqua" w:cs="Times New Roman"/>
          <w:sz w:val="24"/>
          <w:szCs w:val="24"/>
          <w:lang w:val="es-PR"/>
        </w:rPr>
        <w:t>A continuación, presentamos la</w:t>
      </w:r>
      <w:r w:rsidR="003708C6">
        <w:rPr>
          <w:rFonts w:ascii="Book Antiqua" w:eastAsia="Times New Roman" w:hAnsi="Book Antiqua" w:cs="Times New Roman"/>
          <w:sz w:val="24"/>
          <w:szCs w:val="24"/>
          <w:lang w:val="es-PR"/>
        </w:rPr>
        <w:t>s</w:t>
      </w:r>
      <w:r w:rsidRPr="449980D0">
        <w:rPr>
          <w:rFonts w:ascii="Book Antiqua" w:eastAsia="Times New Roman" w:hAnsi="Book Antiqua" w:cs="Times New Roman"/>
          <w:sz w:val="24"/>
          <w:szCs w:val="24"/>
          <w:lang w:val="es-PR"/>
        </w:rPr>
        <w:t xml:space="preserve"> opini</w:t>
      </w:r>
      <w:r w:rsidR="003708C6">
        <w:rPr>
          <w:rFonts w:ascii="Book Antiqua" w:eastAsia="Times New Roman" w:hAnsi="Book Antiqua" w:cs="Times New Roman"/>
          <w:sz w:val="24"/>
          <w:szCs w:val="24"/>
          <w:lang w:val="es-PR"/>
        </w:rPr>
        <w:t>ones</w:t>
      </w:r>
      <w:r w:rsidRPr="449980D0">
        <w:rPr>
          <w:rFonts w:ascii="Book Antiqua" w:eastAsia="Times New Roman" w:hAnsi="Book Antiqua" w:cs="Times New Roman"/>
          <w:sz w:val="24"/>
          <w:szCs w:val="24"/>
          <w:lang w:val="es-PR"/>
        </w:rPr>
        <w:t xml:space="preserve"> </w:t>
      </w:r>
      <w:r w:rsidR="00B8750D">
        <w:rPr>
          <w:rFonts w:ascii="Book Antiqua" w:eastAsia="Times New Roman" w:hAnsi="Book Antiqua" w:cs="Times New Roman"/>
          <w:sz w:val="24"/>
          <w:szCs w:val="24"/>
          <w:lang w:val="es-PR"/>
        </w:rPr>
        <w:t>de dich</w:t>
      </w:r>
      <w:r w:rsidR="003708C6">
        <w:rPr>
          <w:rFonts w:ascii="Book Antiqua" w:eastAsia="Times New Roman" w:hAnsi="Book Antiqua" w:cs="Times New Roman"/>
          <w:sz w:val="24"/>
          <w:szCs w:val="24"/>
          <w:lang w:val="es-PR"/>
        </w:rPr>
        <w:t>as oficinas</w:t>
      </w:r>
      <w:r w:rsidR="00B8750D">
        <w:rPr>
          <w:rFonts w:ascii="Book Antiqua" w:eastAsia="Times New Roman" w:hAnsi="Book Antiqua" w:cs="Times New Roman"/>
          <w:sz w:val="24"/>
          <w:szCs w:val="24"/>
          <w:lang w:val="es-PR"/>
        </w:rPr>
        <w:t>.</w:t>
      </w:r>
    </w:p>
    <w:p w14:paraId="52A8920C" w14:textId="77777777" w:rsidR="00D33F64" w:rsidRDefault="00D33F64" w:rsidP="00955A05">
      <w:pPr>
        <w:spacing w:after="0" w:line="240" w:lineRule="auto"/>
        <w:rPr>
          <w:rFonts w:ascii="Book Antiqua" w:eastAsia="Times New Roman" w:hAnsi="Book Antiqua" w:cs="Times New Roman"/>
          <w:b/>
          <w:bCs/>
          <w:sz w:val="24"/>
          <w:szCs w:val="24"/>
          <w:lang w:val="es-ES"/>
        </w:rPr>
      </w:pPr>
    </w:p>
    <w:p w14:paraId="47000925" w14:textId="7063BEA7" w:rsidR="0023432E" w:rsidRDefault="003708C6" w:rsidP="0023432E">
      <w:pPr>
        <w:spacing w:after="0" w:line="240" w:lineRule="auto"/>
        <w:jc w:val="center"/>
        <w:rPr>
          <w:rFonts w:ascii="Book Antiqua" w:eastAsia="Times New Roman" w:hAnsi="Book Antiqua" w:cs="Times New Roman"/>
          <w:b/>
          <w:bCs/>
          <w:sz w:val="24"/>
          <w:szCs w:val="24"/>
          <w:lang w:val="es-ES"/>
        </w:rPr>
      </w:pPr>
      <w:r w:rsidRPr="003708C6">
        <w:rPr>
          <w:rFonts w:ascii="Book Antiqua" w:eastAsia="Times New Roman" w:hAnsi="Book Antiqua" w:cs="Times New Roman"/>
          <w:b/>
          <w:bCs/>
          <w:sz w:val="24"/>
          <w:szCs w:val="24"/>
          <w:lang w:val="es-ES"/>
        </w:rPr>
        <w:t>Oficina de Iniciativas Comunitarias y Bases de Fe de Vega Baja</w:t>
      </w:r>
    </w:p>
    <w:p w14:paraId="40087DBA" w14:textId="77777777" w:rsidR="003708C6" w:rsidRDefault="003708C6" w:rsidP="0023432E">
      <w:pPr>
        <w:spacing w:after="0" w:line="240" w:lineRule="auto"/>
        <w:jc w:val="center"/>
        <w:rPr>
          <w:rFonts w:ascii="Book Antiqua" w:eastAsia="Times New Roman" w:hAnsi="Book Antiqua" w:cs="Times New Roman"/>
          <w:b/>
          <w:bCs/>
          <w:sz w:val="24"/>
          <w:szCs w:val="24"/>
          <w:lang w:val="es-ES"/>
        </w:rPr>
      </w:pPr>
    </w:p>
    <w:p w14:paraId="3DA448F1" w14:textId="77777777" w:rsidR="00E45EB9" w:rsidRDefault="00E45EB9" w:rsidP="00E45EB9">
      <w:pPr>
        <w:spacing w:after="0" w:line="240" w:lineRule="auto"/>
        <w:ind w:firstLine="720"/>
        <w:jc w:val="both"/>
        <w:rPr>
          <w:rFonts w:ascii="Book Antiqua" w:eastAsia="Times New Roman" w:hAnsi="Book Antiqua" w:cs="Times New Roman"/>
          <w:sz w:val="24"/>
          <w:szCs w:val="24"/>
          <w:lang w:val="es-PR"/>
        </w:rPr>
      </w:pPr>
      <w:r w:rsidRPr="00E45EB9">
        <w:rPr>
          <w:rFonts w:ascii="Book Antiqua" w:eastAsia="Times New Roman" w:hAnsi="Book Antiqua" w:cs="Times New Roman"/>
          <w:sz w:val="24"/>
          <w:szCs w:val="24"/>
          <w:lang w:val="es-PR"/>
        </w:rPr>
        <w:t>La Comisión recibió memorial del Sr. Alberto E. Arroyo</w:t>
      </w:r>
      <w:r w:rsidRPr="00E45EB9">
        <w:rPr>
          <w:rFonts w:ascii="Book Antiqua" w:eastAsia="Times New Roman" w:hAnsi="Book Antiqua" w:cs="Times New Roman"/>
          <w:b/>
          <w:bCs/>
          <w:sz w:val="24"/>
          <w:szCs w:val="24"/>
          <w:lang w:val="es-PR"/>
        </w:rPr>
        <w:t xml:space="preserve"> </w:t>
      </w:r>
      <w:r w:rsidRPr="00E45EB9">
        <w:rPr>
          <w:rFonts w:ascii="Book Antiqua" w:eastAsia="Times New Roman" w:hAnsi="Book Antiqua" w:cs="Times New Roman"/>
          <w:sz w:val="24"/>
          <w:szCs w:val="24"/>
          <w:lang w:val="es-PR"/>
        </w:rPr>
        <w:t>Rivera, creador y proponente de la medida, en el cual expresó su postura a favor del Proyecto de la Cámara 655 y destacó la importancia de visibilizar y reconocer la labor del personal que integra las Oficinas de Base de Fe en Puerto Rico.</w:t>
      </w:r>
    </w:p>
    <w:p w14:paraId="309294BA" w14:textId="77777777" w:rsidR="00E45EB9" w:rsidRPr="00E45EB9" w:rsidRDefault="00E45EB9" w:rsidP="00E45EB9">
      <w:pPr>
        <w:spacing w:after="0" w:line="240" w:lineRule="auto"/>
        <w:ind w:firstLine="720"/>
        <w:jc w:val="both"/>
        <w:rPr>
          <w:rFonts w:ascii="Book Antiqua" w:eastAsia="Times New Roman" w:hAnsi="Book Antiqua" w:cs="Times New Roman"/>
          <w:sz w:val="24"/>
          <w:szCs w:val="24"/>
          <w:lang w:val="es-PR"/>
        </w:rPr>
      </w:pPr>
    </w:p>
    <w:p w14:paraId="628F19EB" w14:textId="77777777" w:rsidR="00E45EB9" w:rsidRPr="00E45EB9" w:rsidRDefault="00E45EB9" w:rsidP="00E45EB9">
      <w:pPr>
        <w:spacing w:after="0" w:line="240" w:lineRule="auto"/>
        <w:ind w:firstLine="720"/>
        <w:jc w:val="both"/>
        <w:rPr>
          <w:rFonts w:ascii="Book Antiqua" w:eastAsia="Times New Roman" w:hAnsi="Book Antiqua" w:cs="Times New Roman"/>
          <w:sz w:val="24"/>
          <w:szCs w:val="24"/>
          <w:lang w:val="es-PR"/>
        </w:rPr>
      </w:pPr>
      <w:r w:rsidRPr="00E45EB9">
        <w:rPr>
          <w:rFonts w:ascii="Book Antiqua" w:eastAsia="Times New Roman" w:hAnsi="Book Antiqua" w:cs="Times New Roman"/>
          <w:sz w:val="24"/>
          <w:szCs w:val="24"/>
          <w:lang w:val="es-PR"/>
        </w:rPr>
        <w:t>En su comunicación, el proponente subrayó que estas oficinas, presentes a nivel estatal, legislativo y municipal, actúan como un puente esencial entre el gobierno, las comunidades de fe, el tercer sector y las organizaciones sin fines de lucro. Desde estas estructuras se articulan esfuerzos para facilitar el acceso a fondos estatales y federales, fomentar la autogestión comunitaria y promover la colaboración intersectorial en áreas como servicios sociales, salud, educación, ayuda alimentaria y fortalecimiento familiar.</w:t>
      </w:r>
    </w:p>
    <w:p w14:paraId="2AA36793" w14:textId="77777777" w:rsidR="00E45EB9" w:rsidRDefault="00E45EB9" w:rsidP="00E45EB9">
      <w:pPr>
        <w:spacing w:after="0" w:line="240" w:lineRule="auto"/>
        <w:jc w:val="both"/>
        <w:rPr>
          <w:rFonts w:ascii="Book Antiqua" w:eastAsia="Times New Roman" w:hAnsi="Book Antiqua" w:cs="Times New Roman"/>
          <w:sz w:val="24"/>
          <w:szCs w:val="24"/>
          <w:lang w:val="es-PR"/>
        </w:rPr>
      </w:pPr>
    </w:p>
    <w:p w14:paraId="26E23A71" w14:textId="2244209A" w:rsidR="00E45EB9" w:rsidRPr="00E45EB9" w:rsidRDefault="00E45EB9" w:rsidP="00E45EB9">
      <w:pPr>
        <w:spacing w:after="0" w:line="240" w:lineRule="auto"/>
        <w:ind w:firstLine="720"/>
        <w:jc w:val="both"/>
        <w:rPr>
          <w:rFonts w:ascii="Book Antiqua" w:eastAsia="Times New Roman" w:hAnsi="Book Antiqua" w:cs="Times New Roman"/>
          <w:sz w:val="24"/>
          <w:szCs w:val="24"/>
          <w:lang w:val="es-PR"/>
        </w:rPr>
      </w:pPr>
      <w:r w:rsidRPr="00E45EB9">
        <w:rPr>
          <w:rFonts w:ascii="Book Antiqua" w:eastAsia="Times New Roman" w:hAnsi="Book Antiqua" w:cs="Times New Roman"/>
          <w:sz w:val="24"/>
          <w:szCs w:val="24"/>
          <w:lang w:val="es-PR"/>
        </w:rPr>
        <w:t>Además, el memorial destacó que estas oficinas impulsan el desarrollo de actividades de impacto directo en las comunidades, tales como entrega de alimentos, talleres de prevención, adiestramientos a líderes comunitarios y programas dirigidos a la tercera edad y otras poblaciones vulnerables. También se resaltó su rol clave en la organización de recursos y redes de apoyo en situaciones de emergencia, así como en la promoción del civismo, la empatía, la responsabilidad social y los valores espirituales.</w:t>
      </w:r>
    </w:p>
    <w:p w14:paraId="4A61BAB2" w14:textId="77777777" w:rsidR="00E45EB9" w:rsidRPr="00E45EB9" w:rsidRDefault="00E45EB9" w:rsidP="00E45EB9">
      <w:pPr>
        <w:spacing w:after="0" w:line="240" w:lineRule="auto"/>
        <w:jc w:val="both"/>
        <w:rPr>
          <w:rFonts w:ascii="Book Antiqua" w:eastAsia="Times New Roman" w:hAnsi="Book Antiqua" w:cs="Times New Roman"/>
          <w:sz w:val="24"/>
          <w:szCs w:val="24"/>
          <w:lang w:val="es-PR"/>
        </w:rPr>
      </w:pPr>
    </w:p>
    <w:p w14:paraId="4FE8D45F" w14:textId="77777777" w:rsidR="00E45EB9" w:rsidRPr="00E45EB9" w:rsidRDefault="00E45EB9" w:rsidP="00E45EB9">
      <w:pPr>
        <w:spacing w:after="0" w:line="240" w:lineRule="auto"/>
        <w:ind w:firstLine="720"/>
        <w:jc w:val="both"/>
        <w:rPr>
          <w:rFonts w:ascii="Book Antiqua" w:eastAsia="Times New Roman" w:hAnsi="Book Antiqua" w:cs="Times New Roman"/>
          <w:sz w:val="24"/>
          <w:szCs w:val="24"/>
          <w:lang w:val="es-PR"/>
        </w:rPr>
      </w:pPr>
      <w:r w:rsidRPr="00E45EB9">
        <w:rPr>
          <w:rFonts w:ascii="Book Antiqua" w:eastAsia="Times New Roman" w:hAnsi="Book Antiqua" w:cs="Times New Roman"/>
          <w:sz w:val="24"/>
          <w:szCs w:val="24"/>
          <w:lang w:val="es-PR"/>
        </w:rPr>
        <w:t>El proponente enfatizó que la designación de un día oficial para reconocer al personal de estas oficinas no solo es un acto de justicia simbólica, sino también una herramienta para continuar fortaleciendo su impacto social. Finalmente, reiteró su agradecimiento a la Comisión por considerar la medida, resaltando su aspiración de que esta sea aprobada por la Asamblea Legislativa y firmada por la Gobernadora de Puerto Rico, en reconocimiento al servicio ejemplar de estas oficinas y su compromiso con las comunidades del país.</w:t>
      </w:r>
    </w:p>
    <w:p w14:paraId="6D6F10C4" w14:textId="0B72AD59" w:rsidR="003708C6" w:rsidRDefault="00082F0B" w:rsidP="0023432E">
      <w:pPr>
        <w:spacing w:after="0" w:line="240" w:lineRule="auto"/>
        <w:jc w:val="center"/>
        <w:rPr>
          <w:rFonts w:ascii="Book Antiqua" w:eastAsia="Times New Roman" w:hAnsi="Book Antiqua" w:cs="Times New Roman"/>
          <w:b/>
          <w:bCs/>
          <w:sz w:val="24"/>
          <w:szCs w:val="24"/>
          <w:lang w:val="es-ES"/>
        </w:rPr>
      </w:pPr>
      <w:r>
        <w:rPr>
          <w:rFonts w:ascii="Book Antiqua" w:eastAsia="Times New Roman" w:hAnsi="Book Antiqua" w:cs="Times New Roman"/>
          <w:b/>
          <w:bCs/>
          <w:sz w:val="24"/>
          <w:szCs w:val="24"/>
          <w:lang w:val="es-ES"/>
        </w:rPr>
        <w:lastRenderedPageBreak/>
        <w:t>Asesor de Base de Fe de la Fortaleza</w:t>
      </w:r>
    </w:p>
    <w:p w14:paraId="1E61CBAA" w14:textId="77777777" w:rsidR="002E5043" w:rsidRDefault="002E5043" w:rsidP="0023432E">
      <w:pPr>
        <w:spacing w:after="0" w:line="240" w:lineRule="auto"/>
        <w:jc w:val="center"/>
        <w:rPr>
          <w:rFonts w:ascii="Book Antiqua" w:eastAsia="Times New Roman" w:hAnsi="Book Antiqua" w:cs="Times New Roman"/>
          <w:b/>
          <w:bCs/>
          <w:sz w:val="24"/>
          <w:szCs w:val="24"/>
          <w:lang w:val="es-ES"/>
        </w:rPr>
      </w:pPr>
    </w:p>
    <w:p w14:paraId="69004F64" w14:textId="77777777" w:rsidR="002E5043" w:rsidRDefault="002E5043" w:rsidP="002E5043">
      <w:pPr>
        <w:spacing w:after="0" w:line="240" w:lineRule="auto"/>
        <w:ind w:firstLine="720"/>
        <w:jc w:val="both"/>
        <w:rPr>
          <w:rFonts w:ascii="Book Antiqua" w:eastAsia="Times New Roman" w:hAnsi="Book Antiqua" w:cs="Times New Roman"/>
          <w:sz w:val="24"/>
          <w:szCs w:val="24"/>
          <w:lang w:val="es-PR"/>
        </w:rPr>
      </w:pPr>
      <w:r w:rsidRPr="002E5043">
        <w:rPr>
          <w:rFonts w:ascii="Book Antiqua" w:eastAsia="Times New Roman" w:hAnsi="Book Antiqua" w:cs="Times New Roman"/>
          <w:sz w:val="24"/>
          <w:szCs w:val="24"/>
          <w:lang w:val="es-PR"/>
        </w:rPr>
        <w:t xml:space="preserve">La Comisión recibió comunicación oficial del Lcdo. Juan M. </w:t>
      </w:r>
      <w:proofErr w:type="spellStart"/>
      <w:r w:rsidRPr="002E5043">
        <w:rPr>
          <w:rFonts w:ascii="Book Antiqua" w:eastAsia="Times New Roman" w:hAnsi="Book Antiqua" w:cs="Times New Roman"/>
          <w:sz w:val="24"/>
          <w:szCs w:val="24"/>
          <w:lang w:val="es-PR"/>
        </w:rPr>
        <w:t>Gaud</w:t>
      </w:r>
      <w:proofErr w:type="spellEnd"/>
      <w:r w:rsidRPr="002E5043">
        <w:rPr>
          <w:rFonts w:ascii="Book Antiqua" w:eastAsia="Times New Roman" w:hAnsi="Book Antiqua" w:cs="Times New Roman"/>
          <w:sz w:val="24"/>
          <w:szCs w:val="24"/>
          <w:lang w:val="es-PR"/>
        </w:rPr>
        <w:t xml:space="preserve"> Pacheco, Asesor de Base de Fe en La Fortaleza, en respuesta a la solicitud de memorial explicativo sobre el Proyecto de la Cámara 655. En su misiva, el funcionario confirmó el recibo de la petición y reafirmó el compromiso de la Gobernadora de Puerto Rico de cooperar con los procesos de investigación legislativa, siempre en conformidad con el marco constitucional vigente.</w:t>
      </w:r>
    </w:p>
    <w:p w14:paraId="29A1F96C" w14:textId="77777777" w:rsidR="002E5043" w:rsidRPr="002E5043" w:rsidRDefault="002E5043" w:rsidP="002E5043">
      <w:pPr>
        <w:spacing w:after="0" w:line="240" w:lineRule="auto"/>
        <w:ind w:firstLine="720"/>
        <w:jc w:val="both"/>
        <w:rPr>
          <w:rFonts w:ascii="Book Antiqua" w:eastAsia="Times New Roman" w:hAnsi="Book Antiqua" w:cs="Times New Roman"/>
          <w:sz w:val="24"/>
          <w:szCs w:val="24"/>
          <w:lang w:val="es-PR"/>
        </w:rPr>
      </w:pPr>
    </w:p>
    <w:p w14:paraId="4BF28F76" w14:textId="77777777" w:rsidR="002E5043" w:rsidRDefault="002E5043" w:rsidP="002E5043">
      <w:pPr>
        <w:spacing w:after="0" w:line="240" w:lineRule="auto"/>
        <w:ind w:firstLine="720"/>
        <w:jc w:val="both"/>
        <w:rPr>
          <w:rFonts w:ascii="Book Antiqua" w:eastAsia="Times New Roman" w:hAnsi="Book Antiqua" w:cs="Times New Roman"/>
          <w:sz w:val="24"/>
          <w:szCs w:val="24"/>
          <w:lang w:val="es-PR"/>
        </w:rPr>
      </w:pPr>
      <w:r w:rsidRPr="002E5043">
        <w:rPr>
          <w:rFonts w:ascii="Book Antiqua" w:eastAsia="Times New Roman" w:hAnsi="Book Antiqua" w:cs="Times New Roman"/>
          <w:sz w:val="24"/>
          <w:szCs w:val="24"/>
          <w:lang w:val="es-PR"/>
        </w:rPr>
        <w:t>No obstante, informó que, en cumplimiento con la Sección 4 del Artículo IV de la Constitución de Puerto Rico, la Rama Ejecutiva se abstendría de emitir comentarios sustantivos en esta etapa legislativa, en deferencia a la facultad constitucional de la Gobernadora de evaluar y decidir sobre las medidas legislativas cuando estas lleguen a su consideración oficial.</w:t>
      </w:r>
    </w:p>
    <w:p w14:paraId="4C97F73E" w14:textId="77777777" w:rsidR="002E5043" w:rsidRPr="002E5043" w:rsidRDefault="002E5043" w:rsidP="002E5043">
      <w:pPr>
        <w:spacing w:after="0" w:line="240" w:lineRule="auto"/>
        <w:ind w:firstLine="720"/>
        <w:jc w:val="both"/>
        <w:rPr>
          <w:rFonts w:ascii="Book Antiqua" w:eastAsia="Times New Roman" w:hAnsi="Book Antiqua" w:cs="Times New Roman"/>
          <w:sz w:val="24"/>
          <w:szCs w:val="24"/>
          <w:lang w:val="es-PR"/>
        </w:rPr>
      </w:pPr>
    </w:p>
    <w:p w14:paraId="33767D6E" w14:textId="77777777" w:rsidR="002E5043" w:rsidRDefault="002E5043" w:rsidP="002E5043">
      <w:pPr>
        <w:spacing w:after="0" w:line="240" w:lineRule="auto"/>
        <w:ind w:firstLine="720"/>
        <w:jc w:val="both"/>
        <w:rPr>
          <w:rFonts w:ascii="Book Antiqua" w:eastAsia="Times New Roman" w:hAnsi="Book Antiqua" w:cs="Times New Roman"/>
          <w:sz w:val="24"/>
          <w:szCs w:val="24"/>
          <w:lang w:val="es-PR"/>
        </w:rPr>
      </w:pPr>
      <w:r w:rsidRPr="002E5043">
        <w:rPr>
          <w:rFonts w:ascii="Book Antiqua" w:eastAsia="Times New Roman" w:hAnsi="Book Antiqua" w:cs="Times New Roman"/>
          <w:sz w:val="24"/>
          <w:szCs w:val="24"/>
          <w:lang w:val="es-PR"/>
        </w:rPr>
        <w:t xml:space="preserve">Pese a ello, el asesor expresó su disposición colaborativa al recomendar que esta Comisión solicite expresamente comentarios al </w:t>
      </w:r>
      <w:proofErr w:type="gramStart"/>
      <w:r w:rsidRPr="002E5043">
        <w:rPr>
          <w:rFonts w:ascii="Book Antiqua" w:eastAsia="Times New Roman" w:hAnsi="Book Antiqua" w:cs="Times New Roman"/>
          <w:sz w:val="24"/>
          <w:szCs w:val="24"/>
          <w:lang w:val="es-PR"/>
        </w:rPr>
        <w:t>Secretario</w:t>
      </w:r>
      <w:proofErr w:type="gramEnd"/>
      <w:r w:rsidRPr="002E5043">
        <w:rPr>
          <w:rFonts w:ascii="Book Antiqua" w:eastAsia="Times New Roman" w:hAnsi="Book Antiqua" w:cs="Times New Roman"/>
          <w:sz w:val="24"/>
          <w:szCs w:val="24"/>
          <w:lang w:val="es-PR"/>
        </w:rPr>
        <w:t xml:space="preserve"> del Departamento de Seguridad Pública (DSP), así como a los 78 alcaldes y alcaldesas de Puerto Rico, quienes cuentan con experiencia directa en la implementación y colaboración con las Oficinas de Base de Fe. Particularmente, se destacó que el DSP podría ofrecer aportaciones relevantes, dado que actualmente se encuentra en trámite legislativo el Proyecto de la Cámara 445, el cual establecería nuevas responsabilidades para dicha agencia en coordinación con estas oficinas.</w:t>
      </w:r>
    </w:p>
    <w:p w14:paraId="59C7DD58" w14:textId="77777777" w:rsidR="002E5043" w:rsidRPr="002E5043" w:rsidRDefault="002E5043" w:rsidP="002E5043">
      <w:pPr>
        <w:spacing w:after="0" w:line="240" w:lineRule="auto"/>
        <w:ind w:firstLine="720"/>
        <w:jc w:val="both"/>
        <w:rPr>
          <w:rFonts w:ascii="Book Antiqua" w:eastAsia="Times New Roman" w:hAnsi="Book Antiqua" w:cs="Times New Roman"/>
          <w:sz w:val="24"/>
          <w:szCs w:val="24"/>
          <w:lang w:val="es-PR"/>
        </w:rPr>
      </w:pPr>
    </w:p>
    <w:p w14:paraId="63B6BD73" w14:textId="77777777" w:rsidR="002E5043" w:rsidRPr="002E5043" w:rsidRDefault="002E5043" w:rsidP="002E5043">
      <w:pPr>
        <w:spacing w:after="0" w:line="240" w:lineRule="auto"/>
        <w:ind w:firstLine="720"/>
        <w:jc w:val="both"/>
        <w:rPr>
          <w:rFonts w:ascii="Book Antiqua" w:eastAsia="Times New Roman" w:hAnsi="Book Antiqua" w:cs="Times New Roman"/>
          <w:sz w:val="24"/>
          <w:szCs w:val="24"/>
          <w:lang w:val="es-PR"/>
        </w:rPr>
      </w:pPr>
      <w:r w:rsidRPr="002E5043">
        <w:rPr>
          <w:rFonts w:ascii="Book Antiqua" w:eastAsia="Times New Roman" w:hAnsi="Book Antiqua" w:cs="Times New Roman"/>
          <w:sz w:val="24"/>
          <w:szCs w:val="24"/>
          <w:lang w:val="es-PR"/>
        </w:rPr>
        <w:t>La Comisión valora la comunicación recibida y considera pertinente explorar los canales sugeridos, en aras de fortalecer el análisis legislativo de esta medida y promover un proceso participativo e informado.</w:t>
      </w:r>
    </w:p>
    <w:p w14:paraId="0D495363" w14:textId="77777777" w:rsidR="00082F0B" w:rsidRPr="003708C6" w:rsidRDefault="00082F0B" w:rsidP="0023432E">
      <w:pPr>
        <w:spacing w:after="0" w:line="240" w:lineRule="auto"/>
        <w:jc w:val="center"/>
        <w:rPr>
          <w:rFonts w:ascii="Book Antiqua" w:eastAsia="Times New Roman" w:hAnsi="Book Antiqua" w:cs="Times New Roman"/>
          <w:b/>
          <w:bCs/>
          <w:sz w:val="24"/>
          <w:szCs w:val="24"/>
          <w:lang w:val="es-ES"/>
        </w:rPr>
      </w:pPr>
    </w:p>
    <w:p w14:paraId="689A4AD6" w14:textId="3D8F0670" w:rsidR="5814050B" w:rsidRDefault="00C57C4A" w:rsidP="449980D0">
      <w:pPr>
        <w:spacing w:before="240" w:after="240" w:line="240" w:lineRule="auto"/>
        <w:ind w:firstLine="720"/>
        <w:jc w:val="center"/>
        <w:rPr>
          <w:rFonts w:ascii="Book Antiqua" w:eastAsia="Times New Roman" w:hAnsi="Book Antiqua" w:cs="Times New Roman"/>
          <w:b/>
          <w:bCs/>
          <w:sz w:val="24"/>
          <w:szCs w:val="24"/>
          <w:lang w:val="es-PR"/>
        </w:rPr>
      </w:pPr>
      <w:r w:rsidRPr="449980D0">
        <w:rPr>
          <w:rFonts w:ascii="Book Antiqua" w:eastAsia="Times New Roman" w:hAnsi="Book Antiqua" w:cs="Times New Roman"/>
          <w:b/>
          <w:bCs/>
          <w:sz w:val="24"/>
          <w:szCs w:val="24"/>
          <w:lang w:val="es-PR"/>
        </w:rPr>
        <w:t>RECOMENDACIONES</w:t>
      </w:r>
      <w:r w:rsidR="003E7904" w:rsidRPr="449980D0">
        <w:rPr>
          <w:rFonts w:ascii="Book Antiqua" w:eastAsia="Times New Roman" w:hAnsi="Book Antiqua" w:cs="Times New Roman"/>
          <w:b/>
          <w:bCs/>
          <w:sz w:val="24"/>
          <w:szCs w:val="24"/>
          <w:lang w:val="es-PR"/>
        </w:rPr>
        <w:t xml:space="preserve"> Y CONCLUSIONES </w:t>
      </w:r>
    </w:p>
    <w:p w14:paraId="3C7473BB" w14:textId="77777777" w:rsidR="008D1742" w:rsidRDefault="008D1742" w:rsidP="008D1742">
      <w:pPr>
        <w:spacing w:after="0" w:line="240" w:lineRule="auto"/>
        <w:ind w:firstLine="720"/>
        <w:jc w:val="both"/>
        <w:rPr>
          <w:rFonts w:ascii="Book Antiqua" w:eastAsia="Book Antiqua" w:hAnsi="Book Antiqua" w:cs="Book Antiqua"/>
          <w:color w:val="000000" w:themeColor="text1"/>
          <w:sz w:val="24"/>
          <w:szCs w:val="24"/>
          <w:lang w:val="es-PR"/>
        </w:rPr>
      </w:pPr>
      <w:r w:rsidRPr="008D1742">
        <w:rPr>
          <w:rFonts w:ascii="Book Antiqua" w:eastAsia="Book Antiqua" w:hAnsi="Book Antiqua" w:cs="Book Antiqua"/>
          <w:color w:val="000000" w:themeColor="text1"/>
          <w:sz w:val="24"/>
          <w:szCs w:val="24"/>
          <w:lang w:val="es-PR"/>
        </w:rPr>
        <w:t>Luego de examinar el contenido del Proyecto de la Cámara 655, así como los memoriales y comunicaciones recibidas en el curso del análisis legislativo, esta Comisión concluye que la medida persigue un fin legítimo, necesario y coherente con los principios de reconocimiento institucional y fortalecimiento de alianzas comunitarias.</w:t>
      </w:r>
    </w:p>
    <w:p w14:paraId="6555D5FD" w14:textId="77777777" w:rsidR="008D1742" w:rsidRPr="008D1742" w:rsidRDefault="008D1742" w:rsidP="008D1742">
      <w:pPr>
        <w:spacing w:after="0" w:line="240" w:lineRule="auto"/>
        <w:ind w:firstLine="720"/>
        <w:jc w:val="both"/>
        <w:rPr>
          <w:rFonts w:ascii="Book Antiqua" w:eastAsia="Book Antiqua" w:hAnsi="Book Antiqua" w:cs="Book Antiqua"/>
          <w:color w:val="000000" w:themeColor="text1"/>
          <w:sz w:val="24"/>
          <w:szCs w:val="24"/>
          <w:lang w:val="es-PR"/>
        </w:rPr>
      </w:pPr>
    </w:p>
    <w:p w14:paraId="5A889593" w14:textId="77777777" w:rsidR="008D1742" w:rsidRDefault="008D1742" w:rsidP="008D1742">
      <w:pPr>
        <w:spacing w:after="0" w:line="240" w:lineRule="auto"/>
        <w:ind w:firstLine="720"/>
        <w:jc w:val="both"/>
        <w:rPr>
          <w:rFonts w:ascii="Book Antiqua" w:eastAsia="Book Antiqua" w:hAnsi="Book Antiqua" w:cs="Book Antiqua"/>
          <w:color w:val="000000" w:themeColor="text1"/>
          <w:sz w:val="24"/>
          <w:szCs w:val="24"/>
          <w:lang w:val="es-PR"/>
        </w:rPr>
      </w:pPr>
      <w:r w:rsidRPr="008D1742">
        <w:rPr>
          <w:rFonts w:ascii="Book Antiqua" w:eastAsia="Book Antiqua" w:hAnsi="Book Antiqua" w:cs="Book Antiqua"/>
          <w:color w:val="000000" w:themeColor="text1"/>
          <w:sz w:val="24"/>
          <w:szCs w:val="24"/>
          <w:lang w:val="es-PR"/>
        </w:rPr>
        <w:t>Si bien se reconoce que el Proyecto de la Cámara 445 se encuentra en trámite y que aborda asuntos vinculados a la Oficina de Base de Fe, esta Comisión entiende que la designación propuesta en el P. de la C. 655 no interfiere ni contradice los propósitos de dicha medida. Por el contrario, la conmemoración anual propuesta contribuye a resaltar y dignificar el trabajo de quienes fungen como enlaces entre el sector gubernamental y las comunidades de fe en Puerto Rico.</w:t>
      </w:r>
    </w:p>
    <w:p w14:paraId="6179312B" w14:textId="77777777" w:rsidR="008D1742" w:rsidRPr="008D1742" w:rsidRDefault="008D1742" w:rsidP="008D1742">
      <w:pPr>
        <w:spacing w:after="0" w:line="240" w:lineRule="auto"/>
        <w:ind w:firstLine="720"/>
        <w:jc w:val="both"/>
        <w:rPr>
          <w:rFonts w:ascii="Book Antiqua" w:eastAsia="Book Antiqua" w:hAnsi="Book Antiqua" w:cs="Book Antiqua"/>
          <w:color w:val="000000" w:themeColor="text1"/>
          <w:sz w:val="24"/>
          <w:szCs w:val="24"/>
          <w:lang w:val="es-PR"/>
        </w:rPr>
      </w:pPr>
    </w:p>
    <w:p w14:paraId="44DF193F" w14:textId="77777777" w:rsidR="008D1742" w:rsidRDefault="008D1742" w:rsidP="008D1742">
      <w:pPr>
        <w:spacing w:after="0" w:line="240" w:lineRule="auto"/>
        <w:ind w:firstLine="720"/>
        <w:jc w:val="both"/>
        <w:rPr>
          <w:rFonts w:ascii="Book Antiqua" w:eastAsia="Book Antiqua" w:hAnsi="Book Antiqua" w:cs="Book Antiqua"/>
          <w:color w:val="000000" w:themeColor="text1"/>
          <w:sz w:val="24"/>
          <w:szCs w:val="24"/>
          <w:lang w:val="es-PR"/>
        </w:rPr>
      </w:pPr>
      <w:r w:rsidRPr="008D1742">
        <w:rPr>
          <w:rFonts w:ascii="Book Antiqua" w:eastAsia="Book Antiqua" w:hAnsi="Book Antiqua" w:cs="Book Antiqua"/>
          <w:color w:val="000000" w:themeColor="text1"/>
          <w:sz w:val="24"/>
          <w:szCs w:val="24"/>
          <w:lang w:val="es-PR"/>
        </w:rPr>
        <w:lastRenderedPageBreak/>
        <w:t>Desde la perspectiva de esta Comisión, resulta fundamental enlazar esfuerzos con todos los sectores —gubernamentales, comunitarios, religiosos y del tercer sector— para atender las necesidades de las comunidades, promover el civismo, la justicia social y la acción solidaria. En este contexto, la labor de los directores, coordinadores y personal de las Oficinas de Base de Fe merece ser visibilizada, reconocida y valorada por su impacto social y su compromiso con los sectores más vulnerables.</w:t>
      </w:r>
    </w:p>
    <w:p w14:paraId="5FA28C83" w14:textId="77777777" w:rsidR="008D1742" w:rsidRPr="008D1742" w:rsidRDefault="008D1742" w:rsidP="008D1742">
      <w:pPr>
        <w:spacing w:after="0" w:line="240" w:lineRule="auto"/>
        <w:ind w:firstLine="720"/>
        <w:jc w:val="both"/>
        <w:rPr>
          <w:rFonts w:ascii="Book Antiqua" w:eastAsia="Book Antiqua" w:hAnsi="Book Antiqua" w:cs="Book Antiqua"/>
          <w:color w:val="000000" w:themeColor="text1"/>
          <w:sz w:val="24"/>
          <w:szCs w:val="24"/>
          <w:lang w:val="es-PR"/>
        </w:rPr>
      </w:pPr>
    </w:p>
    <w:p w14:paraId="3DD84E7E" w14:textId="77777777" w:rsidR="008D1742" w:rsidRPr="008D1742" w:rsidRDefault="008D1742" w:rsidP="008D1742">
      <w:pPr>
        <w:spacing w:after="0" w:line="240" w:lineRule="auto"/>
        <w:ind w:firstLine="720"/>
        <w:jc w:val="both"/>
        <w:rPr>
          <w:rFonts w:ascii="Book Antiqua" w:eastAsia="Book Antiqua" w:hAnsi="Book Antiqua" w:cs="Book Antiqua"/>
          <w:color w:val="000000" w:themeColor="text1"/>
          <w:sz w:val="24"/>
          <w:szCs w:val="24"/>
          <w:lang w:val="es-PR"/>
        </w:rPr>
      </w:pPr>
      <w:r w:rsidRPr="008D1742">
        <w:rPr>
          <w:rFonts w:ascii="Book Antiqua" w:eastAsia="Book Antiqua" w:hAnsi="Book Antiqua" w:cs="Book Antiqua"/>
          <w:color w:val="000000" w:themeColor="text1"/>
          <w:sz w:val="24"/>
          <w:szCs w:val="24"/>
          <w:lang w:val="es-PR"/>
        </w:rPr>
        <w:t>Por lo tanto, y en atención al valor simbólico, educativo y social que conlleva esta iniciativa, esta Comisión recomienda la aprobación del Proyecto de la Cámara 655 sin enmiendas.</w:t>
      </w:r>
    </w:p>
    <w:p w14:paraId="017C47F7" w14:textId="77777777" w:rsidR="00727680" w:rsidRDefault="00727680" w:rsidP="449980D0">
      <w:pPr>
        <w:spacing w:after="0" w:line="240" w:lineRule="auto"/>
        <w:ind w:firstLine="720"/>
        <w:jc w:val="center"/>
        <w:rPr>
          <w:rFonts w:ascii="Book Antiqua" w:eastAsia="Book Antiqua" w:hAnsi="Book Antiqua" w:cs="Book Antiqua"/>
          <w:b/>
          <w:bCs/>
          <w:color w:val="000000" w:themeColor="text1"/>
          <w:sz w:val="24"/>
          <w:szCs w:val="24"/>
          <w:lang w:val="es-ES"/>
        </w:rPr>
      </w:pPr>
    </w:p>
    <w:p w14:paraId="3A53677C" w14:textId="77777777" w:rsidR="00607D4B" w:rsidRDefault="00607D4B" w:rsidP="5814050B">
      <w:pPr>
        <w:spacing w:after="0" w:line="240" w:lineRule="auto"/>
        <w:ind w:firstLine="720"/>
        <w:jc w:val="both"/>
        <w:rPr>
          <w:rFonts w:ascii="Book Antiqua" w:eastAsia="Book Antiqua" w:hAnsi="Book Antiqua" w:cs="Book Antiqua"/>
          <w:sz w:val="24"/>
          <w:szCs w:val="24"/>
          <w:lang w:val="es-ES"/>
        </w:rPr>
      </w:pPr>
    </w:p>
    <w:p w14:paraId="6A5F18A5" w14:textId="4F271E04" w:rsidR="6CD9CE5F" w:rsidRDefault="6CD9CE5F" w:rsidP="5814050B">
      <w:pPr>
        <w:spacing w:after="0" w:line="240" w:lineRule="auto"/>
        <w:ind w:firstLine="720"/>
        <w:jc w:val="both"/>
        <w:rPr>
          <w:rFonts w:ascii="Book Antiqua" w:eastAsia="Book Antiqua" w:hAnsi="Book Antiqua" w:cs="Book Antiqua"/>
          <w:color w:val="000000" w:themeColor="text1"/>
          <w:sz w:val="24"/>
          <w:szCs w:val="24"/>
          <w:lang w:val="es-ES"/>
        </w:rPr>
      </w:pPr>
      <w:r w:rsidRPr="449980D0">
        <w:rPr>
          <w:rFonts w:ascii="Book Antiqua" w:eastAsia="Book Antiqua" w:hAnsi="Book Antiqua" w:cs="Book Antiqua"/>
          <w:b/>
          <w:bCs/>
          <w:color w:val="000000" w:themeColor="text1"/>
          <w:sz w:val="24"/>
          <w:szCs w:val="24"/>
          <w:lang w:val="es-ES"/>
        </w:rPr>
        <w:t>POR TODO LO ANTES EXPUESTO</w:t>
      </w:r>
      <w:r w:rsidRPr="449980D0">
        <w:rPr>
          <w:rFonts w:ascii="Book Antiqua" w:eastAsia="Book Antiqua" w:hAnsi="Book Antiqua" w:cs="Book Antiqua"/>
          <w:color w:val="000000" w:themeColor="text1"/>
          <w:sz w:val="24"/>
          <w:szCs w:val="24"/>
          <w:lang w:val="es-ES"/>
        </w:rPr>
        <w:t>, l</w:t>
      </w:r>
      <w:r w:rsidRPr="449980D0">
        <w:rPr>
          <w:rFonts w:ascii="Book Antiqua" w:eastAsia="Book Antiqua" w:hAnsi="Book Antiqua" w:cs="Book Antiqua"/>
          <w:color w:val="000000" w:themeColor="text1"/>
          <w:sz w:val="24"/>
          <w:szCs w:val="24"/>
          <w:lang w:val="es-PR"/>
        </w:rPr>
        <w:t>a Comisión de Adultos Mayores y Bienestar Social</w:t>
      </w:r>
      <w:r w:rsidR="00727680">
        <w:rPr>
          <w:rFonts w:ascii="Book Antiqua" w:eastAsia="Book Antiqua" w:hAnsi="Book Antiqua" w:cs="Book Antiqua"/>
          <w:color w:val="000000" w:themeColor="text1"/>
          <w:sz w:val="24"/>
          <w:szCs w:val="24"/>
          <w:lang w:val="es-PR"/>
        </w:rPr>
        <w:t xml:space="preserve"> </w:t>
      </w:r>
      <w:r w:rsidRPr="449980D0">
        <w:rPr>
          <w:rFonts w:ascii="Book Antiqua" w:eastAsia="Book Antiqua" w:hAnsi="Book Antiqua" w:cs="Book Antiqua"/>
          <w:color w:val="000000" w:themeColor="text1"/>
          <w:sz w:val="24"/>
          <w:szCs w:val="24"/>
          <w:lang w:val="es-PR"/>
        </w:rPr>
        <w:t>de la Cámara de Representantes de Puerto Rico</w:t>
      </w:r>
      <w:r w:rsidRPr="449980D0">
        <w:rPr>
          <w:rFonts w:ascii="Book Antiqua" w:eastAsia="Book Antiqua" w:hAnsi="Book Antiqua" w:cs="Book Antiqua"/>
          <w:color w:val="000000" w:themeColor="text1"/>
          <w:sz w:val="24"/>
          <w:szCs w:val="24"/>
          <w:lang w:val="es-ES"/>
        </w:rPr>
        <w:t xml:space="preserve">, previo estudio y consideración, recomienda la aprobación del P. de la C. </w:t>
      </w:r>
      <w:r w:rsidR="008D1742">
        <w:rPr>
          <w:rFonts w:ascii="Book Antiqua" w:eastAsia="Book Antiqua" w:hAnsi="Book Antiqua" w:cs="Book Antiqua"/>
          <w:color w:val="000000" w:themeColor="text1"/>
          <w:sz w:val="24"/>
          <w:szCs w:val="24"/>
          <w:lang w:val="es-ES"/>
        </w:rPr>
        <w:t>655</w:t>
      </w:r>
      <w:r w:rsidR="0A38C8C4" w:rsidRPr="449980D0">
        <w:rPr>
          <w:rFonts w:ascii="Book Antiqua" w:eastAsia="Book Antiqua" w:hAnsi="Book Antiqua" w:cs="Book Antiqua"/>
          <w:color w:val="000000" w:themeColor="text1"/>
          <w:sz w:val="24"/>
          <w:szCs w:val="24"/>
          <w:lang w:val="es-ES"/>
        </w:rPr>
        <w:t xml:space="preserve">, </w:t>
      </w:r>
      <w:r w:rsidR="008D1742">
        <w:rPr>
          <w:rFonts w:ascii="Book Antiqua" w:eastAsia="Book Antiqua" w:hAnsi="Book Antiqua" w:cs="Book Antiqua"/>
          <w:color w:val="000000" w:themeColor="text1"/>
          <w:sz w:val="24"/>
          <w:szCs w:val="24"/>
          <w:lang w:val="es-ES"/>
        </w:rPr>
        <w:t>sin</w:t>
      </w:r>
      <w:r w:rsidR="0A38C8C4" w:rsidRPr="449980D0">
        <w:rPr>
          <w:rFonts w:ascii="Book Antiqua" w:eastAsia="Book Antiqua" w:hAnsi="Book Antiqua" w:cs="Book Antiqua"/>
          <w:color w:val="000000" w:themeColor="text1"/>
          <w:sz w:val="24"/>
          <w:szCs w:val="24"/>
          <w:lang w:val="es-ES"/>
        </w:rPr>
        <w:t xml:space="preserve"> enmiendas</w:t>
      </w:r>
      <w:r w:rsidR="008D1742">
        <w:rPr>
          <w:rFonts w:ascii="Book Antiqua" w:eastAsia="Book Antiqua" w:hAnsi="Book Antiqua" w:cs="Book Antiqua"/>
          <w:color w:val="000000" w:themeColor="text1"/>
          <w:sz w:val="24"/>
          <w:szCs w:val="24"/>
          <w:lang w:val="es-ES"/>
        </w:rPr>
        <w:t>.</w:t>
      </w:r>
    </w:p>
    <w:p w14:paraId="77565D17" w14:textId="42A8D089" w:rsidR="5814050B" w:rsidRDefault="5814050B" w:rsidP="5814050B">
      <w:pPr>
        <w:spacing w:after="0" w:line="240" w:lineRule="auto"/>
        <w:jc w:val="both"/>
        <w:rPr>
          <w:rFonts w:ascii="Book Antiqua" w:hAnsi="Book Antiqua"/>
          <w:sz w:val="24"/>
          <w:szCs w:val="24"/>
          <w:lang w:val="es-ES"/>
        </w:rPr>
      </w:pPr>
    </w:p>
    <w:p w14:paraId="2B2E6ED9" w14:textId="479A0E85" w:rsidR="00A52CC7" w:rsidRPr="006C1EF8" w:rsidRDefault="00A52CC7" w:rsidP="006C1EF8">
      <w:pPr>
        <w:spacing w:after="0" w:line="240" w:lineRule="auto"/>
        <w:contextualSpacing/>
        <w:jc w:val="both"/>
        <w:rPr>
          <w:rFonts w:ascii="Book Antiqua" w:eastAsia="Times New Roman" w:hAnsi="Book Antiqua" w:cs="Times New Roman"/>
          <w:b/>
          <w:bCs/>
          <w:sz w:val="24"/>
          <w:szCs w:val="24"/>
          <w:lang w:val="es-ES"/>
        </w:rPr>
      </w:pPr>
      <w:r w:rsidRPr="5814050B">
        <w:rPr>
          <w:rFonts w:ascii="Book Antiqua" w:eastAsia="Times New Roman" w:hAnsi="Book Antiqua" w:cs="Times New Roman"/>
          <w:b/>
          <w:bCs/>
          <w:sz w:val="24"/>
          <w:szCs w:val="24"/>
          <w:lang w:val="es-ES"/>
        </w:rPr>
        <w:t>RESPETUOSAMENTE SOMETIDO,</w:t>
      </w:r>
    </w:p>
    <w:p w14:paraId="49559758" w14:textId="60984175" w:rsidR="5814050B" w:rsidRDefault="5814050B" w:rsidP="449980D0">
      <w:pPr>
        <w:spacing w:after="0" w:line="240" w:lineRule="auto"/>
        <w:contextualSpacing/>
        <w:jc w:val="both"/>
        <w:rPr>
          <w:rFonts w:ascii="Book Antiqua" w:eastAsia="Times New Roman" w:hAnsi="Book Antiqua" w:cs="Times New Roman"/>
          <w:b/>
          <w:bCs/>
          <w:sz w:val="24"/>
          <w:szCs w:val="24"/>
          <w:lang w:val="es-ES"/>
        </w:rPr>
      </w:pPr>
    </w:p>
    <w:tbl>
      <w:tblPr>
        <w:tblW w:w="0" w:type="auto"/>
        <w:tblInd w:w="-2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21"/>
        <w:gridCol w:w="4765"/>
      </w:tblGrid>
      <w:tr w:rsidR="002361D2" w:rsidRPr="0000661F" w14:paraId="31925032" w14:textId="40B5C121" w:rsidTr="00727680">
        <w:trPr>
          <w:trHeight w:val="1712"/>
        </w:trPr>
        <w:tc>
          <w:tcPr>
            <w:tcW w:w="4821" w:type="dxa"/>
            <w:tcBorders>
              <w:top w:val="nil"/>
              <w:left w:val="nil"/>
              <w:bottom w:val="nil"/>
              <w:right w:val="nil"/>
            </w:tcBorders>
          </w:tcPr>
          <w:p w14:paraId="1065E49E" w14:textId="77777777" w:rsidR="002361D2" w:rsidRDefault="002361D2" w:rsidP="004800C8">
            <w:pPr>
              <w:spacing w:after="0" w:line="240" w:lineRule="auto"/>
              <w:contextualSpacing/>
              <w:jc w:val="both"/>
              <w:rPr>
                <w:rFonts w:ascii="Book Antiqua" w:eastAsia="Times New Roman" w:hAnsi="Book Antiqua" w:cs="Times New Roman"/>
                <w:b/>
                <w:bCs/>
                <w:sz w:val="24"/>
                <w:szCs w:val="24"/>
                <w:lang w:val="es-ES"/>
              </w:rPr>
            </w:pPr>
          </w:p>
          <w:p w14:paraId="41515E26" w14:textId="77777777" w:rsidR="004800C8" w:rsidRDefault="004800C8" w:rsidP="004800C8">
            <w:pPr>
              <w:spacing w:after="0" w:line="240" w:lineRule="auto"/>
              <w:contextualSpacing/>
              <w:jc w:val="both"/>
              <w:rPr>
                <w:rFonts w:ascii="Book Antiqua" w:eastAsia="Times New Roman" w:hAnsi="Book Antiqua" w:cs="Times New Roman"/>
                <w:b/>
                <w:bCs/>
                <w:sz w:val="24"/>
                <w:szCs w:val="24"/>
                <w:lang w:val="es-ES"/>
              </w:rPr>
            </w:pPr>
          </w:p>
          <w:p w14:paraId="13167237" w14:textId="77777777" w:rsidR="002361D2" w:rsidRPr="006C1EF8" w:rsidRDefault="002361D2" w:rsidP="002361D2">
            <w:pPr>
              <w:spacing w:after="0" w:line="240" w:lineRule="auto"/>
              <w:ind w:left="231"/>
              <w:contextualSpacing/>
              <w:jc w:val="both"/>
              <w:rPr>
                <w:rFonts w:ascii="Book Antiqua" w:eastAsia="Times New Roman" w:hAnsi="Book Antiqua" w:cs="Times New Roman"/>
                <w:sz w:val="24"/>
                <w:szCs w:val="24"/>
                <w:lang w:val="es-ES"/>
              </w:rPr>
            </w:pPr>
            <w:proofErr w:type="spellStart"/>
            <w:r w:rsidRPr="235409E1">
              <w:rPr>
                <w:rFonts w:ascii="Book Antiqua" w:eastAsia="Times New Roman" w:hAnsi="Book Antiqua" w:cs="Times New Roman"/>
                <w:sz w:val="24"/>
                <w:szCs w:val="24"/>
                <w:lang w:val="es-ES"/>
              </w:rPr>
              <w:t>Hon</w:t>
            </w:r>
            <w:proofErr w:type="spellEnd"/>
            <w:r w:rsidRPr="235409E1">
              <w:rPr>
                <w:rFonts w:ascii="Book Antiqua" w:eastAsia="Times New Roman" w:hAnsi="Book Antiqua" w:cs="Times New Roman"/>
                <w:sz w:val="24"/>
                <w:szCs w:val="24"/>
                <w:lang w:val="es-ES"/>
              </w:rPr>
              <w:t xml:space="preserve">. </w:t>
            </w:r>
            <w:r>
              <w:rPr>
                <w:rFonts w:ascii="Book Antiqua" w:eastAsia="Times New Roman" w:hAnsi="Book Antiqua" w:cs="Times New Roman"/>
                <w:sz w:val="24"/>
                <w:szCs w:val="24"/>
                <w:lang w:val="es-ES"/>
              </w:rPr>
              <w:t>Ricardo R. Ocasio Ramos</w:t>
            </w:r>
          </w:p>
          <w:p w14:paraId="5F287515" w14:textId="77777777" w:rsidR="002361D2" w:rsidRDefault="002361D2" w:rsidP="002361D2">
            <w:pPr>
              <w:spacing w:after="0" w:line="240" w:lineRule="auto"/>
              <w:ind w:left="231"/>
              <w:jc w:val="both"/>
              <w:rPr>
                <w:rFonts w:ascii="Book Antiqua" w:eastAsia="Times New Roman" w:hAnsi="Book Antiqua" w:cs="Times New Roman"/>
                <w:sz w:val="24"/>
                <w:szCs w:val="24"/>
                <w:lang w:val="es-ES_tradnl"/>
              </w:rPr>
            </w:pPr>
            <w:r w:rsidRPr="006C1EF8">
              <w:rPr>
                <w:rFonts w:ascii="Book Antiqua" w:eastAsia="Times New Roman" w:hAnsi="Book Antiqua" w:cs="Times New Roman"/>
                <w:sz w:val="24"/>
                <w:szCs w:val="24"/>
                <w:lang w:val="es-ES_tradnl"/>
              </w:rPr>
              <w:t xml:space="preserve">Presidente </w:t>
            </w:r>
          </w:p>
          <w:p w14:paraId="4EA92D9A" w14:textId="77777777" w:rsidR="00C334E0" w:rsidRDefault="002361D2" w:rsidP="002361D2">
            <w:pPr>
              <w:spacing w:after="0" w:line="240" w:lineRule="auto"/>
              <w:ind w:left="231"/>
              <w:jc w:val="both"/>
              <w:rPr>
                <w:rFonts w:ascii="Book Antiqua" w:eastAsia="Times New Roman" w:hAnsi="Book Antiqua" w:cs="Times New Roman"/>
                <w:sz w:val="24"/>
                <w:szCs w:val="24"/>
                <w:lang w:val="es-ES_tradnl"/>
              </w:rPr>
            </w:pPr>
            <w:r w:rsidRPr="006C1EF8">
              <w:rPr>
                <w:rFonts w:ascii="Book Antiqua" w:eastAsia="Times New Roman" w:hAnsi="Book Antiqua" w:cs="Times New Roman"/>
                <w:sz w:val="24"/>
                <w:szCs w:val="24"/>
                <w:lang w:val="es-ES_tradnl"/>
              </w:rPr>
              <w:t>Comisión</w:t>
            </w:r>
            <w:r>
              <w:rPr>
                <w:rFonts w:ascii="Book Antiqua" w:eastAsia="Times New Roman" w:hAnsi="Book Antiqua" w:cs="Times New Roman"/>
                <w:sz w:val="24"/>
                <w:szCs w:val="24"/>
                <w:lang w:val="es-ES_tradnl"/>
              </w:rPr>
              <w:t xml:space="preserve"> de </w:t>
            </w:r>
            <w:r w:rsidRPr="006C1EF8">
              <w:rPr>
                <w:rFonts w:ascii="Book Antiqua" w:eastAsia="Times New Roman" w:hAnsi="Book Antiqua" w:cs="Times New Roman"/>
                <w:sz w:val="24"/>
                <w:szCs w:val="24"/>
                <w:lang w:val="es-ES_tradnl"/>
              </w:rPr>
              <w:t>Adultos Mayores</w:t>
            </w:r>
            <w:r w:rsidR="00C334E0">
              <w:rPr>
                <w:rFonts w:ascii="Book Antiqua" w:eastAsia="Times New Roman" w:hAnsi="Book Antiqua" w:cs="Times New Roman"/>
                <w:sz w:val="24"/>
                <w:szCs w:val="24"/>
                <w:lang w:val="es-ES_tradnl"/>
              </w:rPr>
              <w:t xml:space="preserve"> y </w:t>
            </w:r>
          </w:p>
          <w:p w14:paraId="792C3FA3" w14:textId="22D465FC" w:rsidR="002361D2" w:rsidRPr="004800C8" w:rsidRDefault="002361D2" w:rsidP="004800C8">
            <w:pPr>
              <w:spacing w:after="0" w:line="240" w:lineRule="auto"/>
              <w:ind w:left="231"/>
              <w:jc w:val="both"/>
              <w:rPr>
                <w:rFonts w:ascii="Book Antiqua" w:eastAsia="Times New Roman" w:hAnsi="Book Antiqua" w:cs="Times New Roman"/>
                <w:sz w:val="24"/>
                <w:szCs w:val="24"/>
                <w:lang w:val="es-ES_tradnl"/>
              </w:rPr>
            </w:pPr>
            <w:r w:rsidRPr="006C1EF8">
              <w:rPr>
                <w:rFonts w:ascii="Book Antiqua" w:eastAsia="Times New Roman" w:hAnsi="Book Antiqua" w:cs="Times New Roman"/>
                <w:sz w:val="24"/>
                <w:szCs w:val="24"/>
                <w:lang w:val="es-ES_tradnl"/>
              </w:rPr>
              <w:t>Bienestar Socia</w:t>
            </w:r>
            <w:r w:rsidR="004800C8">
              <w:rPr>
                <w:rFonts w:ascii="Book Antiqua" w:eastAsia="Times New Roman" w:hAnsi="Book Antiqua" w:cs="Times New Roman"/>
                <w:sz w:val="24"/>
                <w:szCs w:val="24"/>
                <w:lang w:val="es-ES_tradnl"/>
              </w:rPr>
              <w:t>l</w:t>
            </w:r>
          </w:p>
        </w:tc>
        <w:tc>
          <w:tcPr>
            <w:tcW w:w="4765" w:type="dxa"/>
            <w:tcBorders>
              <w:top w:val="nil"/>
              <w:left w:val="nil"/>
              <w:bottom w:val="nil"/>
              <w:right w:val="nil"/>
            </w:tcBorders>
          </w:tcPr>
          <w:p w14:paraId="11A6164F" w14:textId="77777777" w:rsidR="002361D2" w:rsidRDefault="002361D2" w:rsidP="002361D2">
            <w:pPr>
              <w:spacing w:after="0" w:line="240" w:lineRule="auto"/>
              <w:ind w:left="231"/>
              <w:contextualSpacing/>
              <w:jc w:val="both"/>
              <w:rPr>
                <w:rFonts w:ascii="Book Antiqua" w:eastAsia="Times New Roman" w:hAnsi="Book Antiqua" w:cs="Times New Roman"/>
                <w:b/>
                <w:bCs/>
                <w:sz w:val="24"/>
                <w:szCs w:val="24"/>
                <w:lang w:val="es-ES"/>
              </w:rPr>
            </w:pPr>
          </w:p>
          <w:p w14:paraId="7EF04C0C" w14:textId="77777777" w:rsidR="002361D2" w:rsidRDefault="002361D2" w:rsidP="002361D2">
            <w:pPr>
              <w:spacing w:after="0" w:line="240" w:lineRule="auto"/>
              <w:ind w:left="231"/>
              <w:contextualSpacing/>
              <w:jc w:val="both"/>
              <w:rPr>
                <w:rFonts w:ascii="Book Antiqua" w:eastAsia="Times New Roman" w:hAnsi="Book Antiqua" w:cs="Times New Roman"/>
                <w:b/>
                <w:bCs/>
                <w:sz w:val="24"/>
                <w:szCs w:val="24"/>
                <w:lang w:val="es-ES"/>
              </w:rPr>
            </w:pPr>
          </w:p>
          <w:p w14:paraId="657E917E" w14:textId="77777777" w:rsidR="002361D2" w:rsidRDefault="002361D2" w:rsidP="002361D2">
            <w:pPr>
              <w:spacing w:after="0" w:line="240" w:lineRule="auto"/>
              <w:ind w:left="231"/>
              <w:contextualSpacing/>
              <w:jc w:val="both"/>
              <w:rPr>
                <w:rFonts w:ascii="Book Antiqua" w:eastAsia="Times New Roman" w:hAnsi="Book Antiqua" w:cs="Times New Roman"/>
                <w:b/>
                <w:bCs/>
                <w:sz w:val="24"/>
                <w:szCs w:val="24"/>
                <w:lang w:val="es-ES"/>
              </w:rPr>
            </w:pPr>
          </w:p>
          <w:p w14:paraId="17BEF831" w14:textId="77777777" w:rsidR="002361D2" w:rsidRPr="002361D2" w:rsidRDefault="002361D2" w:rsidP="00607D4B">
            <w:pPr>
              <w:spacing w:after="0" w:line="240" w:lineRule="auto"/>
              <w:ind w:left="879"/>
              <w:jc w:val="both"/>
              <w:rPr>
                <w:rFonts w:ascii="Book Antiqua" w:eastAsia="Times New Roman" w:hAnsi="Book Antiqua" w:cs="Times New Roman"/>
                <w:b/>
                <w:bCs/>
                <w:sz w:val="24"/>
                <w:szCs w:val="24"/>
                <w:lang w:val="es-ES_tradnl"/>
              </w:rPr>
            </w:pPr>
          </w:p>
        </w:tc>
      </w:tr>
    </w:tbl>
    <w:p w14:paraId="4D108CBA" w14:textId="77777777" w:rsidR="002361D2" w:rsidRPr="002361D2" w:rsidRDefault="002361D2" w:rsidP="002217BA">
      <w:pPr>
        <w:spacing w:after="0" w:line="240" w:lineRule="auto"/>
        <w:rPr>
          <w:sz w:val="24"/>
          <w:szCs w:val="24"/>
          <w:lang w:val="es-ES_tradnl"/>
        </w:rPr>
      </w:pPr>
    </w:p>
    <w:sectPr w:rsidR="002361D2" w:rsidRPr="002361D2" w:rsidSect="005F5421">
      <w:headerReference w:type="default" r:id="rId8"/>
      <w:footerReference w:type="default" r:id="rId9"/>
      <w:pgSz w:w="12240" w:h="15840"/>
      <w:pgMar w:top="1440" w:right="1440" w:bottom="117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D48950" w14:textId="77777777" w:rsidR="0009512E" w:rsidRDefault="0009512E" w:rsidP="002217BA">
      <w:pPr>
        <w:spacing w:after="0" w:line="240" w:lineRule="auto"/>
      </w:pPr>
      <w:r>
        <w:separator/>
      </w:r>
    </w:p>
  </w:endnote>
  <w:endnote w:type="continuationSeparator" w:id="0">
    <w:p w14:paraId="4B17C8EF" w14:textId="77777777" w:rsidR="0009512E" w:rsidRDefault="0009512E" w:rsidP="002217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12D69" w14:textId="298535CA" w:rsidR="002217BA" w:rsidRPr="002217BA" w:rsidRDefault="449980D0" w:rsidP="449980D0">
    <w:pPr>
      <w:pStyle w:val="Footer"/>
      <w:pBdr>
        <w:top w:val="single" w:sz="4" w:space="1" w:color="auto"/>
        <w:bottom w:val="single" w:sz="4" w:space="1" w:color="auto"/>
      </w:pBdr>
      <w:jc w:val="center"/>
      <w:rPr>
        <w:rFonts w:ascii="Book Antiqua" w:hAnsi="Book Antiqua"/>
        <w:smallCaps/>
        <w:sz w:val="16"/>
        <w:szCs w:val="16"/>
        <w:lang w:val="es-PR"/>
      </w:rPr>
    </w:pPr>
    <w:r w:rsidRPr="449980D0">
      <w:rPr>
        <w:rFonts w:ascii="Book Antiqua" w:hAnsi="Book Antiqua"/>
        <w:smallCaps/>
        <w:sz w:val="16"/>
        <w:szCs w:val="16"/>
        <w:lang w:val="es-PR" w:eastAsia="es-PR"/>
      </w:rPr>
      <w:t xml:space="preserve">Informe Positivo P. de la C. </w:t>
    </w:r>
    <w:r w:rsidR="00CB16F3">
      <w:rPr>
        <w:rFonts w:ascii="Book Antiqua" w:hAnsi="Book Antiqua"/>
        <w:smallCaps/>
        <w:sz w:val="16"/>
        <w:szCs w:val="16"/>
        <w:lang w:val="es-PR" w:eastAsia="es-PR"/>
      </w:rPr>
      <w:t>655</w:t>
    </w:r>
    <w:r w:rsidRPr="449980D0">
      <w:rPr>
        <w:rFonts w:ascii="Book Antiqua" w:hAnsi="Book Antiqua"/>
        <w:smallCaps/>
        <w:sz w:val="16"/>
        <w:szCs w:val="16"/>
        <w:lang w:val="es-PR" w:eastAsia="es-PR"/>
      </w:rPr>
      <w:t xml:space="preserve">| Comisión de Adultos Mayores y Bienestar Social|  </w:t>
    </w:r>
    <w:r w:rsidR="5814050B" w:rsidRPr="449980D0">
      <w:rPr>
        <w:rFonts w:ascii="Book Antiqua" w:hAnsi="Book Antiqua"/>
        <w:smallCaps/>
        <w:sz w:val="16"/>
        <w:szCs w:val="16"/>
        <w:lang w:val="es-PR"/>
      </w:rPr>
      <w:fldChar w:fldCharType="begin"/>
    </w:r>
    <w:r w:rsidR="5814050B" w:rsidRPr="449980D0">
      <w:rPr>
        <w:rFonts w:ascii="Book Antiqua" w:hAnsi="Book Antiqua"/>
        <w:smallCaps/>
        <w:sz w:val="16"/>
        <w:szCs w:val="16"/>
        <w:lang w:val="es-PR"/>
      </w:rPr>
      <w:instrText xml:space="preserve"> PAGE   \* MERGEFORMAT </w:instrText>
    </w:r>
    <w:r w:rsidR="5814050B" w:rsidRPr="449980D0">
      <w:rPr>
        <w:rFonts w:ascii="Book Antiqua" w:hAnsi="Book Antiqua"/>
        <w:smallCaps/>
        <w:sz w:val="16"/>
        <w:szCs w:val="16"/>
      </w:rPr>
      <w:fldChar w:fldCharType="separate"/>
    </w:r>
    <w:r w:rsidRPr="449980D0">
      <w:rPr>
        <w:rFonts w:ascii="Book Antiqua" w:hAnsi="Book Antiqua"/>
        <w:smallCaps/>
        <w:sz w:val="16"/>
        <w:szCs w:val="16"/>
        <w:lang w:val="es-PR"/>
      </w:rPr>
      <w:t>3</w:t>
    </w:r>
    <w:r w:rsidR="5814050B" w:rsidRPr="449980D0">
      <w:rPr>
        <w:rFonts w:ascii="Book Antiqua" w:hAnsi="Book Antiqua"/>
        <w:smallCaps/>
        <w:sz w:val="16"/>
        <w:szCs w:val="16"/>
        <w:lang w:val="es-P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A31334" w14:textId="77777777" w:rsidR="0009512E" w:rsidRDefault="0009512E" w:rsidP="002217BA">
      <w:pPr>
        <w:spacing w:after="0" w:line="240" w:lineRule="auto"/>
      </w:pPr>
      <w:r>
        <w:separator/>
      </w:r>
    </w:p>
  </w:footnote>
  <w:footnote w:type="continuationSeparator" w:id="0">
    <w:p w14:paraId="6A400293" w14:textId="77777777" w:rsidR="0009512E" w:rsidRDefault="0009512E" w:rsidP="002217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35409E1" w14:paraId="1D35AF77" w14:textId="77777777" w:rsidTr="235409E1">
      <w:trPr>
        <w:trHeight w:val="300"/>
      </w:trPr>
      <w:tc>
        <w:tcPr>
          <w:tcW w:w="3120" w:type="dxa"/>
        </w:tcPr>
        <w:p w14:paraId="5088E383" w14:textId="62854608" w:rsidR="235409E1" w:rsidRDefault="235409E1" w:rsidP="235409E1">
          <w:pPr>
            <w:pStyle w:val="Header"/>
            <w:ind w:left="-115"/>
          </w:pPr>
        </w:p>
      </w:tc>
      <w:tc>
        <w:tcPr>
          <w:tcW w:w="3120" w:type="dxa"/>
        </w:tcPr>
        <w:p w14:paraId="5591B147" w14:textId="1777AFAD" w:rsidR="235409E1" w:rsidRDefault="235409E1" w:rsidP="235409E1">
          <w:pPr>
            <w:pStyle w:val="Header"/>
            <w:jc w:val="center"/>
          </w:pPr>
        </w:p>
      </w:tc>
      <w:tc>
        <w:tcPr>
          <w:tcW w:w="3120" w:type="dxa"/>
        </w:tcPr>
        <w:p w14:paraId="663C3C78" w14:textId="03806652" w:rsidR="235409E1" w:rsidRDefault="235409E1" w:rsidP="235409E1">
          <w:pPr>
            <w:pStyle w:val="Header"/>
            <w:ind w:right="-115"/>
            <w:jc w:val="right"/>
          </w:pPr>
        </w:p>
      </w:tc>
    </w:tr>
  </w:tbl>
  <w:p w14:paraId="638DB7AA" w14:textId="532A310B" w:rsidR="235409E1" w:rsidRDefault="235409E1" w:rsidP="235409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3FF1D"/>
    <w:multiLevelType w:val="hybridMultilevel"/>
    <w:tmpl w:val="5D060AC0"/>
    <w:lvl w:ilvl="0" w:tplc="E286CA00">
      <w:start w:val="1"/>
      <w:numFmt w:val="bullet"/>
      <w:lvlText w:val=""/>
      <w:lvlJc w:val="left"/>
      <w:pPr>
        <w:ind w:left="720" w:hanging="360"/>
      </w:pPr>
      <w:rPr>
        <w:rFonts w:ascii="Symbol" w:hAnsi="Symbol" w:hint="default"/>
      </w:rPr>
    </w:lvl>
    <w:lvl w:ilvl="1" w:tplc="EB7CA62C">
      <w:start w:val="1"/>
      <w:numFmt w:val="bullet"/>
      <w:lvlText w:val="o"/>
      <w:lvlJc w:val="left"/>
      <w:pPr>
        <w:ind w:left="1440" w:hanging="360"/>
      </w:pPr>
      <w:rPr>
        <w:rFonts w:ascii="Courier New" w:hAnsi="Courier New" w:hint="default"/>
      </w:rPr>
    </w:lvl>
    <w:lvl w:ilvl="2" w:tplc="7DE2BF62">
      <w:start w:val="1"/>
      <w:numFmt w:val="bullet"/>
      <w:lvlText w:val=""/>
      <w:lvlJc w:val="left"/>
      <w:pPr>
        <w:ind w:left="2160" w:hanging="360"/>
      </w:pPr>
      <w:rPr>
        <w:rFonts w:ascii="Wingdings" w:hAnsi="Wingdings" w:hint="default"/>
      </w:rPr>
    </w:lvl>
    <w:lvl w:ilvl="3" w:tplc="C4929B4E">
      <w:start w:val="1"/>
      <w:numFmt w:val="bullet"/>
      <w:lvlText w:val=""/>
      <w:lvlJc w:val="left"/>
      <w:pPr>
        <w:ind w:left="2880" w:hanging="360"/>
      </w:pPr>
      <w:rPr>
        <w:rFonts w:ascii="Symbol" w:hAnsi="Symbol" w:hint="default"/>
      </w:rPr>
    </w:lvl>
    <w:lvl w:ilvl="4" w:tplc="A11EAEDA">
      <w:start w:val="1"/>
      <w:numFmt w:val="bullet"/>
      <w:lvlText w:val="o"/>
      <w:lvlJc w:val="left"/>
      <w:pPr>
        <w:ind w:left="3600" w:hanging="360"/>
      </w:pPr>
      <w:rPr>
        <w:rFonts w:ascii="Courier New" w:hAnsi="Courier New" w:hint="default"/>
      </w:rPr>
    </w:lvl>
    <w:lvl w:ilvl="5" w:tplc="83861556">
      <w:start w:val="1"/>
      <w:numFmt w:val="bullet"/>
      <w:lvlText w:val=""/>
      <w:lvlJc w:val="left"/>
      <w:pPr>
        <w:ind w:left="4320" w:hanging="360"/>
      </w:pPr>
      <w:rPr>
        <w:rFonts w:ascii="Wingdings" w:hAnsi="Wingdings" w:hint="default"/>
      </w:rPr>
    </w:lvl>
    <w:lvl w:ilvl="6" w:tplc="064A9C74">
      <w:start w:val="1"/>
      <w:numFmt w:val="bullet"/>
      <w:lvlText w:val=""/>
      <w:lvlJc w:val="left"/>
      <w:pPr>
        <w:ind w:left="5040" w:hanging="360"/>
      </w:pPr>
      <w:rPr>
        <w:rFonts w:ascii="Symbol" w:hAnsi="Symbol" w:hint="default"/>
      </w:rPr>
    </w:lvl>
    <w:lvl w:ilvl="7" w:tplc="8DD81402">
      <w:start w:val="1"/>
      <w:numFmt w:val="bullet"/>
      <w:lvlText w:val="o"/>
      <w:lvlJc w:val="left"/>
      <w:pPr>
        <w:ind w:left="5760" w:hanging="360"/>
      </w:pPr>
      <w:rPr>
        <w:rFonts w:ascii="Courier New" w:hAnsi="Courier New" w:hint="default"/>
      </w:rPr>
    </w:lvl>
    <w:lvl w:ilvl="8" w:tplc="019E511C">
      <w:start w:val="1"/>
      <w:numFmt w:val="bullet"/>
      <w:lvlText w:val=""/>
      <w:lvlJc w:val="left"/>
      <w:pPr>
        <w:ind w:left="6480" w:hanging="360"/>
      </w:pPr>
      <w:rPr>
        <w:rFonts w:ascii="Wingdings" w:hAnsi="Wingdings" w:hint="default"/>
      </w:rPr>
    </w:lvl>
  </w:abstractNum>
  <w:abstractNum w:abstractNumId="1" w15:restartNumberingAfterBreak="0">
    <w:nsid w:val="063BD632"/>
    <w:multiLevelType w:val="hybridMultilevel"/>
    <w:tmpl w:val="3F68DD34"/>
    <w:lvl w:ilvl="0" w:tplc="92A08FC6">
      <w:start w:val="1"/>
      <w:numFmt w:val="bullet"/>
      <w:lvlText w:val=""/>
      <w:lvlJc w:val="left"/>
      <w:pPr>
        <w:ind w:left="720" w:hanging="360"/>
      </w:pPr>
      <w:rPr>
        <w:rFonts w:ascii="Symbol" w:hAnsi="Symbol" w:hint="default"/>
      </w:rPr>
    </w:lvl>
    <w:lvl w:ilvl="1" w:tplc="25660F52">
      <w:start w:val="1"/>
      <w:numFmt w:val="bullet"/>
      <w:lvlText w:val="o"/>
      <w:lvlJc w:val="left"/>
      <w:pPr>
        <w:ind w:left="1440" w:hanging="360"/>
      </w:pPr>
      <w:rPr>
        <w:rFonts w:ascii="Courier New" w:hAnsi="Courier New" w:hint="default"/>
      </w:rPr>
    </w:lvl>
    <w:lvl w:ilvl="2" w:tplc="172C668E">
      <w:start w:val="1"/>
      <w:numFmt w:val="bullet"/>
      <w:lvlText w:val=""/>
      <w:lvlJc w:val="left"/>
      <w:pPr>
        <w:ind w:left="2160" w:hanging="360"/>
      </w:pPr>
      <w:rPr>
        <w:rFonts w:ascii="Wingdings" w:hAnsi="Wingdings" w:hint="default"/>
      </w:rPr>
    </w:lvl>
    <w:lvl w:ilvl="3" w:tplc="F1ECB508">
      <w:start w:val="1"/>
      <w:numFmt w:val="bullet"/>
      <w:lvlText w:val=""/>
      <w:lvlJc w:val="left"/>
      <w:pPr>
        <w:ind w:left="2880" w:hanging="360"/>
      </w:pPr>
      <w:rPr>
        <w:rFonts w:ascii="Symbol" w:hAnsi="Symbol" w:hint="default"/>
      </w:rPr>
    </w:lvl>
    <w:lvl w:ilvl="4" w:tplc="8C2636FE">
      <w:start w:val="1"/>
      <w:numFmt w:val="bullet"/>
      <w:lvlText w:val="o"/>
      <w:lvlJc w:val="left"/>
      <w:pPr>
        <w:ind w:left="3600" w:hanging="360"/>
      </w:pPr>
      <w:rPr>
        <w:rFonts w:ascii="Courier New" w:hAnsi="Courier New" w:hint="default"/>
      </w:rPr>
    </w:lvl>
    <w:lvl w:ilvl="5" w:tplc="3684D5D2">
      <w:start w:val="1"/>
      <w:numFmt w:val="bullet"/>
      <w:lvlText w:val=""/>
      <w:lvlJc w:val="left"/>
      <w:pPr>
        <w:ind w:left="4320" w:hanging="360"/>
      </w:pPr>
      <w:rPr>
        <w:rFonts w:ascii="Wingdings" w:hAnsi="Wingdings" w:hint="default"/>
      </w:rPr>
    </w:lvl>
    <w:lvl w:ilvl="6" w:tplc="5828938C">
      <w:start w:val="1"/>
      <w:numFmt w:val="bullet"/>
      <w:lvlText w:val=""/>
      <w:lvlJc w:val="left"/>
      <w:pPr>
        <w:ind w:left="5040" w:hanging="360"/>
      </w:pPr>
      <w:rPr>
        <w:rFonts w:ascii="Symbol" w:hAnsi="Symbol" w:hint="default"/>
      </w:rPr>
    </w:lvl>
    <w:lvl w:ilvl="7" w:tplc="DB480718">
      <w:start w:val="1"/>
      <w:numFmt w:val="bullet"/>
      <w:lvlText w:val="o"/>
      <w:lvlJc w:val="left"/>
      <w:pPr>
        <w:ind w:left="5760" w:hanging="360"/>
      </w:pPr>
      <w:rPr>
        <w:rFonts w:ascii="Courier New" w:hAnsi="Courier New" w:hint="default"/>
      </w:rPr>
    </w:lvl>
    <w:lvl w:ilvl="8" w:tplc="8AF2F948">
      <w:start w:val="1"/>
      <w:numFmt w:val="bullet"/>
      <w:lvlText w:val=""/>
      <w:lvlJc w:val="left"/>
      <w:pPr>
        <w:ind w:left="6480" w:hanging="360"/>
      </w:pPr>
      <w:rPr>
        <w:rFonts w:ascii="Wingdings" w:hAnsi="Wingdings" w:hint="default"/>
      </w:rPr>
    </w:lvl>
  </w:abstractNum>
  <w:abstractNum w:abstractNumId="2" w15:restartNumberingAfterBreak="0">
    <w:nsid w:val="066BDBDB"/>
    <w:multiLevelType w:val="hybridMultilevel"/>
    <w:tmpl w:val="E224290C"/>
    <w:lvl w:ilvl="0" w:tplc="1E9CA3F2">
      <w:start w:val="1"/>
      <w:numFmt w:val="decimal"/>
      <w:lvlText w:val="%1."/>
      <w:lvlJc w:val="left"/>
      <w:pPr>
        <w:ind w:left="720" w:hanging="360"/>
      </w:pPr>
    </w:lvl>
    <w:lvl w:ilvl="1" w:tplc="1EC6D1DE">
      <w:start w:val="1"/>
      <w:numFmt w:val="lowerLetter"/>
      <w:lvlText w:val="%2."/>
      <w:lvlJc w:val="left"/>
      <w:pPr>
        <w:ind w:left="1440" w:hanging="360"/>
      </w:pPr>
    </w:lvl>
    <w:lvl w:ilvl="2" w:tplc="BEB00F6C">
      <w:start w:val="1"/>
      <w:numFmt w:val="lowerRoman"/>
      <w:lvlText w:val="%3."/>
      <w:lvlJc w:val="right"/>
      <w:pPr>
        <w:ind w:left="2160" w:hanging="180"/>
      </w:pPr>
    </w:lvl>
    <w:lvl w:ilvl="3" w:tplc="E32CCCCE">
      <w:start w:val="1"/>
      <w:numFmt w:val="decimal"/>
      <w:lvlText w:val="%4."/>
      <w:lvlJc w:val="left"/>
      <w:pPr>
        <w:ind w:left="2880" w:hanging="360"/>
      </w:pPr>
    </w:lvl>
    <w:lvl w:ilvl="4" w:tplc="98D465C2">
      <w:start w:val="1"/>
      <w:numFmt w:val="lowerLetter"/>
      <w:lvlText w:val="%5."/>
      <w:lvlJc w:val="left"/>
      <w:pPr>
        <w:ind w:left="3600" w:hanging="360"/>
      </w:pPr>
    </w:lvl>
    <w:lvl w:ilvl="5" w:tplc="2E5A9A96">
      <w:start w:val="1"/>
      <w:numFmt w:val="lowerRoman"/>
      <w:lvlText w:val="%6."/>
      <w:lvlJc w:val="right"/>
      <w:pPr>
        <w:ind w:left="4320" w:hanging="180"/>
      </w:pPr>
    </w:lvl>
    <w:lvl w:ilvl="6" w:tplc="D4069B9C">
      <w:start w:val="1"/>
      <w:numFmt w:val="decimal"/>
      <w:lvlText w:val="%7."/>
      <w:lvlJc w:val="left"/>
      <w:pPr>
        <w:ind w:left="5040" w:hanging="360"/>
      </w:pPr>
    </w:lvl>
    <w:lvl w:ilvl="7" w:tplc="563E1684">
      <w:start w:val="1"/>
      <w:numFmt w:val="lowerLetter"/>
      <w:lvlText w:val="%8."/>
      <w:lvlJc w:val="left"/>
      <w:pPr>
        <w:ind w:left="5760" w:hanging="360"/>
      </w:pPr>
    </w:lvl>
    <w:lvl w:ilvl="8" w:tplc="457AD39A">
      <w:start w:val="1"/>
      <w:numFmt w:val="lowerRoman"/>
      <w:lvlText w:val="%9."/>
      <w:lvlJc w:val="right"/>
      <w:pPr>
        <w:ind w:left="6480" w:hanging="180"/>
      </w:pPr>
    </w:lvl>
  </w:abstractNum>
  <w:abstractNum w:abstractNumId="3" w15:restartNumberingAfterBreak="0">
    <w:nsid w:val="0A951AFD"/>
    <w:multiLevelType w:val="multilevel"/>
    <w:tmpl w:val="27E26C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DF0A75"/>
    <w:multiLevelType w:val="multilevel"/>
    <w:tmpl w:val="DCC645D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15E8623D"/>
    <w:multiLevelType w:val="hybridMultilevel"/>
    <w:tmpl w:val="8ACE7CE8"/>
    <w:lvl w:ilvl="0" w:tplc="77046F70">
      <w:start w:val="1"/>
      <w:numFmt w:val="lowerLetter"/>
      <w:lvlText w:val="%1."/>
      <w:lvlJc w:val="left"/>
      <w:pPr>
        <w:ind w:left="1080" w:hanging="360"/>
      </w:pPr>
    </w:lvl>
    <w:lvl w:ilvl="1" w:tplc="7B84F1D6">
      <w:start w:val="1"/>
      <w:numFmt w:val="lowerLetter"/>
      <w:lvlText w:val="%2."/>
      <w:lvlJc w:val="left"/>
      <w:pPr>
        <w:ind w:left="1800" w:hanging="360"/>
      </w:pPr>
    </w:lvl>
    <w:lvl w:ilvl="2" w:tplc="2D08F8F2">
      <w:start w:val="1"/>
      <w:numFmt w:val="lowerRoman"/>
      <w:lvlText w:val="%3."/>
      <w:lvlJc w:val="right"/>
      <w:pPr>
        <w:ind w:left="2520" w:hanging="180"/>
      </w:pPr>
    </w:lvl>
    <w:lvl w:ilvl="3" w:tplc="15B8B2E6">
      <w:start w:val="1"/>
      <w:numFmt w:val="decimal"/>
      <w:lvlText w:val="%4."/>
      <w:lvlJc w:val="left"/>
      <w:pPr>
        <w:ind w:left="3240" w:hanging="360"/>
      </w:pPr>
    </w:lvl>
    <w:lvl w:ilvl="4" w:tplc="B8F2A4DC">
      <w:start w:val="1"/>
      <w:numFmt w:val="lowerLetter"/>
      <w:lvlText w:val="%5."/>
      <w:lvlJc w:val="left"/>
      <w:pPr>
        <w:ind w:left="3960" w:hanging="360"/>
      </w:pPr>
    </w:lvl>
    <w:lvl w:ilvl="5" w:tplc="3948C692">
      <w:start w:val="1"/>
      <w:numFmt w:val="lowerRoman"/>
      <w:lvlText w:val="%6."/>
      <w:lvlJc w:val="right"/>
      <w:pPr>
        <w:ind w:left="4680" w:hanging="180"/>
      </w:pPr>
    </w:lvl>
    <w:lvl w:ilvl="6" w:tplc="67523F2C">
      <w:start w:val="1"/>
      <w:numFmt w:val="decimal"/>
      <w:lvlText w:val="%7."/>
      <w:lvlJc w:val="left"/>
      <w:pPr>
        <w:ind w:left="5400" w:hanging="360"/>
      </w:pPr>
    </w:lvl>
    <w:lvl w:ilvl="7" w:tplc="C4EE7E58">
      <w:start w:val="1"/>
      <w:numFmt w:val="lowerLetter"/>
      <w:lvlText w:val="%8."/>
      <w:lvlJc w:val="left"/>
      <w:pPr>
        <w:ind w:left="6120" w:hanging="360"/>
      </w:pPr>
    </w:lvl>
    <w:lvl w:ilvl="8" w:tplc="7EEEE1CE">
      <w:start w:val="1"/>
      <w:numFmt w:val="lowerRoman"/>
      <w:lvlText w:val="%9."/>
      <w:lvlJc w:val="right"/>
      <w:pPr>
        <w:ind w:left="6840" w:hanging="180"/>
      </w:pPr>
    </w:lvl>
  </w:abstractNum>
  <w:abstractNum w:abstractNumId="6" w15:restartNumberingAfterBreak="0">
    <w:nsid w:val="16BBB3D4"/>
    <w:multiLevelType w:val="hybridMultilevel"/>
    <w:tmpl w:val="17240452"/>
    <w:lvl w:ilvl="0" w:tplc="FD8444A0">
      <w:start w:val="1"/>
      <w:numFmt w:val="decimal"/>
      <w:lvlText w:val="%1."/>
      <w:lvlJc w:val="left"/>
      <w:pPr>
        <w:ind w:left="720" w:hanging="360"/>
      </w:pPr>
    </w:lvl>
    <w:lvl w:ilvl="1" w:tplc="3734593C">
      <w:start w:val="1"/>
      <w:numFmt w:val="lowerLetter"/>
      <w:lvlText w:val="%2."/>
      <w:lvlJc w:val="left"/>
      <w:pPr>
        <w:ind w:left="1440" w:hanging="360"/>
      </w:pPr>
    </w:lvl>
    <w:lvl w:ilvl="2" w:tplc="D33C2C54">
      <w:start w:val="1"/>
      <w:numFmt w:val="lowerRoman"/>
      <w:lvlText w:val="%3."/>
      <w:lvlJc w:val="right"/>
      <w:pPr>
        <w:ind w:left="2160" w:hanging="180"/>
      </w:pPr>
    </w:lvl>
    <w:lvl w:ilvl="3" w:tplc="10642E78">
      <w:start w:val="1"/>
      <w:numFmt w:val="decimal"/>
      <w:lvlText w:val="%4."/>
      <w:lvlJc w:val="left"/>
      <w:pPr>
        <w:ind w:left="2880" w:hanging="360"/>
      </w:pPr>
    </w:lvl>
    <w:lvl w:ilvl="4" w:tplc="19CE4A8A">
      <w:start w:val="1"/>
      <w:numFmt w:val="lowerLetter"/>
      <w:lvlText w:val="%5."/>
      <w:lvlJc w:val="left"/>
      <w:pPr>
        <w:ind w:left="3600" w:hanging="360"/>
      </w:pPr>
    </w:lvl>
    <w:lvl w:ilvl="5" w:tplc="07188F8A">
      <w:start w:val="1"/>
      <w:numFmt w:val="lowerRoman"/>
      <w:lvlText w:val="%6."/>
      <w:lvlJc w:val="right"/>
      <w:pPr>
        <w:ind w:left="4320" w:hanging="180"/>
      </w:pPr>
    </w:lvl>
    <w:lvl w:ilvl="6" w:tplc="45CC2A4A">
      <w:start w:val="1"/>
      <w:numFmt w:val="decimal"/>
      <w:lvlText w:val="%7."/>
      <w:lvlJc w:val="left"/>
      <w:pPr>
        <w:ind w:left="5040" w:hanging="360"/>
      </w:pPr>
    </w:lvl>
    <w:lvl w:ilvl="7" w:tplc="B596BD8A">
      <w:start w:val="1"/>
      <w:numFmt w:val="lowerLetter"/>
      <w:lvlText w:val="%8."/>
      <w:lvlJc w:val="left"/>
      <w:pPr>
        <w:ind w:left="5760" w:hanging="360"/>
      </w:pPr>
    </w:lvl>
    <w:lvl w:ilvl="8" w:tplc="01300FA4">
      <w:start w:val="1"/>
      <w:numFmt w:val="lowerRoman"/>
      <w:lvlText w:val="%9."/>
      <w:lvlJc w:val="right"/>
      <w:pPr>
        <w:ind w:left="6480" w:hanging="180"/>
      </w:pPr>
    </w:lvl>
  </w:abstractNum>
  <w:abstractNum w:abstractNumId="7" w15:restartNumberingAfterBreak="0">
    <w:nsid w:val="1B4DC5A9"/>
    <w:multiLevelType w:val="hybridMultilevel"/>
    <w:tmpl w:val="B45E0A04"/>
    <w:lvl w:ilvl="0" w:tplc="8472A920">
      <w:start w:val="1"/>
      <w:numFmt w:val="bullet"/>
      <w:lvlText w:val=""/>
      <w:lvlJc w:val="left"/>
      <w:pPr>
        <w:ind w:left="720" w:hanging="360"/>
      </w:pPr>
      <w:rPr>
        <w:rFonts w:ascii="Symbol" w:hAnsi="Symbol" w:hint="default"/>
      </w:rPr>
    </w:lvl>
    <w:lvl w:ilvl="1" w:tplc="A2981B52">
      <w:start w:val="1"/>
      <w:numFmt w:val="bullet"/>
      <w:lvlText w:val="o"/>
      <w:lvlJc w:val="left"/>
      <w:pPr>
        <w:ind w:left="1440" w:hanging="360"/>
      </w:pPr>
      <w:rPr>
        <w:rFonts w:ascii="Courier New" w:hAnsi="Courier New" w:hint="default"/>
      </w:rPr>
    </w:lvl>
    <w:lvl w:ilvl="2" w:tplc="77A0B892">
      <w:start w:val="1"/>
      <w:numFmt w:val="bullet"/>
      <w:lvlText w:val=""/>
      <w:lvlJc w:val="left"/>
      <w:pPr>
        <w:ind w:left="2160" w:hanging="360"/>
      </w:pPr>
      <w:rPr>
        <w:rFonts w:ascii="Wingdings" w:hAnsi="Wingdings" w:hint="default"/>
      </w:rPr>
    </w:lvl>
    <w:lvl w:ilvl="3" w:tplc="3E6ACCB4">
      <w:start w:val="1"/>
      <w:numFmt w:val="bullet"/>
      <w:lvlText w:val=""/>
      <w:lvlJc w:val="left"/>
      <w:pPr>
        <w:ind w:left="2880" w:hanging="360"/>
      </w:pPr>
      <w:rPr>
        <w:rFonts w:ascii="Symbol" w:hAnsi="Symbol" w:hint="default"/>
      </w:rPr>
    </w:lvl>
    <w:lvl w:ilvl="4" w:tplc="A3D23BF6">
      <w:start w:val="1"/>
      <w:numFmt w:val="bullet"/>
      <w:lvlText w:val="o"/>
      <w:lvlJc w:val="left"/>
      <w:pPr>
        <w:ind w:left="3600" w:hanging="360"/>
      </w:pPr>
      <w:rPr>
        <w:rFonts w:ascii="Courier New" w:hAnsi="Courier New" w:hint="default"/>
      </w:rPr>
    </w:lvl>
    <w:lvl w:ilvl="5" w:tplc="AD9A9724">
      <w:start w:val="1"/>
      <w:numFmt w:val="bullet"/>
      <w:lvlText w:val=""/>
      <w:lvlJc w:val="left"/>
      <w:pPr>
        <w:ind w:left="4320" w:hanging="360"/>
      </w:pPr>
      <w:rPr>
        <w:rFonts w:ascii="Wingdings" w:hAnsi="Wingdings" w:hint="default"/>
      </w:rPr>
    </w:lvl>
    <w:lvl w:ilvl="6" w:tplc="EBA22CE8">
      <w:start w:val="1"/>
      <w:numFmt w:val="bullet"/>
      <w:lvlText w:val=""/>
      <w:lvlJc w:val="left"/>
      <w:pPr>
        <w:ind w:left="5040" w:hanging="360"/>
      </w:pPr>
      <w:rPr>
        <w:rFonts w:ascii="Symbol" w:hAnsi="Symbol" w:hint="default"/>
      </w:rPr>
    </w:lvl>
    <w:lvl w:ilvl="7" w:tplc="2A684B9C">
      <w:start w:val="1"/>
      <w:numFmt w:val="bullet"/>
      <w:lvlText w:val="o"/>
      <w:lvlJc w:val="left"/>
      <w:pPr>
        <w:ind w:left="5760" w:hanging="360"/>
      </w:pPr>
      <w:rPr>
        <w:rFonts w:ascii="Courier New" w:hAnsi="Courier New" w:hint="default"/>
      </w:rPr>
    </w:lvl>
    <w:lvl w:ilvl="8" w:tplc="14CAF794">
      <w:start w:val="1"/>
      <w:numFmt w:val="bullet"/>
      <w:lvlText w:val=""/>
      <w:lvlJc w:val="left"/>
      <w:pPr>
        <w:ind w:left="6480" w:hanging="360"/>
      </w:pPr>
      <w:rPr>
        <w:rFonts w:ascii="Wingdings" w:hAnsi="Wingdings" w:hint="default"/>
      </w:rPr>
    </w:lvl>
  </w:abstractNum>
  <w:abstractNum w:abstractNumId="8" w15:restartNumberingAfterBreak="0">
    <w:nsid w:val="1FF94989"/>
    <w:multiLevelType w:val="multilevel"/>
    <w:tmpl w:val="B69295DC"/>
    <w:lvl w:ilvl="0">
      <w:start w:val="1"/>
      <w:numFmt w:val="decimal"/>
      <w:lvlText w:val="%1."/>
      <w:lvlJc w:val="left"/>
      <w:pPr>
        <w:tabs>
          <w:tab w:val="num" w:pos="2160"/>
        </w:tabs>
        <w:ind w:left="2160" w:hanging="360"/>
      </w:pPr>
    </w:lvl>
    <w:lvl w:ilvl="1" w:tentative="1">
      <w:start w:val="1"/>
      <w:numFmt w:val="decimal"/>
      <w:lvlText w:val="%2."/>
      <w:lvlJc w:val="left"/>
      <w:pPr>
        <w:tabs>
          <w:tab w:val="num" w:pos="2880"/>
        </w:tabs>
        <w:ind w:left="2880" w:hanging="360"/>
      </w:pPr>
    </w:lvl>
    <w:lvl w:ilvl="2" w:tentative="1">
      <w:start w:val="1"/>
      <w:numFmt w:val="decimal"/>
      <w:lvlText w:val="%3."/>
      <w:lvlJc w:val="left"/>
      <w:pPr>
        <w:tabs>
          <w:tab w:val="num" w:pos="3600"/>
        </w:tabs>
        <w:ind w:left="3600" w:hanging="360"/>
      </w:pPr>
    </w:lvl>
    <w:lvl w:ilvl="3" w:tentative="1">
      <w:start w:val="1"/>
      <w:numFmt w:val="decimal"/>
      <w:lvlText w:val="%4."/>
      <w:lvlJc w:val="left"/>
      <w:pPr>
        <w:tabs>
          <w:tab w:val="num" w:pos="4320"/>
        </w:tabs>
        <w:ind w:left="4320" w:hanging="360"/>
      </w:pPr>
    </w:lvl>
    <w:lvl w:ilvl="4" w:tentative="1">
      <w:start w:val="1"/>
      <w:numFmt w:val="decimal"/>
      <w:lvlText w:val="%5."/>
      <w:lvlJc w:val="left"/>
      <w:pPr>
        <w:tabs>
          <w:tab w:val="num" w:pos="5040"/>
        </w:tabs>
        <w:ind w:left="5040" w:hanging="360"/>
      </w:pPr>
    </w:lvl>
    <w:lvl w:ilvl="5" w:tentative="1">
      <w:start w:val="1"/>
      <w:numFmt w:val="decimal"/>
      <w:lvlText w:val="%6."/>
      <w:lvlJc w:val="left"/>
      <w:pPr>
        <w:tabs>
          <w:tab w:val="num" w:pos="5760"/>
        </w:tabs>
        <w:ind w:left="5760" w:hanging="360"/>
      </w:pPr>
    </w:lvl>
    <w:lvl w:ilvl="6" w:tentative="1">
      <w:start w:val="1"/>
      <w:numFmt w:val="decimal"/>
      <w:lvlText w:val="%7."/>
      <w:lvlJc w:val="left"/>
      <w:pPr>
        <w:tabs>
          <w:tab w:val="num" w:pos="6480"/>
        </w:tabs>
        <w:ind w:left="6480" w:hanging="360"/>
      </w:pPr>
    </w:lvl>
    <w:lvl w:ilvl="7" w:tentative="1">
      <w:start w:val="1"/>
      <w:numFmt w:val="decimal"/>
      <w:lvlText w:val="%8."/>
      <w:lvlJc w:val="left"/>
      <w:pPr>
        <w:tabs>
          <w:tab w:val="num" w:pos="7200"/>
        </w:tabs>
        <w:ind w:left="7200" w:hanging="360"/>
      </w:pPr>
    </w:lvl>
    <w:lvl w:ilvl="8" w:tentative="1">
      <w:start w:val="1"/>
      <w:numFmt w:val="decimal"/>
      <w:lvlText w:val="%9."/>
      <w:lvlJc w:val="left"/>
      <w:pPr>
        <w:tabs>
          <w:tab w:val="num" w:pos="7920"/>
        </w:tabs>
        <w:ind w:left="7920" w:hanging="360"/>
      </w:pPr>
    </w:lvl>
  </w:abstractNum>
  <w:abstractNum w:abstractNumId="9" w15:restartNumberingAfterBreak="0">
    <w:nsid w:val="21BC882C"/>
    <w:multiLevelType w:val="hybridMultilevel"/>
    <w:tmpl w:val="2F08AE0A"/>
    <w:lvl w:ilvl="0" w:tplc="289C5F8C">
      <w:start w:val="1"/>
      <w:numFmt w:val="decimal"/>
      <w:lvlText w:val="%1."/>
      <w:lvlJc w:val="left"/>
      <w:pPr>
        <w:ind w:left="720" w:hanging="360"/>
      </w:pPr>
    </w:lvl>
    <w:lvl w:ilvl="1" w:tplc="10088114">
      <w:start w:val="1"/>
      <w:numFmt w:val="lowerLetter"/>
      <w:lvlText w:val="%2."/>
      <w:lvlJc w:val="left"/>
      <w:pPr>
        <w:ind w:left="1440" w:hanging="360"/>
      </w:pPr>
    </w:lvl>
    <w:lvl w:ilvl="2" w:tplc="5664C8B6">
      <w:start w:val="1"/>
      <w:numFmt w:val="lowerRoman"/>
      <w:lvlText w:val="%3."/>
      <w:lvlJc w:val="right"/>
      <w:pPr>
        <w:ind w:left="2160" w:hanging="180"/>
      </w:pPr>
    </w:lvl>
    <w:lvl w:ilvl="3" w:tplc="682A6CD2">
      <w:start w:val="1"/>
      <w:numFmt w:val="decimal"/>
      <w:lvlText w:val="%4."/>
      <w:lvlJc w:val="left"/>
      <w:pPr>
        <w:ind w:left="2880" w:hanging="360"/>
      </w:pPr>
    </w:lvl>
    <w:lvl w:ilvl="4" w:tplc="3D8A2624">
      <w:start w:val="1"/>
      <w:numFmt w:val="lowerLetter"/>
      <w:lvlText w:val="%5."/>
      <w:lvlJc w:val="left"/>
      <w:pPr>
        <w:ind w:left="3600" w:hanging="360"/>
      </w:pPr>
    </w:lvl>
    <w:lvl w:ilvl="5" w:tplc="7EFE6E1C">
      <w:start w:val="1"/>
      <w:numFmt w:val="lowerRoman"/>
      <w:lvlText w:val="%6."/>
      <w:lvlJc w:val="right"/>
      <w:pPr>
        <w:ind w:left="4320" w:hanging="180"/>
      </w:pPr>
    </w:lvl>
    <w:lvl w:ilvl="6" w:tplc="B9346ED4">
      <w:start w:val="1"/>
      <w:numFmt w:val="decimal"/>
      <w:lvlText w:val="%7."/>
      <w:lvlJc w:val="left"/>
      <w:pPr>
        <w:ind w:left="5040" w:hanging="360"/>
      </w:pPr>
    </w:lvl>
    <w:lvl w:ilvl="7" w:tplc="3BE63E62">
      <w:start w:val="1"/>
      <w:numFmt w:val="lowerLetter"/>
      <w:lvlText w:val="%8."/>
      <w:lvlJc w:val="left"/>
      <w:pPr>
        <w:ind w:left="5760" w:hanging="360"/>
      </w:pPr>
    </w:lvl>
    <w:lvl w:ilvl="8" w:tplc="AEFA2456">
      <w:start w:val="1"/>
      <w:numFmt w:val="lowerRoman"/>
      <w:lvlText w:val="%9."/>
      <w:lvlJc w:val="right"/>
      <w:pPr>
        <w:ind w:left="6480" w:hanging="180"/>
      </w:pPr>
    </w:lvl>
  </w:abstractNum>
  <w:abstractNum w:abstractNumId="10" w15:restartNumberingAfterBreak="0">
    <w:nsid w:val="24102F07"/>
    <w:multiLevelType w:val="hybridMultilevel"/>
    <w:tmpl w:val="98C8E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3E1A19"/>
    <w:multiLevelType w:val="hybridMultilevel"/>
    <w:tmpl w:val="A7FCEEB6"/>
    <w:lvl w:ilvl="0" w:tplc="3E6AFBAC">
      <w:start w:val="1"/>
      <w:numFmt w:val="upperRoman"/>
      <w:lvlText w:val="%1."/>
      <w:lvlJc w:val="left"/>
      <w:pPr>
        <w:ind w:left="720" w:hanging="360"/>
      </w:pPr>
    </w:lvl>
    <w:lvl w:ilvl="1" w:tplc="8C669E92">
      <w:start w:val="1"/>
      <w:numFmt w:val="lowerLetter"/>
      <w:lvlText w:val="%2."/>
      <w:lvlJc w:val="left"/>
      <w:pPr>
        <w:ind w:left="1440" w:hanging="360"/>
      </w:pPr>
    </w:lvl>
    <w:lvl w:ilvl="2" w:tplc="B1EAD266">
      <w:start w:val="1"/>
      <w:numFmt w:val="lowerRoman"/>
      <w:lvlText w:val="%3."/>
      <w:lvlJc w:val="right"/>
      <w:pPr>
        <w:ind w:left="2160" w:hanging="180"/>
      </w:pPr>
    </w:lvl>
    <w:lvl w:ilvl="3" w:tplc="4E800782">
      <w:start w:val="1"/>
      <w:numFmt w:val="decimal"/>
      <w:lvlText w:val="%4."/>
      <w:lvlJc w:val="left"/>
      <w:pPr>
        <w:ind w:left="2880" w:hanging="360"/>
      </w:pPr>
    </w:lvl>
    <w:lvl w:ilvl="4" w:tplc="86B8AFD2">
      <w:start w:val="1"/>
      <w:numFmt w:val="lowerLetter"/>
      <w:lvlText w:val="%5."/>
      <w:lvlJc w:val="left"/>
      <w:pPr>
        <w:ind w:left="3600" w:hanging="360"/>
      </w:pPr>
    </w:lvl>
    <w:lvl w:ilvl="5" w:tplc="B6D6B0A2">
      <w:start w:val="1"/>
      <w:numFmt w:val="lowerRoman"/>
      <w:lvlText w:val="%6."/>
      <w:lvlJc w:val="right"/>
      <w:pPr>
        <w:ind w:left="4320" w:hanging="180"/>
      </w:pPr>
    </w:lvl>
    <w:lvl w:ilvl="6" w:tplc="B35C590E">
      <w:start w:val="1"/>
      <w:numFmt w:val="decimal"/>
      <w:lvlText w:val="%7."/>
      <w:lvlJc w:val="left"/>
      <w:pPr>
        <w:ind w:left="5040" w:hanging="360"/>
      </w:pPr>
    </w:lvl>
    <w:lvl w:ilvl="7" w:tplc="DAC2FE92">
      <w:start w:val="1"/>
      <w:numFmt w:val="lowerLetter"/>
      <w:lvlText w:val="%8."/>
      <w:lvlJc w:val="left"/>
      <w:pPr>
        <w:ind w:left="5760" w:hanging="360"/>
      </w:pPr>
    </w:lvl>
    <w:lvl w:ilvl="8" w:tplc="F210D828">
      <w:start w:val="1"/>
      <w:numFmt w:val="lowerRoman"/>
      <w:lvlText w:val="%9."/>
      <w:lvlJc w:val="right"/>
      <w:pPr>
        <w:ind w:left="6480" w:hanging="180"/>
      </w:pPr>
    </w:lvl>
  </w:abstractNum>
  <w:abstractNum w:abstractNumId="12" w15:restartNumberingAfterBreak="0">
    <w:nsid w:val="272A130D"/>
    <w:multiLevelType w:val="hybridMultilevel"/>
    <w:tmpl w:val="B4C2F3AC"/>
    <w:lvl w:ilvl="0" w:tplc="BC4C2626">
      <w:start w:val="1"/>
      <w:numFmt w:val="decimal"/>
      <w:lvlText w:val="%1."/>
      <w:lvlJc w:val="left"/>
      <w:pPr>
        <w:ind w:left="720" w:hanging="360"/>
      </w:pPr>
    </w:lvl>
    <w:lvl w:ilvl="1" w:tplc="FDA44B52">
      <w:start w:val="1"/>
      <w:numFmt w:val="lowerLetter"/>
      <w:lvlText w:val="%2."/>
      <w:lvlJc w:val="left"/>
      <w:pPr>
        <w:ind w:left="1440" w:hanging="360"/>
      </w:pPr>
    </w:lvl>
    <w:lvl w:ilvl="2" w:tplc="F5BE2D60">
      <w:start w:val="1"/>
      <w:numFmt w:val="lowerRoman"/>
      <w:lvlText w:val="%3."/>
      <w:lvlJc w:val="right"/>
      <w:pPr>
        <w:ind w:left="2160" w:hanging="180"/>
      </w:pPr>
    </w:lvl>
    <w:lvl w:ilvl="3" w:tplc="31D07350">
      <w:start w:val="1"/>
      <w:numFmt w:val="decimal"/>
      <w:lvlText w:val="%4."/>
      <w:lvlJc w:val="left"/>
      <w:pPr>
        <w:ind w:left="2880" w:hanging="360"/>
      </w:pPr>
    </w:lvl>
    <w:lvl w:ilvl="4" w:tplc="43DE3254">
      <w:start w:val="1"/>
      <w:numFmt w:val="lowerLetter"/>
      <w:lvlText w:val="%5."/>
      <w:lvlJc w:val="left"/>
      <w:pPr>
        <w:ind w:left="3600" w:hanging="360"/>
      </w:pPr>
    </w:lvl>
    <w:lvl w:ilvl="5" w:tplc="4EDE3086">
      <w:start w:val="1"/>
      <w:numFmt w:val="lowerRoman"/>
      <w:lvlText w:val="%6."/>
      <w:lvlJc w:val="right"/>
      <w:pPr>
        <w:ind w:left="4320" w:hanging="180"/>
      </w:pPr>
    </w:lvl>
    <w:lvl w:ilvl="6" w:tplc="10562986">
      <w:start w:val="1"/>
      <w:numFmt w:val="decimal"/>
      <w:lvlText w:val="%7."/>
      <w:lvlJc w:val="left"/>
      <w:pPr>
        <w:ind w:left="5040" w:hanging="360"/>
      </w:pPr>
    </w:lvl>
    <w:lvl w:ilvl="7" w:tplc="7FE6014C">
      <w:start w:val="1"/>
      <w:numFmt w:val="lowerLetter"/>
      <w:lvlText w:val="%8."/>
      <w:lvlJc w:val="left"/>
      <w:pPr>
        <w:ind w:left="5760" w:hanging="360"/>
      </w:pPr>
    </w:lvl>
    <w:lvl w:ilvl="8" w:tplc="18362746">
      <w:start w:val="1"/>
      <w:numFmt w:val="lowerRoman"/>
      <w:lvlText w:val="%9."/>
      <w:lvlJc w:val="right"/>
      <w:pPr>
        <w:ind w:left="6480" w:hanging="180"/>
      </w:pPr>
    </w:lvl>
  </w:abstractNum>
  <w:abstractNum w:abstractNumId="13" w15:restartNumberingAfterBreak="0">
    <w:nsid w:val="2C4B6216"/>
    <w:multiLevelType w:val="multilevel"/>
    <w:tmpl w:val="416A0C0C"/>
    <w:lvl w:ilvl="0">
      <w:start w:val="1"/>
      <w:numFmt w:val="decimal"/>
      <w:lvlText w:val="%1."/>
      <w:lvlJc w:val="left"/>
      <w:pPr>
        <w:tabs>
          <w:tab w:val="num" w:pos="1800"/>
        </w:tabs>
        <w:ind w:left="1800" w:hanging="360"/>
      </w:pPr>
      <w:rPr>
        <w:rFonts w:ascii="Book Antiqua" w:eastAsia="Book Antiqua" w:hAnsi="Book Antiqua" w:cs="Book Antiqua"/>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14" w15:restartNumberingAfterBreak="0">
    <w:nsid w:val="2CB60950"/>
    <w:multiLevelType w:val="hybridMultilevel"/>
    <w:tmpl w:val="C5BC3E52"/>
    <w:lvl w:ilvl="0" w:tplc="403E076A">
      <w:start w:val="4"/>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5" w15:restartNumberingAfterBreak="0">
    <w:nsid w:val="2E5D15CC"/>
    <w:multiLevelType w:val="hybridMultilevel"/>
    <w:tmpl w:val="C6CC0D58"/>
    <w:lvl w:ilvl="0" w:tplc="50F09A84">
      <w:start w:val="1"/>
      <w:numFmt w:val="bullet"/>
      <w:lvlText w:val=""/>
      <w:lvlJc w:val="left"/>
      <w:pPr>
        <w:ind w:left="720" w:hanging="360"/>
      </w:pPr>
      <w:rPr>
        <w:rFonts w:ascii="Symbol" w:hAnsi="Symbol" w:hint="default"/>
      </w:rPr>
    </w:lvl>
    <w:lvl w:ilvl="1" w:tplc="323A29E2">
      <w:start w:val="1"/>
      <w:numFmt w:val="bullet"/>
      <w:lvlText w:val="o"/>
      <w:lvlJc w:val="left"/>
      <w:pPr>
        <w:ind w:left="1440" w:hanging="360"/>
      </w:pPr>
      <w:rPr>
        <w:rFonts w:ascii="Courier New" w:hAnsi="Courier New" w:hint="default"/>
      </w:rPr>
    </w:lvl>
    <w:lvl w:ilvl="2" w:tplc="460A61F6">
      <w:start w:val="1"/>
      <w:numFmt w:val="bullet"/>
      <w:lvlText w:val=""/>
      <w:lvlJc w:val="left"/>
      <w:pPr>
        <w:ind w:left="2160" w:hanging="360"/>
      </w:pPr>
      <w:rPr>
        <w:rFonts w:ascii="Wingdings" w:hAnsi="Wingdings" w:hint="default"/>
      </w:rPr>
    </w:lvl>
    <w:lvl w:ilvl="3" w:tplc="975AFE38">
      <w:start w:val="1"/>
      <w:numFmt w:val="bullet"/>
      <w:lvlText w:val=""/>
      <w:lvlJc w:val="left"/>
      <w:pPr>
        <w:ind w:left="2880" w:hanging="360"/>
      </w:pPr>
      <w:rPr>
        <w:rFonts w:ascii="Symbol" w:hAnsi="Symbol" w:hint="default"/>
      </w:rPr>
    </w:lvl>
    <w:lvl w:ilvl="4" w:tplc="66F2E906">
      <w:start w:val="1"/>
      <w:numFmt w:val="bullet"/>
      <w:lvlText w:val="o"/>
      <w:lvlJc w:val="left"/>
      <w:pPr>
        <w:ind w:left="3600" w:hanging="360"/>
      </w:pPr>
      <w:rPr>
        <w:rFonts w:ascii="Courier New" w:hAnsi="Courier New" w:hint="default"/>
      </w:rPr>
    </w:lvl>
    <w:lvl w:ilvl="5" w:tplc="1362F95A">
      <w:start w:val="1"/>
      <w:numFmt w:val="bullet"/>
      <w:lvlText w:val=""/>
      <w:lvlJc w:val="left"/>
      <w:pPr>
        <w:ind w:left="4320" w:hanging="360"/>
      </w:pPr>
      <w:rPr>
        <w:rFonts w:ascii="Wingdings" w:hAnsi="Wingdings" w:hint="default"/>
      </w:rPr>
    </w:lvl>
    <w:lvl w:ilvl="6" w:tplc="87A0A628">
      <w:start w:val="1"/>
      <w:numFmt w:val="bullet"/>
      <w:lvlText w:val=""/>
      <w:lvlJc w:val="left"/>
      <w:pPr>
        <w:ind w:left="5040" w:hanging="360"/>
      </w:pPr>
      <w:rPr>
        <w:rFonts w:ascii="Symbol" w:hAnsi="Symbol" w:hint="default"/>
      </w:rPr>
    </w:lvl>
    <w:lvl w:ilvl="7" w:tplc="BE0A0E7A">
      <w:start w:val="1"/>
      <w:numFmt w:val="bullet"/>
      <w:lvlText w:val="o"/>
      <w:lvlJc w:val="left"/>
      <w:pPr>
        <w:ind w:left="5760" w:hanging="360"/>
      </w:pPr>
      <w:rPr>
        <w:rFonts w:ascii="Courier New" w:hAnsi="Courier New" w:hint="default"/>
      </w:rPr>
    </w:lvl>
    <w:lvl w:ilvl="8" w:tplc="B3BA744A">
      <w:start w:val="1"/>
      <w:numFmt w:val="bullet"/>
      <w:lvlText w:val=""/>
      <w:lvlJc w:val="left"/>
      <w:pPr>
        <w:ind w:left="6480" w:hanging="360"/>
      </w:pPr>
      <w:rPr>
        <w:rFonts w:ascii="Wingdings" w:hAnsi="Wingdings" w:hint="default"/>
      </w:rPr>
    </w:lvl>
  </w:abstractNum>
  <w:abstractNum w:abstractNumId="16" w15:restartNumberingAfterBreak="0">
    <w:nsid w:val="30AFC3BD"/>
    <w:multiLevelType w:val="hybridMultilevel"/>
    <w:tmpl w:val="6A82804E"/>
    <w:lvl w:ilvl="0" w:tplc="D8060394">
      <w:start w:val="1"/>
      <w:numFmt w:val="bullet"/>
      <w:lvlText w:val=""/>
      <w:lvlJc w:val="left"/>
      <w:pPr>
        <w:ind w:left="720" w:hanging="360"/>
      </w:pPr>
      <w:rPr>
        <w:rFonts w:ascii="Symbol" w:hAnsi="Symbol" w:hint="default"/>
      </w:rPr>
    </w:lvl>
    <w:lvl w:ilvl="1" w:tplc="A9E8CACE">
      <w:start w:val="1"/>
      <w:numFmt w:val="bullet"/>
      <w:lvlText w:val="o"/>
      <w:lvlJc w:val="left"/>
      <w:pPr>
        <w:ind w:left="1440" w:hanging="360"/>
      </w:pPr>
      <w:rPr>
        <w:rFonts w:ascii="Courier New" w:hAnsi="Courier New" w:hint="default"/>
      </w:rPr>
    </w:lvl>
    <w:lvl w:ilvl="2" w:tplc="E85A8802">
      <w:start w:val="1"/>
      <w:numFmt w:val="bullet"/>
      <w:lvlText w:val=""/>
      <w:lvlJc w:val="left"/>
      <w:pPr>
        <w:ind w:left="2160" w:hanging="360"/>
      </w:pPr>
      <w:rPr>
        <w:rFonts w:ascii="Wingdings" w:hAnsi="Wingdings" w:hint="default"/>
      </w:rPr>
    </w:lvl>
    <w:lvl w:ilvl="3" w:tplc="3A66B446">
      <w:start w:val="1"/>
      <w:numFmt w:val="bullet"/>
      <w:lvlText w:val=""/>
      <w:lvlJc w:val="left"/>
      <w:pPr>
        <w:ind w:left="2880" w:hanging="360"/>
      </w:pPr>
      <w:rPr>
        <w:rFonts w:ascii="Symbol" w:hAnsi="Symbol" w:hint="default"/>
      </w:rPr>
    </w:lvl>
    <w:lvl w:ilvl="4" w:tplc="68E453CA">
      <w:start w:val="1"/>
      <w:numFmt w:val="bullet"/>
      <w:lvlText w:val="o"/>
      <w:lvlJc w:val="left"/>
      <w:pPr>
        <w:ind w:left="3600" w:hanging="360"/>
      </w:pPr>
      <w:rPr>
        <w:rFonts w:ascii="Courier New" w:hAnsi="Courier New" w:hint="default"/>
      </w:rPr>
    </w:lvl>
    <w:lvl w:ilvl="5" w:tplc="BFE65E96">
      <w:start w:val="1"/>
      <w:numFmt w:val="bullet"/>
      <w:lvlText w:val=""/>
      <w:lvlJc w:val="left"/>
      <w:pPr>
        <w:ind w:left="4320" w:hanging="360"/>
      </w:pPr>
      <w:rPr>
        <w:rFonts w:ascii="Wingdings" w:hAnsi="Wingdings" w:hint="default"/>
      </w:rPr>
    </w:lvl>
    <w:lvl w:ilvl="6" w:tplc="FBFA562C">
      <w:start w:val="1"/>
      <w:numFmt w:val="bullet"/>
      <w:lvlText w:val=""/>
      <w:lvlJc w:val="left"/>
      <w:pPr>
        <w:ind w:left="5040" w:hanging="360"/>
      </w:pPr>
      <w:rPr>
        <w:rFonts w:ascii="Symbol" w:hAnsi="Symbol" w:hint="default"/>
      </w:rPr>
    </w:lvl>
    <w:lvl w:ilvl="7" w:tplc="43B83BB0">
      <w:start w:val="1"/>
      <w:numFmt w:val="bullet"/>
      <w:lvlText w:val="o"/>
      <w:lvlJc w:val="left"/>
      <w:pPr>
        <w:ind w:left="5760" w:hanging="360"/>
      </w:pPr>
      <w:rPr>
        <w:rFonts w:ascii="Courier New" w:hAnsi="Courier New" w:hint="default"/>
      </w:rPr>
    </w:lvl>
    <w:lvl w:ilvl="8" w:tplc="38E87D78">
      <w:start w:val="1"/>
      <w:numFmt w:val="bullet"/>
      <w:lvlText w:val=""/>
      <w:lvlJc w:val="left"/>
      <w:pPr>
        <w:ind w:left="6480" w:hanging="360"/>
      </w:pPr>
      <w:rPr>
        <w:rFonts w:ascii="Wingdings" w:hAnsi="Wingdings" w:hint="default"/>
      </w:rPr>
    </w:lvl>
  </w:abstractNum>
  <w:abstractNum w:abstractNumId="17" w15:restartNumberingAfterBreak="0">
    <w:nsid w:val="30C46E9E"/>
    <w:multiLevelType w:val="hybridMultilevel"/>
    <w:tmpl w:val="5F327830"/>
    <w:lvl w:ilvl="0" w:tplc="4246C7A6">
      <w:start w:val="1"/>
      <w:numFmt w:val="decimal"/>
      <w:lvlText w:val="%1."/>
      <w:lvlJc w:val="left"/>
      <w:pPr>
        <w:ind w:left="720" w:hanging="360"/>
      </w:pPr>
    </w:lvl>
    <w:lvl w:ilvl="1" w:tplc="D0829692">
      <w:start w:val="1"/>
      <w:numFmt w:val="lowerLetter"/>
      <w:lvlText w:val="%2."/>
      <w:lvlJc w:val="left"/>
      <w:pPr>
        <w:ind w:left="1440" w:hanging="360"/>
      </w:pPr>
    </w:lvl>
    <w:lvl w:ilvl="2" w:tplc="DD50E7E4">
      <w:start w:val="1"/>
      <w:numFmt w:val="lowerRoman"/>
      <w:lvlText w:val="%3."/>
      <w:lvlJc w:val="right"/>
      <w:pPr>
        <w:ind w:left="2160" w:hanging="180"/>
      </w:pPr>
    </w:lvl>
    <w:lvl w:ilvl="3" w:tplc="D786C3A2">
      <w:start w:val="1"/>
      <w:numFmt w:val="decimal"/>
      <w:lvlText w:val="%4."/>
      <w:lvlJc w:val="left"/>
      <w:pPr>
        <w:ind w:left="2880" w:hanging="360"/>
      </w:pPr>
    </w:lvl>
    <w:lvl w:ilvl="4" w:tplc="C0B2055C">
      <w:start w:val="1"/>
      <w:numFmt w:val="lowerLetter"/>
      <w:lvlText w:val="%5."/>
      <w:lvlJc w:val="left"/>
      <w:pPr>
        <w:ind w:left="3600" w:hanging="360"/>
      </w:pPr>
    </w:lvl>
    <w:lvl w:ilvl="5" w:tplc="E4EE3858">
      <w:start w:val="1"/>
      <w:numFmt w:val="lowerRoman"/>
      <w:lvlText w:val="%6."/>
      <w:lvlJc w:val="right"/>
      <w:pPr>
        <w:ind w:left="4320" w:hanging="180"/>
      </w:pPr>
    </w:lvl>
    <w:lvl w:ilvl="6" w:tplc="125A43F0">
      <w:start w:val="1"/>
      <w:numFmt w:val="decimal"/>
      <w:lvlText w:val="%7."/>
      <w:lvlJc w:val="left"/>
      <w:pPr>
        <w:ind w:left="5040" w:hanging="360"/>
      </w:pPr>
    </w:lvl>
    <w:lvl w:ilvl="7" w:tplc="A41AF960">
      <w:start w:val="1"/>
      <w:numFmt w:val="lowerLetter"/>
      <w:lvlText w:val="%8."/>
      <w:lvlJc w:val="left"/>
      <w:pPr>
        <w:ind w:left="5760" w:hanging="360"/>
      </w:pPr>
    </w:lvl>
    <w:lvl w:ilvl="8" w:tplc="7D2443F6">
      <w:start w:val="1"/>
      <w:numFmt w:val="lowerRoman"/>
      <w:lvlText w:val="%9."/>
      <w:lvlJc w:val="right"/>
      <w:pPr>
        <w:ind w:left="6480" w:hanging="180"/>
      </w:pPr>
    </w:lvl>
  </w:abstractNum>
  <w:abstractNum w:abstractNumId="18" w15:restartNumberingAfterBreak="0">
    <w:nsid w:val="3A9D63D1"/>
    <w:multiLevelType w:val="hybridMultilevel"/>
    <w:tmpl w:val="2954F95E"/>
    <w:lvl w:ilvl="0" w:tplc="4DF06BDE">
      <w:start w:val="1"/>
      <w:numFmt w:val="lowerLetter"/>
      <w:lvlText w:val="%1."/>
      <w:lvlJc w:val="left"/>
      <w:pPr>
        <w:ind w:left="1440" w:hanging="360"/>
      </w:pPr>
    </w:lvl>
    <w:lvl w:ilvl="1" w:tplc="A298119E">
      <w:start w:val="1"/>
      <w:numFmt w:val="lowerLetter"/>
      <w:lvlText w:val="%2."/>
      <w:lvlJc w:val="left"/>
      <w:pPr>
        <w:ind w:left="2160" w:hanging="360"/>
      </w:pPr>
    </w:lvl>
    <w:lvl w:ilvl="2" w:tplc="2360A162">
      <w:start w:val="1"/>
      <w:numFmt w:val="lowerRoman"/>
      <w:lvlText w:val="%3."/>
      <w:lvlJc w:val="right"/>
      <w:pPr>
        <w:ind w:left="2880" w:hanging="180"/>
      </w:pPr>
    </w:lvl>
    <w:lvl w:ilvl="3" w:tplc="94B66F86">
      <w:start w:val="1"/>
      <w:numFmt w:val="decimal"/>
      <w:lvlText w:val="%4."/>
      <w:lvlJc w:val="left"/>
      <w:pPr>
        <w:ind w:left="3600" w:hanging="360"/>
      </w:pPr>
    </w:lvl>
    <w:lvl w:ilvl="4" w:tplc="F072F660">
      <w:start w:val="1"/>
      <w:numFmt w:val="lowerLetter"/>
      <w:lvlText w:val="%5."/>
      <w:lvlJc w:val="left"/>
      <w:pPr>
        <w:ind w:left="4320" w:hanging="360"/>
      </w:pPr>
    </w:lvl>
    <w:lvl w:ilvl="5" w:tplc="679061C2">
      <w:start w:val="1"/>
      <w:numFmt w:val="lowerRoman"/>
      <w:lvlText w:val="%6."/>
      <w:lvlJc w:val="right"/>
      <w:pPr>
        <w:ind w:left="5040" w:hanging="180"/>
      </w:pPr>
    </w:lvl>
    <w:lvl w:ilvl="6" w:tplc="E91430AE">
      <w:start w:val="1"/>
      <w:numFmt w:val="decimal"/>
      <w:lvlText w:val="%7."/>
      <w:lvlJc w:val="left"/>
      <w:pPr>
        <w:ind w:left="5760" w:hanging="360"/>
      </w:pPr>
    </w:lvl>
    <w:lvl w:ilvl="7" w:tplc="E1307E48">
      <w:start w:val="1"/>
      <w:numFmt w:val="lowerLetter"/>
      <w:lvlText w:val="%8."/>
      <w:lvlJc w:val="left"/>
      <w:pPr>
        <w:ind w:left="6480" w:hanging="360"/>
      </w:pPr>
    </w:lvl>
    <w:lvl w:ilvl="8" w:tplc="0888CB5A">
      <w:start w:val="1"/>
      <w:numFmt w:val="lowerRoman"/>
      <w:lvlText w:val="%9."/>
      <w:lvlJc w:val="right"/>
      <w:pPr>
        <w:ind w:left="7200" w:hanging="180"/>
      </w:pPr>
    </w:lvl>
  </w:abstractNum>
  <w:abstractNum w:abstractNumId="19" w15:restartNumberingAfterBreak="0">
    <w:nsid w:val="3CD19320"/>
    <w:multiLevelType w:val="hybridMultilevel"/>
    <w:tmpl w:val="D3D2CFA0"/>
    <w:lvl w:ilvl="0" w:tplc="BC8AB130">
      <w:start w:val="1"/>
      <w:numFmt w:val="decimal"/>
      <w:lvlText w:val="%1."/>
      <w:lvlJc w:val="left"/>
      <w:pPr>
        <w:ind w:left="720" w:hanging="360"/>
      </w:pPr>
    </w:lvl>
    <w:lvl w:ilvl="1" w:tplc="EEB8C722">
      <w:start w:val="1"/>
      <w:numFmt w:val="lowerLetter"/>
      <w:lvlText w:val="%2."/>
      <w:lvlJc w:val="left"/>
      <w:pPr>
        <w:ind w:left="1440" w:hanging="360"/>
      </w:pPr>
    </w:lvl>
    <w:lvl w:ilvl="2" w:tplc="07B4C0D4">
      <w:start w:val="1"/>
      <w:numFmt w:val="lowerRoman"/>
      <w:lvlText w:val="%3."/>
      <w:lvlJc w:val="right"/>
      <w:pPr>
        <w:ind w:left="2160" w:hanging="180"/>
      </w:pPr>
    </w:lvl>
    <w:lvl w:ilvl="3" w:tplc="190C31BE">
      <w:start w:val="1"/>
      <w:numFmt w:val="decimal"/>
      <w:lvlText w:val="%4."/>
      <w:lvlJc w:val="left"/>
      <w:pPr>
        <w:ind w:left="2880" w:hanging="360"/>
      </w:pPr>
    </w:lvl>
    <w:lvl w:ilvl="4" w:tplc="D2CC9B84">
      <w:start w:val="1"/>
      <w:numFmt w:val="lowerLetter"/>
      <w:lvlText w:val="%5."/>
      <w:lvlJc w:val="left"/>
      <w:pPr>
        <w:ind w:left="3600" w:hanging="360"/>
      </w:pPr>
    </w:lvl>
    <w:lvl w:ilvl="5" w:tplc="8CE237E0">
      <w:start w:val="1"/>
      <w:numFmt w:val="lowerRoman"/>
      <w:lvlText w:val="%6."/>
      <w:lvlJc w:val="right"/>
      <w:pPr>
        <w:ind w:left="4320" w:hanging="180"/>
      </w:pPr>
    </w:lvl>
    <w:lvl w:ilvl="6" w:tplc="05200900">
      <w:start w:val="1"/>
      <w:numFmt w:val="decimal"/>
      <w:lvlText w:val="%7."/>
      <w:lvlJc w:val="left"/>
      <w:pPr>
        <w:ind w:left="5040" w:hanging="360"/>
      </w:pPr>
    </w:lvl>
    <w:lvl w:ilvl="7" w:tplc="C220D3FE">
      <w:start w:val="1"/>
      <w:numFmt w:val="lowerLetter"/>
      <w:lvlText w:val="%8."/>
      <w:lvlJc w:val="left"/>
      <w:pPr>
        <w:ind w:left="5760" w:hanging="360"/>
      </w:pPr>
    </w:lvl>
    <w:lvl w:ilvl="8" w:tplc="5C20918A">
      <w:start w:val="1"/>
      <w:numFmt w:val="lowerRoman"/>
      <w:lvlText w:val="%9."/>
      <w:lvlJc w:val="right"/>
      <w:pPr>
        <w:ind w:left="6480" w:hanging="180"/>
      </w:pPr>
    </w:lvl>
  </w:abstractNum>
  <w:abstractNum w:abstractNumId="20" w15:restartNumberingAfterBreak="0">
    <w:nsid w:val="40AFA41D"/>
    <w:multiLevelType w:val="hybridMultilevel"/>
    <w:tmpl w:val="43602954"/>
    <w:lvl w:ilvl="0" w:tplc="EFE4A1A6">
      <w:start w:val="1"/>
      <w:numFmt w:val="decimal"/>
      <w:lvlText w:val="%1."/>
      <w:lvlJc w:val="left"/>
      <w:pPr>
        <w:ind w:left="720" w:hanging="360"/>
      </w:pPr>
    </w:lvl>
    <w:lvl w:ilvl="1" w:tplc="0EFE7F42">
      <w:start w:val="1"/>
      <w:numFmt w:val="lowerLetter"/>
      <w:lvlText w:val="%2."/>
      <w:lvlJc w:val="left"/>
      <w:pPr>
        <w:ind w:left="1440" w:hanging="360"/>
      </w:pPr>
    </w:lvl>
    <w:lvl w:ilvl="2" w:tplc="A16E9B52">
      <w:start w:val="1"/>
      <w:numFmt w:val="lowerRoman"/>
      <w:lvlText w:val="%3."/>
      <w:lvlJc w:val="right"/>
      <w:pPr>
        <w:ind w:left="2160" w:hanging="180"/>
      </w:pPr>
    </w:lvl>
    <w:lvl w:ilvl="3" w:tplc="4350EA30">
      <w:start w:val="1"/>
      <w:numFmt w:val="decimal"/>
      <w:lvlText w:val="%4."/>
      <w:lvlJc w:val="left"/>
      <w:pPr>
        <w:ind w:left="2880" w:hanging="360"/>
      </w:pPr>
    </w:lvl>
    <w:lvl w:ilvl="4" w:tplc="C354176C">
      <w:start w:val="1"/>
      <w:numFmt w:val="lowerLetter"/>
      <w:lvlText w:val="%5."/>
      <w:lvlJc w:val="left"/>
      <w:pPr>
        <w:ind w:left="3600" w:hanging="360"/>
      </w:pPr>
    </w:lvl>
    <w:lvl w:ilvl="5" w:tplc="DE8C3736">
      <w:start w:val="1"/>
      <w:numFmt w:val="lowerRoman"/>
      <w:lvlText w:val="%6."/>
      <w:lvlJc w:val="right"/>
      <w:pPr>
        <w:ind w:left="4320" w:hanging="180"/>
      </w:pPr>
    </w:lvl>
    <w:lvl w:ilvl="6" w:tplc="674EAAA2">
      <w:start w:val="1"/>
      <w:numFmt w:val="decimal"/>
      <w:lvlText w:val="%7."/>
      <w:lvlJc w:val="left"/>
      <w:pPr>
        <w:ind w:left="5040" w:hanging="360"/>
      </w:pPr>
    </w:lvl>
    <w:lvl w:ilvl="7" w:tplc="A55669F0">
      <w:start w:val="1"/>
      <w:numFmt w:val="lowerLetter"/>
      <w:lvlText w:val="%8."/>
      <w:lvlJc w:val="left"/>
      <w:pPr>
        <w:ind w:left="5760" w:hanging="360"/>
      </w:pPr>
    </w:lvl>
    <w:lvl w:ilvl="8" w:tplc="A25C1F2C">
      <w:start w:val="1"/>
      <w:numFmt w:val="lowerRoman"/>
      <w:lvlText w:val="%9."/>
      <w:lvlJc w:val="right"/>
      <w:pPr>
        <w:ind w:left="6480" w:hanging="180"/>
      </w:pPr>
    </w:lvl>
  </w:abstractNum>
  <w:abstractNum w:abstractNumId="21" w15:restartNumberingAfterBreak="0">
    <w:nsid w:val="42234942"/>
    <w:multiLevelType w:val="multilevel"/>
    <w:tmpl w:val="98C09538"/>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22" w15:restartNumberingAfterBreak="0">
    <w:nsid w:val="42364B10"/>
    <w:multiLevelType w:val="hybridMultilevel"/>
    <w:tmpl w:val="36A8459C"/>
    <w:lvl w:ilvl="0" w:tplc="06485F30">
      <w:start w:val="1"/>
      <w:numFmt w:val="decimal"/>
      <w:lvlText w:val="%1."/>
      <w:lvlJc w:val="left"/>
      <w:pPr>
        <w:ind w:left="720" w:hanging="360"/>
      </w:pPr>
      <w:rPr>
        <w:rFonts w:ascii="Book Antiqua" w:eastAsiaTheme="minorHAnsi" w:hAnsi="Book Antiqua"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3F3142C"/>
    <w:multiLevelType w:val="hybridMultilevel"/>
    <w:tmpl w:val="9ACE436E"/>
    <w:lvl w:ilvl="0" w:tplc="4D94BDB0">
      <w:start w:val="2"/>
      <w:numFmt w:val="bullet"/>
      <w:lvlText w:val="-"/>
      <w:lvlJc w:val="left"/>
      <w:pPr>
        <w:ind w:left="720" w:hanging="360"/>
      </w:pPr>
      <w:rPr>
        <w:rFonts w:ascii="Book Antiqua" w:eastAsia="Times New Roman" w:hAnsi="Book Antiqu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4" w15:restartNumberingAfterBreak="0">
    <w:nsid w:val="453D37D9"/>
    <w:multiLevelType w:val="hybridMultilevel"/>
    <w:tmpl w:val="63EE2D10"/>
    <w:lvl w:ilvl="0" w:tplc="49443294">
      <w:start w:val="1"/>
      <w:numFmt w:val="decimal"/>
      <w:lvlText w:val="(%1)"/>
      <w:lvlJc w:val="left"/>
      <w:pPr>
        <w:ind w:left="720" w:hanging="360"/>
      </w:pPr>
    </w:lvl>
    <w:lvl w:ilvl="1" w:tplc="B9EC1BB4">
      <w:start w:val="1"/>
      <w:numFmt w:val="lowerLetter"/>
      <w:lvlText w:val="%2."/>
      <w:lvlJc w:val="left"/>
      <w:pPr>
        <w:ind w:left="1440" w:hanging="360"/>
      </w:pPr>
    </w:lvl>
    <w:lvl w:ilvl="2" w:tplc="36F6E7F2">
      <w:start w:val="1"/>
      <w:numFmt w:val="lowerRoman"/>
      <w:lvlText w:val="%3."/>
      <w:lvlJc w:val="right"/>
      <w:pPr>
        <w:ind w:left="2160" w:hanging="180"/>
      </w:pPr>
    </w:lvl>
    <w:lvl w:ilvl="3" w:tplc="D97ABD1A">
      <w:start w:val="1"/>
      <w:numFmt w:val="decimal"/>
      <w:lvlText w:val="%4."/>
      <w:lvlJc w:val="left"/>
      <w:pPr>
        <w:ind w:left="2880" w:hanging="360"/>
      </w:pPr>
    </w:lvl>
    <w:lvl w:ilvl="4" w:tplc="207A4546">
      <w:start w:val="1"/>
      <w:numFmt w:val="lowerLetter"/>
      <w:lvlText w:val="%5."/>
      <w:lvlJc w:val="left"/>
      <w:pPr>
        <w:ind w:left="3600" w:hanging="360"/>
      </w:pPr>
    </w:lvl>
    <w:lvl w:ilvl="5" w:tplc="0D90944E">
      <w:start w:val="1"/>
      <w:numFmt w:val="lowerRoman"/>
      <w:lvlText w:val="%6."/>
      <w:lvlJc w:val="right"/>
      <w:pPr>
        <w:ind w:left="4320" w:hanging="180"/>
      </w:pPr>
    </w:lvl>
    <w:lvl w:ilvl="6" w:tplc="14324582">
      <w:start w:val="1"/>
      <w:numFmt w:val="decimal"/>
      <w:lvlText w:val="%7."/>
      <w:lvlJc w:val="left"/>
      <w:pPr>
        <w:ind w:left="5040" w:hanging="360"/>
      </w:pPr>
    </w:lvl>
    <w:lvl w:ilvl="7" w:tplc="EE8E7FDC">
      <w:start w:val="1"/>
      <w:numFmt w:val="lowerLetter"/>
      <w:lvlText w:val="%8."/>
      <w:lvlJc w:val="left"/>
      <w:pPr>
        <w:ind w:left="5760" w:hanging="360"/>
      </w:pPr>
    </w:lvl>
    <w:lvl w:ilvl="8" w:tplc="923C9AF2">
      <w:start w:val="1"/>
      <w:numFmt w:val="lowerRoman"/>
      <w:lvlText w:val="%9."/>
      <w:lvlJc w:val="right"/>
      <w:pPr>
        <w:ind w:left="6480" w:hanging="180"/>
      </w:pPr>
    </w:lvl>
  </w:abstractNum>
  <w:abstractNum w:abstractNumId="25" w15:restartNumberingAfterBreak="0">
    <w:nsid w:val="509F7197"/>
    <w:multiLevelType w:val="multilevel"/>
    <w:tmpl w:val="736A1486"/>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6" w15:restartNumberingAfterBreak="0">
    <w:nsid w:val="5163CC79"/>
    <w:multiLevelType w:val="multilevel"/>
    <w:tmpl w:val="E24C09A4"/>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27" w15:restartNumberingAfterBreak="0">
    <w:nsid w:val="547E24F4"/>
    <w:multiLevelType w:val="multilevel"/>
    <w:tmpl w:val="B4E415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8D10E7E"/>
    <w:multiLevelType w:val="hybridMultilevel"/>
    <w:tmpl w:val="634EFD86"/>
    <w:lvl w:ilvl="0" w:tplc="C6EE4C5C">
      <w:start w:val="1"/>
      <w:numFmt w:val="decimal"/>
      <w:lvlText w:val="%1."/>
      <w:lvlJc w:val="left"/>
      <w:pPr>
        <w:ind w:left="720" w:hanging="360"/>
      </w:pPr>
    </w:lvl>
    <w:lvl w:ilvl="1" w:tplc="FE3AC024">
      <w:start w:val="1"/>
      <w:numFmt w:val="lowerLetter"/>
      <w:lvlText w:val="%2."/>
      <w:lvlJc w:val="left"/>
      <w:pPr>
        <w:ind w:left="1440" w:hanging="360"/>
      </w:pPr>
    </w:lvl>
    <w:lvl w:ilvl="2" w:tplc="B7C22BA6">
      <w:start w:val="1"/>
      <w:numFmt w:val="lowerRoman"/>
      <w:lvlText w:val="%3."/>
      <w:lvlJc w:val="right"/>
      <w:pPr>
        <w:ind w:left="2160" w:hanging="180"/>
      </w:pPr>
    </w:lvl>
    <w:lvl w:ilvl="3" w:tplc="0060B15A">
      <w:start w:val="1"/>
      <w:numFmt w:val="decimal"/>
      <w:lvlText w:val="%4."/>
      <w:lvlJc w:val="left"/>
      <w:pPr>
        <w:ind w:left="2880" w:hanging="360"/>
      </w:pPr>
    </w:lvl>
    <w:lvl w:ilvl="4" w:tplc="45DEDCC4">
      <w:start w:val="1"/>
      <w:numFmt w:val="lowerLetter"/>
      <w:lvlText w:val="%5."/>
      <w:lvlJc w:val="left"/>
      <w:pPr>
        <w:ind w:left="3600" w:hanging="360"/>
      </w:pPr>
    </w:lvl>
    <w:lvl w:ilvl="5" w:tplc="FF76DAB2">
      <w:start w:val="1"/>
      <w:numFmt w:val="lowerRoman"/>
      <w:lvlText w:val="%6."/>
      <w:lvlJc w:val="right"/>
      <w:pPr>
        <w:ind w:left="4320" w:hanging="180"/>
      </w:pPr>
    </w:lvl>
    <w:lvl w:ilvl="6" w:tplc="7E9CB65A">
      <w:start w:val="1"/>
      <w:numFmt w:val="decimal"/>
      <w:lvlText w:val="%7."/>
      <w:lvlJc w:val="left"/>
      <w:pPr>
        <w:ind w:left="5040" w:hanging="360"/>
      </w:pPr>
    </w:lvl>
    <w:lvl w:ilvl="7" w:tplc="0F349642">
      <w:start w:val="1"/>
      <w:numFmt w:val="lowerLetter"/>
      <w:lvlText w:val="%8."/>
      <w:lvlJc w:val="left"/>
      <w:pPr>
        <w:ind w:left="5760" w:hanging="360"/>
      </w:pPr>
    </w:lvl>
    <w:lvl w:ilvl="8" w:tplc="CF080844">
      <w:start w:val="1"/>
      <w:numFmt w:val="lowerRoman"/>
      <w:lvlText w:val="%9."/>
      <w:lvlJc w:val="right"/>
      <w:pPr>
        <w:ind w:left="6480" w:hanging="180"/>
      </w:pPr>
    </w:lvl>
  </w:abstractNum>
  <w:abstractNum w:abstractNumId="29" w15:restartNumberingAfterBreak="0">
    <w:nsid w:val="5D4265B1"/>
    <w:multiLevelType w:val="hybridMultilevel"/>
    <w:tmpl w:val="50F40432"/>
    <w:lvl w:ilvl="0" w:tplc="319E0B8A">
      <w:start w:val="1"/>
      <w:numFmt w:val="lowerLetter"/>
      <w:lvlText w:val="%1."/>
      <w:lvlJc w:val="left"/>
      <w:pPr>
        <w:ind w:left="1800" w:hanging="360"/>
      </w:pPr>
    </w:lvl>
    <w:lvl w:ilvl="1" w:tplc="FA2049D0">
      <w:start w:val="1"/>
      <w:numFmt w:val="lowerLetter"/>
      <w:lvlText w:val="%2."/>
      <w:lvlJc w:val="left"/>
      <w:pPr>
        <w:ind w:left="2520" w:hanging="360"/>
      </w:pPr>
    </w:lvl>
    <w:lvl w:ilvl="2" w:tplc="2CDEB914">
      <w:start w:val="1"/>
      <w:numFmt w:val="lowerRoman"/>
      <w:lvlText w:val="%3."/>
      <w:lvlJc w:val="right"/>
      <w:pPr>
        <w:ind w:left="3240" w:hanging="180"/>
      </w:pPr>
    </w:lvl>
    <w:lvl w:ilvl="3" w:tplc="BCF819DA">
      <w:start w:val="1"/>
      <w:numFmt w:val="decimal"/>
      <w:lvlText w:val="%4."/>
      <w:lvlJc w:val="left"/>
      <w:pPr>
        <w:ind w:left="3960" w:hanging="360"/>
      </w:pPr>
    </w:lvl>
    <w:lvl w:ilvl="4" w:tplc="2BD0243C">
      <w:start w:val="1"/>
      <w:numFmt w:val="lowerLetter"/>
      <w:lvlText w:val="%5."/>
      <w:lvlJc w:val="left"/>
      <w:pPr>
        <w:ind w:left="4680" w:hanging="360"/>
      </w:pPr>
    </w:lvl>
    <w:lvl w:ilvl="5" w:tplc="943429D8">
      <w:start w:val="1"/>
      <w:numFmt w:val="lowerRoman"/>
      <w:lvlText w:val="%6."/>
      <w:lvlJc w:val="right"/>
      <w:pPr>
        <w:ind w:left="5400" w:hanging="180"/>
      </w:pPr>
    </w:lvl>
    <w:lvl w:ilvl="6" w:tplc="A398A12C">
      <w:start w:val="1"/>
      <w:numFmt w:val="decimal"/>
      <w:lvlText w:val="%7."/>
      <w:lvlJc w:val="left"/>
      <w:pPr>
        <w:ind w:left="6120" w:hanging="360"/>
      </w:pPr>
    </w:lvl>
    <w:lvl w:ilvl="7" w:tplc="87543E68">
      <w:start w:val="1"/>
      <w:numFmt w:val="lowerLetter"/>
      <w:lvlText w:val="%8."/>
      <w:lvlJc w:val="left"/>
      <w:pPr>
        <w:ind w:left="6840" w:hanging="360"/>
      </w:pPr>
    </w:lvl>
    <w:lvl w:ilvl="8" w:tplc="83CC947E">
      <w:start w:val="1"/>
      <w:numFmt w:val="lowerRoman"/>
      <w:lvlText w:val="%9."/>
      <w:lvlJc w:val="right"/>
      <w:pPr>
        <w:ind w:left="7560" w:hanging="180"/>
      </w:pPr>
    </w:lvl>
  </w:abstractNum>
  <w:abstractNum w:abstractNumId="30" w15:restartNumberingAfterBreak="0">
    <w:nsid w:val="649F047F"/>
    <w:multiLevelType w:val="hybridMultilevel"/>
    <w:tmpl w:val="F50EB682"/>
    <w:lvl w:ilvl="0" w:tplc="FFFFFFFF">
      <w:start w:val="1"/>
      <w:numFmt w:val="decimal"/>
      <w:lvlText w:val="(%1)"/>
      <w:lvlJc w:val="left"/>
      <w:pPr>
        <w:ind w:left="720" w:hanging="360"/>
      </w:pPr>
      <w:rPr>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1" w15:restartNumberingAfterBreak="0">
    <w:nsid w:val="6913413F"/>
    <w:multiLevelType w:val="hybridMultilevel"/>
    <w:tmpl w:val="95D82AB6"/>
    <w:lvl w:ilvl="0" w:tplc="200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71330A1B"/>
    <w:multiLevelType w:val="multilevel"/>
    <w:tmpl w:val="E36655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7E72BB7"/>
    <w:multiLevelType w:val="multilevel"/>
    <w:tmpl w:val="BC7C686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ascii="Book Antiqua" w:eastAsia="Book Antiqua" w:hAnsi="Book Antiqua" w:cs="Book Antiqua"/>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943E18D"/>
    <w:multiLevelType w:val="hybridMultilevel"/>
    <w:tmpl w:val="B3F094B8"/>
    <w:lvl w:ilvl="0" w:tplc="E5A8D9B6">
      <w:start w:val="1"/>
      <w:numFmt w:val="decimal"/>
      <w:lvlText w:val="%1."/>
      <w:lvlJc w:val="left"/>
      <w:pPr>
        <w:ind w:left="720" w:hanging="360"/>
      </w:pPr>
    </w:lvl>
    <w:lvl w:ilvl="1" w:tplc="B0CAA4F0">
      <w:start w:val="1"/>
      <w:numFmt w:val="lowerLetter"/>
      <w:lvlText w:val="%2."/>
      <w:lvlJc w:val="left"/>
      <w:pPr>
        <w:ind w:left="1440" w:hanging="360"/>
      </w:pPr>
    </w:lvl>
    <w:lvl w:ilvl="2" w:tplc="F8848186">
      <w:start w:val="1"/>
      <w:numFmt w:val="lowerRoman"/>
      <w:lvlText w:val="%3."/>
      <w:lvlJc w:val="right"/>
      <w:pPr>
        <w:ind w:left="2160" w:hanging="180"/>
      </w:pPr>
    </w:lvl>
    <w:lvl w:ilvl="3" w:tplc="620863C2">
      <w:start w:val="1"/>
      <w:numFmt w:val="decimal"/>
      <w:lvlText w:val="%4."/>
      <w:lvlJc w:val="left"/>
      <w:pPr>
        <w:ind w:left="2880" w:hanging="360"/>
      </w:pPr>
    </w:lvl>
    <w:lvl w:ilvl="4" w:tplc="729E7C94">
      <w:start w:val="1"/>
      <w:numFmt w:val="lowerLetter"/>
      <w:lvlText w:val="%5."/>
      <w:lvlJc w:val="left"/>
      <w:pPr>
        <w:ind w:left="3600" w:hanging="360"/>
      </w:pPr>
    </w:lvl>
    <w:lvl w:ilvl="5" w:tplc="9FEA6E8A">
      <w:start w:val="1"/>
      <w:numFmt w:val="lowerRoman"/>
      <w:lvlText w:val="%6."/>
      <w:lvlJc w:val="right"/>
      <w:pPr>
        <w:ind w:left="4320" w:hanging="180"/>
      </w:pPr>
    </w:lvl>
    <w:lvl w:ilvl="6" w:tplc="38C6956C">
      <w:start w:val="1"/>
      <w:numFmt w:val="decimal"/>
      <w:lvlText w:val="%7."/>
      <w:lvlJc w:val="left"/>
      <w:pPr>
        <w:ind w:left="5040" w:hanging="360"/>
      </w:pPr>
    </w:lvl>
    <w:lvl w:ilvl="7" w:tplc="C2C0F726">
      <w:start w:val="1"/>
      <w:numFmt w:val="lowerLetter"/>
      <w:lvlText w:val="%8."/>
      <w:lvlJc w:val="left"/>
      <w:pPr>
        <w:ind w:left="5760" w:hanging="360"/>
      </w:pPr>
    </w:lvl>
    <w:lvl w:ilvl="8" w:tplc="2F7AE60A">
      <w:start w:val="1"/>
      <w:numFmt w:val="lowerRoman"/>
      <w:lvlText w:val="%9."/>
      <w:lvlJc w:val="right"/>
      <w:pPr>
        <w:ind w:left="6480" w:hanging="180"/>
      </w:pPr>
    </w:lvl>
  </w:abstractNum>
  <w:abstractNum w:abstractNumId="35" w15:restartNumberingAfterBreak="0">
    <w:nsid w:val="7D7C615A"/>
    <w:multiLevelType w:val="hybridMultilevel"/>
    <w:tmpl w:val="9F422E9A"/>
    <w:lvl w:ilvl="0" w:tplc="3A8A4F4A">
      <w:start w:val="1"/>
      <w:numFmt w:val="decimal"/>
      <w:lvlText w:val="%1."/>
      <w:lvlJc w:val="left"/>
      <w:pPr>
        <w:ind w:left="1080" w:hanging="360"/>
      </w:pPr>
    </w:lvl>
    <w:lvl w:ilvl="1" w:tplc="3FDA0BAE">
      <w:start w:val="1"/>
      <w:numFmt w:val="lowerLetter"/>
      <w:lvlText w:val="%2."/>
      <w:lvlJc w:val="left"/>
      <w:pPr>
        <w:ind w:left="1800" w:hanging="360"/>
      </w:pPr>
    </w:lvl>
    <w:lvl w:ilvl="2" w:tplc="6E504CBE">
      <w:start w:val="1"/>
      <w:numFmt w:val="lowerRoman"/>
      <w:lvlText w:val="%3."/>
      <w:lvlJc w:val="right"/>
      <w:pPr>
        <w:ind w:left="2520" w:hanging="180"/>
      </w:pPr>
    </w:lvl>
    <w:lvl w:ilvl="3" w:tplc="8A2067D8">
      <w:start w:val="1"/>
      <w:numFmt w:val="decimal"/>
      <w:lvlText w:val="%4."/>
      <w:lvlJc w:val="left"/>
      <w:pPr>
        <w:ind w:left="3240" w:hanging="360"/>
      </w:pPr>
    </w:lvl>
    <w:lvl w:ilvl="4" w:tplc="31C26E3C">
      <w:start w:val="1"/>
      <w:numFmt w:val="lowerLetter"/>
      <w:lvlText w:val="%5."/>
      <w:lvlJc w:val="left"/>
      <w:pPr>
        <w:ind w:left="3960" w:hanging="360"/>
      </w:pPr>
    </w:lvl>
    <w:lvl w:ilvl="5" w:tplc="55FAACB6">
      <w:start w:val="1"/>
      <w:numFmt w:val="lowerRoman"/>
      <w:lvlText w:val="%6."/>
      <w:lvlJc w:val="right"/>
      <w:pPr>
        <w:ind w:left="4680" w:hanging="180"/>
      </w:pPr>
    </w:lvl>
    <w:lvl w:ilvl="6" w:tplc="60228E8C">
      <w:start w:val="1"/>
      <w:numFmt w:val="decimal"/>
      <w:lvlText w:val="%7."/>
      <w:lvlJc w:val="left"/>
      <w:pPr>
        <w:ind w:left="5400" w:hanging="360"/>
      </w:pPr>
    </w:lvl>
    <w:lvl w:ilvl="7" w:tplc="25E400B8">
      <w:start w:val="1"/>
      <w:numFmt w:val="lowerLetter"/>
      <w:lvlText w:val="%8."/>
      <w:lvlJc w:val="left"/>
      <w:pPr>
        <w:ind w:left="6120" w:hanging="360"/>
      </w:pPr>
    </w:lvl>
    <w:lvl w:ilvl="8" w:tplc="14FC672C">
      <w:start w:val="1"/>
      <w:numFmt w:val="lowerRoman"/>
      <w:lvlText w:val="%9."/>
      <w:lvlJc w:val="right"/>
      <w:pPr>
        <w:ind w:left="6840" w:hanging="180"/>
      </w:pPr>
    </w:lvl>
  </w:abstractNum>
  <w:abstractNum w:abstractNumId="36" w15:restartNumberingAfterBreak="0">
    <w:nsid w:val="7DDE1459"/>
    <w:multiLevelType w:val="hybridMultilevel"/>
    <w:tmpl w:val="3F88DA32"/>
    <w:lvl w:ilvl="0" w:tplc="2C900CAC">
      <w:start w:val="1"/>
      <w:numFmt w:val="decimal"/>
      <w:lvlText w:val="%1."/>
      <w:lvlJc w:val="left"/>
      <w:pPr>
        <w:ind w:left="720" w:hanging="360"/>
      </w:pPr>
    </w:lvl>
    <w:lvl w:ilvl="1" w:tplc="80FE2C40">
      <w:start w:val="1"/>
      <w:numFmt w:val="lowerLetter"/>
      <w:lvlText w:val="%2."/>
      <w:lvlJc w:val="left"/>
      <w:pPr>
        <w:ind w:left="1440" w:hanging="360"/>
      </w:pPr>
    </w:lvl>
    <w:lvl w:ilvl="2" w:tplc="F73EC9AA">
      <w:start w:val="1"/>
      <w:numFmt w:val="lowerRoman"/>
      <w:lvlText w:val="%3."/>
      <w:lvlJc w:val="right"/>
      <w:pPr>
        <w:ind w:left="2160" w:hanging="180"/>
      </w:pPr>
    </w:lvl>
    <w:lvl w:ilvl="3" w:tplc="F1ECB404">
      <w:start w:val="1"/>
      <w:numFmt w:val="decimal"/>
      <w:lvlText w:val="%4."/>
      <w:lvlJc w:val="left"/>
      <w:pPr>
        <w:ind w:left="2880" w:hanging="360"/>
      </w:pPr>
    </w:lvl>
    <w:lvl w:ilvl="4" w:tplc="A0AEC9CC">
      <w:start w:val="1"/>
      <w:numFmt w:val="lowerLetter"/>
      <w:lvlText w:val="%5."/>
      <w:lvlJc w:val="left"/>
      <w:pPr>
        <w:ind w:left="3600" w:hanging="360"/>
      </w:pPr>
    </w:lvl>
    <w:lvl w:ilvl="5" w:tplc="52AC2222">
      <w:start w:val="1"/>
      <w:numFmt w:val="lowerRoman"/>
      <w:lvlText w:val="%6."/>
      <w:lvlJc w:val="right"/>
      <w:pPr>
        <w:ind w:left="4320" w:hanging="180"/>
      </w:pPr>
    </w:lvl>
    <w:lvl w:ilvl="6" w:tplc="FEC8015A">
      <w:start w:val="1"/>
      <w:numFmt w:val="decimal"/>
      <w:lvlText w:val="%7."/>
      <w:lvlJc w:val="left"/>
      <w:pPr>
        <w:ind w:left="5040" w:hanging="360"/>
      </w:pPr>
    </w:lvl>
    <w:lvl w:ilvl="7" w:tplc="45A4023A">
      <w:start w:val="1"/>
      <w:numFmt w:val="lowerLetter"/>
      <w:lvlText w:val="%8."/>
      <w:lvlJc w:val="left"/>
      <w:pPr>
        <w:ind w:left="5760" w:hanging="360"/>
      </w:pPr>
    </w:lvl>
    <w:lvl w:ilvl="8" w:tplc="ADB6A2E2">
      <w:start w:val="1"/>
      <w:numFmt w:val="lowerRoman"/>
      <w:lvlText w:val="%9."/>
      <w:lvlJc w:val="right"/>
      <w:pPr>
        <w:ind w:left="6480" w:hanging="180"/>
      </w:pPr>
    </w:lvl>
  </w:abstractNum>
  <w:num w:numId="1" w16cid:durableId="638535699">
    <w:abstractNumId w:val="6"/>
  </w:num>
  <w:num w:numId="2" w16cid:durableId="1647974559">
    <w:abstractNumId w:val="18"/>
  </w:num>
  <w:num w:numId="3" w16cid:durableId="548536456">
    <w:abstractNumId w:val="29"/>
  </w:num>
  <w:num w:numId="4" w16cid:durableId="2026245482">
    <w:abstractNumId w:val="2"/>
  </w:num>
  <w:num w:numId="5" w16cid:durableId="1016152008">
    <w:abstractNumId w:val="35"/>
  </w:num>
  <w:num w:numId="6" w16cid:durableId="516819917">
    <w:abstractNumId w:val="19"/>
  </w:num>
  <w:num w:numId="7" w16cid:durableId="2042436544">
    <w:abstractNumId w:val="0"/>
  </w:num>
  <w:num w:numId="8" w16cid:durableId="2075080958">
    <w:abstractNumId w:val="1"/>
  </w:num>
  <w:num w:numId="9" w16cid:durableId="239170508">
    <w:abstractNumId w:val="4"/>
  </w:num>
  <w:num w:numId="10" w16cid:durableId="925727834">
    <w:abstractNumId w:val="7"/>
  </w:num>
  <w:num w:numId="11" w16cid:durableId="1793474478">
    <w:abstractNumId w:val="25"/>
  </w:num>
  <w:num w:numId="12" w16cid:durableId="769618073">
    <w:abstractNumId w:val="34"/>
  </w:num>
  <w:num w:numId="13" w16cid:durableId="1889485729">
    <w:abstractNumId w:val="15"/>
  </w:num>
  <w:num w:numId="14" w16cid:durableId="645937304">
    <w:abstractNumId w:val="9"/>
  </w:num>
  <w:num w:numId="15" w16cid:durableId="1158810675">
    <w:abstractNumId w:val="28"/>
  </w:num>
  <w:num w:numId="16" w16cid:durableId="1902014029">
    <w:abstractNumId w:val="12"/>
  </w:num>
  <w:num w:numId="17" w16cid:durableId="1650206689">
    <w:abstractNumId w:val="20"/>
  </w:num>
  <w:num w:numId="18" w16cid:durableId="219487219">
    <w:abstractNumId w:val="16"/>
  </w:num>
  <w:num w:numId="19" w16cid:durableId="509376200">
    <w:abstractNumId w:val="21"/>
  </w:num>
  <w:num w:numId="20" w16cid:durableId="288635794">
    <w:abstractNumId w:val="26"/>
  </w:num>
  <w:num w:numId="21" w16cid:durableId="71633151">
    <w:abstractNumId w:val="36"/>
  </w:num>
  <w:num w:numId="22" w16cid:durableId="1615363827">
    <w:abstractNumId w:val="11"/>
  </w:num>
  <w:num w:numId="23" w16cid:durableId="252666089">
    <w:abstractNumId w:val="5"/>
  </w:num>
  <w:num w:numId="24" w16cid:durableId="1765228413">
    <w:abstractNumId w:val="17"/>
  </w:num>
  <w:num w:numId="25" w16cid:durableId="1017661359">
    <w:abstractNumId w:val="24"/>
  </w:num>
  <w:num w:numId="26" w16cid:durableId="2035307679">
    <w:abstractNumId w:val="30"/>
  </w:num>
  <w:num w:numId="27" w16cid:durableId="1614704334">
    <w:abstractNumId w:val="23"/>
  </w:num>
  <w:num w:numId="28" w16cid:durableId="693963319">
    <w:abstractNumId w:val="14"/>
  </w:num>
  <w:num w:numId="29" w16cid:durableId="1360815836">
    <w:abstractNumId w:val="31"/>
  </w:num>
  <w:num w:numId="30" w16cid:durableId="1066226203">
    <w:abstractNumId w:val="10"/>
  </w:num>
  <w:num w:numId="31" w16cid:durableId="445470389">
    <w:abstractNumId w:val="22"/>
  </w:num>
  <w:num w:numId="32" w16cid:durableId="2016762335">
    <w:abstractNumId w:val="3"/>
  </w:num>
  <w:num w:numId="33" w16cid:durableId="1112558109">
    <w:abstractNumId w:val="8"/>
  </w:num>
  <w:num w:numId="34" w16cid:durableId="1196696648">
    <w:abstractNumId w:val="13"/>
  </w:num>
  <w:num w:numId="35" w16cid:durableId="1842622305">
    <w:abstractNumId w:val="32"/>
  </w:num>
  <w:num w:numId="36" w16cid:durableId="1285387187">
    <w:abstractNumId w:val="27"/>
  </w:num>
  <w:num w:numId="37" w16cid:durableId="754399663">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F6F"/>
    <w:rsid w:val="0000661F"/>
    <w:rsid w:val="00010B75"/>
    <w:rsid w:val="00032F5D"/>
    <w:rsid w:val="00053E7C"/>
    <w:rsid w:val="00055BE5"/>
    <w:rsid w:val="0006747A"/>
    <w:rsid w:val="00074F71"/>
    <w:rsid w:val="000817D5"/>
    <w:rsid w:val="00082F0B"/>
    <w:rsid w:val="0009512E"/>
    <w:rsid w:val="000A28D4"/>
    <w:rsid w:val="000B22F5"/>
    <w:rsid w:val="000B67C3"/>
    <w:rsid w:val="000C6336"/>
    <w:rsid w:val="000D353B"/>
    <w:rsid w:val="000F652F"/>
    <w:rsid w:val="00105432"/>
    <w:rsid w:val="00115B34"/>
    <w:rsid w:val="001258A4"/>
    <w:rsid w:val="0013282F"/>
    <w:rsid w:val="00132EA1"/>
    <w:rsid w:val="00150DAB"/>
    <w:rsid w:val="001570ED"/>
    <w:rsid w:val="001579C5"/>
    <w:rsid w:val="00167ADA"/>
    <w:rsid w:val="00173B14"/>
    <w:rsid w:val="001C139B"/>
    <w:rsid w:val="001C7DEA"/>
    <w:rsid w:val="001D1CA0"/>
    <w:rsid w:val="001E558A"/>
    <w:rsid w:val="001E56E2"/>
    <w:rsid w:val="002217BA"/>
    <w:rsid w:val="002262C6"/>
    <w:rsid w:val="0023432E"/>
    <w:rsid w:val="00235DDA"/>
    <w:rsid w:val="002361D2"/>
    <w:rsid w:val="002438BA"/>
    <w:rsid w:val="00251B72"/>
    <w:rsid w:val="00274F27"/>
    <w:rsid w:val="002873AF"/>
    <w:rsid w:val="002A3090"/>
    <w:rsid w:val="002D7A83"/>
    <w:rsid w:val="002E5043"/>
    <w:rsid w:val="002F2948"/>
    <w:rsid w:val="003178E1"/>
    <w:rsid w:val="00361F80"/>
    <w:rsid w:val="00365275"/>
    <w:rsid w:val="003708C6"/>
    <w:rsid w:val="0038433A"/>
    <w:rsid w:val="00387668"/>
    <w:rsid w:val="003A132E"/>
    <w:rsid w:val="003A6E5C"/>
    <w:rsid w:val="003D23D1"/>
    <w:rsid w:val="003E15AE"/>
    <w:rsid w:val="003E7904"/>
    <w:rsid w:val="00423466"/>
    <w:rsid w:val="00432B1E"/>
    <w:rsid w:val="004419C5"/>
    <w:rsid w:val="00441B87"/>
    <w:rsid w:val="00446634"/>
    <w:rsid w:val="0047130D"/>
    <w:rsid w:val="004714D3"/>
    <w:rsid w:val="004774CF"/>
    <w:rsid w:val="004800C8"/>
    <w:rsid w:val="00487B0E"/>
    <w:rsid w:val="004B262F"/>
    <w:rsid w:val="004B353F"/>
    <w:rsid w:val="004B44A2"/>
    <w:rsid w:val="004C2C68"/>
    <w:rsid w:val="004C61E0"/>
    <w:rsid w:val="004C61E3"/>
    <w:rsid w:val="004E05EF"/>
    <w:rsid w:val="004E5A49"/>
    <w:rsid w:val="004F69D0"/>
    <w:rsid w:val="00504555"/>
    <w:rsid w:val="005216F1"/>
    <w:rsid w:val="00524338"/>
    <w:rsid w:val="005254C1"/>
    <w:rsid w:val="00537342"/>
    <w:rsid w:val="00570711"/>
    <w:rsid w:val="0057502B"/>
    <w:rsid w:val="00582260"/>
    <w:rsid w:val="00582352"/>
    <w:rsid w:val="00593B10"/>
    <w:rsid w:val="005C7810"/>
    <w:rsid w:val="005E0030"/>
    <w:rsid w:val="005F5421"/>
    <w:rsid w:val="005F59FE"/>
    <w:rsid w:val="00600210"/>
    <w:rsid w:val="00607D4B"/>
    <w:rsid w:val="00610533"/>
    <w:rsid w:val="0063670F"/>
    <w:rsid w:val="0063CCDF"/>
    <w:rsid w:val="00642A44"/>
    <w:rsid w:val="00657B19"/>
    <w:rsid w:val="00671BA1"/>
    <w:rsid w:val="00671E63"/>
    <w:rsid w:val="006748E5"/>
    <w:rsid w:val="00681739"/>
    <w:rsid w:val="00681843"/>
    <w:rsid w:val="006931AB"/>
    <w:rsid w:val="006A0EB3"/>
    <w:rsid w:val="006A6DCD"/>
    <w:rsid w:val="006A701D"/>
    <w:rsid w:val="006A7F2F"/>
    <w:rsid w:val="006B47F7"/>
    <w:rsid w:val="006C07EC"/>
    <w:rsid w:val="006C1EF8"/>
    <w:rsid w:val="006C284F"/>
    <w:rsid w:val="006D22AE"/>
    <w:rsid w:val="00700385"/>
    <w:rsid w:val="0070345F"/>
    <w:rsid w:val="0071049F"/>
    <w:rsid w:val="00727680"/>
    <w:rsid w:val="007527F5"/>
    <w:rsid w:val="00763BDF"/>
    <w:rsid w:val="007728D9"/>
    <w:rsid w:val="00785D10"/>
    <w:rsid w:val="007939DD"/>
    <w:rsid w:val="007A2F58"/>
    <w:rsid w:val="007A5308"/>
    <w:rsid w:val="007C79D7"/>
    <w:rsid w:val="007E5245"/>
    <w:rsid w:val="007F2465"/>
    <w:rsid w:val="007F64B6"/>
    <w:rsid w:val="00806783"/>
    <w:rsid w:val="00822967"/>
    <w:rsid w:val="00823DAB"/>
    <w:rsid w:val="008502AB"/>
    <w:rsid w:val="00862A62"/>
    <w:rsid w:val="00863FE3"/>
    <w:rsid w:val="00872123"/>
    <w:rsid w:val="00881A68"/>
    <w:rsid w:val="008847B0"/>
    <w:rsid w:val="0089026A"/>
    <w:rsid w:val="008A03CB"/>
    <w:rsid w:val="008D1742"/>
    <w:rsid w:val="008E19A4"/>
    <w:rsid w:val="008F403B"/>
    <w:rsid w:val="00904ED1"/>
    <w:rsid w:val="00946DBB"/>
    <w:rsid w:val="0095525D"/>
    <w:rsid w:val="00955A05"/>
    <w:rsid w:val="00982CE2"/>
    <w:rsid w:val="00983AD1"/>
    <w:rsid w:val="00993533"/>
    <w:rsid w:val="009D5D8E"/>
    <w:rsid w:val="009F0DDE"/>
    <w:rsid w:val="00A011C9"/>
    <w:rsid w:val="00A01EBB"/>
    <w:rsid w:val="00A06458"/>
    <w:rsid w:val="00A06866"/>
    <w:rsid w:val="00A06891"/>
    <w:rsid w:val="00A32497"/>
    <w:rsid w:val="00A34EC8"/>
    <w:rsid w:val="00A52CC7"/>
    <w:rsid w:val="00A63393"/>
    <w:rsid w:val="00A905BE"/>
    <w:rsid w:val="00AB748A"/>
    <w:rsid w:val="00AB7F65"/>
    <w:rsid w:val="00AC34BC"/>
    <w:rsid w:val="00AC76B8"/>
    <w:rsid w:val="00AD1E96"/>
    <w:rsid w:val="00AF1A22"/>
    <w:rsid w:val="00B12E66"/>
    <w:rsid w:val="00B13547"/>
    <w:rsid w:val="00B16819"/>
    <w:rsid w:val="00B42805"/>
    <w:rsid w:val="00B527CF"/>
    <w:rsid w:val="00B55C7F"/>
    <w:rsid w:val="00B56938"/>
    <w:rsid w:val="00B75911"/>
    <w:rsid w:val="00B83661"/>
    <w:rsid w:val="00B84008"/>
    <w:rsid w:val="00B8750D"/>
    <w:rsid w:val="00B9054C"/>
    <w:rsid w:val="00BA0DB5"/>
    <w:rsid w:val="00BA7F2B"/>
    <w:rsid w:val="00BB187C"/>
    <w:rsid w:val="00BE40E8"/>
    <w:rsid w:val="00C00424"/>
    <w:rsid w:val="00C06313"/>
    <w:rsid w:val="00C10C8D"/>
    <w:rsid w:val="00C1133B"/>
    <w:rsid w:val="00C334E0"/>
    <w:rsid w:val="00C33CD5"/>
    <w:rsid w:val="00C34A0F"/>
    <w:rsid w:val="00C35A93"/>
    <w:rsid w:val="00C57C4A"/>
    <w:rsid w:val="00C639A8"/>
    <w:rsid w:val="00C9635A"/>
    <w:rsid w:val="00CB1354"/>
    <w:rsid w:val="00CB16F3"/>
    <w:rsid w:val="00CB2564"/>
    <w:rsid w:val="00CF13C8"/>
    <w:rsid w:val="00D01CA9"/>
    <w:rsid w:val="00D05709"/>
    <w:rsid w:val="00D1037B"/>
    <w:rsid w:val="00D147AF"/>
    <w:rsid w:val="00D21F6F"/>
    <w:rsid w:val="00D23D7F"/>
    <w:rsid w:val="00D33F64"/>
    <w:rsid w:val="00D34EC5"/>
    <w:rsid w:val="00D431CC"/>
    <w:rsid w:val="00D448D6"/>
    <w:rsid w:val="00D55328"/>
    <w:rsid w:val="00D803F8"/>
    <w:rsid w:val="00D94E98"/>
    <w:rsid w:val="00DA55A1"/>
    <w:rsid w:val="00DA66B3"/>
    <w:rsid w:val="00DB4754"/>
    <w:rsid w:val="00DC0C25"/>
    <w:rsid w:val="00DC178C"/>
    <w:rsid w:val="00DD0955"/>
    <w:rsid w:val="00DE0F6B"/>
    <w:rsid w:val="00DF67DA"/>
    <w:rsid w:val="00E21B40"/>
    <w:rsid w:val="00E259F2"/>
    <w:rsid w:val="00E27F0C"/>
    <w:rsid w:val="00E45B78"/>
    <w:rsid w:val="00E45EB9"/>
    <w:rsid w:val="00E55046"/>
    <w:rsid w:val="00E8246D"/>
    <w:rsid w:val="00EE46B9"/>
    <w:rsid w:val="00EE6772"/>
    <w:rsid w:val="00EF004F"/>
    <w:rsid w:val="00F022AD"/>
    <w:rsid w:val="00F11549"/>
    <w:rsid w:val="00F14B46"/>
    <w:rsid w:val="00F171CF"/>
    <w:rsid w:val="00F233D6"/>
    <w:rsid w:val="00F372C5"/>
    <w:rsid w:val="00F448AE"/>
    <w:rsid w:val="00F70790"/>
    <w:rsid w:val="00F80692"/>
    <w:rsid w:val="00F853E4"/>
    <w:rsid w:val="00F912AF"/>
    <w:rsid w:val="00F94C2B"/>
    <w:rsid w:val="00FC37AB"/>
    <w:rsid w:val="00FD633D"/>
    <w:rsid w:val="00FE3B97"/>
    <w:rsid w:val="00FE4FBB"/>
    <w:rsid w:val="00FF2373"/>
    <w:rsid w:val="014E10A3"/>
    <w:rsid w:val="015856E3"/>
    <w:rsid w:val="015F2AFE"/>
    <w:rsid w:val="01D5E752"/>
    <w:rsid w:val="02447600"/>
    <w:rsid w:val="02C99920"/>
    <w:rsid w:val="03033359"/>
    <w:rsid w:val="0321B4F2"/>
    <w:rsid w:val="03712B54"/>
    <w:rsid w:val="03C5A055"/>
    <w:rsid w:val="03D38864"/>
    <w:rsid w:val="042AE4BA"/>
    <w:rsid w:val="044F7F01"/>
    <w:rsid w:val="048D14C9"/>
    <w:rsid w:val="04962EEB"/>
    <w:rsid w:val="04F5EC38"/>
    <w:rsid w:val="05A5364E"/>
    <w:rsid w:val="05DDF896"/>
    <w:rsid w:val="062FB5AC"/>
    <w:rsid w:val="063CA91E"/>
    <w:rsid w:val="0659B9BA"/>
    <w:rsid w:val="0671A48F"/>
    <w:rsid w:val="067D756E"/>
    <w:rsid w:val="06D07F15"/>
    <w:rsid w:val="06D31D65"/>
    <w:rsid w:val="07624F7D"/>
    <w:rsid w:val="0776C92B"/>
    <w:rsid w:val="0777153A"/>
    <w:rsid w:val="077F54AD"/>
    <w:rsid w:val="07806F4A"/>
    <w:rsid w:val="07A20D94"/>
    <w:rsid w:val="07BE686E"/>
    <w:rsid w:val="07DE6D87"/>
    <w:rsid w:val="0847E6B2"/>
    <w:rsid w:val="084CE6B2"/>
    <w:rsid w:val="0861CDD7"/>
    <w:rsid w:val="086DB39A"/>
    <w:rsid w:val="087A47B2"/>
    <w:rsid w:val="08976039"/>
    <w:rsid w:val="08A5DB2A"/>
    <w:rsid w:val="08BF34E8"/>
    <w:rsid w:val="08CEE45E"/>
    <w:rsid w:val="08F757B2"/>
    <w:rsid w:val="09189CB2"/>
    <w:rsid w:val="091CC5D4"/>
    <w:rsid w:val="091FF7DD"/>
    <w:rsid w:val="09CBEC03"/>
    <w:rsid w:val="09E0FDED"/>
    <w:rsid w:val="09F9F130"/>
    <w:rsid w:val="09FACF9C"/>
    <w:rsid w:val="0A09550D"/>
    <w:rsid w:val="0A38C8C4"/>
    <w:rsid w:val="0A40DD26"/>
    <w:rsid w:val="0A42B947"/>
    <w:rsid w:val="0A890FE6"/>
    <w:rsid w:val="0AB7E336"/>
    <w:rsid w:val="0AC7D194"/>
    <w:rsid w:val="0BBD6916"/>
    <w:rsid w:val="0C4064F7"/>
    <w:rsid w:val="0C424368"/>
    <w:rsid w:val="0C628C0D"/>
    <w:rsid w:val="0CC9A28D"/>
    <w:rsid w:val="0CF97340"/>
    <w:rsid w:val="0CFF0C09"/>
    <w:rsid w:val="0D024E63"/>
    <w:rsid w:val="0D1B5A63"/>
    <w:rsid w:val="0D5E0153"/>
    <w:rsid w:val="0D6E737A"/>
    <w:rsid w:val="0D708DC3"/>
    <w:rsid w:val="0DFDCF95"/>
    <w:rsid w:val="0E3196A5"/>
    <w:rsid w:val="0E5698DF"/>
    <w:rsid w:val="0E877F1C"/>
    <w:rsid w:val="0E8828D2"/>
    <w:rsid w:val="0EC9004C"/>
    <w:rsid w:val="0EFC7200"/>
    <w:rsid w:val="0F03218A"/>
    <w:rsid w:val="0F1C4C2C"/>
    <w:rsid w:val="0F5578AA"/>
    <w:rsid w:val="0F60B196"/>
    <w:rsid w:val="0FBD6745"/>
    <w:rsid w:val="0FD65BE4"/>
    <w:rsid w:val="1166B2A1"/>
    <w:rsid w:val="11765A7D"/>
    <w:rsid w:val="11B51124"/>
    <w:rsid w:val="11E7B8C8"/>
    <w:rsid w:val="11F83E7A"/>
    <w:rsid w:val="11FCBD3B"/>
    <w:rsid w:val="1226C29A"/>
    <w:rsid w:val="125B66D3"/>
    <w:rsid w:val="12A6ADAD"/>
    <w:rsid w:val="12B76EDD"/>
    <w:rsid w:val="12B9024A"/>
    <w:rsid w:val="133191FA"/>
    <w:rsid w:val="1343AA90"/>
    <w:rsid w:val="13C7DE0E"/>
    <w:rsid w:val="13D839A9"/>
    <w:rsid w:val="140211AF"/>
    <w:rsid w:val="14157258"/>
    <w:rsid w:val="14397E65"/>
    <w:rsid w:val="143A9E6A"/>
    <w:rsid w:val="143F9909"/>
    <w:rsid w:val="148CC713"/>
    <w:rsid w:val="14B4F5B5"/>
    <w:rsid w:val="156AD18E"/>
    <w:rsid w:val="156C86F2"/>
    <w:rsid w:val="157CA0FA"/>
    <w:rsid w:val="15C38095"/>
    <w:rsid w:val="15D5AEFA"/>
    <w:rsid w:val="15E49EB4"/>
    <w:rsid w:val="15F2DD9F"/>
    <w:rsid w:val="160A00FE"/>
    <w:rsid w:val="166B93A3"/>
    <w:rsid w:val="169EE01C"/>
    <w:rsid w:val="16F93294"/>
    <w:rsid w:val="170EFBB6"/>
    <w:rsid w:val="172BA8AE"/>
    <w:rsid w:val="172D398D"/>
    <w:rsid w:val="1733580F"/>
    <w:rsid w:val="177BEC83"/>
    <w:rsid w:val="17848876"/>
    <w:rsid w:val="1800C1EF"/>
    <w:rsid w:val="1869C106"/>
    <w:rsid w:val="1876E338"/>
    <w:rsid w:val="18A756C2"/>
    <w:rsid w:val="18AA7AD0"/>
    <w:rsid w:val="1901FC73"/>
    <w:rsid w:val="193A64A3"/>
    <w:rsid w:val="194DF661"/>
    <w:rsid w:val="196DCDD0"/>
    <w:rsid w:val="19A14AD0"/>
    <w:rsid w:val="19A9B7C0"/>
    <w:rsid w:val="19BF234B"/>
    <w:rsid w:val="19CC1E64"/>
    <w:rsid w:val="19D326A8"/>
    <w:rsid w:val="19DFAC51"/>
    <w:rsid w:val="19FFA72C"/>
    <w:rsid w:val="1A9ABCCD"/>
    <w:rsid w:val="1AA2C4B1"/>
    <w:rsid w:val="1B0367A6"/>
    <w:rsid w:val="1B456265"/>
    <w:rsid w:val="1B927590"/>
    <w:rsid w:val="1BA903C0"/>
    <w:rsid w:val="1BBBE151"/>
    <w:rsid w:val="1C8348E4"/>
    <w:rsid w:val="1CB40931"/>
    <w:rsid w:val="1D158E7C"/>
    <w:rsid w:val="1D1FB8DE"/>
    <w:rsid w:val="1D34ED6B"/>
    <w:rsid w:val="1D3B4D96"/>
    <w:rsid w:val="1DCBE9E1"/>
    <w:rsid w:val="1E110C93"/>
    <w:rsid w:val="1E2ED4F7"/>
    <w:rsid w:val="1E4AC775"/>
    <w:rsid w:val="1E5C399C"/>
    <w:rsid w:val="1E7F7AC1"/>
    <w:rsid w:val="1EDACF18"/>
    <w:rsid w:val="1EE766B7"/>
    <w:rsid w:val="1F1079A7"/>
    <w:rsid w:val="1F2C255B"/>
    <w:rsid w:val="1F32B7B6"/>
    <w:rsid w:val="1F4C1321"/>
    <w:rsid w:val="1F80883D"/>
    <w:rsid w:val="1F853859"/>
    <w:rsid w:val="1F92D6DE"/>
    <w:rsid w:val="20658D74"/>
    <w:rsid w:val="208D29ED"/>
    <w:rsid w:val="208F9C49"/>
    <w:rsid w:val="208FF705"/>
    <w:rsid w:val="20AAC15E"/>
    <w:rsid w:val="20F9CC0D"/>
    <w:rsid w:val="21015E49"/>
    <w:rsid w:val="212389CC"/>
    <w:rsid w:val="21315756"/>
    <w:rsid w:val="2142556C"/>
    <w:rsid w:val="21444478"/>
    <w:rsid w:val="2165C785"/>
    <w:rsid w:val="218CF4EE"/>
    <w:rsid w:val="21C69DAD"/>
    <w:rsid w:val="226F9D00"/>
    <w:rsid w:val="22744F7C"/>
    <w:rsid w:val="22908C98"/>
    <w:rsid w:val="22A6DFBC"/>
    <w:rsid w:val="22C49670"/>
    <w:rsid w:val="22CAFFF4"/>
    <w:rsid w:val="2352B3A1"/>
    <w:rsid w:val="235409E1"/>
    <w:rsid w:val="23DE8884"/>
    <w:rsid w:val="23E6B7CE"/>
    <w:rsid w:val="24CA4D88"/>
    <w:rsid w:val="251B7F9B"/>
    <w:rsid w:val="254B6096"/>
    <w:rsid w:val="2568663B"/>
    <w:rsid w:val="257FD5A3"/>
    <w:rsid w:val="25B578F3"/>
    <w:rsid w:val="25CDACF7"/>
    <w:rsid w:val="25E93340"/>
    <w:rsid w:val="260E2F1A"/>
    <w:rsid w:val="2616C2F7"/>
    <w:rsid w:val="26337D7C"/>
    <w:rsid w:val="268212CC"/>
    <w:rsid w:val="268EF85E"/>
    <w:rsid w:val="2692AB44"/>
    <w:rsid w:val="2692BD3B"/>
    <w:rsid w:val="26A5FD3D"/>
    <w:rsid w:val="26F9C957"/>
    <w:rsid w:val="2732C53E"/>
    <w:rsid w:val="27429B21"/>
    <w:rsid w:val="27553095"/>
    <w:rsid w:val="27576F6A"/>
    <w:rsid w:val="2769189C"/>
    <w:rsid w:val="278291DF"/>
    <w:rsid w:val="2855EF37"/>
    <w:rsid w:val="285DFDCD"/>
    <w:rsid w:val="288328D8"/>
    <w:rsid w:val="28867886"/>
    <w:rsid w:val="28CF4036"/>
    <w:rsid w:val="290EBA55"/>
    <w:rsid w:val="29176A65"/>
    <w:rsid w:val="2978FA8E"/>
    <w:rsid w:val="29C397B9"/>
    <w:rsid w:val="29D896B7"/>
    <w:rsid w:val="2A36DD80"/>
    <w:rsid w:val="2A52C40F"/>
    <w:rsid w:val="2A6BDEDE"/>
    <w:rsid w:val="2AA8CB9C"/>
    <w:rsid w:val="2AB4DD1C"/>
    <w:rsid w:val="2B1FED60"/>
    <w:rsid w:val="2B38E0F6"/>
    <w:rsid w:val="2B3A0338"/>
    <w:rsid w:val="2B4029D4"/>
    <w:rsid w:val="2B41EED4"/>
    <w:rsid w:val="2B49C224"/>
    <w:rsid w:val="2B5E7B28"/>
    <w:rsid w:val="2B6B17F8"/>
    <w:rsid w:val="2BBF4419"/>
    <w:rsid w:val="2BCEA953"/>
    <w:rsid w:val="2BD65175"/>
    <w:rsid w:val="2C187E11"/>
    <w:rsid w:val="2C6C7CF9"/>
    <w:rsid w:val="2CE0BACF"/>
    <w:rsid w:val="2CF49FEB"/>
    <w:rsid w:val="2D09350C"/>
    <w:rsid w:val="2D0DB5C2"/>
    <w:rsid w:val="2D1C5749"/>
    <w:rsid w:val="2D40D935"/>
    <w:rsid w:val="2DC1D6A8"/>
    <w:rsid w:val="2DDEBE7B"/>
    <w:rsid w:val="2EAAD08C"/>
    <w:rsid w:val="2EF99B40"/>
    <w:rsid w:val="2F3AE852"/>
    <w:rsid w:val="2F629732"/>
    <w:rsid w:val="2F7C3246"/>
    <w:rsid w:val="2FEA878D"/>
    <w:rsid w:val="30625ABF"/>
    <w:rsid w:val="30748036"/>
    <w:rsid w:val="309486B1"/>
    <w:rsid w:val="30BBD11C"/>
    <w:rsid w:val="30CDCC27"/>
    <w:rsid w:val="311D8411"/>
    <w:rsid w:val="3149E6C9"/>
    <w:rsid w:val="317CC9EF"/>
    <w:rsid w:val="318677B8"/>
    <w:rsid w:val="31AAEABD"/>
    <w:rsid w:val="322C54F1"/>
    <w:rsid w:val="3243BBA7"/>
    <w:rsid w:val="324DB745"/>
    <w:rsid w:val="325596FD"/>
    <w:rsid w:val="32657676"/>
    <w:rsid w:val="326BDE6A"/>
    <w:rsid w:val="32A9B15C"/>
    <w:rsid w:val="32B3CA81"/>
    <w:rsid w:val="32F3483E"/>
    <w:rsid w:val="32FB9AAD"/>
    <w:rsid w:val="33341D7E"/>
    <w:rsid w:val="3346F6B2"/>
    <w:rsid w:val="335FA477"/>
    <w:rsid w:val="344ADC5E"/>
    <w:rsid w:val="34B6CE03"/>
    <w:rsid w:val="35276A8D"/>
    <w:rsid w:val="3562A206"/>
    <w:rsid w:val="364AF922"/>
    <w:rsid w:val="364FBD0C"/>
    <w:rsid w:val="365247EF"/>
    <w:rsid w:val="3655634D"/>
    <w:rsid w:val="3655C292"/>
    <w:rsid w:val="366CCEB2"/>
    <w:rsid w:val="36AE2617"/>
    <w:rsid w:val="36C00C51"/>
    <w:rsid w:val="3704E2D8"/>
    <w:rsid w:val="3709B360"/>
    <w:rsid w:val="370A95E2"/>
    <w:rsid w:val="374C6860"/>
    <w:rsid w:val="37CC2D4E"/>
    <w:rsid w:val="37E1BA83"/>
    <w:rsid w:val="3852720D"/>
    <w:rsid w:val="38CE8F6B"/>
    <w:rsid w:val="38F5590F"/>
    <w:rsid w:val="39267DF4"/>
    <w:rsid w:val="393593EE"/>
    <w:rsid w:val="397069F2"/>
    <w:rsid w:val="39A22814"/>
    <w:rsid w:val="39A4143A"/>
    <w:rsid w:val="39AACFF6"/>
    <w:rsid w:val="39C85AF5"/>
    <w:rsid w:val="3A2AA008"/>
    <w:rsid w:val="3A31DAD1"/>
    <w:rsid w:val="3A501A1D"/>
    <w:rsid w:val="3A626ED1"/>
    <w:rsid w:val="3AB3783B"/>
    <w:rsid w:val="3AF60D6D"/>
    <w:rsid w:val="3B3871DA"/>
    <w:rsid w:val="3BBB00D7"/>
    <w:rsid w:val="3C43B4BC"/>
    <w:rsid w:val="3C66E71B"/>
    <w:rsid w:val="3CC4BA39"/>
    <w:rsid w:val="3CD405FE"/>
    <w:rsid w:val="3CEA80EE"/>
    <w:rsid w:val="3D029197"/>
    <w:rsid w:val="3D2C8A68"/>
    <w:rsid w:val="3D549577"/>
    <w:rsid w:val="3D7D49D4"/>
    <w:rsid w:val="3D7FE6EE"/>
    <w:rsid w:val="3D966122"/>
    <w:rsid w:val="3DAAAAD4"/>
    <w:rsid w:val="3DF71E26"/>
    <w:rsid w:val="3E1082A8"/>
    <w:rsid w:val="3E89A1F8"/>
    <w:rsid w:val="3EB1960B"/>
    <w:rsid w:val="3EF77D54"/>
    <w:rsid w:val="3F311607"/>
    <w:rsid w:val="3F353DDC"/>
    <w:rsid w:val="3F45AD49"/>
    <w:rsid w:val="3FC95A32"/>
    <w:rsid w:val="3FD54383"/>
    <w:rsid w:val="3FDB8723"/>
    <w:rsid w:val="3FDC6530"/>
    <w:rsid w:val="3FE59A2E"/>
    <w:rsid w:val="400BEE9C"/>
    <w:rsid w:val="4013DA98"/>
    <w:rsid w:val="402484DA"/>
    <w:rsid w:val="40646324"/>
    <w:rsid w:val="40721190"/>
    <w:rsid w:val="40FF23A7"/>
    <w:rsid w:val="41061A11"/>
    <w:rsid w:val="4123F2EA"/>
    <w:rsid w:val="415340F6"/>
    <w:rsid w:val="41A4942C"/>
    <w:rsid w:val="41D32E67"/>
    <w:rsid w:val="422B48E3"/>
    <w:rsid w:val="4256CF9B"/>
    <w:rsid w:val="42704D99"/>
    <w:rsid w:val="42CC4036"/>
    <w:rsid w:val="42FD330A"/>
    <w:rsid w:val="430DF873"/>
    <w:rsid w:val="433E152D"/>
    <w:rsid w:val="4363F2C2"/>
    <w:rsid w:val="436FBBC7"/>
    <w:rsid w:val="4488758D"/>
    <w:rsid w:val="449980D0"/>
    <w:rsid w:val="44D96385"/>
    <w:rsid w:val="44EC7552"/>
    <w:rsid w:val="450929BA"/>
    <w:rsid w:val="4514BBCD"/>
    <w:rsid w:val="4581F709"/>
    <w:rsid w:val="458E084D"/>
    <w:rsid w:val="45D1E07E"/>
    <w:rsid w:val="4608A30B"/>
    <w:rsid w:val="465C2352"/>
    <w:rsid w:val="46F665C6"/>
    <w:rsid w:val="473B2049"/>
    <w:rsid w:val="473FC414"/>
    <w:rsid w:val="47544AB2"/>
    <w:rsid w:val="4798FCF3"/>
    <w:rsid w:val="47CAA443"/>
    <w:rsid w:val="47DE214B"/>
    <w:rsid w:val="4891C8A8"/>
    <w:rsid w:val="489BEC5D"/>
    <w:rsid w:val="48B30D22"/>
    <w:rsid w:val="48F46346"/>
    <w:rsid w:val="4904BF08"/>
    <w:rsid w:val="4926634E"/>
    <w:rsid w:val="49413DD2"/>
    <w:rsid w:val="495E8B23"/>
    <w:rsid w:val="4A3821A5"/>
    <w:rsid w:val="4A72C771"/>
    <w:rsid w:val="4AD25EF3"/>
    <w:rsid w:val="4AE78F37"/>
    <w:rsid w:val="4B16591F"/>
    <w:rsid w:val="4B189145"/>
    <w:rsid w:val="4B3D2DE2"/>
    <w:rsid w:val="4B4B75A4"/>
    <w:rsid w:val="4C5BA3F5"/>
    <w:rsid w:val="4C8EA495"/>
    <w:rsid w:val="4CB0DD1C"/>
    <w:rsid w:val="4CC6F7D1"/>
    <w:rsid w:val="4D5B3220"/>
    <w:rsid w:val="4D65BD8D"/>
    <w:rsid w:val="4D69A417"/>
    <w:rsid w:val="4D7E0A08"/>
    <w:rsid w:val="4D89EFD2"/>
    <w:rsid w:val="4D8EE8AA"/>
    <w:rsid w:val="4D9EBFCD"/>
    <w:rsid w:val="4D9F2866"/>
    <w:rsid w:val="4DA00F8A"/>
    <w:rsid w:val="4DACC506"/>
    <w:rsid w:val="4E733905"/>
    <w:rsid w:val="4E84707D"/>
    <w:rsid w:val="4ECEE7D7"/>
    <w:rsid w:val="4F134215"/>
    <w:rsid w:val="4F19092B"/>
    <w:rsid w:val="4F1C02A0"/>
    <w:rsid w:val="4F570235"/>
    <w:rsid w:val="4F9952FD"/>
    <w:rsid w:val="4FC3534C"/>
    <w:rsid w:val="5008AA88"/>
    <w:rsid w:val="5079FF77"/>
    <w:rsid w:val="50A81DC3"/>
    <w:rsid w:val="50B2589B"/>
    <w:rsid w:val="50B97493"/>
    <w:rsid w:val="50E21392"/>
    <w:rsid w:val="51498ACB"/>
    <w:rsid w:val="51883FA2"/>
    <w:rsid w:val="51A79CFD"/>
    <w:rsid w:val="5215195A"/>
    <w:rsid w:val="5271B930"/>
    <w:rsid w:val="529FA264"/>
    <w:rsid w:val="530FD531"/>
    <w:rsid w:val="531813B1"/>
    <w:rsid w:val="531AD7DC"/>
    <w:rsid w:val="5323A7C8"/>
    <w:rsid w:val="533236B5"/>
    <w:rsid w:val="5342AFCD"/>
    <w:rsid w:val="53461B49"/>
    <w:rsid w:val="5349914D"/>
    <w:rsid w:val="535051C7"/>
    <w:rsid w:val="53C962BB"/>
    <w:rsid w:val="53D0D8FB"/>
    <w:rsid w:val="53DC35DE"/>
    <w:rsid w:val="53DD9348"/>
    <w:rsid w:val="5438FDFA"/>
    <w:rsid w:val="544D024E"/>
    <w:rsid w:val="547FF2E8"/>
    <w:rsid w:val="54A600EF"/>
    <w:rsid w:val="54DA0D02"/>
    <w:rsid w:val="5505C0C9"/>
    <w:rsid w:val="55170ABD"/>
    <w:rsid w:val="5533C632"/>
    <w:rsid w:val="5554416D"/>
    <w:rsid w:val="5555064C"/>
    <w:rsid w:val="555C7DA0"/>
    <w:rsid w:val="55D935A8"/>
    <w:rsid w:val="562A7551"/>
    <w:rsid w:val="56321955"/>
    <w:rsid w:val="5655FA02"/>
    <w:rsid w:val="567D48AE"/>
    <w:rsid w:val="568C7F9A"/>
    <w:rsid w:val="569F6129"/>
    <w:rsid w:val="56AD813B"/>
    <w:rsid w:val="56F3074C"/>
    <w:rsid w:val="56F82E87"/>
    <w:rsid w:val="57769543"/>
    <w:rsid w:val="577C05C7"/>
    <w:rsid w:val="57E773B5"/>
    <w:rsid w:val="57F5604C"/>
    <w:rsid w:val="5814050B"/>
    <w:rsid w:val="588C327C"/>
    <w:rsid w:val="58A8938E"/>
    <w:rsid w:val="58BD3924"/>
    <w:rsid w:val="58CAD1CA"/>
    <w:rsid w:val="58CEFABF"/>
    <w:rsid w:val="58D16C49"/>
    <w:rsid w:val="58D18B49"/>
    <w:rsid w:val="59642F1D"/>
    <w:rsid w:val="598BF859"/>
    <w:rsid w:val="59AE488D"/>
    <w:rsid w:val="59B3029F"/>
    <w:rsid w:val="59BDF066"/>
    <w:rsid w:val="5A19665C"/>
    <w:rsid w:val="5A258C54"/>
    <w:rsid w:val="5ACE5060"/>
    <w:rsid w:val="5AFC5054"/>
    <w:rsid w:val="5B6B759B"/>
    <w:rsid w:val="5B85BE24"/>
    <w:rsid w:val="5B8897B6"/>
    <w:rsid w:val="5B93E713"/>
    <w:rsid w:val="5BAF312F"/>
    <w:rsid w:val="5BBE7C66"/>
    <w:rsid w:val="5BCAAFFD"/>
    <w:rsid w:val="5BDCDEB4"/>
    <w:rsid w:val="5BF81077"/>
    <w:rsid w:val="5BFA66A8"/>
    <w:rsid w:val="5C064D0D"/>
    <w:rsid w:val="5C2AED31"/>
    <w:rsid w:val="5C70A395"/>
    <w:rsid w:val="5C82DA1F"/>
    <w:rsid w:val="5CA3D761"/>
    <w:rsid w:val="5CA4E5D6"/>
    <w:rsid w:val="5CAF9ECE"/>
    <w:rsid w:val="5CD721D5"/>
    <w:rsid w:val="5CD8A3E1"/>
    <w:rsid w:val="5CFB15DB"/>
    <w:rsid w:val="5D15FFF3"/>
    <w:rsid w:val="5D895F6C"/>
    <w:rsid w:val="5D9A3498"/>
    <w:rsid w:val="5DB7925D"/>
    <w:rsid w:val="5DF59CB1"/>
    <w:rsid w:val="5E0B1B1F"/>
    <w:rsid w:val="5E1FB21D"/>
    <w:rsid w:val="5E7DE40E"/>
    <w:rsid w:val="5E87855A"/>
    <w:rsid w:val="5ECDA6A1"/>
    <w:rsid w:val="5ED0DC97"/>
    <w:rsid w:val="5ED99115"/>
    <w:rsid w:val="5F960C5B"/>
    <w:rsid w:val="5FA06814"/>
    <w:rsid w:val="5FBA6EDE"/>
    <w:rsid w:val="60235716"/>
    <w:rsid w:val="603EFD50"/>
    <w:rsid w:val="607FF08A"/>
    <w:rsid w:val="60BAC9E1"/>
    <w:rsid w:val="60E08BD1"/>
    <w:rsid w:val="614BDB29"/>
    <w:rsid w:val="6159531A"/>
    <w:rsid w:val="615A6B26"/>
    <w:rsid w:val="616B57C2"/>
    <w:rsid w:val="616F3E31"/>
    <w:rsid w:val="61C9D6DA"/>
    <w:rsid w:val="61F81E59"/>
    <w:rsid w:val="621AB459"/>
    <w:rsid w:val="62243A20"/>
    <w:rsid w:val="623C7FFF"/>
    <w:rsid w:val="62CFDC95"/>
    <w:rsid w:val="6303C9CA"/>
    <w:rsid w:val="63411559"/>
    <w:rsid w:val="6369686A"/>
    <w:rsid w:val="6376C0DC"/>
    <w:rsid w:val="6384FF44"/>
    <w:rsid w:val="63B19A2F"/>
    <w:rsid w:val="64211C30"/>
    <w:rsid w:val="6455D9B4"/>
    <w:rsid w:val="649371A3"/>
    <w:rsid w:val="6496249F"/>
    <w:rsid w:val="64ABF8D5"/>
    <w:rsid w:val="64BD0076"/>
    <w:rsid w:val="652FB1DD"/>
    <w:rsid w:val="6631C601"/>
    <w:rsid w:val="6679F4C2"/>
    <w:rsid w:val="66F676C0"/>
    <w:rsid w:val="67336A4C"/>
    <w:rsid w:val="6799D2FF"/>
    <w:rsid w:val="679EFB83"/>
    <w:rsid w:val="67A97ED7"/>
    <w:rsid w:val="67B60F37"/>
    <w:rsid w:val="67E8715B"/>
    <w:rsid w:val="67F2554C"/>
    <w:rsid w:val="68158FD0"/>
    <w:rsid w:val="688FA620"/>
    <w:rsid w:val="68C8D000"/>
    <w:rsid w:val="68FCF0E4"/>
    <w:rsid w:val="690138DC"/>
    <w:rsid w:val="69066524"/>
    <w:rsid w:val="6926E17D"/>
    <w:rsid w:val="697FE301"/>
    <w:rsid w:val="699307DD"/>
    <w:rsid w:val="69A714F3"/>
    <w:rsid w:val="69D481CA"/>
    <w:rsid w:val="69E9D58A"/>
    <w:rsid w:val="6A14D8C6"/>
    <w:rsid w:val="6A359768"/>
    <w:rsid w:val="6A44BC5B"/>
    <w:rsid w:val="6A676044"/>
    <w:rsid w:val="6AB1D07F"/>
    <w:rsid w:val="6AF2D842"/>
    <w:rsid w:val="6B0B731C"/>
    <w:rsid w:val="6B15F585"/>
    <w:rsid w:val="6B4A6554"/>
    <w:rsid w:val="6BA8D72E"/>
    <w:rsid w:val="6BBD2699"/>
    <w:rsid w:val="6BD74930"/>
    <w:rsid w:val="6BF3C0B6"/>
    <w:rsid w:val="6C0E5F36"/>
    <w:rsid w:val="6CD24CC6"/>
    <w:rsid w:val="6CD9CE5F"/>
    <w:rsid w:val="6DA764A9"/>
    <w:rsid w:val="6DD714CD"/>
    <w:rsid w:val="6DD99E28"/>
    <w:rsid w:val="6E213C25"/>
    <w:rsid w:val="6E33A8A6"/>
    <w:rsid w:val="6E61B8DB"/>
    <w:rsid w:val="6E6689F2"/>
    <w:rsid w:val="6E6B73DB"/>
    <w:rsid w:val="6EE2A9E9"/>
    <w:rsid w:val="6F03503A"/>
    <w:rsid w:val="6F17072D"/>
    <w:rsid w:val="6F3E8B58"/>
    <w:rsid w:val="6F9BA1DF"/>
    <w:rsid w:val="6FABB1A0"/>
    <w:rsid w:val="6FB61488"/>
    <w:rsid w:val="6FD63EC8"/>
    <w:rsid w:val="6FFA77B4"/>
    <w:rsid w:val="7090D7F4"/>
    <w:rsid w:val="7092434D"/>
    <w:rsid w:val="71AA601B"/>
    <w:rsid w:val="71C0AB62"/>
    <w:rsid w:val="7295948B"/>
    <w:rsid w:val="72CA3FD2"/>
    <w:rsid w:val="72F22D11"/>
    <w:rsid w:val="73134CA4"/>
    <w:rsid w:val="731D2ABB"/>
    <w:rsid w:val="733BC5C2"/>
    <w:rsid w:val="73648DF4"/>
    <w:rsid w:val="7370E6DE"/>
    <w:rsid w:val="73BB8A4C"/>
    <w:rsid w:val="73CF573C"/>
    <w:rsid w:val="743491DA"/>
    <w:rsid w:val="7448C91B"/>
    <w:rsid w:val="749C79CF"/>
    <w:rsid w:val="74A983BA"/>
    <w:rsid w:val="74D7C763"/>
    <w:rsid w:val="750350EE"/>
    <w:rsid w:val="750C2329"/>
    <w:rsid w:val="75392017"/>
    <w:rsid w:val="755D07C8"/>
    <w:rsid w:val="75A0F80B"/>
    <w:rsid w:val="75C1BDD8"/>
    <w:rsid w:val="75E9E98B"/>
    <w:rsid w:val="75EBB29F"/>
    <w:rsid w:val="7619B1C9"/>
    <w:rsid w:val="7640C84E"/>
    <w:rsid w:val="7651DCE7"/>
    <w:rsid w:val="7678A8D1"/>
    <w:rsid w:val="7689438F"/>
    <w:rsid w:val="768A0062"/>
    <w:rsid w:val="76ADED21"/>
    <w:rsid w:val="7719A1A1"/>
    <w:rsid w:val="77891EAF"/>
    <w:rsid w:val="77A499DA"/>
    <w:rsid w:val="782765F7"/>
    <w:rsid w:val="782F44D4"/>
    <w:rsid w:val="7873F3C1"/>
    <w:rsid w:val="78906E4D"/>
    <w:rsid w:val="78CF6129"/>
    <w:rsid w:val="78DB36EE"/>
    <w:rsid w:val="78EFB485"/>
    <w:rsid w:val="795D2D7D"/>
    <w:rsid w:val="79643C45"/>
    <w:rsid w:val="79A55BC6"/>
    <w:rsid w:val="7A1006A3"/>
    <w:rsid w:val="7A148951"/>
    <w:rsid w:val="7A1BFAE5"/>
    <w:rsid w:val="7A45F714"/>
    <w:rsid w:val="7A91E562"/>
    <w:rsid w:val="7A9ABB98"/>
    <w:rsid w:val="7AA23CD6"/>
    <w:rsid w:val="7AB10192"/>
    <w:rsid w:val="7AEDBD43"/>
    <w:rsid w:val="7AF2D9E5"/>
    <w:rsid w:val="7AF562E3"/>
    <w:rsid w:val="7B3D61A3"/>
    <w:rsid w:val="7B5282F5"/>
    <w:rsid w:val="7B9757E5"/>
    <w:rsid w:val="7BAEB786"/>
    <w:rsid w:val="7BB23823"/>
    <w:rsid w:val="7BB7B4B7"/>
    <w:rsid w:val="7C16C2D2"/>
    <w:rsid w:val="7C62A73A"/>
    <w:rsid w:val="7C775DA4"/>
    <w:rsid w:val="7CB2320C"/>
    <w:rsid w:val="7CC7DA7A"/>
    <w:rsid w:val="7CE4A61C"/>
    <w:rsid w:val="7D387641"/>
    <w:rsid w:val="7D59C3EE"/>
    <w:rsid w:val="7D5C5EEC"/>
    <w:rsid w:val="7D6B7978"/>
    <w:rsid w:val="7D728C48"/>
    <w:rsid w:val="7D8826DD"/>
    <w:rsid w:val="7D9DAD35"/>
    <w:rsid w:val="7E2D2AF2"/>
    <w:rsid w:val="7E6376DF"/>
    <w:rsid w:val="7E6FEFDB"/>
    <w:rsid w:val="7E76212F"/>
    <w:rsid w:val="7E817974"/>
    <w:rsid w:val="7EAD040B"/>
    <w:rsid w:val="7EB42200"/>
    <w:rsid w:val="7EB4CCBB"/>
    <w:rsid w:val="7ECE2688"/>
    <w:rsid w:val="7F3B5274"/>
    <w:rsid w:val="7FBB8970"/>
    <w:rsid w:val="7FF9E5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8B4F5B"/>
  <w15:chartTrackingRefBased/>
  <w15:docId w15:val="{176C98EE-837E-4657-A494-51B12E4C6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1F6F"/>
    <w:pPr>
      <w:spacing w:line="256" w:lineRule="auto"/>
    </w:pPr>
    <w:rPr>
      <w:kern w:val="0"/>
      <w14:ligatures w14:val="none"/>
    </w:rPr>
  </w:style>
  <w:style w:type="paragraph" w:styleId="Heading1">
    <w:name w:val="heading 1"/>
    <w:basedOn w:val="Normal"/>
    <w:link w:val="Heading1Char"/>
    <w:uiPriority w:val="9"/>
    <w:qFormat/>
    <w:rsid w:val="003A6E5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D21F6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2217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17BA"/>
    <w:rPr>
      <w:kern w:val="0"/>
      <w14:ligatures w14:val="none"/>
    </w:rPr>
  </w:style>
  <w:style w:type="paragraph" w:styleId="Footer">
    <w:name w:val="footer"/>
    <w:basedOn w:val="Normal"/>
    <w:link w:val="FooterChar"/>
    <w:uiPriority w:val="99"/>
    <w:unhideWhenUsed/>
    <w:rsid w:val="002217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17BA"/>
    <w:rPr>
      <w:kern w:val="0"/>
      <w14:ligatures w14:val="none"/>
    </w:rPr>
  </w:style>
  <w:style w:type="paragraph" w:styleId="ListParagraph">
    <w:name w:val="List Paragraph"/>
    <w:basedOn w:val="Normal"/>
    <w:uiPriority w:val="34"/>
    <w:qFormat/>
    <w:rsid w:val="00AF1A22"/>
    <w:pPr>
      <w:ind w:left="720"/>
      <w:contextualSpacing/>
    </w:pPr>
  </w:style>
  <w:style w:type="paragraph" w:styleId="FootnoteText">
    <w:name w:val="footnote text"/>
    <w:basedOn w:val="Normal"/>
    <w:link w:val="FootnoteTextChar"/>
    <w:uiPriority w:val="99"/>
    <w:semiHidden/>
    <w:unhideWhenUsed/>
    <w:rsid w:val="000B22F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B22F5"/>
    <w:rPr>
      <w:kern w:val="0"/>
      <w:sz w:val="20"/>
      <w:szCs w:val="20"/>
      <w14:ligatures w14:val="none"/>
    </w:rPr>
  </w:style>
  <w:style w:type="character" w:styleId="FootnoteReference">
    <w:name w:val="footnote reference"/>
    <w:basedOn w:val="DefaultParagraphFont"/>
    <w:uiPriority w:val="99"/>
    <w:semiHidden/>
    <w:unhideWhenUsed/>
    <w:rsid w:val="000B22F5"/>
    <w:rPr>
      <w:vertAlign w:val="superscript"/>
    </w:rPr>
  </w:style>
  <w:style w:type="character" w:customStyle="1" w:styleId="Heading1Char">
    <w:name w:val="Heading 1 Char"/>
    <w:basedOn w:val="DefaultParagraphFont"/>
    <w:link w:val="Heading1"/>
    <w:uiPriority w:val="9"/>
    <w:rsid w:val="003A6E5C"/>
    <w:rPr>
      <w:rFonts w:ascii="Times New Roman" w:eastAsia="Times New Roman" w:hAnsi="Times New Roman" w:cs="Times New Roman"/>
      <w:b/>
      <w:bCs/>
      <w:kern w:val="36"/>
      <w:sz w:val="48"/>
      <w:szCs w:val="48"/>
      <w14:ligatures w14:val="none"/>
    </w:rPr>
  </w:style>
  <w:style w:type="character" w:customStyle="1" w:styleId="hps">
    <w:name w:val="hps"/>
    <w:basedOn w:val="DefaultParagraphFont"/>
    <w:rsid w:val="00DD0955"/>
  </w:style>
  <w:style w:type="paragraph" w:styleId="EnvelopeReturn">
    <w:name w:val="envelope return"/>
    <w:basedOn w:val="Normal"/>
    <w:uiPriority w:val="99"/>
    <w:unhideWhenUsed/>
    <w:rsid w:val="00C33CD5"/>
    <w:pPr>
      <w:spacing w:after="0" w:line="240" w:lineRule="auto"/>
    </w:pPr>
    <w:rPr>
      <w:rFonts w:ascii="Tahoma" w:hAnsi="Tahoma" w:cs="Tahoma"/>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CF13C8"/>
    <w:rPr>
      <w:color w:val="666666"/>
    </w:rPr>
  </w:style>
  <w:style w:type="character" w:styleId="Strong">
    <w:name w:val="Strong"/>
    <w:basedOn w:val="DefaultParagraphFont"/>
    <w:uiPriority w:val="22"/>
    <w:qFormat/>
    <w:rsid w:val="008F403B"/>
    <w:rPr>
      <w:b/>
      <w:bCs/>
    </w:rPr>
  </w:style>
  <w:style w:type="character" w:styleId="Emphasis">
    <w:name w:val="Emphasis"/>
    <w:basedOn w:val="DefaultParagraphFont"/>
    <w:uiPriority w:val="20"/>
    <w:qFormat/>
    <w:rsid w:val="008F403B"/>
    <w:rPr>
      <w:i/>
      <w:iCs/>
    </w:rPr>
  </w:style>
  <w:style w:type="paragraph" w:styleId="NoSpacing">
    <w:name w:val="No Spacing"/>
    <w:uiPriority w:val="1"/>
    <w:qFormat/>
    <w:rsid w:val="00E21B40"/>
    <w:pPr>
      <w:spacing w:after="0" w:line="240" w:lineRule="auto"/>
    </w:pPr>
    <w:rPr>
      <w:kern w:val="0"/>
      <w14:ligatures w14:val="none"/>
    </w:rPr>
  </w:style>
  <w:style w:type="paragraph" w:styleId="NormalWeb">
    <w:name w:val="Normal (Web)"/>
    <w:basedOn w:val="Normal"/>
    <w:unhideWhenUsed/>
    <w:rsid w:val="00EE677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704917">
      <w:bodyDiv w:val="1"/>
      <w:marLeft w:val="0"/>
      <w:marRight w:val="0"/>
      <w:marTop w:val="0"/>
      <w:marBottom w:val="0"/>
      <w:divBdr>
        <w:top w:val="none" w:sz="0" w:space="0" w:color="auto"/>
        <w:left w:val="none" w:sz="0" w:space="0" w:color="auto"/>
        <w:bottom w:val="none" w:sz="0" w:space="0" w:color="auto"/>
        <w:right w:val="none" w:sz="0" w:space="0" w:color="auto"/>
      </w:divBdr>
    </w:div>
    <w:div w:id="92365482">
      <w:bodyDiv w:val="1"/>
      <w:marLeft w:val="0"/>
      <w:marRight w:val="0"/>
      <w:marTop w:val="0"/>
      <w:marBottom w:val="0"/>
      <w:divBdr>
        <w:top w:val="none" w:sz="0" w:space="0" w:color="auto"/>
        <w:left w:val="none" w:sz="0" w:space="0" w:color="auto"/>
        <w:bottom w:val="none" w:sz="0" w:space="0" w:color="auto"/>
        <w:right w:val="none" w:sz="0" w:space="0" w:color="auto"/>
      </w:divBdr>
    </w:div>
    <w:div w:id="98382186">
      <w:bodyDiv w:val="1"/>
      <w:marLeft w:val="0"/>
      <w:marRight w:val="0"/>
      <w:marTop w:val="0"/>
      <w:marBottom w:val="0"/>
      <w:divBdr>
        <w:top w:val="none" w:sz="0" w:space="0" w:color="auto"/>
        <w:left w:val="none" w:sz="0" w:space="0" w:color="auto"/>
        <w:bottom w:val="none" w:sz="0" w:space="0" w:color="auto"/>
        <w:right w:val="none" w:sz="0" w:space="0" w:color="auto"/>
      </w:divBdr>
    </w:div>
    <w:div w:id="99642792">
      <w:bodyDiv w:val="1"/>
      <w:marLeft w:val="0"/>
      <w:marRight w:val="0"/>
      <w:marTop w:val="0"/>
      <w:marBottom w:val="0"/>
      <w:divBdr>
        <w:top w:val="none" w:sz="0" w:space="0" w:color="auto"/>
        <w:left w:val="none" w:sz="0" w:space="0" w:color="auto"/>
        <w:bottom w:val="none" w:sz="0" w:space="0" w:color="auto"/>
        <w:right w:val="none" w:sz="0" w:space="0" w:color="auto"/>
      </w:divBdr>
    </w:div>
    <w:div w:id="123546170">
      <w:bodyDiv w:val="1"/>
      <w:marLeft w:val="0"/>
      <w:marRight w:val="0"/>
      <w:marTop w:val="0"/>
      <w:marBottom w:val="0"/>
      <w:divBdr>
        <w:top w:val="none" w:sz="0" w:space="0" w:color="auto"/>
        <w:left w:val="none" w:sz="0" w:space="0" w:color="auto"/>
        <w:bottom w:val="none" w:sz="0" w:space="0" w:color="auto"/>
        <w:right w:val="none" w:sz="0" w:space="0" w:color="auto"/>
      </w:divBdr>
    </w:div>
    <w:div w:id="180516970">
      <w:bodyDiv w:val="1"/>
      <w:marLeft w:val="0"/>
      <w:marRight w:val="0"/>
      <w:marTop w:val="0"/>
      <w:marBottom w:val="0"/>
      <w:divBdr>
        <w:top w:val="none" w:sz="0" w:space="0" w:color="auto"/>
        <w:left w:val="none" w:sz="0" w:space="0" w:color="auto"/>
        <w:bottom w:val="none" w:sz="0" w:space="0" w:color="auto"/>
        <w:right w:val="none" w:sz="0" w:space="0" w:color="auto"/>
      </w:divBdr>
    </w:div>
    <w:div w:id="289748196">
      <w:bodyDiv w:val="1"/>
      <w:marLeft w:val="0"/>
      <w:marRight w:val="0"/>
      <w:marTop w:val="0"/>
      <w:marBottom w:val="0"/>
      <w:divBdr>
        <w:top w:val="none" w:sz="0" w:space="0" w:color="auto"/>
        <w:left w:val="none" w:sz="0" w:space="0" w:color="auto"/>
        <w:bottom w:val="none" w:sz="0" w:space="0" w:color="auto"/>
        <w:right w:val="none" w:sz="0" w:space="0" w:color="auto"/>
      </w:divBdr>
    </w:div>
    <w:div w:id="314604199">
      <w:bodyDiv w:val="1"/>
      <w:marLeft w:val="0"/>
      <w:marRight w:val="0"/>
      <w:marTop w:val="0"/>
      <w:marBottom w:val="0"/>
      <w:divBdr>
        <w:top w:val="none" w:sz="0" w:space="0" w:color="auto"/>
        <w:left w:val="none" w:sz="0" w:space="0" w:color="auto"/>
        <w:bottom w:val="none" w:sz="0" w:space="0" w:color="auto"/>
        <w:right w:val="none" w:sz="0" w:space="0" w:color="auto"/>
      </w:divBdr>
      <w:divsChild>
        <w:div w:id="1528714168">
          <w:marLeft w:val="0"/>
          <w:marRight w:val="0"/>
          <w:marTop w:val="0"/>
          <w:marBottom w:val="0"/>
          <w:divBdr>
            <w:top w:val="none" w:sz="0" w:space="0" w:color="auto"/>
            <w:left w:val="none" w:sz="0" w:space="0" w:color="auto"/>
            <w:bottom w:val="none" w:sz="0" w:space="0" w:color="auto"/>
            <w:right w:val="none" w:sz="0" w:space="0" w:color="auto"/>
          </w:divBdr>
        </w:div>
        <w:div w:id="1683512617">
          <w:marLeft w:val="0"/>
          <w:marRight w:val="0"/>
          <w:marTop w:val="0"/>
          <w:marBottom w:val="0"/>
          <w:divBdr>
            <w:top w:val="none" w:sz="0" w:space="0" w:color="auto"/>
            <w:left w:val="none" w:sz="0" w:space="0" w:color="auto"/>
            <w:bottom w:val="none" w:sz="0" w:space="0" w:color="auto"/>
            <w:right w:val="none" w:sz="0" w:space="0" w:color="auto"/>
          </w:divBdr>
        </w:div>
      </w:divsChild>
    </w:div>
    <w:div w:id="339167248">
      <w:bodyDiv w:val="1"/>
      <w:marLeft w:val="0"/>
      <w:marRight w:val="0"/>
      <w:marTop w:val="0"/>
      <w:marBottom w:val="0"/>
      <w:divBdr>
        <w:top w:val="none" w:sz="0" w:space="0" w:color="auto"/>
        <w:left w:val="none" w:sz="0" w:space="0" w:color="auto"/>
        <w:bottom w:val="none" w:sz="0" w:space="0" w:color="auto"/>
        <w:right w:val="none" w:sz="0" w:space="0" w:color="auto"/>
      </w:divBdr>
    </w:div>
    <w:div w:id="415632851">
      <w:bodyDiv w:val="1"/>
      <w:marLeft w:val="0"/>
      <w:marRight w:val="0"/>
      <w:marTop w:val="0"/>
      <w:marBottom w:val="0"/>
      <w:divBdr>
        <w:top w:val="none" w:sz="0" w:space="0" w:color="auto"/>
        <w:left w:val="none" w:sz="0" w:space="0" w:color="auto"/>
        <w:bottom w:val="none" w:sz="0" w:space="0" w:color="auto"/>
        <w:right w:val="none" w:sz="0" w:space="0" w:color="auto"/>
      </w:divBdr>
    </w:div>
    <w:div w:id="426926958">
      <w:bodyDiv w:val="1"/>
      <w:marLeft w:val="0"/>
      <w:marRight w:val="0"/>
      <w:marTop w:val="0"/>
      <w:marBottom w:val="0"/>
      <w:divBdr>
        <w:top w:val="none" w:sz="0" w:space="0" w:color="auto"/>
        <w:left w:val="none" w:sz="0" w:space="0" w:color="auto"/>
        <w:bottom w:val="none" w:sz="0" w:space="0" w:color="auto"/>
        <w:right w:val="none" w:sz="0" w:space="0" w:color="auto"/>
      </w:divBdr>
    </w:div>
    <w:div w:id="434980099">
      <w:bodyDiv w:val="1"/>
      <w:marLeft w:val="0"/>
      <w:marRight w:val="0"/>
      <w:marTop w:val="0"/>
      <w:marBottom w:val="0"/>
      <w:divBdr>
        <w:top w:val="none" w:sz="0" w:space="0" w:color="auto"/>
        <w:left w:val="none" w:sz="0" w:space="0" w:color="auto"/>
        <w:bottom w:val="none" w:sz="0" w:space="0" w:color="auto"/>
        <w:right w:val="none" w:sz="0" w:space="0" w:color="auto"/>
      </w:divBdr>
    </w:div>
    <w:div w:id="466749542">
      <w:bodyDiv w:val="1"/>
      <w:marLeft w:val="0"/>
      <w:marRight w:val="0"/>
      <w:marTop w:val="0"/>
      <w:marBottom w:val="0"/>
      <w:divBdr>
        <w:top w:val="none" w:sz="0" w:space="0" w:color="auto"/>
        <w:left w:val="none" w:sz="0" w:space="0" w:color="auto"/>
        <w:bottom w:val="none" w:sz="0" w:space="0" w:color="auto"/>
        <w:right w:val="none" w:sz="0" w:space="0" w:color="auto"/>
      </w:divBdr>
    </w:div>
    <w:div w:id="518396258">
      <w:bodyDiv w:val="1"/>
      <w:marLeft w:val="0"/>
      <w:marRight w:val="0"/>
      <w:marTop w:val="0"/>
      <w:marBottom w:val="0"/>
      <w:divBdr>
        <w:top w:val="none" w:sz="0" w:space="0" w:color="auto"/>
        <w:left w:val="none" w:sz="0" w:space="0" w:color="auto"/>
        <w:bottom w:val="none" w:sz="0" w:space="0" w:color="auto"/>
        <w:right w:val="none" w:sz="0" w:space="0" w:color="auto"/>
      </w:divBdr>
      <w:divsChild>
        <w:div w:id="19805284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5409029">
      <w:bodyDiv w:val="1"/>
      <w:marLeft w:val="0"/>
      <w:marRight w:val="0"/>
      <w:marTop w:val="0"/>
      <w:marBottom w:val="0"/>
      <w:divBdr>
        <w:top w:val="none" w:sz="0" w:space="0" w:color="auto"/>
        <w:left w:val="none" w:sz="0" w:space="0" w:color="auto"/>
        <w:bottom w:val="none" w:sz="0" w:space="0" w:color="auto"/>
        <w:right w:val="none" w:sz="0" w:space="0" w:color="auto"/>
      </w:divBdr>
    </w:div>
    <w:div w:id="541483921">
      <w:bodyDiv w:val="1"/>
      <w:marLeft w:val="0"/>
      <w:marRight w:val="0"/>
      <w:marTop w:val="0"/>
      <w:marBottom w:val="0"/>
      <w:divBdr>
        <w:top w:val="none" w:sz="0" w:space="0" w:color="auto"/>
        <w:left w:val="none" w:sz="0" w:space="0" w:color="auto"/>
        <w:bottom w:val="none" w:sz="0" w:space="0" w:color="auto"/>
        <w:right w:val="none" w:sz="0" w:space="0" w:color="auto"/>
      </w:divBdr>
    </w:div>
    <w:div w:id="615870309">
      <w:bodyDiv w:val="1"/>
      <w:marLeft w:val="0"/>
      <w:marRight w:val="0"/>
      <w:marTop w:val="0"/>
      <w:marBottom w:val="0"/>
      <w:divBdr>
        <w:top w:val="none" w:sz="0" w:space="0" w:color="auto"/>
        <w:left w:val="none" w:sz="0" w:space="0" w:color="auto"/>
        <w:bottom w:val="none" w:sz="0" w:space="0" w:color="auto"/>
        <w:right w:val="none" w:sz="0" w:space="0" w:color="auto"/>
      </w:divBdr>
    </w:div>
    <w:div w:id="713163611">
      <w:bodyDiv w:val="1"/>
      <w:marLeft w:val="0"/>
      <w:marRight w:val="0"/>
      <w:marTop w:val="0"/>
      <w:marBottom w:val="0"/>
      <w:divBdr>
        <w:top w:val="none" w:sz="0" w:space="0" w:color="auto"/>
        <w:left w:val="none" w:sz="0" w:space="0" w:color="auto"/>
        <w:bottom w:val="none" w:sz="0" w:space="0" w:color="auto"/>
        <w:right w:val="none" w:sz="0" w:space="0" w:color="auto"/>
      </w:divBdr>
    </w:div>
    <w:div w:id="713233605">
      <w:bodyDiv w:val="1"/>
      <w:marLeft w:val="0"/>
      <w:marRight w:val="0"/>
      <w:marTop w:val="0"/>
      <w:marBottom w:val="0"/>
      <w:divBdr>
        <w:top w:val="none" w:sz="0" w:space="0" w:color="auto"/>
        <w:left w:val="none" w:sz="0" w:space="0" w:color="auto"/>
        <w:bottom w:val="none" w:sz="0" w:space="0" w:color="auto"/>
        <w:right w:val="none" w:sz="0" w:space="0" w:color="auto"/>
      </w:divBdr>
    </w:div>
    <w:div w:id="745416232">
      <w:bodyDiv w:val="1"/>
      <w:marLeft w:val="0"/>
      <w:marRight w:val="0"/>
      <w:marTop w:val="0"/>
      <w:marBottom w:val="0"/>
      <w:divBdr>
        <w:top w:val="none" w:sz="0" w:space="0" w:color="auto"/>
        <w:left w:val="none" w:sz="0" w:space="0" w:color="auto"/>
        <w:bottom w:val="none" w:sz="0" w:space="0" w:color="auto"/>
        <w:right w:val="none" w:sz="0" w:space="0" w:color="auto"/>
      </w:divBdr>
    </w:div>
    <w:div w:id="789520856">
      <w:bodyDiv w:val="1"/>
      <w:marLeft w:val="0"/>
      <w:marRight w:val="0"/>
      <w:marTop w:val="0"/>
      <w:marBottom w:val="0"/>
      <w:divBdr>
        <w:top w:val="none" w:sz="0" w:space="0" w:color="auto"/>
        <w:left w:val="none" w:sz="0" w:space="0" w:color="auto"/>
        <w:bottom w:val="none" w:sz="0" w:space="0" w:color="auto"/>
        <w:right w:val="none" w:sz="0" w:space="0" w:color="auto"/>
      </w:divBdr>
    </w:div>
    <w:div w:id="816144917">
      <w:bodyDiv w:val="1"/>
      <w:marLeft w:val="0"/>
      <w:marRight w:val="0"/>
      <w:marTop w:val="0"/>
      <w:marBottom w:val="0"/>
      <w:divBdr>
        <w:top w:val="none" w:sz="0" w:space="0" w:color="auto"/>
        <w:left w:val="none" w:sz="0" w:space="0" w:color="auto"/>
        <w:bottom w:val="none" w:sz="0" w:space="0" w:color="auto"/>
        <w:right w:val="none" w:sz="0" w:space="0" w:color="auto"/>
      </w:divBdr>
    </w:div>
    <w:div w:id="942569703">
      <w:bodyDiv w:val="1"/>
      <w:marLeft w:val="0"/>
      <w:marRight w:val="0"/>
      <w:marTop w:val="0"/>
      <w:marBottom w:val="0"/>
      <w:divBdr>
        <w:top w:val="none" w:sz="0" w:space="0" w:color="auto"/>
        <w:left w:val="none" w:sz="0" w:space="0" w:color="auto"/>
        <w:bottom w:val="none" w:sz="0" w:space="0" w:color="auto"/>
        <w:right w:val="none" w:sz="0" w:space="0" w:color="auto"/>
      </w:divBdr>
    </w:div>
    <w:div w:id="1031371239">
      <w:bodyDiv w:val="1"/>
      <w:marLeft w:val="0"/>
      <w:marRight w:val="0"/>
      <w:marTop w:val="0"/>
      <w:marBottom w:val="0"/>
      <w:divBdr>
        <w:top w:val="none" w:sz="0" w:space="0" w:color="auto"/>
        <w:left w:val="none" w:sz="0" w:space="0" w:color="auto"/>
        <w:bottom w:val="none" w:sz="0" w:space="0" w:color="auto"/>
        <w:right w:val="none" w:sz="0" w:space="0" w:color="auto"/>
      </w:divBdr>
    </w:div>
    <w:div w:id="1073048874">
      <w:bodyDiv w:val="1"/>
      <w:marLeft w:val="0"/>
      <w:marRight w:val="0"/>
      <w:marTop w:val="0"/>
      <w:marBottom w:val="0"/>
      <w:divBdr>
        <w:top w:val="none" w:sz="0" w:space="0" w:color="auto"/>
        <w:left w:val="none" w:sz="0" w:space="0" w:color="auto"/>
        <w:bottom w:val="none" w:sz="0" w:space="0" w:color="auto"/>
        <w:right w:val="none" w:sz="0" w:space="0" w:color="auto"/>
      </w:divBdr>
    </w:div>
    <w:div w:id="1082872668">
      <w:bodyDiv w:val="1"/>
      <w:marLeft w:val="0"/>
      <w:marRight w:val="0"/>
      <w:marTop w:val="0"/>
      <w:marBottom w:val="0"/>
      <w:divBdr>
        <w:top w:val="none" w:sz="0" w:space="0" w:color="auto"/>
        <w:left w:val="none" w:sz="0" w:space="0" w:color="auto"/>
        <w:bottom w:val="none" w:sz="0" w:space="0" w:color="auto"/>
        <w:right w:val="none" w:sz="0" w:space="0" w:color="auto"/>
      </w:divBdr>
    </w:div>
    <w:div w:id="1090465720">
      <w:bodyDiv w:val="1"/>
      <w:marLeft w:val="0"/>
      <w:marRight w:val="0"/>
      <w:marTop w:val="0"/>
      <w:marBottom w:val="0"/>
      <w:divBdr>
        <w:top w:val="none" w:sz="0" w:space="0" w:color="auto"/>
        <w:left w:val="none" w:sz="0" w:space="0" w:color="auto"/>
        <w:bottom w:val="none" w:sz="0" w:space="0" w:color="auto"/>
        <w:right w:val="none" w:sz="0" w:space="0" w:color="auto"/>
      </w:divBdr>
    </w:div>
    <w:div w:id="1205172429">
      <w:bodyDiv w:val="1"/>
      <w:marLeft w:val="0"/>
      <w:marRight w:val="0"/>
      <w:marTop w:val="0"/>
      <w:marBottom w:val="0"/>
      <w:divBdr>
        <w:top w:val="none" w:sz="0" w:space="0" w:color="auto"/>
        <w:left w:val="none" w:sz="0" w:space="0" w:color="auto"/>
        <w:bottom w:val="none" w:sz="0" w:space="0" w:color="auto"/>
        <w:right w:val="none" w:sz="0" w:space="0" w:color="auto"/>
      </w:divBdr>
    </w:div>
    <w:div w:id="1250577373">
      <w:bodyDiv w:val="1"/>
      <w:marLeft w:val="0"/>
      <w:marRight w:val="0"/>
      <w:marTop w:val="0"/>
      <w:marBottom w:val="0"/>
      <w:divBdr>
        <w:top w:val="none" w:sz="0" w:space="0" w:color="auto"/>
        <w:left w:val="none" w:sz="0" w:space="0" w:color="auto"/>
        <w:bottom w:val="none" w:sz="0" w:space="0" w:color="auto"/>
        <w:right w:val="none" w:sz="0" w:space="0" w:color="auto"/>
      </w:divBdr>
    </w:div>
    <w:div w:id="1430547299">
      <w:bodyDiv w:val="1"/>
      <w:marLeft w:val="0"/>
      <w:marRight w:val="0"/>
      <w:marTop w:val="0"/>
      <w:marBottom w:val="0"/>
      <w:divBdr>
        <w:top w:val="none" w:sz="0" w:space="0" w:color="auto"/>
        <w:left w:val="none" w:sz="0" w:space="0" w:color="auto"/>
        <w:bottom w:val="none" w:sz="0" w:space="0" w:color="auto"/>
        <w:right w:val="none" w:sz="0" w:space="0" w:color="auto"/>
      </w:divBdr>
      <w:divsChild>
        <w:div w:id="317540451">
          <w:marLeft w:val="0"/>
          <w:marRight w:val="0"/>
          <w:marTop w:val="0"/>
          <w:marBottom w:val="0"/>
          <w:divBdr>
            <w:top w:val="none" w:sz="0" w:space="0" w:color="auto"/>
            <w:left w:val="none" w:sz="0" w:space="0" w:color="auto"/>
            <w:bottom w:val="none" w:sz="0" w:space="0" w:color="auto"/>
            <w:right w:val="none" w:sz="0" w:space="0" w:color="auto"/>
          </w:divBdr>
        </w:div>
        <w:div w:id="157353800">
          <w:marLeft w:val="0"/>
          <w:marRight w:val="0"/>
          <w:marTop w:val="0"/>
          <w:marBottom w:val="0"/>
          <w:divBdr>
            <w:top w:val="none" w:sz="0" w:space="0" w:color="auto"/>
            <w:left w:val="none" w:sz="0" w:space="0" w:color="auto"/>
            <w:bottom w:val="none" w:sz="0" w:space="0" w:color="auto"/>
            <w:right w:val="none" w:sz="0" w:space="0" w:color="auto"/>
          </w:divBdr>
        </w:div>
      </w:divsChild>
    </w:div>
    <w:div w:id="1450586687">
      <w:bodyDiv w:val="1"/>
      <w:marLeft w:val="0"/>
      <w:marRight w:val="0"/>
      <w:marTop w:val="0"/>
      <w:marBottom w:val="0"/>
      <w:divBdr>
        <w:top w:val="none" w:sz="0" w:space="0" w:color="auto"/>
        <w:left w:val="none" w:sz="0" w:space="0" w:color="auto"/>
        <w:bottom w:val="none" w:sz="0" w:space="0" w:color="auto"/>
        <w:right w:val="none" w:sz="0" w:space="0" w:color="auto"/>
      </w:divBdr>
    </w:div>
    <w:div w:id="1458255043">
      <w:bodyDiv w:val="1"/>
      <w:marLeft w:val="0"/>
      <w:marRight w:val="0"/>
      <w:marTop w:val="0"/>
      <w:marBottom w:val="0"/>
      <w:divBdr>
        <w:top w:val="none" w:sz="0" w:space="0" w:color="auto"/>
        <w:left w:val="none" w:sz="0" w:space="0" w:color="auto"/>
        <w:bottom w:val="none" w:sz="0" w:space="0" w:color="auto"/>
        <w:right w:val="none" w:sz="0" w:space="0" w:color="auto"/>
      </w:divBdr>
    </w:div>
    <w:div w:id="1526289148">
      <w:bodyDiv w:val="1"/>
      <w:marLeft w:val="0"/>
      <w:marRight w:val="0"/>
      <w:marTop w:val="0"/>
      <w:marBottom w:val="0"/>
      <w:divBdr>
        <w:top w:val="none" w:sz="0" w:space="0" w:color="auto"/>
        <w:left w:val="none" w:sz="0" w:space="0" w:color="auto"/>
        <w:bottom w:val="none" w:sz="0" w:space="0" w:color="auto"/>
        <w:right w:val="none" w:sz="0" w:space="0" w:color="auto"/>
      </w:divBdr>
    </w:div>
    <w:div w:id="1568880775">
      <w:bodyDiv w:val="1"/>
      <w:marLeft w:val="0"/>
      <w:marRight w:val="0"/>
      <w:marTop w:val="0"/>
      <w:marBottom w:val="0"/>
      <w:divBdr>
        <w:top w:val="none" w:sz="0" w:space="0" w:color="auto"/>
        <w:left w:val="none" w:sz="0" w:space="0" w:color="auto"/>
        <w:bottom w:val="none" w:sz="0" w:space="0" w:color="auto"/>
        <w:right w:val="none" w:sz="0" w:space="0" w:color="auto"/>
      </w:divBdr>
      <w:divsChild>
        <w:div w:id="14274608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92465968">
      <w:bodyDiv w:val="1"/>
      <w:marLeft w:val="0"/>
      <w:marRight w:val="0"/>
      <w:marTop w:val="0"/>
      <w:marBottom w:val="0"/>
      <w:divBdr>
        <w:top w:val="none" w:sz="0" w:space="0" w:color="auto"/>
        <w:left w:val="none" w:sz="0" w:space="0" w:color="auto"/>
        <w:bottom w:val="none" w:sz="0" w:space="0" w:color="auto"/>
        <w:right w:val="none" w:sz="0" w:space="0" w:color="auto"/>
      </w:divBdr>
    </w:div>
    <w:div w:id="1645500696">
      <w:bodyDiv w:val="1"/>
      <w:marLeft w:val="0"/>
      <w:marRight w:val="0"/>
      <w:marTop w:val="0"/>
      <w:marBottom w:val="0"/>
      <w:divBdr>
        <w:top w:val="none" w:sz="0" w:space="0" w:color="auto"/>
        <w:left w:val="none" w:sz="0" w:space="0" w:color="auto"/>
        <w:bottom w:val="none" w:sz="0" w:space="0" w:color="auto"/>
        <w:right w:val="none" w:sz="0" w:space="0" w:color="auto"/>
      </w:divBdr>
    </w:div>
    <w:div w:id="1675759330">
      <w:bodyDiv w:val="1"/>
      <w:marLeft w:val="0"/>
      <w:marRight w:val="0"/>
      <w:marTop w:val="0"/>
      <w:marBottom w:val="0"/>
      <w:divBdr>
        <w:top w:val="none" w:sz="0" w:space="0" w:color="auto"/>
        <w:left w:val="none" w:sz="0" w:space="0" w:color="auto"/>
        <w:bottom w:val="none" w:sz="0" w:space="0" w:color="auto"/>
        <w:right w:val="none" w:sz="0" w:space="0" w:color="auto"/>
      </w:divBdr>
    </w:div>
    <w:div w:id="1735153979">
      <w:bodyDiv w:val="1"/>
      <w:marLeft w:val="0"/>
      <w:marRight w:val="0"/>
      <w:marTop w:val="0"/>
      <w:marBottom w:val="0"/>
      <w:divBdr>
        <w:top w:val="none" w:sz="0" w:space="0" w:color="auto"/>
        <w:left w:val="none" w:sz="0" w:space="0" w:color="auto"/>
        <w:bottom w:val="none" w:sz="0" w:space="0" w:color="auto"/>
        <w:right w:val="none" w:sz="0" w:space="0" w:color="auto"/>
      </w:divBdr>
    </w:div>
    <w:div w:id="1749111305">
      <w:bodyDiv w:val="1"/>
      <w:marLeft w:val="0"/>
      <w:marRight w:val="0"/>
      <w:marTop w:val="0"/>
      <w:marBottom w:val="0"/>
      <w:divBdr>
        <w:top w:val="none" w:sz="0" w:space="0" w:color="auto"/>
        <w:left w:val="none" w:sz="0" w:space="0" w:color="auto"/>
        <w:bottom w:val="none" w:sz="0" w:space="0" w:color="auto"/>
        <w:right w:val="none" w:sz="0" w:space="0" w:color="auto"/>
      </w:divBdr>
    </w:div>
    <w:div w:id="1772626512">
      <w:bodyDiv w:val="1"/>
      <w:marLeft w:val="0"/>
      <w:marRight w:val="0"/>
      <w:marTop w:val="0"/>
      <w:marBottom w:val="0"/>
      <w:divBdr>
        <w:top w:val="none" w:sz="0" w:space="0" w:color="auto"/>
        <w:left w:val="none" w:sz="0" w:space="0" w:color="auto"/>
        <w:bottom w:val="none" w:sz="0" w:space="0" w:color="auto"/>
        <w:right w:val="none" w:sz="0" w:space="0" w:color="auto"/>
      </w:divBdr>
    </w:div>
    <w:div w:id="1806198402">
      <w:bodyDiv w:val="1"/>
      <w:marLeft w:val="0"/>
      <w:marRight w:val="0"/>
      <w:marTop w:val="0"/>
      <w:marBottom w:val="0"/>
      <w:divBdr>
        <w:top w:val="none" w:sz="0" w:space="0" w:color="auto"/>
        <w:left w:val="none" w:sz="0" w:space="0" w:color="auto"/>
        <w:bottom w:val="none" w:sz="0" w:space="0" w:color="auto"/>
        <w:right w:val="none" w:sz="0" w:space="0" w:color="auto"/>
      </w:divBdr>
    </w:div>
    <w:div w:id="1977759215">
      <w:bodyDiv w:val="1"/>
      <w:marLeft w:val="0"/>
      <w:marRight w:val="0"/>
      <w:marTop w:val="0"/>
      <w:marBottom w:val="0"/>
      <w:divBdr>
        <w:top w:val="none" w:sz="0" w:space="0" w:color="auto"/>
        <w:left w:val="none" w:sz="0" w:space="0" w:color="auto"/>
        <w:bottom w:val="none" w:sz="0" w:space="0" w:color="auto"/>
        <w:right w:val="none" w:sz="0" w:space="0" w:color="auto"/>
      </w:divBdr>
    </w:div>
    <w:div w:id="2090036736">
      <w:bodyDiv w:val="1"/>
      <w:marLeft w:val="0"/>
      <w:marRight w:val="0"/>
      <w:marTop w:val="0"/>
      <w:marBottom w:val="0"/>
      <w:divBdr>
        <w:top w:val="none" w:sz="0" w:space="0" w:color="auto"/>
        <w:left w:val="none" w:sz="0" w:space="0" w:color="auto"/>
        <w:bottom w:val="none" w:sz="0" w:space="0" w:color="auto"/>
        <w:right w:val="none" w:sz="0" w:space="0" w:color="auto"/>
      </w:divBdr>
    </w:div>
    <w:div w:id="2092239234">
      <w:bodyDiv w:val="1"/>
      <w:marLeft w:val="0"/>
      <w:marRight w:val="0"/>
      <w:marTop w:val="0"/>
      <w:marBottom w:val="0"/>
      <w:divBdr>
        <w:top w:val="none" w:sz="0" w:space="0" w:color="auto"/>
        <w:left w:val="none" w:sz="0" w:space="0" w:color="auto"/>
        <w:bottom w:val="none" w:sz="0" w:space="0" w:color="auto"/>
        <w:right w:val="none" w:sz="0" w:space="0" w:color="auto"/>
      </w:divBdr>
    </w:div>
    <w:div w:id="2104763038">
      <w:bodyDiv w:val="1"/>
      <w:marLeft w:val="0"/>
      <w:marRight w:val="0"/>
      <w:marTop w:val="0"/>
      <w:marBottom w:val="0"/>
      <w:divBdr>
        <w:top w:val="none" w:sz="0" w:space="0" w:color="auto"/>
        <w:left w:val="none" w:sz="0" w:space="0" w:color="auto"/>
        <w:bottom w:val="none" w:sz="0" w:space="0" w:color="auto"/>
        <w:right w:val="none" w:sz="0" w:space="0" w:color="auto"/>
      </w:divBdr>
    </w:div>
    <w:div w:id="2126774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5E4F33-93E1-48F5-863A-CC191EE82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1617</Words>
  <Characters>9218</Characters>
  <Application>Microsoft Office Word</Application>
  <DocSecurity>4</DocSecurity>
  <Lines>76</Lines>
  <Paragraphs>21</Paragraphs>
  <ScaleCrop>false</ScaleCrop>
  <Company/>
  <LinksUpToDate>false</LinksUpToDate>
  <CharactersWithSpaces>10814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A. Erazo Rivera</dc:creator>
  <cp:keywords/>
  <dc:description/>
  <cp:lastModifiedBy>Kristal Rivera Sanchez</cp:lastModifiedBy>
  <cp:revision>2</cp:revision>
  <cp:lastPrinted>2025-04-21T17:08:00Z</cp:lastPrinted>
  <dcterms:created xsi:type="dcterms:W3CDTF">2025-06-13T14:02:00Z</dcterms:created>
  <dcterms:modified xsi:type="dcterms:W3CDTF">2025-06-13T14:02:00Z</dcterms:modified>
</cp:coreProperties>
</file>