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E0CCF2" w14:textId="77777777" w:rsidR="008B4D3E" w:rsidRPr="00C129F8" w:rsidRDefault="008B4D3E" w:rsidP="00C129F8">
      <w:pPr>
        <w:suppressLineNumbers/>
        <w:jc w:val="center"/>
        <w:rPr>
          <w:rFonts w:ascii="Book Antiqua" w:hAnsi="Book Antiqua"/>
          <w:sz w:val="28"/>
          <w:szCs w:val="28"/>
          <w:lang w:val="es-ES_tradnl"/>
        </w:rPr>
      </w:pPr>
      <w:bookmarkStart w:id="0" w:name="_Hlk145669412"/>
      <w:r w:rsidRPr="00C129F8">
        <w:rPr>
          <w:rFonts w:ascii="Book Antiqua" w:hAnsi="Book Antiqua"/>
          <w:sz w:val="28"/>
          <w:szCs w:val="28"/>
          <w:lang w:val="es-PR"/>
        </w:rPr>
        <w:t>GOBIERNO</w:t>
      </w:r>
      <w:r w:rsidRPr="00C129F8">
        <w:rPr>
          <w:rFonts w:ascii="Book Antiqua" w:hAnsi="Book Antiqua"/>
          <w:sz w:val="28"/>
          <w:szCs w:val="28"/>
          <w:lang w:val="es-ES_tradnl"/>
        </w:rPr>
        <w:t xml:space="preserve"> DE PUERTO RICO</w:t>
      </w:r>
    </w:p>
    <w:p w14:paraId="782315A2" w14:textId="77777777" w:rsidR="008B4D3E" w:rsidRPr="00C129F8" w:rsidRDefault="008B4D3E" w:rsidP="00C129F8">
      <w:pPr>
        <w:suppressLineNumbers/>
        <w:jc w:val="center"/>
        <w:rPr>
          <w:rFonts w:ascii="Book Antiqua" w:hAnsi="Book Antiqua"/>
          <w:szCs w:val="24"/>
          <w:lang w:val="es-ES_tradnl"/>
        </w:rPr>
      </w:pPr>
    </w:p>
    <w:p w14:paraId="7501F11E" w14:textId="77777777" w:rsidR="008B4D3E" w:rsidRDefault="008B4D3E" w:rsidP="00C129F8">
      <w:pPr>
        <w:pStyle w:val="Title2"/>
        <w:suppressLineNumbers/>
        <w:rPr>
          <w:rFonts w:ascii="Book Antiqua" w:hAnsi="Book Antiqua"/>
          <w:lang w:val="es-ES_tradnl"/>
        </w:rPr>
      </w:pPr>
      <w:r>
        <w:rPr>
          <w:rFonts w:ascii="Book Antiqua" w:hAnsi="Book Antiqua"/>
          <w:lang w:val="es-ES_tradnl"/>
        </w:rPr>
        <w:t>20</w:t>
      </w:r>
      <w:r>
        <w:rPr>
          <w:rFonts w:ascii="Book Antiqua" w:hAnsi="Book Antiqua"/>
          <w:lang w:val="es-PR"/>
        </w:rPr>
        <w:t xml:space="preserve"> </w:t>
      </w:r>
      <w:r>
        <w:rPr>
          <w:rFonts w:ascii="Book Antiqua" w:hAnsi="Book Antiqua"/>
          <w:vertAlign w:val="superscript"/>
          <w:lang w:val="es-PR"/>
        </w:rPr>
        <w:t>m</w:t>
      </w:r>
      <w:r>
        <w:rPr>
          <w:rFonts w:ascii="Book Antiqua" w:hAnsi="Book Antiqua"/>
          <w:vertAlign w:val="superscript"/>
          <w:lang w:val="es-ES_tradnl"/>
        </w:rPr>
        <w:t>a.</w:t>
      </w:r>
      <w:r>
        <w:rPr>
          <w:rFonts w:ascii="Book Antiqua" w:hAnsi="Book Antiqua"/>
          <w:lang w:val="es-ES_tradnl"/>
        </w:rPr>
        <w:tab/>
        <w:t>Asamblea</w:t>
      </w:r>
      <w:r>
        <w:rPr>
          <w:rFonts w:ascii="Book Antiqua" w:hAnsi="Book Antiqua"/>
          <w:lang w:val="es-ES_tradnl"/>
        </w:rPr>
        <w:tab/>
        <w:t xml:space="preserve">1 </w:t>
      </w:r>
      <w:proofErr w:type="spellStart"/>
      <w:r>
        <w:rPr>
          <w:rFonts w:ascii="Book Antiqua" w:hAnsi="Book Antiqua"/>
          <w:vertAlign w:val="superscript"/>
          <w:lang w:val="es-PR"/>
        </w:rPr>
        <w:t>ra</w:t>
      </w:r>
      <w:proofErr w:type="spellEnd"/>
      <w:r>
        <w:rPr>
          <w:rFonts w:ascii="Book Antiqua" w:hAnsi="Book Antiqua"/>
          <w:vertAlign w:val="superscript"/>
          <w:lang w:val="es-ES_tradnl"/>
        </w:rPr>
        <w:t>.</w:t>
      </w:r>
      <w:r>
        <w:rPr>
          <w:rFonts w:ascii="Book Antiqua" w:hAnsi="Book Antiqua"/>
          <w:lang w:val="es-ES_tradnl"/>
        </w:rPr>
        <w:tab/>
        <w:t>Sesión</w:t>
      </w:r>
    </w:p>
    <w:p w14:paraId="668C031B" w14:textId="77777777" w:rsidR="008B4D3E" w:rsidRDefault="008B4D3E" w:rsidP="00C129F8">
      <w:pPr>
        <w:pStyle w:val="Title2"/>
        <w:suppressLineNumbers/>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246022B7" w14:textId="77777777" w:rsidR="008B4D3E" w:rsidRDefault="008B4D3E" w:rsidP="00C129F8">
      <w:pPr>
        <w:suppressLineNumbers/>
        <w:rPr>
          <w:lang w:val="es-ES_tradnl"/>
        </w:rPr>
      </w:pPr>
    </w:p>
    <w:p w14:paraId="17207C48" w14:textId="77777777" w:rsidR="008B4D3E" w:rsidRDefault="008B4D3E" w:rsidP="00C129F8">
      <w:pPr>
        <w:suppressLineNumbers/>
        <w:jc w:val="center"/>
        <w:rPr>
          <w:rFonts w:ascii="Book Antiqua" w:hAnsi="Book Antiqua"/>
          <w:b/>
          <w:bCs/>
          <w:sz w:val="36"/>
          <w:szCs w:val="36"/>
          <w:lang w:val="es-ES_tradnl"/>
        </w:rPr>
      </w:pPr>
      <w:r>
        <w:rPr>
          <w:rFonts w:ascii="Book Antiqua" w:hAnsi="Book Antiqua"/>
          <w:b/>
          <w:bCs/>
          <w:sz w:val="36"/>
          <w:szCs w:val="36"/>
          <w:lang w:val="es-ES_tradnl"/>
        </w:rPr>
        <w:t>CÁMARA DE REPRESENTANTES</w:t>
      </w:r>
    </w:p>
    <w:p w14:paraId="7D811B9E" w14:textId="77777777" w:rsidR="00C129F8" w:rsidRPr="00C129F8" w:rsidRDefault="00C129F8" w:rsidP="00C129F8">
      <w:pPr>
        <w:suppressLineNumbers/>
        <w:jc w:val="center"/>
        <w:rPr>
          <w:rFonts w:ascii="Book Antiqua" w:hAnsi="Book Antiqua"/>
          <w:b/>
          <w:bCs/>
          <w:szCs w:val="24"/>
          <w:lang w:val="es-ES_tradnl"/>
        </w:rPr>
      </w:pPr>
    </w:p>
    <w:p w14:paraId="544C99AA" w14:textId="1CFA4D2D" w:rsidR="008B4D3E" w:rsidRDefault="008B4D3E" w:rsidP="00C129F8">
      <w:pPr>
        <w:suppressLineNumbers/>
        <w:jc w:val="center"/>
        <w:rPr>
          <w:rFonts w:ascii="Book Antiqua" w:hAnsi="Book Antiqua"/>
          <w:b/>
          <w:sz w:val="52"/>
          <w:lang w:val="es-ES_tradnl"/>
        </w:rPr>
      </w:pPr>
      <w:r w:rsidRPr="00C129F8">
        <w:rPr>
          <w:rFonts w:ascii="Book Antiqua" w:hAnsi="Book Antiqua"/>
          <w:b/>
          <w:sz w:val="52"/>
          <w:lang w:val="es-ES_tradnl"/>
        </w:rPr>
        <w:t xml:space="preserve">P. de la C. </w:t>
      </w:r>
      <w:r w:rsidR="002617FA" w:rsidRPr="00C129F8">
        <w:rPr>
          <w:rFonts w:ascii="Book Antiqua" w:hAnsi="Book Antiqua"/>
          <w:b/>
          <w:sz w:val="52"/>
          <w:lang w:val="es-ES_tradnl"/>
        </w:rPr>
        <w:t>657</w:t>
      </w:r>
    </w:p>
    <w:p w14:paraId="6835BFEA" w14:textId="77777777" w:rsidR="00C129F8" w:rsidRPr="00C129F8" w:rsidRDefault="00C129F8" w:rsidP="00C129F8">
      <w:pPr>
        <w:suppressLineNumbers/>
        <w:jc w:val="center"/>
        <w:rPr>
          <w:rFonts w:ascii="Book Antiqua" w:hAnsi="Book Antiqua"/>
          <w:b/>
          <w:szCs w:val="24"/>
          <w:lang w:val="es-ES_tradnl"/>
        </w:rPr>
      </w:pPr>
    </w:p>
    <w:p w14:paraId="19B001DA" w14:textId="7F256F3D" w:rsidR="008B4D3E" w:rsidRDefault="00C129F8" w:rsidP="00C129F8">
      <w:pPr>
        <w:suppressLineNumbers/>
        <w:jc w:val="center"/>
        <w:rPr>
          <w:rFonts w:ascii="Book Antiqua" w:hAnsi="Book Antiqua"/>
          <w:lang w:val="es-ES_tradnl"/>
        </w:rPr>
      </w:pPr>
      <w:r>
        <w:rPr>
          <w:rFonts w:ascii="Book Antiqua" w:hAnsi="Book Antiqua"/>
          <w:lang w:val="es-ES_tradnl"/>
        </w:rPr>
        <w:t xml:space="preserve">12 </w:t>
      </w:r>
      <w:r w:rsidR="008B4D3E">
        <w:rPr>
          <w:rFonts w:ascii="Book Antiqua" w:hAnsi="Book Antiqua"/>
          <w:lang w:val="es-ES_tradnl"/>
        </w:rPr>
        <w:t>DE MA</w:t>
      </w:r>
      <w:r w:rsidR="00363E35">
        <w:rPr>
          <w:rFonts w:ascii="Book Antiqua" w:hAnsi="Book Antiqua"/>
          <w:lang w:val="es-ES_tradnl"/>
        </w:rPr>
        <w:t>Y</w:t>
      </w:r>
      <w:r w:rsidR="008B4D3E">
        <w:rPr>
          <w:rFonts w:ascii="Book Antiqua" w:hAnsi="Book Antiqua"/>
          <w:lang w:val="es-ES_tradnl"/>
        </w:rPr>
        <w:t>O DE 2025</w:t>
      </w:r>
    </w:p>
    <w:p w14:paraId="1F32EE32" w14:textId="77777777" w:rsidR="00C129F8" w:rsidRDefault="00C129F8" w:rsidP="00C129F8">
      <w:pPr>
        <w:suppressLineNumbers/>
        <w:jc w:val="center"/>
        <w:rPr>
          <w:rFonts w:ascii="Book Antiqua" w:hAnsi="Book Antiqua"/>
          <w:lang w:val="es-ES_tradnl"/>
        </w:rPr>
      </w:pPr>
    </w:p>
    <w:p w14:paraId="1043BBAD" w14:textId="3E42A765" w:rsidR="008B4D3E" w:rsidRDefault="008B4D3E" w:rsidP="00C129F8">
      <w:pPr>
        <w:suppressLineNumbers/>
        <w:jc w:val="center"/>
        <w:rPr>
          <w:rFonts w:ascii="Book Antiqua" w:hAnsi="Book Antiqua"/>
          <w:i/>
          <w:lang w:val="es-ES_tradnl"/>
        </w:rPr>
      </w:pPr>
      <w:r>
        <w:rPr>
          <w:rFonts w:ascii="Book Antiqua" w:hAnsi="Book Antiqua"/>
          <w:lang w:val="es-ES_tradnl"/>
        </w:rPr>
        <w:t xml:space="preserve">Presentado por la representante </w:t>
      </w:r>
      <w:r w:rsidRPr="00204D1A">
        <w:rPr>
          <w:rFonts w:ascii="Book Antiqua" w:hAnsi="Book Antiqua"/>
          <w:i/>
          <w:iCs/>
          <w:lang w:val="es-ES_tradnl"/>
        </w:rPr>
        <w:t>Pérez Ramírez</w:t>
      </w:r>
      <w:r>
        <w:rPr>
          <w:rFonts w:ascii="Book Antiqua" w:hAnsi="Book Antiqua"/>
          <w:lang w:val="es-ES_tradnl"/>
        </w:rPr>
        <w:t xml:space="preserve"> </w:t>
      </w:r>
      <w:r w:rsidR="0093408E" w:rsidRPr="00363E35">
        <w:rPr>
          <w:rFonts w:ascii="Book Antiqua" w:hAnsi="Book Antiqua"/>
          <w:i/>
          <w:lang w:val="es-ES_tradnl"/>
        </w:rPr>
        <w:t>(Por Petición Juan Ríos)</w:t>
      </w:r>
    </w:p>
    <w:p w14:paraId="0284ABBE" w14:textId="77777777" w:rsidR="00C129F8" w:rsidRPr="008648E9" w:rsidRDefault="00C129F8" w:rsidP="00C129F8">
      <w:pPr>
        <w:suppressLineNumbers/>
        <w:jc w:val="center"/>
        <w:rPr>
          <w:rFonts w:ascii="Book Antiqua" w:hAnsi="Book Antiqua"/>
          <w:i/>
          <w:lang w:val="es-ES_tradnl"/>
        </w:rPr>
      </w:pPr>
    </w:p>
    <w:p w14:paraId="11838729" w14:textId="2DF236EA" w:rsidR="008B4D3E" w:rsidRDefault="008B4D3E" w:rsidP="00C129F8">
      <w:pPr>
        <w:suppressLineNumbers/>
        <w:jc w:val="center"/>
        <w:rPr>
          <w:rFonts w:ascii="Book Antiqua" w:hAnsi="Book Antiqua"/>
          <w:iCs/>
          <w:lang w:val="es-ES_tradnl"/>
        </w:rPr>
      </w:pPr>
      <w:r>
        <w:rPr>
          <w:rFonts w:ascii="Book Antiqua" w:hAnsi="Book Antiqua"/>
          <w:iCs/>
          <w:lang w:val="es-ES_tradnl"/>
        </w:rPr>
        <w:t>Referido a la</w:t>
      </w:r>
      <w:r w:rsidR="001D3EE8">
        <w:rPr>
          <w:rFonts w:ascii="Book Antiqua" w:hAnsi="Book Antiqua"/>
          <w:iCs/>
          <w:lang w:val="es-ES_tradnl"/>
        </w:rPr>
        <w:t>s</w:t>
      </w:r>
      <w:r>
        <w:rPr>
          <w:rFonts w:ascii="Book Antiqua" w:hAnsi="Book Antiqua"/>
          <w:iCs/>
          <w:lang w:val="es-ES_tradnl"/>
        </w:rPr>
        <w:t xml:space="preserve"> Comisi</w:t>
      </w:r>
      <w:r w:rsidR="001D3EE8">
        <w:rPr>
          <w:rFonts w:ascii="Book Antiqua" w:hAnsi="Book Antiqua"/>
          <w:iCs/>
          <w:lang w:val="es-ES_tradnl"/>
        </w:rPr>
        <w:t>o</w:t>
      </w:r>
      <w:r>
        <w:rPr>
          <w:rFonts w:ascii="Book Antiqua" w:hAnsi="Book Antiqua"/>
          <w:iCs/>
          <w:lang w:val="es-ES_tradnl"/>
        </w:rPr>
        <w:t>n</w:t>
      </w:r>
      <w:r w:rsidR="001D3EE8">
        <w:rPr>
          <w:rFonts w:ascii="Book Antiqua" w:hAnsi="Book Antiqua"/>
          <w:iCs/>
          <w:lang w:val="es-ES_tradnl"/>
        </w:rPr>
        <w:t>es</w:t>
      </w:r>
      <w:r>
        <w:rPr>
          <w:rFonts w:ascii="Book Antiqua" w:hAnsi="Book Antiqua"/>
          <w:iCs/>
          <w:lang w:val="es-ES_tradnl"/>
        </w:rPr>
        <w:t xml:space="preserve"> de</w:t>
      </w:r>
      <w:r w:rsidR="001D3EE8">
        <w:rPr>
          <w:rFonts w:ascii="Book Antiqua" w:hAnsi="Book Antiqua"/>
          <w:iCs/>
          <w:lang w:val="es-ES_tradnl"/>
        </w:rPr>
        <w:t xml:space="preserve"> Transportación e Infraestructura; y de Salud</w:t>
      </w:r>
      <w:r>
        <w:rPr>
          <w:rFonts w:ascii="Book Antiqua" w:hAnsi="Book Antiqua"/>
          <w:iCs/>
          <w:lang w:val="es-ES_tradnl"/>
        </w:rPr>
        <w:t xml:space="preserve"> </w:t>
      </w:r>
    </w:p>
    <w:p w14:paraId="7DE4E2EB" w14:textId="77777777" w:rsidR="008B4D3E" w:rsidRDefault="008B4D3E" w:rsidP="00C129F8">
      <w:pPr>
        <w:suppressLineNumbers/>
        <w:jc w:val="both"/>
        <w:rPr>
          <w:rFonts w:ascii="Book Antiqua" w:hAnsi="Book Antiqua"/>
          <w:lang w:val="es-ES_tradnl"/>
        </w:rPr>
      </w:pPr>
    </w:p>
    <w:p w14:paraId="50E245F5" w14:textId="77777777" w:rsidR="008B4D3E" w:rsidRDefault="008B4D3E" w:rsidP="00C129F8">
      <w:pPr>
        <w:suppressLineNumbers/>
        <w:jc w:val="center"/>
        <w:rPr>
          <w:rFonts w:ascii="Book Antiqua" w:hAnsi="Book Antiqua"/>
          <w:b/>
          <w:sz w:val="28"/>
          <w:szCs w:val="28"/>
          <w:lang w:val="es-ES_tradnl"/>
        </w:rPr>
      </w:pPr>
      <w:r w:rsidRPr="00C129F8">
        <w:rPr>
          <w:rFonts w:ascii="Book Antiqua" w:hAnsi="Book Antiqua"/>
          <w:b/>
          <w:sz w:val="28"/>
          <w:szCs w:val="28"/>
          <w:lang w:val="es-ES_tradnl"/>
        </w:rPr>
        <w:t>LEY</w:t>
      </w:r>
    </w:p>
    <w:p w14:paraId="1690647B" w14:textId="77777777" w:rsidR="00C129F8" w:rsidRPr="00C129F8" w:rsidRDefault="00C129F8" w:rsidP="00C129F8">
      <w:pPr>
        <w:suppressLineNumbers/>
        <w:jc w:val="center"/>
        <w:rPr>
          <w:rFonts w:ascii="Book Antiqua" w:hAnsi="Book Antiqua"/>
          <w:b/>
          <w:szCs w:val="24"/>
          <w:lang w:val="es-ES_tradnl"/>
        </w:rPr>
      </w:pPr>
    </w:p>
    <w:p w14:paraId="13A2BA1F" w14:textId="75383AC7" w:rsidR="008B4D3E" w:rsidRDefault="008B4D3E" w:rsidP="00C129F8">
      <w:pPr>
        <w:suppressLineNumbers/>
        <w:ind w:left="360" w:hanging="360"/>
        <w:jc w:val="both"/>
        <w:rPr>
          <w:rFonts w:ascii="Book Antiqua" w:hAnsi="Book Antiqua"/>
          <w:szCs w:val="24"/>
          <w:lang w:val="es-ES_tradnl"/>
        </w:rPr>
      </w:pPr>
      <w:r>
        <w:rPr>
          <w:rFonts w:ascii="Book Antiqua" w:hAnsi="Book Antiqua"/>
          <w:szCs w:val="24"/>
          <w:lang w:val="es-ES_tradnl"/>
        </w:rPr>
        <w:t xml:space="preserve">Para </w:t>
      </w:r>
      <w:r w:rsidR="0090520A">
        <w:rPr>
          <w:rFonts w:ascii="Book Antiqua" w:hAnsi="Book Antiqua"/>
          <w:szCs w:val="24"/>
          <w:lang w:val="es-ES_tradnl"/>
        </w:rPr>
        <w:t xml:space="preserve">enmendar </w:t>
      </w:r>
      <w:r w:rsidR="00406E89">
        <w:rPr>
          <w:rFonts w:ascii="Book Antiqua" w:hAnsi="Book Antiqua"/>
          <w:szCs w:val="24"/>
          <w:lang w:val="es-ES_tradnl"/>
        </w:rPr>
        <w:t>el Artículo 3 de la Ley Núm. 107-1998, según enmendada;</w:t>
      </w:r>
      <w:r w:rsidR="0090520A">
        <w:rPr>
          <w:rFonts w:ascii="Book Antiqua" w:hAnsi="Book Antiqua"/>
          <w:szCs w:val="24"/>
          <w:lang w:val="es-ES_tradnl"/>
        </w:rPr>
        <w:t xml:space="preserve"> </w:t>
      </w:r>
      <w:r w:rsidR="00406E89">
        <w:rPr>
          <w:rFonts w:ascii="Book Antiqua" w:hAnsi="Book Antiqua"/>
          <w:szCs w:val="24"/>
          <w:lang w:val="es-ES_tradnl"/>
        </w:rPr>
        <w:t xml:space="preserve">la Sección 2 de la Ley Núm. 108 de 12 de julio de 1985, según enmendada; y el Artículo 3.13A; el primer párrafo del Artículo 3.14; y el Artículo 3.24 de la Ley Núm. 22-2000, según enmendada, conocida como “Ley de Vehículos y Tránsito de Puerto Rico”, a fin de que la expedición de la tarjeta de identificación de las personas con impedimentos, sea vitalicia para personas con impedimentos certificados como permanentes; que se utilice el formato móvil de expedición de licencias de conducir, conforme a lo dispuesto en la Ley Núm. 22, </w:t>
      </w:r>
      <w:r w:rsidR="00406E89" w:rsidRPr="00406E89">
        <w:rPr>
          <w:rFonts w:ascii="Book Antiqua" w:hAnsi="Book Antiqua"/>
          <w:i/>
          <w:iCs/>
          <w:szCs w:val="24"/>
          <w:lang w:val="es-ES_tradnl"/>
        </w:rPr>
        <w:t>supra</w:t>
      </w:r>
      <w:r w:rsidR="00406E89">
        <w:rPr>
          <w:rFonts w:ascii="Book Antiqua" w:hAnsi="Book Antiqua"/>
          <w:szCs w:val="24"/>
          <w:lang w:val="es-ES_tradnl"/>
        </w:rPr>
        <w:t>, para las tarjetas de identificación para su validez legal y acceso virtual a través de una plataforma digital</w:t>
      </w:r>
      <w:r w:rsidR="00732591">
        <w:rPr>
          <w:rFonts w:ascii="Book Antiqua" w:hAnsi="Book Antiqua"/>
          <w:szCs w:val="24"/>
          <w:lang w:val="es-ES_tradnl"/>
        </w:rPr>
        <w:t xml:space="preserve"> y aplicación móvil</w:t>
      </w:r>
      <w:r w:rsidR="00406E89">
        <w:rPr>
          <w:rFonts w:ascii="Book Antiqua" w:hAnsi="Book Antiqua"/>
          <w:szCs w:val="24"/>
          <w:lang w:val="es-ES_tradnl"/>
        </w:rPr>
        <w:t>, que será dis</w:t>
      </w:r>
      <w:r w:rsidR="00732591">
        <w:rPr>
          <w:rFonts w:ascii="Book Antiqua" w:hAnsi="Book Antiqua"/>
          <w:szCs w:val="24"/>
          <w:lang w:val="es-ES_tradnl"/>
        </w:rPr>
        <w:t>eñado</w:t>
      </w:r>
      <w:r w:rsidR="00406E89">
        <w:rPr>
          <w:rFonts w:ascii="Book Antiqua" w:hAnsi="Book Antiqua"/>
          <w:szCs w:val="24"/>
          <w:lang w:val="es-ES_tradnl"/>
        </w:rPr>
        <w:t xml:space="preserve"> por el Departamento de Salud</w:t>
      </w:r>
      <w:r w:rsidR="00363E35">
        <w:rPr>
          <w:rFonts w:ascii="Book Antiqua" w:hAnsi="Book Antiqua"/>
          <w:szCs w:val="24"/>
          <w:lang w:val="es-ES_tradnl"/>
        </w:rPr>
        <w:t>,</w:t>
      </w:r>
      <w:r w:rsidR="00406E89">
        <w:rPr>
          <w:rFonts w:ascii="Book Antiqua" w:hAnsi="Book Antiqua"/>
          <w:szCs w:val="24"/>
          <w:lang w:val="es-ES_tradnl"/>
        </w:rPr>
        <w:t xml:space="preserve"> en coordinación con el Principal Ejecutivo de </w:t>
      </w:r>
      <w:r w:rsidR="00406E89" w:rsidRPr="00C129F8">
        <w:rPr>
          <w:rFonts w:ascii="Book Antiqua" w:hAnsi="Book Antiqua"/>
          <w:szCs w:val="24"/>
          <w:lang w:val="es-PR"/>
        </w:rPr>
        <w:t xml:space="preserve">Puerto Rico </w:t>
      </w:r>
      <w:proofErr w:type="spellStart"/>
      <w:r w:rsidR="00406E89" w:rsidRPr="00C129F8">
        <w:rPr>
          <w:rFonts w:ascii="Book Antiqua" w:hAnsi="Book Antiqua"/>
          <w:szCs w:val="24"/>
          <w:lang w:val="es-PR"/>
        </w:rPr>
        <w:t>Innovation</w:t>
      </w:r>
      <w:proofErr w:type="spellEnd"/>
      <w:r w:rsidR="00406E89" w:rsidRPr="00C129F8">
        <w:rPr>
          <w:rFonts w:ascii="Book Antiqua" w:hAnsi="Book Antiqua"/>
          <w:szCs w:val="24"/>
          <w:lang w:val="es-PR"/>
        </w:rPr>
        <w:t xml:space="preserve"> and </w:t>
      </w:r>
      <w:proofErr w:type="spellStart"/>
      <w:r w:rsidR="00406E89" w:rsidRPr="00C129F8">
        <w:rPr>
          <w:rFonts w:ascii="Book Antiqua" w:hAnsi="Book Antiqua"/>
          <w:szCs w:val="24"/>
          <w:lang w:val="es-PR"/>
        </w:rPr>
        <w:t>Technology</w:t>
      </w:r>
      <w:proofErr w:type="spellEnd"/>
      <w:r w:rsidR="00406E89" w:rsidRPr="00C129F8">
        <w:rPr>
          <w:rFonts w:ascii="Book Antiqua" w:hAnsi="Book Antiqua"/>
          <w:szCs w:val="24"/>
          <w:lang w:val="es-PR"/>
        </w:rPr>
        <w:t xml:space="preserve"> </w:t>
      </w:r>
      <w:proofErr w:type="spellStart"/>
      <w:r w:rsidR="00406E89" w:rsidRPr="00C129F8">
        <w:rPr>
          <w:rFonts w:ascii="Book Antiqua" w:hAnsi="Book Antiqua"/>
          <w:szCs w:val="24"/>
          <w:lang w:val="es-PR"/>
        </w:rPr>
        <w:t>Service</w:t>
      </w:r>
      <w:proofErr w:type="spellEnd"/>
      <w:r w:rsidR="00406E89">
        <w:rPr>
          <w:rFonts w:ascii="Book Antiqua" w:hAnsi="Book Antiqua"/>
          <w:szCs w:val="24"/>
          <w:lang w:val="es-ES_tradnl"/>
        </w:rPr>
        <w:t xml:space="preserve"> del Gobierno de Puerto Rico (PRITS);</w:t>
      </w:r>
      <w:r w:rsidR="00732591">
        <w:rPr>
          <w:rFonts w:ascii="Book Antiqua" w:hAnsi="Book Antiqua"/>
          <w:szCs w:val="24"/>
          <w:lang w:val="es-ES_tradnl"/>
        </w:rPr>
        <w:t xml:space="preserve"> </w:t>
      </w:r>
      <w:r w:rsidR="00363E35">
        <w:rPr>
          <w:rFonts w:ascii="Book Antiqua" w:hAnsi="Book Antiqua"/>
          <w:szCs w:val="24"/>
          <w:lang w:val="es-ES_tradnl"/>
        </w:rPr>
        <w:t xml:space="preserve">establecer </w:t>
      </w:r>
      <w:r w:rsidR="00732591">
        <w:rPr>
          <w:rFonts w:ascii="Book Antiqua" w:hAnsi="Book Antiqua"/>
          <w:szCs w:val="24"/>
          <w:lang w:val="es-ES_tradnl"/>
        </w:rPr>
        <w:t>reglamentación</w:t>
      </w:r>
      <w:r w:rsidR="00363E35">
        <w:rPr>
          <w:rFonts w:ascii="Book Antiqua" w:hAnsi="Book Antiqua"/>
          <w:szCs w:val="24"/>
          <w:lang w:val="es-ES_tradnl"/>
        </w:rPr>
        <w:t xml:space="preserve"> al respecto</w:t>
      </w:r>
      <w:r w:rsidR="00732591">
        <w:rPr>
          <w:rFonts w:ascii="Book Antiqua" w:hAnsi="Book Antiqua"/>
          <w:szCs w:val="24"/>
          <w:lang w:val="es-ES_tradnl"/>
        </w:rPr>
        <w:t xml:space="preserve">; y </w:t>
      </w:r>
      <w:r w:rsidR="00363E35">
        <w:rPr>
          <w:rFonts w:ascii="Book Antiqua" w:hAnsi="Book Antiqua"/>
          <w:szCs w:val="24"/>
          <w:lang w:val="es-ES_tradnl"/>
        </w:rPr>
        <w:t xml:space="preserve">realizar </w:t>
      </w:r>
      <w:r w:rsidR="00732591">
        <w:rPr>
          <w:rFonts w:ascii="Book Antiqua" w:hAnsi="Book Antiqua"/>
          <w:szCs w:val="24"/>
          <w:lang w:val="es-ES_tradnl"/>
        </w:rPr>
        <w:t>correcciones técnicas.</w:t>
      </w:r>
    </w:p>
    <w:p w14:paraId="3A0BCD00" w14:textId="77777777" w:rsidR="00C129F8" w:rsidRDefault="00C129F8" w:rsidP="00C129F8">
      <w:pPr>
        <w:suppressLineNumbers/>
        <w:ind w:left="360" w:hanging="360"/>
        <w:jc w:val="both"/>
        <w:rPr>
          <w:rFonts w:ascii="Book Antiqua" w:hAnsi="Book Antiqua"/>
          <w:szCs w:val="24"/>
          <w:lang w:val="es-ES_tradnl"/>
        </w:rPr>
      </w:pPr>
    </w:p>
    <w:p w14:paraId="64CB033D" w14:textId="77777777" w:rsidR="008B4D3E" w:rsidRPr="00C129F8" w:rsidRDefault="008B4D3E" w:rsidP="00C129F8">
      <w:pPr>
        <w:suppressLineNumbers/>
        <w:ind w:firstLine="360"/>
        <w:jc w:val="center"/>
        <w:rPr>
          <w:rFonts w:ascii="Book Antiqua" w:hAnsi="Book Antiqua"/>
          <w:bCs/>
          <w:lang w:val="es-ES_tradnl"/>
        </w:rPr>
      </w:pPr>
      <w:r w:rsidRPr="00C129F8">
        <w:rPr>
          <w:rFonts w:ascii="Book Antiqua" w:hAnsi="Book Antiqua"/>
          <w:bCs/>
          <w:lang w:val="es-ES_tradnl"/>
        </w:rPr>
        <w:t>EXPOSICIÓN DE MOTIVOS</w:t>
      </w:r>
    </w:p>
    <w:p w14:paraId="152082F8" w14:textId="77777777" w:rsidR="00C129F8" w:rsidRDefault="00C129F8" w:rsidP="00C129F8">
      <w:pPr>
        <w:suppressLineNumbers/>
        <w:ind w:firstLine="360"/>
        <w:jc w:val="center"/>
        <w:rPr>
          <w:rFonts w:ascii="Book Antiqua" w:hAnsi="Book Antiqua"/>
          <w:lang w:val="es-ES_tradnl"/>
        </w:rPr>
      </w:pPr>
    </w:p>
    <w:p w14:paraId="232026DD" w14:textId="0B64D46C" w:rsidR="00190EF1" w:rsidRDefault="00190EF1" w:rsidP="00C129F8">
      <w:pPr>
        <w:suppressLineNumbers/>
        <w:ind w:firstLine="360"/>
        <w:jc w:val="both"/>
        <w:rPr>
          <w:rFonts w:ascii="Book Antiqua" w:hAnsi="Book Antiqua"/>
          <w:lang w:val="es-ES_tradnl"/>
        </w:rPr>
      </w:pPr>
      <w:r>
        <w:rPr>
          <w:rFonts w:ascii="Book Antiqua" w:hAnsi="Book Antiqua"/>
          <w:lang w:val="es-ES_tradnl"/>
        </w:rPr>
        <w:t>La Constitución de Puerto Rico en la Sección 1 de su Artículo II, decretó que la dignidad de los seres humanos es inviolable y que todos somos iguales ante la Ley. En dicha medida, no puede establecerse un trato discriminatorio por motivo de raza, color, sexo, nacimiento origen, condición social, ni ideas políticas o religiosas. Este precepto constitucional es la base de los derechos consignados en la Ley Núm. 238-2004, según enmendada, conocida como “La Carta de Derechos de las Personas con Impedimentos”, que tuvo el objetivo de propulsar y defender una calidad de vida igualitaria para todos los puertorriqueños.</w:t>
      </w:r>
      <w:r w:rsidR="005E592D">
        <w:rPr>
          <w:rFonts w:ascii="Book Antiqua" w:hAnsi="Book Antiqua"/>
          <w:lang w:val="es-ES_tradnl"/>
        </w:rPr>
        <w:t xml:space="preserve"> Enfatizándose en el inciso (a) del Artículo 4 de la aludida </w:t>
      </w:r>
      <w:r w:rsidR="005E592D">
        <w:rPr>
          <w:rFonts w:ascii="Book Antiqua" w:hAnsi="Book Antiqua"/>
          <w:lang w:val="es-ES_tradnl"/>
        </w:rPr>
        <w:lastRenderedPageBreak/>
        <w:t xml:space="preserve">Ley Núm. 238, la garantía de </w:t>
      </w:r>
      <w:r w:rsidR="005E592D" w:rsidRPr="003D3CDD">
        <w:rPr>
          <w:rFonts w:ascii="Book Antiqua" w:hAnsi="Book Antiqua"/>
          <w:lang w:val="es-ES_tradnl"/>
        </w:rPr>
        <w:t>los derechos, beneficios, responsabilidades y privilegios en igualdad de condiciones.</w:t>
      </w:r>
    </w:p>
    <w:p w14:paraId="21C2BEBD" w14:textId="77777777" w:rsidR="00C129F8" w:rsidRDefault="00C129F8" w:rsidP="00C129F8">
      <w:pPr>
        <w:suppressLineNumbers/>
        <w:ind w:firstLine="360"/>
        <w:jc w:val="both"/>
        <w:rPr>
          <w:rFonts w:ascii="Book Antiqua" w:hAnsi="Book Antiqua"/>
          <w:lang w:val="es-ES_tradnl"/>
        </w:rPr>
      </w:pPr>
    </w:p>
    <w:p w14:paraId="68AFF31F" w14:textId="20885E35" w:rsidR="00190EF1" w:rsidRDefault="00190EF1" w:rsidP="00C129F8">
      <w:pPr>
        <w:suppressLineNumbers/>
        <w:ind w:firstLine="360"/>
        <w:jc w:val="both"/>
        <w:rPr>
          <w:rFonts w:ascii="Book Antiqua" w:hAnsi="Book Antiqua"/>
          <w:lang w:val="es-ES_tradnl"/>
        </w:rPr>
      </w:pPr>
      <w:r>
        <w:rPr>
          <w:rFonts w:ascii="Book Antiqua" w:hAnsi="Book Antiqua"/>
          <w:lang w:val="es-ES_tradnl"/>
        </w:rPr>
        <w:t xml:space="preserve">El Estado acogió como política pública, en el Artículo 3 de la Ley Núm. 238, </w:t>
      </w:r>
      <w:r w:rsidRPr="00190EF1">
        <w:rPr>
          <w:rFonts w:ascii="Book Antiqua" w:hAnsi="Book Antiqua"/>
          <w:i/>
          <w:iCs/>
          <w:lang w:val="es-ES_tradnl"/>
        </w:rPr>
        <w:t>supra</w:t>
      </w:r>
      <w:r>
        <w:rPr>
          <w:rFonts w:ascii="Book Antiqua" w:hAnsi="Book Antiqua"/>
          <w:lang w:val="es-ES_tradnl"/>
        </w:rPr>
        <w:t xml:space="preserve">, su responsabilidad </w:t>
      </w:r>
      <w:r w:rsidR="00DC316C">
        <w:rPr>
          <w:rFonts w:ascii="Book Antiqua" w:hAnsi="Book Antiqua"/>
          <w:lang w:val="es-ES_tradnl"/>
        </w:rPr>
        <w:t>para</w:t>
      </w:r>
      <w:r>
        <w:rPr>
          <w:rFonts w:ascii="Book Antiqua" w:hAnsi="Book Antiqua"/>
          <w:lang w:val="es-ES_tradnl"/>
        </w:rPr>
        <w:t xml:space="preserve"> crear condiciones que foment</w:t>
      </w:r>
      <w:r w:rsidR="00DC316C">
        <w:rPr>
          <w:rFonts w:ascii="Book Antiqua" w:hAnsi="Book Antiqua"/>
          <w:lang w:val="es-ES_tradnl"/>
        </w:rPr>
        <w:t>aren el disfrute de una vida completa y plena de las</w:t>
      </w:r>
      <w:r>
        <w:rPr>
          <w:rFonts w:ascii="Book Antiqua" w:hAnsi="Book Antiqua"/>
          <w:lang w:val="es-ES_tradnl"/>
        </w:rPr>
        <w:t xml:space="preserve"> personas </w:t>
      </w:r>
      <w:r w:rsidR="005E592D">
        <w:rPr>
          <w:rFonts w:ascii="Book Antiqua" w:hAnsi="Book Antiqua"/>
          <w:lang w:val="es-ES_tradnl"/>
        </w:rPr>
        <w:t>con impedimentos, así como de sus derechos naturales, humanos y legales. Para ello, se consignó la coordinación de recursos y servicios provistos por el entorno gubernamental. Esto, para garantizar que se atiend</w:t>
      </w:r>
      <w:r w:rsidR="003D7C99">
        <w:rPr>
          <w:rFonts w:ascii="Book Antiqua" w:hAnsi="Book Antiqua"/>
          <w:lang w:val="es-ES_tradnl"/>
        </w:rPr>
        <w:t>a</w:t>
      </w:r>
      <w:r w:rsidR="005E592D">
        <w:rPr>
          <w:rFonts w:ascii="Book Antiqua" w:hAnsi="Book Antiqua"/>
          <w:lang w:val="es-ES_tradnl"/>
        </w:rPr>
        <w:t xml:space="preserve"> de manera efectiva las necesidades de esta población.</w:t>
      </w:r>
    </w:p>
    <w:p w14:paraId="329A2BB8" w14:textId="77777777" w:rsidR="00C129F8" w:rsidRDefault="00C129F8" w:rsidP="00C129F8">
      <w:pPr>
        <w:suppressLineNumbers/>
        <w:ind w:firstLine="360"/>
        <w:jc w:val="both"/>
        <w:rPr>
          <w:rFonts w:ascii="Book Antiqua" w:hAnsi="Book Antiqua"/>
          <w:lang w:val="es-ES_tradnl"/>
        </w:rPr>
      </w:pPr>
    </w:p>
    <w:p w14:paraId="783E8A6F" w14:textId="63923D4E" w:rsidR="005E592D" w:rsidRDefault="005E592D" w:rsidP="00C129F8">
      <w:pPr>
        <w:suppressLineNumbers/>
        <w:ind w:firstLine="360"/>
        <w:jc w:val="both"/>
        <w:rPr>
          <w:rFonts w:ascii="Book Antiqua" w:hAnsi="Book Antiqua"/>
          <w:lang w:val="es-PR"/>
        </w:rPr>
      </w:pPr>
      <w:r>
        <w:rPr>
          <w:rFonts w:ascii="Book Antiqua" w:hAnsi="Book Antiqua"/>
          <w:lang w:val="es-ES_tradnl"/>
        </w:rPr>
        <w:t>Como parte de las legislaciones adoptadas, en consonancia con nuestra Carta Magna, y La Carta de Derechos de las Personas con Impedimentos, se encuentra la Ley Núm. 107-1998, según enmendada, y la Ley Núm. 108 de 12 de julio de 1985, según enmendada. Amb</w:t>
      </w:r>
      <w:r w:rsidR="003D7C99">
        <w:rPr>
          <w:rFonts w:ascii="Book Antiqua" w:hAnsi="Book Antiqua"/>
          <w:lang w:val="es-ES_tradnl"/>
        </w:rPr>
        <w:t>o</w:t>
      </w:r>
      <w:r>
        <w:rPr>
          <w:rFonts w:ascii="Book Antiqua" w:hAnsi="Book Antiqua"/>
          <w:lang w:val="es-ES_tradnl"/>
        </w:rPr>
        <w:t xml:space="preserve">s </w:t>
      </w:r>
      <w:r w:rsidR="003D7C99">
        <w:rPr>
          <w:rFonts w:ascii="Book Antiqua" w:hAnsi="Book Antiqua"/>
          <w:lang w:val="es-ES_tradnl"/>
        </w:rPr>
        <w:t>estatutos</w:t>
      </w:r>
      <w:r>
        <w:rPr>
          <w:rFonts w:ascii="Book Antiqua" w:hAnsi="Book Antiqua"/>
          <w:lang w:val="es-ES_tradnl"/>
        </w:rPr>
        <w:t xml:space="preserve"> atienden la necesidad validada en la Ley Núm. 238, </w:t>
      </w:r>
      <w:r w:rsidRPr="005E592D">
        <w:rPr>
          <w:rFonts w:ascii="Book Antiqua" w:hAnsi="Book Antiqua"/>
          <w:i/>
          <w:iCs/>
          <w:lang w:val="es-ES_tradnl"/>
        </w:rPr>
        <w:t>supra</w:t>
      </w:r>
      <w:r>
        <w:rPr>
          <w:rFonts w:ascii="Book Antiqua" w:hAnsi="Book Antiqua"/>
          <w:lang w:val="es-ES_tradnl"/>
        </w:rPr>
        <w:t xml:space="preserve">, de que las personas con impedimentos puedan distraerse en eventos culturales, por lo que se confirió un descuento del </w:t>
      </w:r>
      <w:r w:rsidR="005271B8">
        <w:rPr>
          <w:rFonts w:ascii="Book Antiqua" w:hAnsi="Book Antiqua"/>
          <w:lang w:val="es-ES_tradnl"/>
        </w:rPr>
        <w:t xml:space="preserve">cincuenta </w:t>
      </w:r>
      <w:r w:rsidRPr="00E10B6D">
        <w:rPr>
          <w:rFonts w:ascii="Book Antiqua" w:hAnsi="Book Antiqua"/>
          <w:lang w:val="es-PR"/>
        </w:rPr>
        <w:t xml:space="preserve">por ciento (50%) del precio de admisión </w:t>
      </w:r>
      <w:r w:rsidR="00D83532">
        <w:rPr>
          <w:rFonts w:ascii="Book Antiqua" w:hAnsi="Book Antiqua"/>
          <w:lang w:val="es-PR"/>
        </w:rPr>
        <w:t xml:space="preserve">de </w:t>
      </w:r>
      <w:r w:rsidRPr="00E10B6D">
        <w:rPr>
          <w:rFonts w:ascii="Book Antiqua" w:hAnsi="Book Antiqua"/>
          <w:lang w:val="es-PR"/>
        </w:rPr>
        <w:t>todo espectáculo, actividad cultural, artística, recreativa o deportiva que se</w:t>
      </w:r>
      <w:r w:rsidR="00D83532">
        <w:rPr>
          <w:rFonts w:ascii="Book Antiqua" w:hAnsi="Book Antiqua"/>
          <w:lang w:val="es-PR"/>
        </w:rPr>
        <w:t xml:space="preserve"> realice en las distintas</w:t>
      </w:r>
      <w:r w:rsidRPr="00E10B6D">
        <w:rPr>
          <w:rFonts w:ascii="Book Antiqua" w:hAnsi="Book Antiqua"/>
          <w:lang w:val="es-PR"/>
        </w:rPr>
        <w:t xml:space="preserve"> agencias, departamentos, corporaciones públicas o dependencias del </w:t>
      </w:r>
      <w:r w:rsidR="00D83532">
        <w:rPr>
          <w:rFonts w:ascii="Book Antiqua" w:hAnsi="Book Antiqua"/>
          <w:lang w:val="es-PR"/>
        </w:rPr>
        <w:t>Gobierno</w:t>
      </w:r>
      <w:r w:rsidRPr="00E10B6D">
        <w:rPr>
          <w:rFonts w:ascii="Book Antiqua" w:hAnsi="Book Antiqua"/>
          <w:lang w:val="es-PR"/>
        </w:rPr>
        <w:t xml:space="preserve"> de Puerto Rico</w:t>
      </w:r>
      <w:r w:rsidR="00D83532">
        <w:rPr>
          <w:rFonts w:ascii="Book Antiqua" w:hAnsi="Book Antiqua"/>
          <w:lang w:val="es-PR"/>
        </w:rPr>
        <w:t xml:space="preserve">, así como de </w:t>
      </w:r>
      <w:r w:rsidRPr="00E10B6D">
        <w:rPr>
          <w:rFonts w:ascii="Book Antiqua" w:hAnsi="Book Antiqua"/>
          <w:lang w:val="es-PR"/>
        </w:rPr>
        <w:t>sus subdivisiones políticas o municipales</w:t>
      </w:r>
      <w:r w:rsidR="00D83532">
        <w:rPr>
          <w:rFonts w:ascii="Book Antiqua" w:hAnsi="Book Antiqua"/>
          <w:lang w:val="es-PR"/>
        </w:rPr>
        <w:t>. Para ello, se requiere la emisión</w:t>
      </w:r>
      <w:r w:rsidR="00BE07DD">
        <w:rPr>
          <w:rFonts w:ascii="Book Antiqua" w:hAnsi="Book Antiqua"/>
          <w:lang w:val="es-PR"/>
        </w:rPr>
        <w:t>,</w:t>
      </w:r>
      <w:r w:rsidR="00D83532">
        <w:rPr>
          <w:rFonts w:ascii="Book Antiqua" w:hAnsi="Book Antiqua"/>
          <w:lang w:val="es-PR"/>
        </w:rPr>
        <w:t xml:space="preserve"> por parte del Departamento de Salud</w:t>
      </w:r>
      <w:r w:rsidR="00BE07DD">
        <w:rPr>
          <w:rFonts w:ascii="Book Antiqua" w:hAnsi="Book Antiqua"/>
          <w:lang w:val="es-PR"/>
        </w:rPr>
        <w:t>,</w:t>
      </w:r>
      <w:r w:rsidR="00D83532">
        <w:rPr>
          <w:rFonts w:ascii="Book Antiqua" w:hAnsi="Book Antiqua"/>
          <w:lang w:val="es-PR"/>
        </w:rPr>
        <w:t xml:space="preserve"> de una tarjeta de identificación que acredite el impedimento para utilizar el descuento.</w:t>
      </w:r>
    </w:p>
    <w:p w14:paraId="5E794A1C" w14:textId="77777777" w:rsidR="00C129F8" w:rsidRDefault="00C129F8" w:rsidP="00C129F8">
      <w:pPr>
        <w:suppressLineNumbers/>
        <w:ind w:firstLine="360"/>
        <w:jc w:val="both"/>
        <w:rPr>
          <w:rFonts w:ascii="Book Antiqua" w:hAnsi="Book Antiqua"/>
          <w:lang w:val="es-ES_tradnl"/>
        </w:rPr>
      </w:pPr>
    </w:p>
    <w:p w14:paraId="2C95F9C5" w14:textId="2637059C" w:rsidR="00703256" w:rsidRDefault="00A179CA" w:rsidP="00C129F8">
      <w:pPr>
        <w:suppressLineNumbers/>
        <w:ind w:firstLine="360"/>
        <w:jc w:val="both"/>
        <w:rPr>
          <w:rFonts w:ascii="Book Antiqua" w:hAnsi="Book Antiqua"/>
          <w:lang w:val="es-ES_tradnl"/>
        </w:rPr>
      </w:pPr>
      <w:r>
        <w:rPr>
          <w:rFonts w:ascii="Book Antiqua" w:hAnsi="Book Antiqua"/>
          <w:lang w:val="es-ES_tradnl"/>
        </w:rPr>
        <w:t>Sin embargo, participantes de este descuento han reseñado que la tarjeta de identificación emitida por el Departamento de Salud es una informal, que carece de validez para el propósito para el cual fue remitida. Ante este planteamiento, la Asamblea</w:t>
      </w:r>
      <w:r w:rsidR="00703256">
        <w:rPr>
          <w:rFonts w:ascii="Book Antiqua" w:hAnsi="Book Antiqua"/>
          <w:lang w:val="es-ES_tradnl"/>
        </w:rPr>
        <w:t> </w:t>
      </w:r>
      <w:r>
        <w:rPr>
          <w:rFonts w:ascii="Book Antiqua" w:hAnsi="Book Antiqua"/>
          <w:lang w:val="es-ES_tradnl"/>
        </w:rPr>
        <w:t xml:space="preserve">Legislativa estima necesario que </w:t>
      </w:r>
      <w:r w:rsidR="00703256">
        <w:rPr>
          <w:rFonts w:ascii="Book Antiqua" w:hAnsi="Book Antiqua"/>
          <w:lang w:val="es-ES_tradnl"/>
        </w:rPr>
        <w:t xml:space="preserve">las tarjetas de identificación emitidas por el Departamento de </w:t>
      </w:r>
      <w:r w:rsidR="003D7C99">
        <w:rPr>
          <w:rFonts w:ascii="Book Antiqua" w:hAnsi="Book Antiqua"/>
          <w:lang w:val="es-ES_tradnl"/>
        </w:rPr>
        <w:t>Salud</w:t>
      </w:r>
      <w:r w:rsidR="00703256">
        <w:rPr>
          <w:rFonts w:ascii="Book Antiqua" w:hAnsi="Book Antiqua"/>
          <w:lang w:val="es-ES_tradnl"/>
        </w:rPr>
        <w:t xml:space="preserve"> sean cónsonas a las dispuestas para las</w:t>
      </w:r>
      <w:r>
        <w:rPr>
          <w:rFonts w:ascii="Book Antiqua" w:hAnsi="Book Antiqua"/>
          <w:lang w:val="es-ES_tradnl"/>
        </w:rPr>
        <w:t xml:space="preserve"> tarjetas de identificación a personas con impedimentos por parte del Departamento de Transportación y Obras Públicas (DTOP)</w:t>
      </w:r>
      <w:r w:rsidR="00703256">
        <w:rPr>
          <w:rFonts w:ascii="Book Antiqua" w:hAnsi="Book Antiqua"/>
          <w:lang w:val="es-ES_tradnl"/>
        </w:rPr>
        <w:t>, concedidas</w:t>
      </w:r>
      <w:r>
        <w:rPr>
          <w:rFonts w:ascii="Book Antiqua" w:hAnsi="Book Antiqua"/>
          <w:lang w:val="es-ES_tradnl"/>
        </w:rPr>
        <w:t xml:space="preserve"> en virtud de la Ley Núm. 22-2000, según enmendada, conocida como “Ley de Vehículos y Tránsito de Puerto Rico”</w:t>
      </w:r>
      <w:r w:rsidR="00703256">
        <w:rPr>
          <w:rFonts w:ascii="Book Antiqua" w:hAnsi="Book Antiqua"/>
          <w:lang w:val="es-ES_tradnl"/>
        </w:rPr>
        <w:t>. De esta manera</w:t>
      </w:r>
      <w:r>
        <w:rPr>
          <w:rFonts w:ascii="Book Antiqua" w:hAnsi="Book Antiqua"/>
          <w:lang w:val="es-ES_tradnl"/>
        </w:rPr>
        <w:t xml:space="preserve">, ambas </w:t>
      </w:r>
      <w:r w:rsidR="00703256">
        <w:rPr>
          <w:rFonts w:ascii="Book Antiqua" w:hAnsi="Book Antiqua"/>
          <w:lang w:val="es-ES_tradnl"/>
        </w:rPr>
        <w:t>identificaciones serán</w:t>
      </w:r>
      <w:r>
        <w:rPr>
          <w:rFonts w:ascii="Book Antiqua" w:hAnsi="Book Antiqua"/>
          <w:lang w:val="es-ES_tradnl"/>
        </w:rPr>
        <w:t xml:space="preserve"> consistentes, emitidas y accesibles virtualmente a través de </w:t>
      </w:r>
      <w:r w:rsidR="00703256">
        <w:rPr>
          <w:rFonts w:ascii="Book Antiqua" w:hAnsi="Book Antiqua"/>
          <w:lang w:val="es-ES_tradnl"/>
        </w:rPr>
        <w:t>una aplicación móvil y validadas para todos los fines legales en Puerto Rico.</w:t>
      </w:r>
    </w:p>
    <w:p w14:paraId="58DC8A47" w14:textId="77777777" w:rsidR="00C129F8" w:rsidRDefault="00C129F8" w:rsidP="00C129F8">
      <w:pPr>
        <w:suppressLineNumbers/>
        <w:ind w:firstLine="360"/>
        <w:jc w:val="both"/>
        <w:rPr>
          <w:rFonts w:ascii="Book Antiqua" w:hAnsi="Book Antiqua"/>
          <w:lang w:val="es-ES_tradnl"/>
        </w:rPr>
      </w:pPr>
    </w:p>
    <w:p w14:paraId="740317BB" w14:textId="77777777" w:rsidR="008B4D3E" w:rsidRPr="00C129F8" w:rsidRDefault="008B4D3E" w:rsidP="00C129F8">
      <w:pPr>
        <w:suppressLineNumbers/>
        <w:spacing w:line="480" w:lineRule="auto"/>
        <w:jc w:val="both"/>
        <w:rPr>
          <w:rFonts w:ascii="Book Antiqua" w:hAnsi="Book Antiqua"/>
          <w:bCs/>
          <w:i/>
          <w:iCs/>
          <w:lang w:val="es-PR"/>
        </w:rPr>
      </w:pPr>
      <w:r w:rsidRPr="00C129F8">
        <w:rPr>
          <w:rFonts w:ascii="Book Antiqua" w:hAnsi="Book Antiqua"/>
          <w:bCs/>
          <w:i/>
          <w:iCs/>
          <w:lang w:val="es-PR"/>
        </w:rPr>
        <w:t>DECRÉTASE POR LA ASAMBLEA LEGISLATIVA DE PUERTO RICO:</w:t>
      </w:r>
    </w:p>
    <w:bookmarkEnd w:id="0"/>
    <w:p w14:paraId="35B26841" w14:textId="5FC2177E" w:rsidR="008B4D3E" w:rsidRDefault="008B4D3E" w:rsidP="00C129F8">
      <w:pPr>
        <w:tabs>
          <w:tab w:val="left" w:pos="360"/>
        </w:tabs>
        <w:spacing w:line="480" w:lineRule="auto"/>
        <w:jc w:val="both"/>
        <w:rPr>
          <w:rFonts w:ascii="Book Antiqua" w:hAnsi="Book Antiqua"/>
          <w:lang w:val="es-PR"/>
        </w:rPr>
      </w:pPr>
      <w:r>
        <w:rPr>
          <w:rFonts w:ascii="Book Antiqua" w:hAnsi="Book Antiqua"/>
          <w:lang w:val="es-PR"/>
        </w:rPr>
        <w:tab/>
        <w:t xml:space="preserve">Artículo 1.- Se </w:t>
      </w:r>
      <w:r w:rsidR="00E55075">
        <w:rPr>
          <w:rFonts w:ascii="Book Antiqua" w:hAnsi="Book Antiqua"/>
          <w:lang w:val="es-PR"/>
        </w:rPr>
        <w:t xml:space="preserve">enmienda el Artículo 3 de la Ley Núm. </w:t>
      </w:r>
      <w:r w:rsidR="00E55075" w:rsidRPr="003A3F33">
        <w:rPr>
          <w:rFonts w:ascii="Book Antiqua" w:hAnsi="Book Antiqua"/>
          <w:lang w:val="es-PR"/>
        </w:rPr>
        <w:t>107-1998, según enmendada,</w:t>
      </w:r>
      <w:r w:rsidR="00E55075">
        <w:rPr>
          <w:rFonts w:ascii="Book Antiqua" w:hAnsi="Book Antiqua"/>
          <w:lang w:val="es-PR"/>
        </w:rPr>
        <w:t xml:space="preserve"> </w:t>
      </w:r>
      <w:r w:rsidR="00E56587">
        <w:rPr>
          <w:rFonts w:ascii="Book Antiqua" w:hAnsi="Book Antiqua"/>
          <w:lang w:val="es-PR"/>
        </w:rPr>
        <w:t>para que se lea como sigue:</w:t>
      </w:r>
    </w:p>
    <w:p w14:paraId="2E12F03A" w14:textId="0B1393D2" w:rsidR="00E56587" w:rsidRPr="00E56587" w:rsidRDefault="00E56587" w:rsidP="00C129F8">
      <w:pPr>
        <w:tabs>
          <w:tab w:val="left" w:pos="360"/>
        </w:tabs>
        <w:spacing w:line="480" w:lineRule="auto"/>
        <w:jc w:val="both"/>
        <w:rPr>
          <w:rFonts w:ascii="Book Antiqua" w:hAnsi="Book Antiqua"/>
          <w:lang w:val="es-ES_tradnl"/>
        </w:rPr>
      </w:pPr>
      <w:r>
        <w:rPr>
          <w:rFonts w:ascii="Book Antiqua" w:hAnsi="Book Antiqua"/>
          <w:lang w:val="es-PR"/>
        </w:rPr>
        <w:t>“</w:t>
      </w:r>
      <w:r w:rsidRPr="00E56587">
        <w:rPr>
          <w:rFonts w:ascii="Book Antiqua" w:hAnsi="Book Antiqua"/>
          <w:lang w:val="es-ES_tradnl"/>
        </w:rPr>
        <w:t>Artículo 3.</w:t>
      </w:r>
      <w:r w:rsidR="00893389">
        <w:rPr>
          <w:rFonts w:ascii="Book Antiqua" w:hAnsi="Book Antiqua"/>
          <w:lang w:val="es-ES_tradnl"/>
        </w:rPr>
        <w:t>—</w:t>
      </w:r>
      <w:r w:rsidRPr="00E56587">
        <w:rPr>
          <w:rFonts w:ascii="Book Antiqua" w:hAnsi="Book Antiqua"/>
          <w:lang w:val="es-ES_tradnl"/>
        </w:rPr>
        <w:t xml:space="preserve">El Departamento de Salud establecerá un procedimiento para la expedición de tarjetas de identificación a las personas con impedimento que así lo soliciten, por un </w:t>
      </w:r>
      <w:r w:rsidRPr="00E56587">
        <w:rPr>
          <w:rFonts w:ascii="Book Antiqua" w:hAnsi="Book Antiqua"/>
          <w:lang w:val="es-ES_tradnl"/>
        </w:rPr>
        <w:lastRenderedPageBreak/>
        <w:t>término máximo de hasta cinco (5) años</w:t>
      </w:r>
      <w:r w:rsidR="00893389">
        <w:rPr>
          <w:rFonts w:ascii="Book Antiqua" w:hAnsi="Book Antiqua"/>
          <w:lang w:val="es-ES_tradnl"/>
        </w:rPr>
        <w:t xml:space="preserve">, </w:t>
      </w:r>
      <w:r w:rsidR="00893389" w:rsidRPr="00893389">
        <w:rPr>
          <w:rFonts w:ascii="Book Antiqua" w:hAnsi="Book Antiqua"/>
          <w:i/>
          <w:iCs/>
          <w:lang w:val="es-ES_tradnl"/>
        </w:rPr>
        <w:t>para personas con impedimentos parciales, pero</w:t>
      </w:r>
      <w:r w:rsidR="00893389">
        <w:rPr>
          <w:rFonts w:ascii="Book Antiqua" w:hAnsi="Book Antiqua"/>
          <w:i/>
          <w:iCs/>
          <w:lang w:val="es-ES_tradnl"/>
        </w:rPr>
        <w:t xml:space="preserve"> vitalicias para personas con impedimentos permanentes,</w:t>
      </w:r>
      <w:r w:rsidR="00893389">
        <w:rPr>
          <w:rFonts w:ascii="Book Antiqua" w:hAnsi="Book Antiqua"/>
          <w:lang w:val="es-ES_tradnl"/>
        </w:rPr>
        <w:t xml:space="preserve"> </w:t>
      </w:r>
      <w:r w:rsidRPr="00E56587">
        <w:rPr>
          <w:rFonts w:ascii="Book Antiqua" w:hAnsi="Book Antiqua"/>
          <w:lang w:val="es-ES_tradnl"/>
        </w:rPr>
        <w:t>y mediante el mismo modo y manera que se expide para las personas de edad avanzada, según dispuesto en la Ley Núm. 108 de 12 de julio de 1985, según enmendada</w:t>
      </w:r>
      <w:r w:rsidR="00893389">
        <w:rPr>
          <w:rFonts w:ascii="Book Antiqua" w:hAnsi="Book Antiqua"/>
          <w:i/>
          <w:iCs/>
          <w:lang w:val="es-ES_tradnl"/>
        </w:rPr>
        <w:t xml:space="preserve">, las cuales serán emitidas en el formato dispuesto para las licencias de conducir en la </w:t>
      </w:r>
      <w:r w:rsidR="00893389" w:rsidRPr="001A358A">
        <w:rPr>
          <w:rFonts w:ascii="Book Antiqua" w:hAnsi="Book Antiqua"/>
          <w:i/>
          <w:iCs/>
          <w:lang w:val="es-ES_tradnl"/>
        </w:rPr>
        <w:t>Ley Núm. 22-2000, según enmendada, conocida como “Ley de Vehículos y Tránsito de Puerto Rico”</w:t>
      </w:r>
      <w:r w:rsidRPr="001A358A">
        <w:rPr>
          <w:rFonts w:ascii="Book Antiqua" w:hAnsi="Book Antiqua"/>
          <w:lang w:val="es-ES_tradnl"/>
        </w:rPr>
        <w:t>. Dichas tarjetas serán a su vez la autorización para disfrutar del descuento concedido en el Artículo</w:t>
      </w:r>
      <w:r w:rsidRPr="00E56587">
        <w:rPr>
          <w:rFonts w:ascii="Book Antiqua" w:hAnsi="Book Antiqua"/>
          <w:lang w:val="es-ES_tradnl"/>
        </w:rPr>
        <w:t xml:space="preserve"> 2 de esta Ley. Además de dicho descuento, dicha tarjeta certificará la condición de su beneficiario o portador como persona con impedimento para todos los fines de ley, así como para todo tipo de gestiones ante entidades públicas y privadas, y especificará el tipo de impedimento del portador o beneficiario, la forma en que dicho impedimento le limita y si el mismo se considera permanente o no. La tarjeta será expedida a solicitud de cualquier persona con impedimentos, su padre, madre, tutor, encargado, apoderado o representante legal. El Departamento establecerá mediante reglamento los requisitos sustantivos, así como procesales, para la certificación de los solicitantes y la expedición de las tarjetas, incluyendo aquellos relativos a los derechos que se cobrarán por el costo razonable de la expedición y reproducción de </w:t>
      </w:r>
      <w:r w:rsidR="001A358A">
        <w:rPr>
          <w:rFonts w:ascii="Book Antiqua" w:hAnsi="Book Antiqua"/>
          <w:lang w:val="es-ES_tradnl"/>
        </w:rPr>
        <w:t>[</w:t>
      </w:r>
      <w:r w:rsidRPr="001A358A">
        <w:rPr>
          <w:rFonts w:ascii="Book Antiqua" w:hAnsi="Book Antiqua"/>
          <w:b/>
          <w:bCs/>
          <w:lang w:val="es-ES_tradnl"/>
        </w:rPr>
        <w:t>las mismas</w:t>
      </w:r>
      <w:r w:rsidR="001A358A">
        <w:rPr>
          <w:rFonts w:ascii="Book Antiqua" w:hAnsi="Book Antiqua"/>
          <w:lang w:val="es-ES_tradnl"/>
        </w:rPr>
        <w:t xml:space="preserve">] </w:t>
      </w:r>
      <w:r w:rsidR="001A358A" w:rsidRPr="001A358A">
        <w:rPr>
          <w:rFonts w:ascii="Book Antiqua" w:hAnsi="Book Antiqua"/>
          <w:i/>
          <w:iCs/>
          <w:lang w:val="es-ES_tradnl"/>
        </w:rPr>
        <w:t>estas</w:t>
      </w:r>
      <w:r w:rsidRPr="00E56587">
        <w:rPr>
          <w:rFonts w:ascii="Book Antiqua" w:hAnsi="Book Antiqua"/>
          <w:lang w:val="es-ES_tradnl"/>
        </w:rPr>
        <w:t>.</w:t>
      </w:r>
      <w:r w:rsidR="001A358A">
        <w:rPr>
          <w:rFonts w:ascii="Book Antiqua" w:hAnsi="Book Antiqua"/>
          <w:lang w:val="es-ES_tradnl"/>
        </w:rPr>
        <w:t xml:space="preserve"> </w:t>
      </w:r>
      <w:r w:rsidR="001A358A" w:rsidRPr="001A358A">
        <w:rPr>
          <w:rFonts w:ascii="Book Antiqua" w:hAnsi="Book Antiqua"/>
          <w:i/>
          <w:iCs/>
          <w:lang w:val="es-ES_tradnl"/>
        </w:rPr>
        <w:t xml:space="preserve">El entorno procesal de la emisión de las </w:t>
      </w:r>
      <w:r w:rsidR="003D7C99" w:rsidRPr="001A358A">
        <w:rPr>
          <w:rFonts w:ascii="Book Antiqua" w:hAnsi="Book Antiqua"/>
          <w:i/>
          <w:iCs/>
          <w:lang w:val="es-ES_tradnl"/>
        </w:rPr>
        <w:t>tarjetas</w:t>
      </w:r>
      <w:r w:rsidR="001A358A" w:rsidRPr="001A358A">
        <w:rPr>
          <w:rFonts w:ascii="Book Antiqua" w:hAnsi="Book Antiqua"/>
          <w:i/>
          <w:iCs/>
          <w:lang w:val="es-ES_tradnl"/>
        </w:rPr>
        <w:t xml:space="preserve"> será consultado con la </w:t>
      </w:r>
      <w:r w:rsidR="001A358A" w:rsidRPr="00C129F8">
        <w:rPr>
          <w:rFonts w:ascii="Book Antiqua" w:hAnsi="Book Antiqua"/>
          <w:i/>
          <w:iCs/>
          <w:lang w:val="es-PR"/>
        </w:rPr>
        <w:t xml:space="preserve">Puerto Rico </w:t>
      </w:r>
      <w:proofErr w:type="spellStart"/>
      <w:r w:rsidR="001A358A" w:rsidRPr="00C129F8">
        <w:rPr>
          <w:rFonts w:ascii="Book Antiqua" w:hAnsi="Book Antiqua"/>
          <w:i/>
          <w:iCs/>
          <w:lang w:val="es-PR"/>
        </w:rPr>
        <w:t>Innovation</w:t>
      </w:r>
      <w:proofErr w:type="spellEnd"/>
      <w:r w:rsidR="001A358A" w:rsidRPr="00C129F8">
        <w:rPr>
          <w:rFonts w:ascii="Book Antiqua" w:hAnsi="Book Antiqua"/>
          <w:i/>
          <w:iCs/>
          <w:lang w:val="es-PR"/>
        </w:rPr>
        <w:t xml:space="preserve"> and </w:t>
      </w:r>
      <w:proofErr w:type="spellStart"/>
      <w:r w:rsidR="001A358A" w:rsidRPr="00C129F8">
        <w:rPr>
          <w:rFonts w:ascii="Book Antiqua" w:hAnsi="Book Antiqua"/>
          <w:i/>
          <w:iCs/>
          <w:lang w:val="es-PR"/>
        </w:rPr>
        <w:t>Technology</w:t>
      </w:r>
      <w:proofErr w:type="spellEnd"/>
      <w:r w:rsidR="001A358A" w:rsidRPr="00C129F8">
        <w:rPr>
          <w:rFonts w:ascii="Book Antiqua" w:hAnsi="Book Antiqua"/>
          <w:i/>
          <w:iCs/>
          <w:lang w:val="es-PR"/>
        </w:rPr>
        <w:t xml:space="preserve"> </w:t>
      </w:r>
      <w:proofErr w:type="spellStart"/>
      <w:r w:rsidR="001A358A" w:rsidRPr="00C129F8">
        <w:rPr>
          <w:rFonts w:ascii="Book Antiqua" w:hAnsi="Book Antiqua"/>
          <w:i/>
          <w:iCs/>
          <w:lang w:val="es-PR"/>
        </w:rPr>
        <w:t>Service</w:t>
      </w:r>
      <w:proofErr w:type="spellEnd"/>
      <w:r w:rsidR="001A358A">
        <w:rPr>
          <w:rFonts w:ascii="Book Antiqua" w:hAnsi="Book Antiqua"/>
          <w:i/>
          <w:iCs/>
          <w:lang w:val="es-ES_tradnl"/>
        </w:rPr>
        <w:t xml:space="preserve"> (PRITS), la cual establecerá una plataforma digital proceso para la emisión de estas.</w:t>
      </w:r>
      <w:r>
        <w:rPr>
          <w:rFonts w:ascii="Book Antiqua" w:hAnsi="Book Antiqua"/>
          <w:lang w:val="es-ES_tradnl"/>
        </w:rPr>
        <w:t>”</w:t>
      </w:r>
    </w:p>
    <w:p w14:paraId="084097DD" w14:textId="18328E61" w:rsidR="009850E2" w:rsidRDefault="009850E2" w:rsidP="00C129F8">
      <w:pPr>
        <w:tabs>
          <w:tab w:val="left" w:pos="360"/>
        </w:tabs>
        <w:spacing w:line="480" w:lineRule="auto"/>
        <w:jc w:val="both"/>
        <w:rPr>
          <w:rFonts w:ascii="Book Antiqua" w:hAnsi="Book Antiqua"/>
          <w:bCs/>
          <w:lang w:val="es-PR"/>
        </w:rPr>
      </w:pPr>
      <w:r>
        <w:rPr>
          <w:rFonts w:ascii="Book Antiqua" w:hAnsi="Book Antiqua"/>
          <w:bCs/>
          <w:lang w:val="es-PR"/>
        </w:rPr>
        <w:t>Artículo</w:t>
      </w:r>
      <w:r w:rsidR="001A358A">
        <w:rPr>
          <w:rFonts w:ascii="Book Antiqua" w:hAnsi="Book Antiqua"/>
          <w:bCs/>
          <w:lang w:val="es-PR"/>
        </w:rPr>
        <w:t xml:space="preserve"> 2.- Se enmienda la Sección 2 de la Ley Núm. 108 de 12 de julio de 1985, según enmendada, para que se lea como sigue:</w:t>
      </w:r>
    </w:p>
    <w:p w14:paraId="439CFF36" w14:textId="7CCDDDED" w:rsidR="001A358A" w:rsidRDefault="001A358A" w:rsidP="00C129F8">
      <w:pPr>
        <w:tabs>
          <w:tab w:val="left" w:pos="360"/>
        </w:tabs>
        <w:spacing w:line="480" w:lineRule="auto"/>
        <w:jc w:val="both"/>
        <w:rPr>
          <w:rFonts w:ascii="Book Antiqua" w:hAnsi="Book Antiqua"/>
          <w:bCs/>
          <w:lang w:val="es-PR"/>
        </w:rPr>
      </w:pPr>
      <w:r>
        <w:rPr>
          <w:rFonts w:ascii="Book Antiqua" w:hAnsi="Book Antiqua"/>
          <w:bCs/>
          <w:lang w:val="es-PR"/>
        </w:rPr>
        <w:tab/>
        <w:t>“S</w:t>
      </w:r>
      <w:r w:rsidR="009850E2" w:rsidRPr="009850E2">
        <w:rPr>
          <w:rFonts w:ascii="Book Antiqua" w:hAnsi="Book Antiqua"/>
          <w:bCs/>
          <w:lang w:val="es-PR"/>
        </w:rPr>
        <w:t xml:space="preserve">ección </w:t>
      </w:r>
      <w:proofErr w:type="gramStart"/>
      <w:r w:rsidR="009850E2" w:rsidRPr="009850E2">
        <w:rPr>
          <w:rFonts w:ascii="Book Antiqua" w:hAnsi="Book Antiqua"/>
          <w:bCs/>
          <w:lang w:val="es-PR"/>
        </w:rPr>
        <w:t>2.—</w:t>
      </w:r>
      <w:proofErr w:type="gramEnd"/>
      <w:r w:rsidR="009850E2" w:rsidRPr="009850E2">
        <w:rPr>
          <w:rFonts w:ascii="Book Antiqua" w:hAnsi="Book Antiqua"/>
          <w:bCs/>
          <w:lang w:val="es-PR"/>
        </w:rPr>
        <w:t xml:space="preserve"> </w:t>
      </w:r>
    </w:p>
    <w:p w14:paraId="6909265C" w14:textId="1A39A63C" w:rsidR="009850E2" w:rsidRPr="004C03F4" w:rsidRDefault="001A358A" w:rsidP="00C129F8">
      <w:pPr>
        <w:tabs>
          <w:tab w:val="left" w:pos="360"/>
        </w:tabs>
        <w:spacing w:line="480" w:lineRule="auto"/>
        <w:jc w:val="both"/>
        <w:rPr>
          <w:rFonts w:ascii="Book Antiqua" w:hAnsi="Book Antiqua"/>
          <w:bCs/>
          <w:i/>
          <w:iCs/>
          <w:u w:val="single"/>
          <w:lang w:val="es-PR"/>
        </w:rPr>
      </w:pPr>
      <w:r>
        <w:rPr>
          <w:rFonts w:ascii="Book Antiqua" w:hAnsi="Book Antiqua"/>
          <w:bCs/>
          <w:lang w:val="es-PR"/>
        </w:rPr>
        <w:lastRenderedPageBreak/>
        <w:tab/>
      </w:r>
      <w:r w:rsidR="009850E2" w:rsidRPr="009850E2">
        <w:rPr>
          <w:rFonts w:ascii="Book Antiqua" w:hAnsi="Book Antiqua"/>
          <w:bCs/>
          <w:lang w:val="es-PR"/>
        </w:rPr>
        <w:t>Se ordena al Departamento de Salud que organice el procedimiento para la expedición libre de costo de las tarjetas de identificación a personas mayores de sesenta (60) años que así lo soliciten</w:t>
      </w:r>
      <w:r w:rsidR="004C03F4">
        <w:rPr>
          <w:rFonts w:ascii="Book Antiqua" w:hAnsi="Book Antiqua"/>
          <w:bCs/>
          <w:lang w:val="es-PR"/>
        </w:rPr>
        <w:t xml:space="preserve"> </w:t>
      </w:r>
      <w:r w:rsidR="004C03F4">
        <w:rPr>
          <w:rFonts w:ascii="Book Antiqua" w:hAnsi="Book Antiqua"/>
          <w:i/>
          <w:iCs/>
          <w:lang w:val="es-ES_tradnl"/>
        </w:rPr>
        <w:t xml:space="preserve">en el formato dispuesto para las licencias de conducir en la </w:t>
      </w:r>
      <w:r w:rsidR="004C03F4" w:rsidRPr="001A358A">
        <w:rPr>
          <w:rFonts w:ascii="Book Antiqua" w:hAnsi="Book Antiqua"/>
          <w:i/>
          <w:iCs/>
          <w:lang w:val="es-ES_tradnl"/>
        </w:rPr>
        <w:t>Ley Núm. 22-2000, según enmendada, conocida como “Ley de Vehículos y Tránsito de Puerto Rico”</w:t>
      </w:r>
      <w:r w:rsidR="009850E2" w:rsidRPr="009850E2">
        <w:rPr>
          <w:rFonts w:ascii="Book Antiqua" w:hAnsi="Book Antiqua"/>
          <w:bCs/>
          <w:lang w:val="es-PR"/>
        </w:rPr>
        <w:t xml:space="preserve">. Estas tarjetas de identificación o cualquier otra prueba de edad expedida por el Gobierno </w:t>
      </w:r>
      <w:r w:rsidR="004C03F4" w:rsidRPr="004C03F4">
        <w:rPr>
          <w:rFonts w:ascii="Book Antiqua" w:hAnsi="Book Antiqua"/>
          <w:bCs/>
          <w:i/>
          <w:iCs/>
          <w:lang w:val="es-PR"/>
        </w:rPr>
        <w:t>será accesible en una plataforma digital oficial que implantará el Departamento de Salud con la ayuda técnica de</w:t>
      </w:r>
      <w:r w:rsidR="004C03F4">
        <w:rPr>
          <w:rFonts w:ascii="Book Antiqua" w:hAnsi="Book Antiqua"/>
          <w:bCs/>
          <w:i/>
          <w:iCs/>
          <w:u w:val="single"/>
          <w:lang w:val="es-PR"/>
        </w:rPr>
        <w:t xml:space="preserve"> </w:t>
      </w:r>
      <w:r w:rsidR="004C03F4" w:rsidRPr="001A358A">
        <w:rPr>
          <w:rFonts w:ascii="Book Antiqua" w:hAnsi="Book Antiqua"/>
          <w:i/>
          <w:iCs/>
          <w:lang w:val="es-ES_tradnl"/>
        </w:rPr>
        <w:t xml:space="preserve">la </w:t>
      </w:r>
      <w:r w:rsidR="004C03F4" w:rsidRPr="00C129F8">
        <w:rPr>
          <w:rFonts w:ascii="Book Antiqua" w:hAnsi="Book Antiqua"/>
          <w:i/>
          <w:iCs/>
          <w:lang w:val="es-PR"/>
        </w:rPr>
        <w:t xml:space="preserve">Puerto Rico </w:t>
      </w:r>
      <w:proofErr w:type="spellStart"/>
      <w:r w:rsidR="004C03F4" w:rsidRPr="00C129F8">
        <w:rPr>
          <w:rFonts w:ascii="Book Antiqua" w:hAnsi="Book Antiqua"/>
          <w:i/>
          <w:iCs/>
          <w:lang w:val="es-PR"/>
        </w:rPr>
        <w:t>Innovation</w:t>
      </w:r>
      <w:proofErr w:type="spellEnd"/>
      <w:r w:rsidR="004C03F4" w:rsidRPr="00C129F8">
        <w:rPr>
          <w:rFonts w:ascii="Book Antiqua" w:hAnsi="Book Antiqua"/>
          <w:i/>
          <w:iCs/>
          <w:lang w:val="es-PR"/>
        </w:rPr>
        <w:t xml:space="preserve"> and </w:t>
      </w:r>
      <w:proofErr w:type="spellStart"/>
      <w:r w:rsidR="004C03F4" w:rsidRPr="00C129F8">
        <w:rPr>
          <w:rFonts w:ascii="Book Antiqua" w:hAnsi="Book Antiqua"/>
          <w:i/>
          <w:iCs/>
          <w:lang w:val="es-PR"/>
        </w:rPr>
        <w:t>Technology</w:t>
      </w:r>
      <w:proofErr w:type="spellEnd"/>
      <w:r w:rsidR="004C03F4" w:rsidRPr="00C129F8">
        <w:rPr>
          <w:rFonts w:ascii="Book Antiqua" w:hAnsi="Book Antiqua"/>
          <w:i/>
          <w:iCs/>
          <w:lang w:val="es-PR"/>
        </w:rPr>
        <w:t xml:space="preserve"> </w:t>
      </w:r>
      <w:proofErr w:type="spellStart"/>
      <w:r w:rsidR="004C03F4" w:rsidRPr="00C129F8">
        <w:rPr>
          <w:rFonts w:ascii="Book Antiqua" w:hAnsi="Book Antiqua"/>
          <w:i/>
          <w:iCs/>
          <w:lang w:val="es-PR"/>
        </w:rPr>
        <w:t>Service</w:t>
      </w:r>
      <w:proofErr w:type="spellEnd"/>
      <w:r w:rsidR="004C03F4">
        <w:rPr>
          <w:rFonts w:ascii="Book Antiqua" w:hAnsi="Book Antiqua"/>
          <w:i/>
          <w:iCs/>
          <w:lang w:val="es-ES_tradnl"/>
        </w:rPr>
        <w:t xml:space="preserve"> (PRITS), para</w:t>
      </w:r>
      <w:r w:rsidR="004C03F4" w:rsidRPr="004C03F4">
        <w:rPr>
          <w:rFonts w:ascii="Book Antiqua" w:hAnsi="Book Antiqua"/>
          <w:bCs/>
          <w:i/>
          <w:iCs/>
          <w:lang w:val="es-PR"/>
        </w:rPr>
        <w:t xml:space="preserve"> </w:t>
      </w:r>
      <w:r w:rsidR="009850E2" w:rsidRPr="009850E2">
        <w:rPr>
          <w:rFonts w:ascii="Book Antiqua" w:hAnsi="Book Antiqua"/>
          <w:bCs/>
          <w:lang w:val="es-PR"/>
        </w:rPr>
        <w:t>que pueda identificar cumplidamente a la persona serán</w:t>
      </w:r>
      <w:r w:rsidR="004C03F4">
        <w:rPr>
          <w:rFonts w:ascii="Book Antiqua" w:hAnsi="Book Antiqua"/>
          <w:bCs/>
          <w:i/>
          <w:iCs/>
          <w:lang w:val="es-PR"/>
        </w:rPr>
        <w:t>,</w:t>
      </w:r>
      <w:r w:rsidR="009850E2" w:rsidRPr="009850E2">
        <w:rPr>
          <w:rFonts w:ascii="Book Antiqua" w:hAnsi="Book Antiqua"/>
          <w:bCs/>
          <w:lang w:val="es-PR"/>
        </w:rPr>
        <w:t xml:space="preserve"> a su vez la autorización para disfrutar a mitad del precio regular de los espectáculos y actividades que se celebren en facilidades provistas por las agencias, departamentos, corporaciones públicas, dependencias, subdivisiones políticas o municipales del Estado Libre Asociado de Puerto Rico y los </w:t>
      </w:r>
      <w:r w:rsidR="009850E2" w:rsidRPr="001A358A">
        <w:rPr>
          <w:rFonts w:ascii="Book Antiqua" w:hAnsi="Book Antiqua"/>
          <w:bCs/>
          <w:lang w:val="es-PR"/>
        </w:rPr>
        <w:t>servicios de transportación pública que presten</w:t>
      </w:r>
      <w:r w:rsidR="009850E2" w:rsidRPr="009850E2">
        <w:rPr>
          <w:rFonts w:ascii="Book Antiqua" w:hAnsi="Book Antiqua"/>
          <w:bCs/>
          <w:lang w:val="es-PR"/>
        </w:rPr>
        <w:t xml:space="preserve"> tales agencias o dependencias gubernamentales.</w:t>
      </w:r>
    </w:p>
    <w:p w14:paraId="025FCD38" w14:textId="71716E92" w:rsidR="009850E2" w:rsidRDefault="009850E2" w:rsidP="00C129F8">
      <w:pPr>
        <w:tabs>
          <w:tab w:val="left" w:pos="360"/>
        </w:tabs>
        <w:spacing w:line="480" w:lineRule="auto"/>
        <w:jc w:val="both"/>
        <w:rPr>
          <w:rFonts w:ascii="Book Antiqua" w:hAnsi="Book Antiqua"/>
          <w:lang w:val="es-PR"/>
        </w:rPr>
      </w:pPr>
      <w:r w:rsidRPr="00726F7D">
        <w:rPr>
          <w:rFonts w:ascii="Book Antiqua" w:hAnsi="Book Antiqua"/>
          <w:lang w:val="es-PR"/>
        </w:rPr>
        <w:t xml:space="preserve">Artículo </w:t>
      </w:r>
      <w:r w:rsidR="001A358A">
        <w:rPr>
          <w:rFonts w:ascii="Book Antiqua" w:hAnsi="Book Antiqua"/>
          <w:lang w:val="es-PR"/>
        </w:rPr>
        <w:t>3</w:t>
      </w:r>
      <w:r w:rsidRPr="00726F7D">
        <w:rPr>
          <w:rFonts w:ascii="Book Antiqua" w:hAnsi="Book Antiqua"/>
          <w:lang w:val="es-PR"/>
        </w:rPr>
        <w:t xml:space="preserve">.- </w:t>
      </w:r>
      <w:r w:rsidR="004C03F4">
        <w:rPr>
          <w:rFonts w:ascii="Book Antiqua" w:hAnsi="Book Antiqua"/>
          <w:lang w:val="es-PR"/>
        </w:rPr>
        <w:t xml:space="preserve">Se enmienda </w:t>
      </w:r>
      <w:r w:rsidR="00550495">
        <w:rPr>
          <w:rFonts w:ascii="Book Antiqua" w:hAnsi="Book Antiqua"/>
          <w:lang w:val="es-PR"/>
        </w:rPr>
        <w:t>e</w:t>
      </w:r>
      <w:r w:rsidR="004C03F4">
        <w:rPr>
          <w:rFonts w:ascii="Book Antiqua" w:hAnsi="Book Antiqua"/>
          <w:lang w:val="es-PR"/>
        </w:rPr>
        <w:t xml:space="preserve">l Artículo 3.13-A; </w:t>
      </w:r>
      <w:r w:rsidR="00491C58">
        <w:rPr>
          <w:rFonts w:ascii="Book Antiqua" w:hAnsi="Book Antiqua"/>
          <w:lang w:val="es-PR"/>
        </w:rPr>
        <w:t xml:space="preserve">el primer párrafo del Artículo </w:t>
      </w:r>
      <w:r w:rsidR="004C03F4">
        <w:rPr>
          <w:rFonts w:ascii="Book Antiqua" w:hAnsi="Book Antiqua"/>
          <w:lang w:val="es-PR"/>
        </w:rPr>
        <w:t>3.14; y 3.24 del Capítulo III de la Ley Núm. 22-2000, según enmendada, para que se lean como sigue:</w:t>
      </w:r>
    </w:p>
    <w:p w14:paraId="42FDF392" w14:textId="0B9AE199" w:rsidR="009850E2" w:rsidRPr="004C03F4" w:rsidRDefault="004C03F4" w:rsidP="00C129F8">
      <w:pPr>
        <w:tabs>
          <w:tab w:val="left" w:pos="360"/>
        </w:tabs>
        <w:spacing w:line="480" w:lineRule="auto"/>
        <w:jc w:val="center"/>
        <w:rPr>
          <w:rFonts w:ascii="Book Antiqua" w:hAnsi="Book Antiqua"/>
          <w:b/>
          <w:bCs/>
          <w:lang w:val="es-PR"/>
        </w:rPr>
      </w:pPr>
      <w:r>
        <w:rPr>
          <w:rFonts w:ascii="Book Antiqua" w:hAnsi="Book Antiqua"/>
          <w:lang w:val="es-PR"/>
        </w:rPr>
        <w:t>“</w:t>
      </w:r>
      <w:r w:rsidRPr="004C03F4">
        <w:rPr>
          <w:rFonts w:ascii="Book Antiqua" w:hAnsi="Book Antiqua"/>
          <w:lang w:val="es-PR"/>
        </w:rPr>
        <w:t xml:space="preserve">CAPITULO </w:t>
      </w:r>
      <w:proofErr w:type="gramStart"/>
      <w:r w:rsidRPr="004C03F4">
        <w:rPr>
          <w:rFonts w:ascii="Book Antiqua" w:hAnsi="Book Antiqua"/>
          <w:lang w:val="es-PR"/>
        </w:rPr>
        <w:t>III.—</w:t>
      </w:r>
      <w:proofErr w:type="gramEnd"/>
      <w:r w:rsidRPr="004C03F4">
        <w:rPr>
          <w:rFonts w:ascii="Book Antiqua" w:hAnsi="Book Antiqua"/>
          <w:lang w:val="es-PR"/>
        </w:rPr>
        <w:t>REQUISITOS Y PROCEDIMIENTO PARA LA EXPEDICION, EXPIRACION Y RENOVACION DE LICENCIAS DE CONDUCIR.</w:t>
      </w:r>
    </w:p>
    <w:p w14:paraId="21390AFC" w14:textId="161E8031" w:rsidR="009850E2" w:rsidRDefault="004C03F4" w:rsidP="00C129F8">
      <w:pPr>
        <w:tabs>
          <w:tab w:val="left" w:pos="360"/>
        </w:tabs>
        <w:spacing w:line="480" w:lineRule="auto"/>
        <w:jc w:val="both"/>
        <w:rPr>
          <w:rFonts w:ascii="Book Antiqua" w:hAnsi="Book Antiqua"/>
          <w:lang w:val="es-PR"/>
        </w:rPr>
      </w:pPr>
      <w:r>
        <w:rPr>
          <w:rFonts w:ascii="Book Antiqua" w:hAnsi="Book Antiqua"/>
          <w:lang w:val="es-PR"/>
        </w:rPr>
        <w:tab/>
      </w:r>
    </w:p>
    <w:p w14:paraId="44F6C0AA" w14:textId="033C937B" w:rsidR="004C03F4" w:rsidRDefault="004C03F4" w:rsidP="00C129F8">
      <w:pPr>
        <w:tabs>
          <w:tab w:val="left" w:pos="360"/>
        </w:tabs>
        <w:spacing w:line="480" w:lineRule="auto"/>
        <w:jc w:val="both"/>
        <w:rPr>
          <w:rFonts w:ascii="Book Antiqua" w:hAnsi="Book Antiqua"/>
          <w:lang w:val="es-PR"/>
        </w:rPr>
      </w:pPr>
      <w:r>
        <w:rPr>
          <w:rFonts w:ascii="Book Antiqua" w:hAnsi="Book Antiqua"/>
          <w:lang w:val="es-PR"/>
        </w:rPr>
        <w:t>Artículo 3.01.—Regla Básica.</w:t>
      </w:r>
    </w:p>
    <w:p w14:paraId="34087F4F" w14:textId="0B3BD5E6" w:rsidR="004C03F4" w:rsidRPr="004C03F4" w:rsidRDefault="004C03F4" w:rsidP="00C129F8">
      <w:pPr>
        <w:tabs>
          <w:tab w:val="left" w:pos="360"/>
        </w:tabs>
        <w:spacing w:line="480" w:lineRule="auto"/>
        <w:jc w:val="both"/>
        <w:rPr>
          <w:rFonts w:ascii="Book Antiqua" w:hAnsi="Book Antiqua"/>
          <w:lang w:val="es-PR"/>
        </w:rPr>
      </w:pPr>
      <w:r>
        <w:rPr>
          <w:rFonts w:ascii="Book Antiqua" w:hAnsi="Book Antiqua"/>
          <w:lang w:val="es-PR"/>
        </w:rPr>
        <w:t>…</w:t>
      </w:r>
    </w:p>
    <w:p w14:paraId="7775D78F" w14:textId="7F6C5DE8" w:rsidR="00FB6769" w:rsidRPr="009850E2" w:rsidRDefault="00FB6769" w:rsidP="00C129F8">
      <w:pPr>
        <w:tabs>
          <w:tab w:val="left" w:pos="360"/>
        </w:tabs>
        <w:spacing w:line="480" w:lineRule="auto"/>
        <w:jc w:val="both"/>
        <w:rPr>
          <w:rFonts w:ascii="Book Antiqua" w:hAnsi="Book Antiqua"/>
          <w:bCs/>
          <w:lang w:val="es-PR"/>
        </w:rPr>
      </w:pPr>
      <w:r w:rsidRPr="00A33DBE">
        <w:rPr>
          <w:rFonts w:ascii="Book Antiqua" w:hAnsi="Book Antiqua"/>
          <w:lang w:val="es-PR"/>
        </w:rPr>
        <w:t>Artículo 3.13-A.— Licencia</w:t>
      </w:r>
      <w:r w:rsidRPr="00FB6769">
        <w:rPr>
          <w:rFonts w:ascii="Book Antiqua" w:hAnsi="Book Antiqua"/>
          <w:lang w:val="es-PR"/>
        </w:rPr>
        <w:t xml:space="preserve"> de conducir virtual</w:t>
      </w:r>
      <w:r w:rsidR="00784E95">
        <w:rPr>
          <w:rFonts w:ascii="Book Antiqua" w:hAnsi="Book Antiqua"/>
          <w:lang w:val="es-PR"/>
        </w:rPr>
        <w:t>.</w:t>
      </w:r>
    </w:p>
    <w:p w14:paraId="469C9554" w14:textId="09C95D17" w:rsidR="00FB6769" w:rsidRPr="00903619" w:rsidRDefault="00784E95" w:rsidP="00C129F8">
      <w:pPr>
        <w:tabs>
          <w:tab w:val="left" w:pos="360"/>
        </w:tabs>
        <w:spacing w:line="480" w:lineRule="auto"/>
        <w:jc w:val="both"/>
        <w:rPr>
          <w:rFonts w:ascii="Book Antiqua" w:hAnsi="Book Antiqua"/>
          <w:bCs/>
          <w:lang w:val="es-PR"/>
        </w:rPr>
      </w:pPr>
      <w:r>
        <w:rPr>
          <w:rFonts w:ascii="Book Antiqua" w:hAnsi="Book Antiqua"/>
          <w:bCs/>
          <w:lang w:val="es-PR"/>
        </w:rPr>
        <w:lastRenderedPageBreak/>
        <w:tab/>
      </w:r>
      <w:r w:rsidR="00FB6769" w:rsidRPr="00903619">
        <w:rPr>
          <w:rFonts w:ascii="Book Antiqua" w:hAnsi="Book Antiqua"/>
          <w:bCs/>
          <w:lang w:val="es-PR"/>
        </w:rPr>
        <w:t xml:space="preserve">A toda persona que se autorice a conducir un vehículo de motor, y de así solicitarlo, el </w:t>
      </w:r>
      <w:proofErr w:type="gramStart"/>
      <w:r w:rsidR="00FB6769" w:rsidRPr="00903619">
        <w:rPr>
          <w:rFonts w:ascii="Book Antiqua" w:hAnsi="Book Antiqua"/>
          <w:bCs/>
          <w:lang w:val="es-PR"/>
        </w:rPr>
        <w:t>Secretario</w:t>
      </w:r>
      <w:proofErr w:type="gramEnd"/>
      <w:r w:rsidR="00FB6769" w:rsidRPr="00903619">
        <w:rPr>
          <w:rFonts w:ascii="Book Antiqua" w:hAnsi="Book Antiqua"/>
          <w:bCs/>
          <w:lang w:val="es-PR"/>
        </w:rPr>
        <w:t xml:space="preserve"> le facilitará el acceso a una aplicación móvil (</w:t>
      </w:r>
      <w:proofErr w:type="gramStart"/>
      <w:r w:rsidR="00FB6769" w:rsidRPr="00903619">
        <w:rPr>
          <w:rFonts w:ascii="Book Antiqua" w:hAnsi="Book Antiqua"/>
          <w:bCs/>
          <w:lang w:val="es-PR"/>
        </w:rPr>
        <w:t>app</w:t>
      </w:r>
      <w:proofErr w:type="gramEnd"/>
      <w:r w:rsidR="00FB6769" w:rsidRPr="00903619">
        <w:rPr>
          <w:rFonts w:ascii="Book Antiqua" w:hAnsi="Book Antiqua"/>
          <w:bCs/>
          <w:lang w:val="es-PR"/>
        </w:rPr>
        <w:t xml:space="preserve">) que contendrá la licencia de </w:t>
      </w:r>
      <w:r w:rsidR="003D7C99" w:rsidRPr="00903619">
        <w:rPr>
          <w:rFonts w:ascii="Book Antiqua" w:hAnsi="Book Antiqua"/>
          <w:bCs/>
          <w:lang w:val="es-PR"/>
        </w:rPr>
        <w:t xml:space="preserve">conducir </w:t>
      </w:r>
      <w:r w:rsidR="003D7C99" w:rsidRPr="00903619">
        <w:rPr>
          <w:rFonts w:ascii="Book Antiqua" w:hAnsi="Book Antiqua"/>
          <w:bCs/>
          <w:i/>
          <w:iCs/>
          <w:lang w:val="es-PR"/>
        </w:rPr>
        <w:t>y</w:t>
      </w:r>
      <w:r w:rsidR="00A33DBE" w:rsidRPr="00903619">
        <w:rPr>
          <w:rFonts w:ascii="Book Antiqua" w:hAnsi="Book Antiqua"/>
          <w:bCs/>
          <w:i/>
          <w:iCs/>
          <w:lang w:val="es-PR"/>
        </w:rPr>
        <w:t xml:space="preserve"> tarjeta de identificación </w:t>
      </w:r>
      <w:r w:rsidR="00FB6769" w:rsidRPr="00903619">
        <w:rPr>
          <w:rFonts w:ascii="Book Antiqua" w:hAnsi="Book Antiqua"/>
          <w:bCs/>
          <w:lang w:val="es-PR"/>
        </w:rPr>
        <w:t xml:space="preserve">virtual del solicitante. </w:t>
      </w:r>
    </w:p>
    <w:p w14:paraId="001982AC" w14:textId="0891E901" w:rsidR="00FB6769" w:rsidRPr="009850E2" w:rsidRDefault="00784E95" w:rsidP="00C129F8">
      <w:pPr>
        <w:tabs>
          <w:tab w:val="left" w:pos="360"/>
        </w:tabs>
        <w:spacing w:line="480" w:lineRule="auto"/>
        <w:jc w:val="both"/>
        <w:rPr>
          <w:rFonts w:ascii="Book Antiqua" w:hAnsi="Book Antiqua"/>
          <w:bCs/>
          <w:lang w:val="es-PR"/>
        </w:rPr>
      </w:pPr>
      <w:r w:rsidRPr="00903619">
        <w:rPr>
          <w:rFonts w:ascii="Book Antiqua" w:hAnsi="Book Antiqua"/>
          <w:bCs/>
          <w:lang w:val="es-PR"/>
        </w:rPr>
        <w:tab/>
      </w:r>
      <w:r w:rsidR="00FB6769" w:rsidRPr="00903619">
        <w:rPr>
          <w:rFonts w:ascii="Book Antiqua" w:hAnsi="Book Antiqua"/>
          <w:bCs/>
          <w:lang w:val="es-PR"/>
        </w:rPr>
        <w:t>La aplicación móvil a diseñarse e implantarse contendrá, en español e inglés, la siguiente información: el nombre y demás datos descriptivos de la persona a quien se le expida, una imagen tridimensional del conductor, que podrá ser girada de lado a lado para facilitar la identificación de éste por parte de las autoridades gubernamentales, fecha de nacimiento, género de la persona, dirección residencial, tipo de sangre, si es o no donante de órganos anatómicos o tejidos, número de identificación</w:t>
      </w:r>
      <w:r w:rsidR="00FB6769" w:rsidRPr="009850E2">
        <w:rPr>
          <w:rFonts w:ascii="Book Antiqua" w:hAnsi="Book Antiqua"/>
          <w:bCs/>
          <w:lang w:val="es-PR"/>
        </w:rPr>
        <w:t xml:space="preserve"> de la licencia que haya designado el(la) Secretario(a) mediante reglamento, designación de veteranos y veteranas (para aquellas personas que cualifiquen y evidencia como veteranos y veteranas de las Fuerzas Armadas mediante la certificación DD214 que evidencie que el servicio se caracterizó como honorable), tipo de licencia concedida, restricciones aplicables si alguna, y fechas de expedición y expiración de la misma. El número de identificación se conservará a través de todas las renovaciones que se hagan, siempre que se autorice dicha renovación de acuerdo con las disposiciones del Artículo 3.14 de esta Ley.</w:t>
      </w:r>
    </w:p>
    <w:p w14:paraId="1633C9C2" w14:textId="56DC0E6C" w:rsidR="00FB6769" w:rsidRPr="00784E95" w:rsidRDefault="00784E95" w:rsidP="00C129F8">
      <w:pPr>
        <w:tabs>
          <w:tab w:val="left" w:pos="360"/>
        </w:tabs>
        <w:spacing w:line="480" w:lineRule="auto"/>
        <w:jc w:val="both"/>
        <w:rPr>
          <w:rFonts w:ascii="Book Antiqua" w:hAnsi="Book Antiqua"/>
          <w:bCs/>
          <w:lang w:val="es-PR"/>
        </w:rPr>
      </w:pPr>
      <w:r>
        <w:rPr>
          <w:rFonts w:ascii="Book Antiqua" w:hAnsi="Book Antiqua"/>
          <w:bCs/>
          <w:lang w:val="es-PR"/>
        </w:rPr>
        <w:tab/>
      </w:r>
      <w:r w:rsidR="00FB6769" w:rsidRPr="00784E95">
        <w:rPr>
          <w:rFonts w:ascii="Book Antiqua" w:hAnsi="Book Antiqua"/>
          <w:bCs/>
          <w:lang w:val="es-PR"/>
        </w:rPr>
        <w:t xml:space="preserve">Además de la información que antecede, el </w:t>
      </w:r>
      <w:proofErr w:type="gramStart"/>
      <w:r w:rsidR="00FB6769" w:rsidRPr="00784E95">
        <w:rPr>
          <w:rFonts w:ascii="Book Antiqua" w:hAnsi="Book Antiqua"/>
          <w:bCs/>
          <w:lang w:val="es-PR"/>
        </w:rPr>
        <w:t>Secretario</w:t>
      </w:r>
      <w:proofErr w:type="gramEnd"/>
      <w:r w:rsidR="00FB6769" w:rsidRPr="00784E95">
        <w:rPr>
          <w:rFonts w:ascii="Book Antiqua" w:hAnsi="Book Antiqua"/>
          <w:bCs/>
          <w:lang w:val="es-PR"/>
        </w:rPr>
        <w:t xml:space="preserve"> incluirá en la licencia de conducir virtual aquella otra información que a su juicio estime pertinente. También, a solicitud del poseedor de la licencia virtual, el </w:t>
      </w:r>
      <w:proofErr w:type="gramStart"/>
      <w:r w:rsidR="00FB6769" w:rsidRPr="00784E95">
        <w:rPr>
          <w:rFonts w:ascii="Book Antiqua" w:hAnsi="Book Antiqua"/>
          <w:bCs/>
          <w:lang w:val="es-PR"/>
        </w:rPr>
        <w:t>Secretario</w:t>
      </w:r>
      <w:proofErr w:type="gramEnd"/>
      <w:r w:rsidR="00FB6769" w:rsidRPr="00784E95">
        <w:rPr>
          <w:rFonts w:ascii="Book Antiqua" w:hAnsi="Book Antiqua"/>
          <w:bCs/>
          <w:lang w:val="es-PR"/>
        </w:rPr>
        <w:t xml:space="preserve"> incluirá si tiene pérdida de la capacidad auditiva y el grado de la misma.</w:t>
      </w:r>
    </w:p>
    <w:p w14:paraId="4E78BB00" w14:textId="576ED3D5" w:rsidR="00FB6769" w:rsidRPr="00784E95" w:rsidRDefault="00784E95" w:rsidP="00C129F8">
      <w:pPr>
        <w:tabs>
          <w:tab w:val="left" w:pos="360"/>
        </w:tabs>
        <w:spacing w:line="480" w:lineRule="auto"/>
        <w:jc w:val="both"/>
        <w:rPr>
          <w:rFonts w:ascii="Book Antiqua" w:hAnsi="Book Antiqua"/>
          <w:bCs/>
          <w:lang w:val="es-PR"/>
        </w:rPr>
      </w:pPr>
      <w:r w:rsidRPr="00784E95">
        <w:rPr>
          <w:rFonts w:ascii="Book Antiqua" w:hAnsi="Book Antiqua"/>
          <w:bCs/>
          <w:lang w:val="es-PR"/>
        </w:rPr>
        <w:lastRenderedPageBreak/>
        <w:tab/>
      </w:r>
      <w:r w:rsidR="00FB6769" w:rsidRPr="00784E95">
        <w:rPr>
          <w:rFonts w:ascii="Book Antiqua" w:hAnsi="Book Antiqua"/>
          <w:bCs/>
          <w:lang w:val="es-PR"/>
        </w:rPr>
        <w:t xml:space="preserve">De igual forma, el </w:t>
      </w:r>
      <w:proofErr w:type="gramStart"/>
      <w:r w:rsidR="00FB6769" w:rsidRPr="00784E95">
        <w:rPr>
          <w:rFonts w:ascii="Book Antiqua" w:hAnsi="Book Antiqua"/>
          <w:bCs/>
          <w:lang w:val="es-PR"/>
        </w:rPr>
        <w:t>Secretario</w:t>
      </w:r>
      <w:proofErr w:type="gramEnd"/>
      <w:r w:rsidR="00FB6769" w:rsidRPr="00784E95">
        <w:rPr>
          <w:rFonts w:ascii="Book Antiqua" w:hAnsi="Book Antiqua"/>
          <w:bCs/>
          <w:lang w:val="es-PR"/>
        </w:rPr>
        <w:t xml:space="preserve"> incluirá en la licencia de conducir virtual un ícono que identifique a un conductor como uno seguro (</w:t>
      </w:r>
      <w:proofErr w:type="spellStart"/>
      <w:r w:rsidR="00FB6769" w:rsidRPr="00C129F8">
        <w:rPr>
          <w:rFonts w:ascii="Book Antiqua" w:hAnsi="Book Antiqua"/>
          <w:bCs/>
          <w:lang w:val="es-PR"/>
        </w:rPr>
        <w:t>safe</w:t>
      </w:r>
      <w:proofErr w:type="spellEnd"/>
      <w:r w:rsidR="00FB6769" w:rsidRPr="00C129F8">
        <w:rPr>
          <w:rFonts w:ascii="Book Antiqua" w:hAnsi="Book Antiqua"/>
          <w:bCs/>
          <w:lang w:val="es-PR"/>
        </w:rPr>
        <w:t xml:space="preserve"> </w:t>
      </w:r>
      <w:proofErr w:type="gramStart"/>
      <w:r w:rsidR="00FB6769" w:rsidRPr="00C129F8">
        <w:rPr>
          <w:rFonts w:ascii="Book Antiqua" w:hAnsi="Book Antiqua"/>
          <w:bCs/>
          <w:lang w:val="es-PR"/>
        </w:rPr>
        <w:t>driver</w:t>
      </w:r>
      <w:proofErr w:type="gramEnd"/>
      <w:r w:rsidR="00FB6769" w:rsidRPr="00784E95">
        <w:rPr>
          <w:rFonts w:ascii="Book Antiqua" w:hAnsi="Book Antiqua"/>
          <w:bCs/>
          <w:lang w:val="es-PR"/>
        </w:rPr>
        <w:t>).</w:t>
      </w:r>
    </w:p>
    <w:p w14:paraId="1C5D60F8" w14:textId="50B2E817" w:rsidR="00FB6769" w:rsidRPr="00784E95" w:rsidRDefault="00784E95" w:rsidP="00C129F8">
      <w:pPr>
        <w:tabs>
          <w:tab w:val="left" w:pos="360"/>
        </w:tabs>
        <w:spacing w:line="480" w:lineRule="auto"/>
        <w:jc w:val="both"/>
        <w:rPr>
          <w:rFonts w:ascii="Book Antiqua" w:hAnsi="Book Antiqua"/>
          <w:bCs/>
          <w:lang w:val="es-PR"/>
        </w:rPr>
      </w:pPr>
      <w:r w:rsidRPr="00784E95">
        <w:rPr>
          <w:rFonts w:ascii="Book Antiqua" w:hAnsi="Book Antiqua"/>
          <w:bCs/>
          <w:lang w:val="es-PR"/>
        </w:rPr>
        <w:tab/>
      </w:r>
      <w:r w:rsidR="00FB6769" w:rsidRPr="00903619">
        <w:rPr>
          <w:rFonts w:ascii="Book Antiqua" w:hAnsi="Book Antiqua"/>
          <w:bCs/>
          <w:lang w:val="es-PR"/>
        </w:rPr>
        <w:t>Toda persona a quien se le haya expedido una licencia de conducir virtual, de acuerdo con lo dispuesto en este Artículo, deberá portar consigo el dispositivo de comunicación inalámbrica que contenga dicha aplicación mientras maneje un vehículo de motor por las vías públicas.</w:t>
      </w:r>
    </w:p>
    <w:p w14:paraId="3860DA29" w14:textId="13295B80" w:rsidR="00FB6769" w:rsidRPr="009850E2" w:rsidRDefault="00784E95" w:rsidP="00C129F8">
      <w:pPr>
        <w:tabs>
          <w:tab w:val="left" w:pos="360"/>
        </w:tabs>
        <w:spacing w:line="480" w:lineRule="auto"/>
        <w:jc w:val="both"/>
        <w:rPr>
          <w:rFonts w:ascii="Book Antiqua" w:hAnsi="Book Antiqua"/>
          <w:bCs/>
          <w:lang w:val="es-PR"/>
        </w:rPr>
      </w:pPr>
      <w:r w:rsidRPr="00784E95">
        <w:rPr>
          <w:rFonts w:ascii="Book Antiqua" w:hAnsi="Book Antiqua"/>
          <w:bCs/>
          <w:lang w:val="es-PR"/>
        </w:rPr>
        <w:tab/>
      </w:r>
      <w:r w:rsidR="00FB6769" w:rsidRPr="00784E95">
        <w:rPr>
          <w:rFonts w:ascii="Book Antiqua" w:hAnsi="Book Antiqua"/>
          <w:bCs/>
          <w:lang w:val="es-PR"/>
        </w:rPr>
        <w:t xml:space="preserve"> Se ordena al </w:t>
      </w:r>
      <w:proofErr w:type="gramStart"/>
      <w:r w:rsidR="00FB6769" w:rsidRPr="00784E95">
        <w:rPr>
          <w:rFonts w:ascii="Book Antiqua" w:hAnsi="Book Antiqua"/>
          <w:bCs/>
          <w:lang w:val="es-PR"/>
        </w:rPr>
        <w:t>Secretario</w:t>
      </w:r>
      <w:proofErr w:type="gramEnd"/>
      <w:r w:rsidR="00FB6769" w:rsidRPr="00784E95">
        <w:rPr>
          <w:rFonts w:ascii="Book Antiqua" w:hAnsi="Book Antiqua"/>
          <w:bCs/>
          <w:lang w:val="es-PR"/>
        </w:rPr>
        <w:t xml:space="preserve"> a desarrollar y aplicar los programas de cómputo, procedimientos, reglas, documentación y datos asociados (software) que sean necesarios para certificar la identidad de los usuarios, ya sea el propietario de la licencia de conducir virtual o las autoridades gubernamentales que así lo requieran, mediante el uso de claves numéricas y tecnología enfocada a la privacidad y seguridad.</w:t>
      </w:r>
    </w:p>
    <w:p w14:paraId="033ED6B7" w14:textId="45680F86" w:rsidR="009850E2" w:rsidRDefault="000B3DCB" w:rsidP="00C129F8">
      <w:pPr>
        <w:tabs>
          <w:tab w:val="left" w:pos="360"/>
        </w:tabs>
        <w:spacing w:line="480" w:lineRule="auto"/>
        <w:jc w:val="both"/>
        <w:rPr>
          <w:rFonts w:ascii="Book Antiqua" w:hAnsi="Book Antiqua"/>
          <w:lang w:val="es-PR"/>
        </w:rPr>
      </w:pPr>
      <w:r>
        <w:rPr>
          <w:rFonts w:ascii="Book Antiqua" w:hAnsi="Book Antiqua"/>
          <w:lang w:val="es-PR"/>
        </w:rPr>
        <w:tab/>
      </w:r>
      <w:r w:rsidR="009850E2" w:rsidRPr="009850E2">
        <w:rPr>
          <w:rFonts w:ascii="Book Antiqua" w:hAnsi="Book Antiqua"/>
          <w:lang w:val="es-PR"/>
        </w:rPr>
        <w:t xml:space="preserve">Artículo 3.14. — Vigencia y renovación de licencias de conducir. </w:t>
      </w:r>
    </w:p>
    <w:p w14:paraId="75DE54FC" w14:textId="2AA576FF" w:rsidR="009850E2" w:rsidRPr="009850E2" w:rsidRDefault="000B3DCB" w:rsidP="00C129F8">
      <w:pPr>
        <w:tabs>
          <w:tab w:val="left" w:pos="360"/>
        </w:tabs>
        <w:spacing w:line="480" w:lineRule="auto"/>
        <w:jc w:val="both"/>
        <w:rPr>
          <w:rFonts w:ascii="Book Antiqua" w:hAnsi="Book Antiqua"/>
          <w:lang w:val="es-PR"/>
        </w:rPr>
      </w:pPr>
      <w:r>
        <w:rPr>
          <w:rFonts w:ascii="Book Antiqua" w:hAnsi="Book Antiqua"/>
          <w:lang w:val="es-PR"/>
        </w:rPr>
        <w:tab/>
      </w:r>
      <w:r w:rsidR="009850E2" w:rsidRPr="009850E2">
        <w:rPr>
          <w:rFonts w:ascii="Book Antiqua" w:hAnsi="Book Antiqua"/>
          <w:lang w:val="es-PR"/>
        </w:rPr>
        <w:t xml:space="preserve">Toda licencia de conducir </w:t>
      </w:r>
      <w:r w:rsidR="00A33DBE" w:rsidRPr="00A33DBE">
        <w:rPr>
          <w:rFonts w:ascii="Book Antiqua" w:hAnsi="Book Antiqua"/>
          <w:i/>
          <w:iCs/>
          <w:lang w:val="es-PR"/>
        </w:rPr>
        <w:t>y tarjeta de identificación</w:t>
      </w:r>
      <w:r w:rsidR="003D7C99">
        <w:rPr>
          <w:rFonts w:ascii="Book Antiqua" w:hAnsi="Book Antiqua"/>
          <w:i/>
          <w:iCs/>
          <w:lang w:val="es-PR"/>
        </w:rPr>
        <w:t xml:space="preserve"> </w:t>
      </w:r>
      <w:r w:rsidR="009850E2" w:rsidRPr="009850E2">
        <w:rPr>
          <w:rFonts w:ascii="Book Antiqua" w:hAnsi="Book Antiqua"/>
          <w:lang w:val="es-PR"/>
        </w:rPr>
        <w:t xml:space="preserve">que expida el </w:t>
      </w:r>
      <w:proofErr w:type="gramStart"/>
      <w:r w:rsidR="009850E2" w:rsidRPr="009850E2">
        <w:rPr>
          <w:rFonts w:ascii="Book Antiqua" w:hAnsi="Book Antiqua"/>
          <w:lang w:val="es-PR"/>
        </w:rPr>
        <w:t>Secretario</w:t>
      </w:r>
      <w:proofErr w:type="gramEnd"/>
      <w:r w:rsidR="009850E2" w:rsidRPr="009850E2">
        <w:rPr>
          <w:rFonts w:ascii="Book Antiqua" w:hAnsi="Book Antiqua"/>
          <w:lang w:val="es-PR"/>
        </w:rPr>
        <w:t>, ya sea esta emitida a través de un certificado o de forma virtual, excepto las licencias de conducir provisionales expedidas bajo los Artículos 3.26 y 3.27 de esta Ley, se expedirá por un término de ocho (8) años, y podrá ser renovada por periodos sucesivos de ocho (8) años. La fecha de vencimiento de la licencia de conducir coincidirá con la fecha de nacimiento de la persona.</w:t>
      </w:r>
    </w:p>
    <w:p w14:paraId="59AB9B01" w14:textId="0AC0BD9E" w:rsidR="009850E2" w:rsidRDefault="00784E95" w:rsidP="00C129F8">
      <w:pPr>
        <w:tabs>
          <w:tab w:val="left" w:pos="360"/>
        </w:tabs>
        <w:spacing w:line="480" w:lineRule="auto"/>
        <w:jc w:val="both"/>
        <w:rPr>
          <w:rFonts w:ascii="Book Antiqua" w:hAnsi="Book Antiqua"/>
          <w:b/>
          <w:bCs/>
          <w:lang w:val="es-PR"/>
        </w:rPr>
      </w:pPr>
      <w:r>
        <w:rPr>
          <w:rFonts w:ascii="Book Antiqua" w:hAnsi="Book Antiqua"/>
          <w:b/>
          <w:bCs/>
          <w:lang w:val="es-PR"/>
        </w:rPr>
        <w:t>…</w:t>
      </w:r>
    </w:p>
    <w:p w14:paraId="1F714C4E" w14:textId="1111B4CB" w:rsidR="009850E2" w:rsidRDefault="000B3DCB" w:rsidP="00C129F8">
      <w:pPr>
        <w:tabs>
          <w:tab w:val="left" w:pos="360"/>
        </w:tabs>
        <w:spacing w:line="480" w:lineRule="auto"/>
        <w:jc w:val="both"/>
        <w:rPr>
          <w:rFonts w:ascii="Book Antiqua" w:hAnsi="Book Antiqua"/>
          <w:lang w:val="es-PR"/>
        </w:rPr>
      </w:pPr>
      <w:r>
        <w:rPr>
          <w:rFonts w:ascii="Book Antiqua" w:hAnsi="Book Antiqua"/>
          <w:b/>
          <w:bCs/>
          <w:lang w:val="es-PR"/>
        </w:rPr>
        <w:tab/>
      </w:r>
      <w:r w:rsidRPr="000B3DCB">
        <w:rPr>
          <w:rFonts w:ascii="Book Antiqua" w:hAnsi="Book Antiqua"/>
          <w:lang w:val="es-PR"/>
        </w:rPr>
        <w:t>Artículo 3.15.—</w:t>
      </w:r>
      <w:r>
        <w:rPr>
          <w:rFonts w:ascii="Book Antiqua" w:hAnsi="Book Antiqua"/>
          <w:lang w:val="es-PR"/>
        </w:rPr>
        <w:t>Registros, expedientes y archivos de personas autorizadas a conducir vehículos de motor.</w:t>
      </w:r>
    </w:p>
    <w:p w14:paraId="47EFC4B0" w14:textId="5901A9E9" w:rsidR="000B3DCB" w:rsidRDefault="000B3DCB" w:rsidP="00C129F8">
      <w:pPr>
        <w:tabs>
          <w:tab w:val="left" w:pos="360"/>
        </w:tabs>
        <w:spacing w:line="480" w:lineRule="auto"/>
        <w:jc w:val="both"/>
        <w:rPr>
          <w:rFonts w:ascii="Book Antiqua" w:hAnsi="Book Antiqua"/>
          <w:lang w:val="es-PR"/>
        </w:rPr>
      </w:pPr>
      <w:r>
        <w:rPr>
          <w:rFonts w:ascii="Book Antiqua" w:hAnsi="Book Antiqua"/>
          <w:lang w:val="es-PR"/>
        </w:rPr>
        <w:t>…</w:t>
      </w:r>
    </w:p>
    <w:p w14:paraId="134CE391" w14:textId="4B5A4767" w:rsidR="000B3DCB" w:rsidRDefault="000B3DCB" w:rsidP="00C129F8">
      <w:pPr>
        <w:tabs>
          <w:tab w:val="left" w:pos="360"/>
        </w:tabs>
        <w:spacing w:line="480" w:lineRule="auto"/>
        <w:jc w:val="both"/>
        <w:rPr>
          <w:rFonts w:ascii="Book Antiqua" w:hAnsi="Book Antiqua"/>
          <w:lang w:val="es-PR"/>
        </w:rPr>
      </w:pPr>
      <w:r>
        <w:rPr>
          <w:rFonts w:ascii="Book Antiqua" w:hAnsi="Book Antiqua"/>
          <w:lang w:val="es-PR"/>
        </w:rPr>
        <w:lastRenderedPageBreak/>
        <w:tab/>
        <w:t>Artículo 3.16.</w:t>
      </w:r>
      <w:r w:rsidRPr="000B3DCB">
        <w:rPr>
          <w:rFonts w:ascii="Book Antiqua" w:hAnsi="Book Antiqua"/>
          <w:lang w:val="es-PR"/>
        </w:rPr>
        <w:t>—</w:t>
      </w:r>
      <w:r>
        <w:rPr>
          <w:rFonts w:ascii="Book Antiqua" w:hAnsi="Book Antiqua"/>
          <w:lang w:val="es-PR"/>
        </w:rPr>
        <w:t>Denegatoria de expedición o renovación de licencia de conducir.</w:t>
      </w:r>
    </w:p>
    <w:p w14:paraId="7C745764" w14:textId="0CE2B6B6" w:rsidR="000B3DCB" w:rsidRDefault="000B3DCB" w:rsidP="00C129F8">
      <w:pPr>
        <w:tabs>
          <w:tab w:val="left" w:pos="360"/>
        </w:tabs>
        <w:spacing w:line="480" w:lineRule="auto"/>
        <w:jc w:val="both"/>
        <w:rPr>
          <w:rFonts w:ascii="Book Antiqua" w:hAnsi="Book Antiqua"/>
          <w:lang w:val="es-PR"/>
        </w:rPr>
      </w:pPr>
      <w:r>
        <w:rPr>
          <w:rFonts w:ascii="Book Antiqua" w:hAnsi="Book Antiqua"/>
          <w:lang w:val="es-PR"/>
        </w:rPr>
        <w:t>…</w:t>
      </w:r>
    </w:p>
    <w:p w14:paraId="46E2E760" w14:textId="0BC91209" w:rsidR="000B3DCB" w:rsidRDefault="000B3DCB" w:rsidP="00C129F8">
      <w:pPr>
        <w:tabs>
          <w:tab w:val="left" w:pos="360"/>
        </w:tabs>
        <w:spacing w:line="480" w:lineRule="auto"/>
        <w:jc w:val="both"/>
        <w:rPr>
          <w:rFonts w:ascii="Book Antiqua" w:hAnsi="Book Antiqua"/>
          <w:lang w:val="es-PR"/>
        </w:rPr>
      </w:pPr>
      <w:r>
        <w:rPr>
          <w:rFonts w:ascii="Book Antiqua" w:hAnsi="Book Antiqua"/>
          <w:lang w:val="es-PR"/>
        </w:rPr>
        <w:tab/>
        <w:t>Artículo 3.17.</w:t>
      </w:r>
      <w:r w:rsidRPr="000B3DCB">
        <w:rPr>
          <w:rFonts w:ascii="Book Antiqua" w:hAnsi="Book Antiqua"/>
          <w:lang w:val="es-PR"/>
        </w:rPr>
        <w:t>—</w:t>
      </w:r>
      <w:r>
        <w:rPr>
          <w:rFonts w:ascii="Book Antiqua" w:hAnsi="Book Antiqua"/>
          <w:lang w:val="es-PR"/>
        </w:rPr>
        <w:t>Endoso especial para transportar materiales peligrosos.</w:t>
      </w:r>
    </w:p>
    <w:p w14:paraId="5D766216" w14:textId="7EF76A79" w:rsidR="000B3DCB" w:rsidRDefault="000B3DCB" w:rsidP="00C129F8">
      <w:pPr>
        <w:tabs>
          <w:tab w:val="left" w:pos="360"/>
        </w:tabs>
        <w:spacing w:line="480" w:lineRule="auto"/>
        <w:jc w:val="both"/>
        <w:rPr>
          <w:rFonts w:ascii="Book Antiqua" w:hAnsi="Book Antiqua"/>
          <w:lang w:val="es-PR"/>
        </w:rPr>
      </w:pPr>
      <w:r>
        <w:rPr>
          <w:rFonts w:ascii="Book Antiqua" w:hAnsi="Book Antiqua"/>
          <w:lang w:val="es-PR"/>
        </w:rPr>
        <w:t>…</w:t>
      </w:r>
    </w:p>
    <w:p w14:paraId="39CA85A6" w14:textId="2D27F43E" w:rsidR="000B3DCB" w:rsidRDefault="000B3DCB" w:rsidP="00C129F8">
      <w:pPr>
        <w:tabs>
          <w:tab w:val="left" w:pos="360"/>
        </w:tabs>
        <w:spacing w:line="480" w:lineRule="auto"/>
        <w:jc w:val="both"/>
        <w:rPr>
          <w:rFonts w:ascii="Book Antiqua" w:hAnsi="Book Antiqua"/>
          <w:lang w:val="es-PR"/>
        </w:rPr>
      </w:pPr>
      <w:r>
        <w:rPr>
          <w:rFonts w:ascii="Book Antiqua" w:hAnsi="Book Antiqua"/>
          <w:lang w:val="es-PR"/>
        </w:rPr>
        <w:tab/>
        <w:t>Artículo 3.18.</w:t>
      </w:r>
      <w:r w:rsidRPr="000B3DCB">
        <w:rPr>
          <w:rFonts w:ascii="Book Antiqua" w:hAnsi="Book Antiqua"/>
          <w:lang w:val="es-PR"/>
        </w:rPr>
        <w:t>—</w:t>
      </w:r>
      <w:r>
        <w:rPr>
          <w:rFonts w:ascii="Book Antiqua" w:hAnsi="Book Antiqua"/>
          <w:lang w:val="es-PR"/>
        </w:rPr>
        <w:t>Gestores de licencias.</w:t>
      </w:r>
    </w:p>
    <w:p w14:paraId="4D9B79C0" w14:textId="2CE98578" w:rsidR="000B3DCB" w:rsidRDefault="000B3DCB" w:rsidP="00C129F8">
      <w:pPr>
        <w:tabs>
          <w:tab w:val="left" w:pos="360"/>
        </w:tabs>
        <w:spacing w:line="480" w:lineRule="auto"/>
        <w:jc w:val="both"/>
        <w:rPr>
          <w:rFonts w:ascii="Book Antiqua" w:hAnsi="Book Antiqua"/>
          <w:lang w:val="es-PR"/>
        </w:rPr>
      </w:pPr>
      <w:r>
        <w:rPr>
          <w:rFonts w:ascii="Book Antiqua" w:hAnsi="Book Antiqua"/>
          <w:lang w:val="es-PR"/>
        </w:rPr>
        <w:t>…</w:t>
      </w:r>
    </w:p>
    <w:p w14:paraId="278E34FD" w14:textId="2C456F27" w:rsidR="000B3DCB" w:rsidRDefault="000B3DCB" w:rsidP="00C129F8">
      <w:pPr>
        <w:tabs>
          <w:tab w:val="left" w:pos="360"/>
        </w:tabs>
        <w:spacing w:line="480" w:lineRule="auto"/>
        <w:jc w:val="both"/>
        <w:rPr>
          <w:rFonts w:ascii="Book Antiqua" w:hAnsi="Book Antiqua"/>
          <w:lang w:val="es-PR"/>
        </w:rPr>
      </w:pPr>
      <w:r>
        <w:rPr>
          <w:rFonts w:ascii="Book Antiqua" w:hAnsi="Book Antiqua"/>
          <w:lang w:val="es-PR"/>
        </w:rPr>
        <w:tab/>
        <w:t>Artículo 3.19.</w:t>
      </w:r>
      <w:r w:rsidRPr="000B3DCB">
        <w:rPr>
          <w:rFonts w:ascii="Book Antiqua" w:hAnsi="Book Antiqua"/>
          <w:lang w:val="es-PR"/>
        </w:rPr>
        <w:t>—</w:t>
      </w:r>
      <w:r>
        <w:rPr>
          <w:rFonts w:ascii="Book Antiqua" w:hAnsi="Book Antiqua"/>
          <w:lang w:val="es-PR"/>
        </w:rPr>
        <w:t>Revocaciones o suspensiones de licencias de conducir.</w:t>
      </w:r>
    </w:p>
    <w:p w14:paraId="128F36FC" w14:textId="4BCAE569" w:rsidR="000B3DCB" w:rsidRDefault="000B3DCB" w:rsidP="00C129F8">
      <w:pPr>
        <w:tabs>
          <w:tab w:val="left" w:pos="360"/>
        </w:tabs>
        <w:spacing w:line="480" w:lineRule="auto"/>
        <w:jc w:val="both"/>
        <w:rPr>
          <w:rFonts w:ascii="Book Antiqua" w:hAnsi="Book Antiqua"/>
          <w:lang w:val="es-PR"/>
        </w:rPr>
      </w:pPr>
      <w:r>
        <w:rPr>
          <w:rFonts w:ascii="Book Antiqua" w:hAnsi="Book Antiqua"/>
          <w:lang w:val="es-PR"/>
        </w:rPr>
        <w:t>…</w:t>
      </w:r>
    </w:p>
    <w:p w14:paraId="02C1CF0F" w14:textId="48D916BD" w:rsidR="000B3DCB" w:rsidRDefault="000B3DCB" w:rsidP="00C129F8">
      <w:pPr>
        <w:tabs>
          <w:tab w:val="left" w:pos="360"/>
        </w:tabs>
        <w:spacing w:line="480" w:lineRule="auto"/>
        <w:jc w:val="both"/>
        <w:rPr>
          <w:rFonts w:ascii="Book Antiqua" w:hAnsi="Book Antiqua"/>
          <w:lang w:val="es-PR"/>
        </w:rPr>
      </w:pPr>
      <w:r>
        <w:rPr>
          <w:rFonts w:ascii="Book Antiqua" w:hAnsi="Book Antiqua"/>
          <w:lang w:val="es-PR"/>
        </w:rPr>
        <w:tab/>
        <w:t>Artículo 3.20.</w:t>
      </w:r>
      <w:r w:rsidRPr="000B3DCB">
        <w:rPr>
          <w:rFonts w:ascii="Book Antiqua" w:hAnsi="Book Antiqua"/>
          <w:lang w:val="es-PR"/>
        </w:rPr>
        <w:t>—</w:t>
      </w:r>
      <w:r>
        <w:rPr>
          <w:rFonts w:ascii="Book Antiqua" w:hAnsi="Book Antiqua"/>
          <w:lang w:val="es-PR"/>
        </w:rPr>
        <w:t>Vista administrativa y recurso de revisión.</w:t>
      </w:r>
    </w:p>
    <w:p w14:paraId="7C2FBB4B" w14:textId="08C64A0C" w:rsidR="000B3DCB" w:rsidRDefault="000B3DCB" w:rsidP="00C129F8">
      <w:pPr>
        <w:tabs>
          <w:tab w:val="left" w:pos="360"/>
        </w:tabs>
        <w:spacing w:line="480" w:lineRule="auto"/>
        <w:jc w:val="both"/>
        <w:rPr>
          <w:rFonts w:ascii="Book Antiqua" w:hAnsi="Book Antiqua"/>
          <w:lang w:val="es-PR"/>
        </w:rPr>
      </w:pPr>
      <w:r>
        <w:rPr>
          <w:rFonts w:ascii="Book Antiqua" w:hAnsi="Book Antiqua"/>
          <w:lang w:val="es-PR"/>
        </w:rPr>
        <w:t>…</w:t>
      </w:r>
    </w:p>
    <w:p w14:paraId="1511BB03" w14:textId="517AA9A4" w:rsidR="000B3DCB" w:rsidRDefault="000B3DCB" w:rsidP="00C129F8">
      <w:pPr>
        <w:tabs>
          <w:tab w:val="left" w:pos="360"/>
        </w:tabs>
        <w:spacing w:line="480" w:lineRule="auto"/>
        <w:jc w:val="both"/>
        <w:rPr>
          <w:rFonts w:ascii="Book Antiqua" w:hAnsi="Book Antiqua"/>
          <w:lang w:val="es-PR"/>
        </w:rPr>
      </w:pPr>
      <w:r>
        <w:rPr>
          <w:rFonts w:ascii="Book Antiqua" w:hAnsi="Book Antiqua"/>
          <w:lang w:val="es-PR"/>
        </w:rPr>
        <w:tab/>
        <w:t>Artículo 3.21.</w:t>
      </w:r>
      <w:r w:rsidRPr="000B3DCB">
        <w:rPr>
          <w:rFonts w:ascii="Book Antiqua" w:hAnsi="Book Antiqua"/>
          <w:lang w:val="es-PR"/>
        </w:rPr>
        <w:t>—</w:t>
      </w:r>
      <w:r>
        <w:rPr>
          <w:rFonts w:ascii="Book Antiqua" w:hAnsi="Book Antiqua"/>
          <w:lang w:val="es-PR"/>
        </w:rPr>
        <w:t>Nuevos exámenes físicos, visuales o mentales.</w:t>
      </w:r>
    </w:p>
    <w:p w14:paraId="521B66DA" w14:textId="49D3A4A7" w:rsidR="000B3DCB" w:rsidRPr="000B3DCB" w:rsidRDefault="000B3DCB" w:rsidP="00C129F8">
      <w:pPr>
        <w:tabs>
          <w:tab w:val="left" w:pos="360"/>
        </w:tabs>
        <w:spacing w:line="480" w:lineRule="auto"/>
        <w:jc w:val="both"/>
        <w:rPr>
          <w:rFonts w:ascii="Book Antiqua" w:hAnsi="Book Antiqua"/>
          <w:lang w:val="es-PR"/>
        </w:rPr>
      </w:pPr>
      <w:r>
        <w:rPr>
          <w:rFonts w:ascii="Book Antiqua" w:hAnsi="Book Antiqua"/>
          <w:lang w:val="es-PR"/>
        </w:rPr>
        <w:t>…</w:t>
      </w:r>
    </w:p>
    <w:p w14:paraId="29A71B0F" w14:textId="21CBD50B" w:rsidR="000B3DCB" w:rsidRDefault="000B3DCB" w:rsidP="00C129F8">
      <w:pPr>
        <w:tabs>
          <w:tab w:val="left" w:pos="360"/>
        </w:tabs>
        <w:spacing w:line="480" w:lineRule="auto"/>
        <w:jc w:val="both"/>
        <w:rPr>
          <w:rFonts w:ascii="Book Antiqua" w:hAnsi="Book Antiqua"/>
          <w:lang w:val="es-PR"/>
        </w:rPr>
      </w:pPr>
      <w:r>
        <w:rPr>
          <w:rFonts w:ascii="Book Antiqua" w:hAnsi="Book Antiqua"/>
          <w:lang w:val="es-PR"/>
        </w:rPr>
        <w:tab/>
      </w:r>
      <w:r w:rsidRPr="00A33DBE">
        <w:rPr>
          <w:rFonts w:ascii="Book Antiqua" w:hAnsi="Book Antiqua"/>
          <w:lang w:val="es-PR"/>
        </w:rPr>
        <w:t>Artículo 3.22.—Escala de evaluación (</w:t>
      </w:r>
      <w:proofErr w:type="spellStart"/>
      <w:r w:rsidRPr="00C129F8">
        <w:rPr>
          <w:rFonts w:ascii="Book Antiqua" w:hAnsi="Book Antiqua"/>
          <w:lang w:val="es-PR"/>
        </w:rPr>
        <w:t>point</w:t>
      </w:r>
      <w:proofErr w:type="spellEnd"/>
      <w:r w:rsidRPr="00C129F8">
        <w:rPr>
          <w:rFonts w:ascii="Book Antiqua" w:hAnsi="Book Antiqua"/>
          <w:lang w:val="es-PR"/>
        </w:rPr>
        <w:t xml:space="preserve"> </w:t>
      </w:r>
      <w:proofErr w:type="spellStart"/>
      <w:r w:rsidRPr="00C129F8">
        <w:rPr>
          <w:rFonts w:ascii="Book Antiqua" w:hAnsi="Book Antiqua"/>
          <w:lang w:val="es-PR"/>
        </w:rPr>
        <w:t>system</w:t>
      </w:r>
      <w:proofErr w:type="spellEnd"/>
      <w:r w:rsidRPr="00A33DBE">
        <w:rPr>
          <w:rFonts w:ascii="Book Antiqua" w:hAnsi="Book Antiqua"/>
          <w:lang w:val="es-PR"/>
        </w:rPr>
        <w:t>).</w:t>
      </w:r>
    </w:p>
    <w:p w14:paraId="0D9A7EEE" w14:textId="13F10C66" w:rsidR="000B3DCB" w:rsidRDefault="000B3DCB" w:rsidP="00C129F8">
      <w:pPr>
        <w:tabs>
          <w:tab w:val="left" w:pos="360"/>
        </w:tabs>
        <w:spacing w:line="480" w:lineRule="auto"/>
        <w:jc w:val="both"/>
        <w:rPr>
          <w:rFonts w:ascii="Book Antiqua" w:hAnsi="Book Antiqua"/>
          <w:lang w:val="es-PR"/>
        </w:rPr>
      </w:pPr>
      <w:r>
        <w:rPr>
          <w:rFonts w:ascii="Book Antiqua" w:hAnsi="Book Antiqua"/>
          <w:lang w:val="es-PR"/>
        </w:rPr>
        <w:t>…</w:t>
      </w:r>
    </w:p>
    <w:p w14:paraId="2A9F6A03" w14:textId="38C9171A" w:rsidR="000B3DCB" w:rsidRDefault="000B3DCB" w:rsidP="00C129F8">
      <w:pPr>
        <w:tabs>
          <w:tab w:val="left" w:pos="360"/>
        </w:tabs>
        <w:spacing w:line="480" w:lineRule="auto"/>
        <w:jc w:val="both"/>
        <w:rPr>
          <w:rFonts w:ascii="Book Antiqua" w:hAnsi="Book Antiqua"/>
          <w:lang w:val="es-PR"/>
        </w:rPr>
      </w:pPr>
      <w:r>
        <w:rPr>
          <w:rFonts w:ascii="Book Antiqua" w:hAnsi="Book Antiqua"/>
          <w:lang w:val="es-PR"/>
        </w:rPr>
        <w:tab/>
        <w:t>Artículo 3.23.</w:t>
      </w:r>
      <w:r w:rsidRPr="000B3DCB">
        <w:rPr>
          <w:rFonts w:ascii="Book Antiqua" w:hAnsi="Book Antiqua"/>
          <w:lang w:val="es-PR"/>
        </w:rPr>
        <w:t>—</w:t>
      </w:r>
      <w:r>
        <w:rPr>
          <w:rFonts w:ascii="Book Antiqua" w:hAnsi="Book Antiqua"/>
          <w:lang w:val="es-PR"/>
        </w:rPr>
        <w:t>Uso ilegal de licencia de conducir y penalidades.</w:t>
      </w:r>
    </w:p>
    <w:p w14:paraId="4A579D6F" w14:textId="7F7F5B64" w:rsidR="000B3DCB" w:rsidRDefault="000B3DCB" w:rsidP="00C129F8">
      <w:pPr>
        <w:tabs>
          <w:tab w:val="left" w:pos="360"/>
        </w:tabs>
        <w:spacing w:line="480" w:lineRule="auto"/>
        <w:jc w:val="both"/>
        <w:rPr>
          <w:rFonts w:ascii="Book Antiqua" w:hAnsi="Book Antiqua"/>
          <w:lang w:val="es-PR"/>
        </w:rPr>
      </w:pPr>
      <w:r>
        <w:rPr>
          <w:rFonts w:ascii="Book Antiqua" w:hAnsi="Book Antiqua"/>
          <w:lang w:val="es-PR"/>
        </w:rPr>
        <w:t>…</w:t>
      </w:r>
    </w:p>
    <w:p w14:paraId="61E5C518" w14:textId="234C57F7" w:rsidR="000A2F50" w:rsidRPr="000B3DCB" w:rsidRDefault="000B3DCB" w:rsidP="00C129F8">
      <w:pPr>
        <w:tabs>
          <w:tab w:val="left" w:pos="360"/>
        </w:tabs>
        <w:spacing w:line="480" w:lineRule="auto"/>
        <w:jc w:val="both"/>
        <w:rPr>
          <w:rFonts w:ascii="Book Antiqua" w:hAnsi="Book Antiqua"/>
          <w:bCs/>
          <w:lang w:val="es-PR"/>
        </w:rPr>
      </w:pPr>
      <w:r w:rsidRPr="000B3DCB">
        <w:rPr>
          <w:rFonts w:ascii="Book Antiqua" w:hAnsi="Book Antiqua"/>
          <w:bCs/>
          <w:lang w:val="es-PR"/>
        </w:rPr>
        <w:tab/>
      </w:r>
      <w:r w:rsidR="009850E2" w:rsidRPr="000B3DCB">
        <w:rPr>
          <w:rFonts w:ascii="Book Antiqua" w:hAnsi="Book Antiqua"/>
          <w:bCs/>
          <w:lang w:val="es-PR"/>
        </w:rPr>
        <w:t xml:space="preserve">Artículo 3.24. — Tarjeta de Identificación. </w:t>
      </w:r>
    </w:p>
    <w:p w14:paraId="717D4E8D" w14:textId="77777777" w:rsidR="00491C58" w:rsidRDefault="00491C58" w:rsidP="00C129F8">
      <w:pPr>
        <w:tabs>
          <w:tab w:val="left" w:pos="360"/>
        </w:tabs>
        <w:spacing w:line="480" w:lineRule="auto"/>
        <w:jc w:val="both"/>
        <w:rPr>
          <w:rFonts w:ascii="Book Antiqua" w:hAnsi="Book Antiqua"/>
          <w:bCs/>
          <w:lang w:val="es-PR"/>
        </w:rPr>
      </w:pPr>
      <w:r w:rsidRPr="000B3DCB">
        <w:rPr>
          <w:rFonts w:ascii="Book Antiqua" w:hAnsi="Book Antiqua"/>
          <w:bCs/>
          <w:lang w:val="es-PR"/>
        </w:rPr>
        <w:tab/>
      </w:r>
      <w:r w:rsidR="009850E2" w:rsidRPr="000B3DCB">
        <w:rPr>
          <w:rFonts w:ascii="Book Antiqua" w:hAnsi="Book Antiqua"/>
          <w:bCs/>
          <w:lang w:val="es-PR"/>
        </w:rPr>
        <w:t>Toda persona que tenga dieciséis (16) años o más de edad o</w:t>
      </w:r>
      <w:r w:rsidR="009850E2" w:rsidRPr="009850E2">
        <w:rPr>
          <w:rFonts w:ascii="Book Antiqua" w:hAnsi="Book Antiqua"/>
          <w:bCs/>
          <w:lang w:val="es-PR"/>
        </w:rPr>
        <w:t xml:space="preserve"> que sea retirado del Gobierno y no posea una licencia de conducir podrá solicitar al </w:t>
      </w:r>
      <w:proofErr w:type="gramStart"/>
      <w:r w:rsidR="009850E2" w:rsidRPr="009850E2">
        <w:rPr>
          <w:rFonts w:ascii="Book Antiqua" w:hAnsi="Book Antiqua"/>
          <w:bCs/>
          <w:lang w:val="es-PR"/>
        </w:rPr>
        <w:t>Secretario</w:t>
      </w:r>
      <w:proofErr w:type="gramEnd"/>
      <w:r w:rsidR="009850E2" w:rsidRPr="009850E2">
        <w:rPr>
          <w:rFonts w:ascii="Book Antiqua" w:hAnsi="Book Antiqua"/>
          <w:bCs/>
          <w:lang w:val="es-PR"/>
        </w:rPr>
        <w:t xml:space="preserve">, que le expida una tarjeta de identificación. Dicha solicitud deberá venir acompañada de los requisitos que por reglamento establezca el </w:t>
      </w:r>
      <w:proofErr w:type="gramStart"/>
      <w:r w:rsidR="009850E2" w:rsidRPr="009850E2">
        <w:rPr>
          <w:rFonts w:ascii="Book Antiqua" w:hAnsi="Book Antiqua"/>
          <w:bCs/>
          <w:lang w:val="es-PR"/>
        </w:rPr>
        <w:t>Secretario</w:t>
      </w:r>
      <w:proofErr w:type="gramEnd"/>
      <w:r w:rsidR="009850E2" w:rsidRPr="009850E2">
        <w:rPr>
          <w:rFonts w:ascii="Book Antiqua" w:hAnsi="Book Antiqua"/>
          <w:bCs/>
          <w:lang w:val="es-PR"/>
        </w:rPr>
        <w:t xml:space="preserve">, el que podrá imponer cargos razonables para la obtención de la misma. La tarjeta llevará el número de identificación que el </w:t>
      </w:r>
      <w:proofErr w:type="gramStart"/>
      <w:r w:rsidR="009850E2" w:rsidRPr="009850E2">
        <w:rPr>
          <w:rFonts w:ascii="Book Antiqua" w:hAnsi="Book Antiqua"/>
          <w:bCs/>
          <w:lang w:val="es-PR"/>
        </w:rPr>
        <w:t>Secretario</w:t>
      </w:r>
      <w:proofErr w:type="gramEnd"/>
      <w:r w:rsidR="009850E2" w:rsidRPr="009850E2">
        <w:rPr>
          <w:rFonts w:ascii="Book Antiqua" w:hAnsi="Book Antiqua"/>
          <w:bCs/>
          <w:lang w:val="es-PR"/>
        </w:rPr>
        <w:t xml:space="preserve"> </w:t>
      </w:r>
      <w:r w:rsidR="009850E2" w:rsidRPr="009850E2">
        <w:rPr>
          <w:rFonts w:ascii="Book Antiqua" w:hAnsi="Book Antiqua"/>
          <w:bCs/>
          <w:lang w:val="es-PR"/>
        </w:rPr>
        <w:lastRenderedPageBreak/>
        <w:t xml:space="preserve">señale y contendrá toda la información permitida por ley y necesaria que pueda identificar debidamente a la persona, cuyo retrato aparezca en la misma. </w:t>
      </w:r>
    </w:p>
    <w:p w14:paraId="4A9F85EF" w14:textId="104C7FCD" w:rsidR="000A2F50" w:rsidRDefault="00491C58" w:rsidP="00C129F8">
      <w:pPr>
        <w:tabs>
          <w:tab w:val="left" w:pos="360"/>
        </w:tabs>
        <w:spacing w:line="480" w:lineRule="auto"/>
        <w:jc w:val="both"/>
        <w:rPr>
          <w:rFonts w:ascii="Book Antiqua" w:hAnsi="Book Antiqua"/>
          <w:bCs/>
          <w:lang w:val="es-PR"/>
        </w:rPr>
      </w:pPr>
      <w:r>
        <w:rPr>
          <w:rFonts w:ascii="Book Antiqua" w:hAnsi="Book Antiqua"/>
          <w:bCs/>
          <w:lang w:val="es-PR"/>
        </w:rPr>
        <w:tab/>
      </w:r>
      <w:r w:rsidR="009850E2" w:rsidRPr="009850E2">
        <w:rPr>
          <w:rFonts w:ascii="Book Antiqua" w:hAnsi="Book Antiqua"/>
          <w:bCs/>
          <w:lang w:val="es-PR"/>
        </w:rPr>
        <w:t>La tarjeta de identificación se expedirá por un término de ocho (8) años. La fecha de vencimiento de la tarjeta de identificación coincidirá con la fecha de nacimiento del acreedor de la misma.</w:t>
      </w:r>
    </w:p>
    <w:p w14:paraId="00D075AE" w14:textId="777AA76A" w:rsidR="000A2F50" w:rsidRDefault="00491C58" w:rsidP="00C129F8">
      <w:pPr>
        <w:tabs>
          <w:tab w:val="left" w:pos="360"/>
        </w:tabs>
        <w:spacing w:line="480" w:lineRule="auto"/>
        <w:jc w:val="both"/>
        <w:rPr>
          <w:rFonts w:ascii="Book Antiqua" w:hAnsi="Book Antiqua"/>
          <w:bCs/>
          <w:lang w:val="es-PR"/>
        </w:rPr>
      </w:pPr>
      <w:r>
        <w:rPr>
          <w:rFonts w:ascii="Book Antiqua" w:hAnsi="Book Antiqua"/>
          <w:bCs/>
          <w:lang w:val="es-PR"/>
        </w:rPr>
        <w:tab/>
      </w:r>
      <w:r w:rsidR="009850E2" w:rsidRPr="009850E2">
        <w:rPr>
          <w:rFonts w:ascii="Book Antiqua" w:hAnsi="Book Antiqua"/>
          <w:bCs/>
          <w:lang w:val="es-PR"/>
        </w:rPr>
        <w:t xml:space="preserve">Toda persona que posea la tarjeta de identificación vigente y que luego se decida a obtener una Licencia de Conducir deberá entregar la tarjeta de identificación. En caso </w:t>
      </w:r>
      <w:r w:rsidR="003D7C99" w:rsidRPr="003D7C99">
        <w:rPr>
          <w:rFonts w:ascii="Book Antiqua" w:hAnsi="Book Antiqua"/>
          <w:bCs/>
          <w:i/>
          <w:iCs/>
          <w:lang w:val="es-PR"/>
        </w:rPr>
        <w:t>de</w:t>
      </w:r>
      <w:r w:rsidR="003D7C99">
        <w:rPr>
          <w:rFonts w:ascii="Book Antiqua" w:hAnsi="Book Antiqua"/>
          <w:bCs/>
          <w:lang w:val="es-PR"/>
        </w:rPr>
        <w:t xml:space="preserve"> </w:t>
      </w:r>
      <w:r w:rsidR="009850E2" w:rsidRPr="009850E2">
        <w:rPr>
          <w:rFonts w:ascii="Book Antiqua" w:hAnsi="Book Antiqua"/>
          <w:bCs/>
          <w:lang w:val="es-PR"/>
        </w:rPr>
        <w:t xml:space="preserve">que se le haya perdido, deberá someter una declaración jurada haciendo constar los hechos y cualquier otro requisito que por reglamento establezca el </w:t>
      </w:r>
      <w:proofErr w:type="gramStart"/>
      <w:r w:rsidR="009850E2" w:rsidRPr="009850E2">
        <w:rPr>
          <w:rFonts w:ascii="Book Antiqua" w:hAnsi="Book Antiqua"/>
          <w:bCs/>
          <w:lang w:val="es-PR"/>
        </w:rPr>
        <w:t>Secretario</w:t>
      </w:r>
      <w:proofErr w:type="gramEnd"/>
      <w:r w:rsidR="009850E2" w:rsidRPr="009850E2">
        <w:rPr>
          <w:rFonts w:ascii="Book Antiqua" w:hAnsi="Book Antiqua"/>
          <w:bCs/>
          <w:lang w:val="es-PR"/>
        </w:rPr>
        <w:t>, sin limitarse al pago de Comprobante de Rentas Internas requerido, para poder recibir una nueva.</w:t>
      </w:r>
    </w:p>
    <w:p w14:paraId="2D957210" w14:textId="21056B2C" w:rsidR="003E626C" w:rsidRPr="00732591" w:rsidRDefault="003E626C" w:rsidP="00C129F8">
      <w:pPr>
        <w:tabs>
          <w:tab w:val="left" w:pos="360"/>
        </w:tabs>
        <w:spacing w:line="480" w:lineRule="auto"/>
        <w:jc w:val="both"/>
        <w:rPr>
          <w:rFonts w:ascii="Book Antiqua" w:hAnsi="Book Antiqua"/>
          <w:bCs/>
          <w:i/>
          <w:iCs/>
          <w:lang w:val="es-PR"/>
        </w:rPr>
      </w:pPr>
      <w:r>
        <w:rPr>
          <w:rFonts w:ascii="Book Antiqua" w:hAnsi="Book Antiqua"/>
          <w:bCs/>
          <w:lang w:val="es-PR"/>
        </w:rPr>
        <w:tab/>
      </w:r>
      <w:proofErr w:type="gramStart"/>
      <w:r w:rsidRPr="00732591">
        <w:rPr>
          <w:rFonts w:ascii="Book Antiqua" w:hAnsi="Book Antiqua"/>
          <w:bCs/>
          <w:i/>
          <w:iCs/>
          <w:lang w:val="es-PR"/>
        </w:rPr>
        <w:t>Disponiéndose</w:t>
      </w:r>
      <w:proofErr w:type="gramEnd"/>
      <w:r w:rsidRPr="00732591">
        <w:rPr>
          <w:rFonts w:ascii="Book Antiqua" w:hAnsi="Book Antiqua"/>
          <w:bCs/>
          <w:i/>
          <w:iCs/>
          <w:lang w:val="es-PR"/>
        </w:rPr>
        <w:t xml:space="preserve"> además, que una persona con impedimentos puede solicitar una tarjeta de identificación </w:t>
      </w:r>
      <w:r w:rsidR="003D7C99">
        <w:rPr>
          <w:rFonts w:ascii="Book Antiqua" w:hAnsi="Book Antiqua"/>
          <w:bCs/>
          <w:i/>
          <w:iCs/>
          <w:lang w:val="es-PR"/>
        </w:rPr>
        <w:t>en la cual</w:t>
      </w:r>
      <w:r w:rsidRPr="00732591">
        <w:rPr>
          <w:rFonts w:ascii="Book Antiqua" w:hAnsi="Book Antiqua"/>
          <w:bCs/>
          <w:i/>
          <w:iCs/>
          <w:lang w:val="es-PR"/>
        </w:rPr>
        <w:t xml:space="preserve"> se haga constar su impedimento</w:t>
      </w:r>
      <w:r w:rsidR="003D7C99">
        <w:rPr>
          <w:rFonts w:ascii="Book Antiqua" w:hAnsi="Book Antiqua"/>
          <w:bCs/>
          <w:i/>
          <w:iCs/>
          <w:lang w:val="es-PR"/>
        </w:rPr>
        <w:t>,</w:t>
      </w:r>
      <w:r w:rsidRPr="00732591">
        <w:rPr>
          <w:rFonts w:ascii="Book Antiqua" w:hAnsi="Book Antiqua"/>
          <w:bCs/>
          <w:i/>
          <w:iCs/>
          <w:lang w:val="es-PR"/>
        </w:rPr>
        <w:t xml:space="preserve"> a tenor con lo dispuesto en el inciso (k) del Artículo 2.25 de esta Ley.</w:t>
      </w:r>
    </w:p>
    <w:p w14:paraId="2C46D260" w14:textId="612E2493" w:rsidR="000A2F50" w:rsidRPr="0080158C" w:rsidRDefault="00491C58" w:rsidP="00C129F8">
      <w:pPr>
        <w:tabs>
          <w:tab w:val="left" w:pos="360"/>
        </w:tabs>
        <w:spacing w:line="480" w:lineRule="auto"/>
        <w:jc w:val="both"/>
        <w:rPr>
          <w:rFonts w:ascii="Book Antiqua" w:hAnsi="Book Antiqua"/>
          <w:bCs/>
          <w:lang w:val="es-PR"/>
        </w:rPr>
      </w:pPr>
      <w:r w:rsidRPr="0080158C">
        <w:rPr>
          <w:rFonts w:ascii="Book Antiqua" w:hAnsi="Book Antiqua"/>
          <w:bCs/>
          <w:lang w:val="es-PR"/>
        </w:rPr>
        <w:tab/>
      </w:r>
      <w:r w:rsidR="009850E2" w:rsidRPr="0080158C">
        <w:rPr>
          <w:rFonts w:ascii="Book Antiqua" w:hAnsi="Book Antiqua"/>
          <w:bCs/>
          <w:lang w:val="es-PR"/>
        </w:rPr>
        <w:t xml:space="preserve">El ciudadano tendrá la opción de seleccionar que la licencia de conducir que le expida el </w:t>
      </w:r>
      <w:proofErr w:type="gramStart"/>
      <w:r w:rsidR="009850E2" w:rsidRPr="0080158C">
        <w:rPr>
          <w:rFonts w:ascii="Book Antiqua" w:hAnsi="Book Antiqua"/>
          <w:bCs/>
          <w:lang w:val="es-PR"/>
        </w:rPr>
        <w:t>Secretario</w:t>
      </w:r>
      <w:proofErr w:type="gramEnd"/>
      <w:r w:rsidR="009850E2" w:rsidRPr="0080158C">
        <w:rPr>
          <w:rFonts w:ascii="Book Antiqua" w:hAnsi="Book Antiqua"/>
          <w:bCs/>
          <w:lang w:val="es-PR"/>
        </w:rPr>
        <w:t xml:space="preserve"> de Transportación y Obras Públicas, ya sea al momento de su expedición o renovación, sea la que cumple con las disposiciones establecidas mediante el (REAL ID </w:t>
      </w:r>
      <w:proofErr w:type="spellStart"/>
      <w:r w:rsidR="009850E2" w:rsidRPr="0080158C">
        <w:rPr>
          <w:rFonts w:ascii="Book Antiqua" w:hAnsi="Book Antiqua"/>
          <w:bCs/>
          <w:lang w:val="es-PR"/>
        </w:rPr>
        <w:t>Act</w:t>
      </w:r>
      <w:proofErr w:type="spellEnd"/>
      <w:r w:rsidR="009850E2" w:rsidRPr="0080158C">
        <w:rPr>
          <w:rFonts w:ascii="Book Antiqua" w:hAnsi="Book Antiqua"/>
          <w:bCs/>
          <w:lang w:val="es-PR"/>
        </w:rPr>
        <w:t xml:space="preserve"> de 2005), tarjeta de identificación.</w:t>
      </w:r>
    </w:p>
    <w:p w14:paraId="29198835" w14:textId="46D74F00" w:rsidR="009850E2" w:rsidRPr="0080158C" w:rsidRDefault="00491C58" w:rsidP="00C129F8">
      <w:pPr>
        <w:tabs>
          <w:tab w:val="left" w:pos="360"/>
        </w:tabs>
        <w:spacing w:line="480" w:lineRule="auto"/>
        <w:jc w:val="both"/>
        <w:rPr>
          <w:rFonts w:ascii="Book Antiqua" w:hAnsi="Book Antiqua"/>
          <w:bCs/>
          <w:lang w:val="es-PR"/>
        </w:rPr>
      </w:pPr>
      <w:r w:rsidRPr="0080158C">
        <w:rPr>
          <w:rFonts w:ascii="Book Antiqua" w:hAnsi="Book Antiqua"/>
          <w:bCs/>
          <w:lang w:val="es-PR"/>
        </w:rPr>
        <w:tab/>
      </w:r>
      <w:r w:rsidR="009850E2" w:rsidRPr="0080158C">
        <w:rPr>
          <w:rFonts w:ascii="Book Antiqua" w:hAnsi="Book Antiqua"/>
          <w:bCs/>
          <w:lang w:val="es-PR"/>
        </w:rPr>
        <w:t xml:space="preserve"> Se le deberá orientar al ciudadano de las consecuencias de no solicitar el “REAL ID” al momento de la solicitud de la tarjeta de identificación.</w:t>
      </w:r>
    </w:p>
    <w:p w14:paraId="69F7AFD1" w14:textId="226224CC" w:rsidR="000A2F50" w:rsidRPr="0080158C" w:rsidRDefault="00491C58" w:rsidP="00C129F8">
      <w:pPr>
        <w:tabs>
          <w:tab w:val="left" w:pos="360"/>
        </w:tabs>
        <w:spacing w:line="480" w:lineRule="auto"/>
        <w:jc w:val="both"/>
        <w:rPr>
          <w:rFonts w:ascii="Book Antiqua" w:hAnsi="Book Antiqua"/>
          <w:bCs/>
          <w:lang w:val="es-PR"/>
        </w:rPr>
      </w:pPr>
      <w:r w:rsidRPr="0080158C">
        <w:rPr>
          <w:rFonts w:ascii="Book Antiqua" w:hAnsi="Book Antiqua"/>
          <w:bCs/>
          <w:lang w:val="es-PR"/>
        </w:rPr>
        <w:lastRenderedPageBreak/>
        <w:tab/>
      </w:r>
      <w:r w:rsidR="000A2F50" w:rsidRPr="0080158C">
        <w:rPr>
          <w:rFonts w:ascii="Book Antiqua" w:hAnsi="Book Antiqua"/>
          <w:bCs/>
          <w:lang w:val="es-PR"/>
        </w:rPr>
        <w:t xml:space="preserve">Aquel ciudadano que no solicitase su tarjeta de identificación bajo las regulaciones del “REAL ID” </w:t>
      </w:r>
      <w:proofErr w:type="spellStart"/>
      <w:r w:rsidR="000A2F50" w:rsidRPr="0080158C">
        <w:rPr>
          <w:rFonts w:ascii="Book Antiqua" w:hAnsi="Book Antiqua"/>
          <w:bCs/>
          <w:lang w:val="es-PR"/>
        </w:rPr>
        <w:t>Act</w:t>
      </w:r>
      <w:proofErr w:type="spellEnd"/>
      <w:r w:rsidR="000A2F50" w:rsidRPr="0080158C">
        <w:rPr>
          <w:rFonts w:ascii="Book Antiqua" w:hAnsi="Book Antiqua"/>
          <w:bCs/>
          <w:lang w:val="es-PR"/>
        </w:rPr>
        <w:t xml:space="preserve">” deberá ser orientado, por escrito, sobre las consecuencias de no solicitar el “REAL ID”. Dicha orientación deberá incluir como mínimo lo siguiente: </w:t>
      </w:r>
    </w:p>
    <w:p w14:paraId="7D988E49" w14:textId="33FC3C67" w:rsidR="000A2F50" w:rsidRPr="0080158C" w:rsidRDefault="0080158C" w:rsidP="00C129F8">
      <w:pPr>
        <w:tabs>
          <w:tab w:val="left" w:pos="360"/>
        </w:tabs>
        <w:spacing w:line="480" w:lineRule="auto"/>
        <w:jc w:val="both"/>
        <w:rPr>
          <w:rFonts w:ascii="Book Antiqua" w:hAnsi="Book Antiqua"/>
          <w:bCs/>
          <w:lang w:val="es-PR"/>
        </w:rPr>
      </w:pPr>
      <w:r>
        <w:rPr>
          <w:rFonts w:ascii="Book Antiqua" w:hAnsi="Book Antiqua"/>
          <w:bCs/>
          <w:lang w:val="es-PR"/>
        </w:rPr>
        <w:t>[</w:t>
      </w:r>
      <w:r w:rsidR="000A2F50" w:rsidRPr="0080158C">
        <w:rPr>
          <w:rFonts w:ascii="Book Antiqua" w:hAnsi="Book Antiqua"/>
          <w:b/>
          <w:lang w:val="es-PR"/>
        </w:rPr>
        <w:t>e</w:t>
      </w:r>
      <w:r w:rsidR="000A2F50" w:rsidRPr="0080158C">
        <w:rPr>
          <w:rFonts w:ascii="Book Antiqua" w:hAnsi="Book Antiqua"/>
          <w:bCs/>
          <w:lang w:val="es-PR"/>
        </w:rPr>
        <w:t>.</w:t>
      </w:r>
      <w:r>
        <w:rPr>
          <w:rFonts w:ascii="Book Antiqua" w:hAnsi="Book Antiqua"/>
          <w:bCs/>
          <w:lang w:val="es-PR"/>
        </w:rPr>
        <w:t>]</w:t>
      </w:r>
      <w:r w:rsidR="000A2F50" w:rsidRPr="0080158C">
        <w:rPr>
          <w:rFonts w:ascii="Book Antiqua" w:hAnsi="Book Antiqua"/>
          <w:bCs/>
          <w:lang w:val="es-PR"/>
        </w:rPr>
        <w:t xml:space="preserve"> </w:t>
      </w:r>
      <w:r>
        <w:rPr>
          <w:rFonts w:ascii="Book Antiqua" w:hAnsi="Book Antiqua"/>
          <w:bCs/>
          <w:i/>
          <w:iCs/>
          <w:lang w:val="es-PR"/>
        </w:rPr>
        <w:t xml:space="preserve">a. </w:t>
      </w:r>
      <w:r w:rsidR="000A2F50" w:rsidRPr="0080158C">
        <w:rPr>
          <w:rFonts w:ascii="Book Antiqua" w:hAnsi="Book Antiqua"/>
          <w:bCs/>
          <w:lang w:val="es-PR"/>
        </w:rPr>
        <w:t xml:space="preserve">Que la tarjeta de identificación que se le proveerá indicará en letras mayúsculas, color rojo y en el centro de la misma, que ésta no es válida para propósitos del ““REAL ID” (NOT FOR REAL ID PURPOSES)”; </w:t>
      </w:r>
    </w:p>
    <w:p w14:paraId="1C60D799" w14:textId="290062AE" w:rsidR="000A2F50" w:rsidRPr="0080158C" w:rsidRDefault="0080158C" w:rsidP="00C129F8">
      <w:pPr>
        <w:tabs>
          <w:tab w:val="left" w:pos="360"/>
        </w:tabs>
        <w:spacing w:line="480" w:lineRule="auto"/>
        <w:jc w:val="both"/>
        <w:rPr>
          <w:rFonts w:ascii="Book Antiqua" w:hAnsi="Book Antiqua"/>
          <w:bCs/>
          <w:lang w:val="es-PR"/>
        </w:rPr>
      </w:pPr>
      <w:r>
        <w:rPr>
          <w:rFonts w:ascii="Book Antiqua" w:hAnsi="Book Antiqua"/>
          <w:bCs/>
          <w:lang w:val="es-PR"/>
        </w:rPr>
        <w:t>[</w:t>
      </w:r>
      <w:r w:rsidR="000A2F50" w:rsidRPr="0080158C">
        <w:rPr>
          <w:rFonts w:ascii="Book Antiqua" w:hAnsi="Book Antiqua"/>
          <w:b/>
          <w:lang w:val="es-PR"/>
        </w:rPr>
        <w:t>f.</w:t>
      </w:r>
      <w:r>
        <w:rPr>
          <w:rFonts w:ascii="Book Antiqua" w:hAnsi="Book Antiqua"/>
          <w:bCs/>
          <w:lang w:val="es-PR"/>
        </w:rPr>
        <w:t>]</w:t>
      </w:r>
      <w:r w:rsidR="000A2F50" w:rsidRPr="0080158C">
        <w:rPr>
          <w:rFonts w:ascii="Book Antiqua" w:hAnsi="Book Antiqua"/>
          <w:bCs/>
          <w:lang w:val="es-PR"/>
        </w:rPr>
        <w:t xml:space="preserve"> </w:t>
      </w:r>
      <w:r>
        <w:rPr>
          <w:rFonts w:ascii="Book Antiqua" w:hAnsi="Book Antiqua"/>
          <w:bCs/>
          <w:i/>
          <w:iCs/>
          <w:lang w:val="es-PR"/>
        </w:rPr>
        <w:t xml:space="preserve">b. </w:t>
      </w:r>
      <w:r w:rsidR="000A2F50" w:rsidRPr="0080158C">
        <w:rPr>
          <w:rFonts w:ascii="Book Antiqua" w:hAnsi="Book Antiqua"/>
          <w:bCs/>
          <w:lang w:val="es-PR"/>
        </w:rPr>
        <w:t xml:space="preserve">Que no podrá utilizar dicha tarjeta de identificación para realizar viajes domésticos (dentro de Estados Unidos y sus territorios); </w:t>
      </w:r>
    </w:p>
    <w:p w14:paraId="2EA5AB33" w14:textId="05668B70" w:rsidR="000A2F50" w:rsidRPr="0080158C" w:rsidRDefault="0080158C" w:rsidP="00C129F8">
      <w:pPr>
        <w:tabs>
          <w:tab w:val="left" w:pos="360"/>
        </w:tabs>
        <w:spacing w:line="480" w:lineRule="auto"/>
        <w:jc w:val="both"/>
        <w:rPr>
          <w:rFonts w:ascii="Book Antiqua" w:hAnsi="Book Antiqua"/>
          <w:bCs/>
          <w:lang w:val="es-PR"/>
        </w:rPr>
      </w:pPr>
      <w:r>
        <w:rPr>
          <w:rFonts w:ascii="Book Antiqua" w:hAnsi="Book Antiqua"/>
          <w:bCs/>
          <w:lang w:val="es-PR"/>
        </w:rPr>
        <w:t>[</w:t>
      </w:r>
      <w:r w:rsidR="000A2F50" w:rsidRPr="0080158C">
        <w:rPr>
          <w:rFonts w:ascii="Book Antiqua" w:hAnsi="Book Antiqua"/>
          <w:b/>
          <w:lang w:val="es-PR"/>
        </w:rPr>
        <w:t>g.</w:t>
      </w:r>
      <w:r>
        <w:rPr>
          <w:rFonts w:ascii="Book Antiqua" w:hAnsi="Book Antiqua"/>
          <w:bCs/>
          <w:lang w:val="es-PR"/>
        </w:rPr>
        <w:t>]</w:t>
      </w:r>
      <w:r w:rsidR="000A2F50" w:rsidRPr="0080158C">
        <w:rPr>
          <w:rFonts w:ascii="Book Antiqua" w:hAnsi="Book Antiqua"/>
          <w:bCs/>
          <w:lang w:val="es-PR"/>
        </w:rPr>
        <w:t xml:space="preserve"> </w:t>
      </w:r>
      <w:r w:rsidRPr="0080158C">
        <w:rPr>
          <w:rFonts w:ascii="Book Antiqua" w:hAnsi="Book Antiqua"/>
          <w:bCs/>
          <w:i/>
          <w:iCs/>
          <w:lang w:val="es-PR"/>
        </w:rPr>
        <w:t>c.</w:t>
      </w:r>
      <w:r>
        <w:rPr>
          <w:rFonts w:ascii="Book Antiqua" w:hAnsi="Book Antiqua"/>
          <w:bCs/>
          <w:lang w:val="es-PR"/>
        </w:rPr>
        <w:t xml:space="preserve"> </w:t>
      </w:r>
      <w:r w:rsidR="000A2F50" w:rsidRPr="0080158C">
        <w:rPr>
          <w:rFonts w:ascii="Book Antiqua" w:hAnsi="Book Antiqua"/>
          <w:bCs/>
          <w:lang w:val="es-PR"/>
        </w:rPr>
        <w:t xml:space="preserve">Que no podrá utilizar dicha tarjeta de identificación para entrar a una facilidad federal o una base militar; </w:t>
      </w:r>
    </w:p>
    <w:p w14:paraId="2C9E41E7" w14:textId="5856F7D0" w:rsidR="000A2F50" w:rsidRPr="0080158C" w:rsidRDefault="0080158C" w:rsidP="00C129F8">
      <w:pPr>
        <w:tabs>
          <w:tab w:val="left" w:pos="360"/>
        </w:tabs>
        <w:spacing w:line="480" w:lineRule="auto"/>
        <w:jc w:val="both"/>
        <w:rPr>
          <w:rFonts w:ascii="Book Antiqua" w:hAnsi="Book Antiqua"/>
          <w:bCs/>
          <w:lang w:val="es-PR"/>
        </w:rPr>
      </w:pPr>
      <w:r>
        <w:rPr>
          <w:rFonts w:ascii="Book Antiqua" w:hAnsi="Book Antiqua"/>
          <w:bCs/>
          <w:lang w:val="es-PR"/>
        </w:rPr>
        <w:t>[</w:t>
      </w:r>
      <w:r w:rsidR="000A2F50" w:rsidRPr="0080158C">
        <w:rPr>
          <w:rFonts w:ascii="Book Antiqua" w:hAnsi="Book Antiqua"/>
          <w:b/>
          <w:lang w:val="es-PR"/>
        </w:rPr>
        <w:t>h.</w:t>
      </w:r>
      <w:r>
        <w:rPr>
          <w:rFonts w:ascii="Book Antiqua" w:hAnsi="Book Antiqua"/>
          <w:bCs/>
          <w:lang w:val="es-PR"/>
        </w:rPr>
        <w:t xml:space="preserve">] </w:t>
      </w:r>
      <w:r>
        <w:rPr>
          <w:rFonts w:ascii="Book Antiqua" w:hAnsi="Book Antiqua"/>
          <w:bCs/>
          <w:i/>
          <w:iCs/>
          <w:lang w:val="es-PR"/>
        </w:rPr>
        <w:t>d.</w:t>
      </w:r>
      <w:r w:rsidR="000A2F50" w:rsidRPr="0080158C">
        <w:rPr>
          <w:rFonts w:ascii="Book Antiqua" w:hAnsi="Book Antiqua"/>
          <w:bCs/>
          <w:lang w:val="es-PR"/>
        </w:rPr>
        <w:t xml:space="preserve"> Que no pertenecerá a la base de datos nacional interconectada; </w:t>
      </w:r>
    </w:p>
    <w:p w14:paraId="5DBC91F3" w14:textId="27BE4390" w:rsidR="00F441AE" w:rsidRPr="000824D8" w:rsidRDefault="00491C58" w:rsidP="00C129F8">
      <w:pPr>
        <w:tabs>
          <w:tab w:val="left" w:pos="360"/>
        </w:tabs>
        <w:spacing w:line="480" w:lineRule="auto"/>
        <w:jc w:val="both"/>
        <w:rPr>
          <w:rFonts w:ascii="Book Antiqua" w:hAnsi="Book Antiqua"/>
          <w:bCs/>
          <w:lang w:val="es-PR"/>
        </w:rPr>
      </w:pPr>
      <w:r w:rsidRPr="0080158C">
        <w:rPr>
          <w:rFonts w:ascii="Book Antiqua" w:hAnsi="Book Antiqua"/>
          <w:bCs/>
          <w:lang w:val="es-PR"/>
        </w:rPr>
        <w:tab/>
      </w:r>
      <w:r w:rsidR="000A2F50" w:rsidRPr="0080158C">
        <w:rPr>
          <w:rFonts w:ascii="Book Antiqua" w:hAnsi="Book Antiqua"/>
          <w:bCs/>
          <w:lang w:val="es-PR"/>
        </w:rPr>
        <w:t xml:space="preserve">Todo conductor que ostente una tarjeta de identificación </w:t>
      </w:r>
      <w:r w:rsidR="00C129F8" w:rsidRPr="0080158C">
        <w:rPr>
          <w:rFonts w:ascii="Book Antiqua" w:hAnsi="Book Antiqua"/>
          <w:bCs/>
          <w:lang w:val="es-PR"/>
        </w:rPr>
        <w:t>vigente</w:t>
      </w:r>
      <w:r w:rsidR="00C129F8" w:rsidRPr="003D7C99">
        <w:rPr>
          <w:rFonts w:ascii="Book Antiqua" w:hAnsi="Book Antiqua"/>
          <w:b/>
          <w:lang w:val="es-PR"/>
        </w:rPr>
        <w:t xml:space="preserve"> [</w:t>
      </w:r>
      <w:r w:rsidR="000A2F50" w:rsidRPr="003D7C99">
        <w:rPr>
          <w:rFonts w:ascii="Book Antiqua" w:hAnsi="Book Antiqua"/>
          <w:b/>
          <w:lang w:val="es-PR"/>
        </w:rPr>
        <w:t>,</w:t>
      </w:r>
      <w:r w:rsidR="003D7C99" w:rsidRPr="003D7C99">
        <w:rPr>
          <w:rFonts w:ascii="Book Antiqua" w:hAnsi="Book Antiqua"/>
          <w:b/>
          <w:lang w:val="es-PR"/>
        </w:rPr>
        <w:t>]</w:t>
      </w:r>
      <w:r w:rsidR="000A2F50" w:rsidRPr="0080158C">
        <w:rPr>
          <w:rFonts w:ascii="Book Antiqua" w:hAnsi="Book Antiqua"/>
          <w:bCs/>
          <w:lang w:val="es-PR"/>
        </w:rPr>
        <w:t xml:space="preserve"> podrá solicitar al DTOP remplazar la </w:t>
      </w:r>
      <w:r w:rsidR="000A2F50" w:rsidRPr="000824D8">
        <w:rPr>
          <w:rFonts w:ascii="Book Antiqua" w:hAnsi="Book Antiqua"/>
          <w:bCs/>
          <w:lang w:val="es-PR"/>
        </w:rPr>
        <w:t>misma por una REAL ID, siempre y cuando cumpla con los requisitos dispuesto en esta Ley</w:t>
      </w:r>
      <w:r w:rsidRPr="000824D8">
        <w:rPr>
          <w:rFonts w:ascii="Book Antiqua" w:hAnsi="Book Antiqua"/>
          <w:bCs/>
          <w:lang w:val="es-PR"/>
        </w:rPr>
        <w:t>.”</w:t>
      </w:r>
    </w:p>
    <w:p w14:paraId="2CA0EA34" w14:textId="4E535AEE" w:rsidR="0080158C" w:rsidRPr="000824D8" w:rsidRDefault="00491C58" w:rsidP="00C129F8">
      <w:pPr>
        <w:spacing w:line="480" w:lineRule="auto"/>
        <w:jc w:val="both"/>
        <w:rPr>
          <w:rFonts w:ascii="Book Antiqua" w:hAnsi="Book Antiqua"/>
          <w:lang w:val="es-PR"/>
        </w:rPr>
      </w:pPr>
      <w:r w:rsidRPr="000824D8">
        <w:rPr>
          <w:rFonts w:ascii="Book Antiqua" w:hAnsi="Book Antiqua"/>
          <w:lang w:val="es-PR"/>
        </w:rPr>
        <w:t>Artículo 4.-</w:t>
      </w:r>
      <w:r w:rsidR="000824D8">
        <w:rPr>
          <w:rFonts w:ascii="Book Antiqua" w:hAnsi="Book Antiqua"/>
          <w:lang w:val="es-PR"/>
        </w:rPr>
        <w:t xml:space="preserve">Diseño, Expedición de la </w:t>
      </w:r>
      <w:r w:rsidR="003A3F33" w:rsidRPr="000824D8">
        <w:rPr>
          <w:rFonts w:ascii="Book Antiqua" w:hAnsi="Book Antiqua"/>
          <w:lang w:val="es-PR"/>
        </w:rPr>
        <w:t xml:space="preserve">Aplicación Móvil y </w:t>
      </w:r>
      <w:r w:rsidR="0080158C" w:rsidRPr="000824D8">
        <w:rPr>
          <w:rFonts w:ascii="Book Antiqua" w:hAnsi="Book Antiqua"/>
          <w:lang w:val="es-PR"/>
        </w:rPr>
        <w:t>Reglamentación</w:t>
      </w:r>
    </w:p>
    <w:p w14:paraId="5D1DBC06" w14:textId="44C891D4" w:rsidR="000824D8" w:rsidRPr="00BB32C9" w:rsidRDefault="0080158C" w:rsidP="00C129F8">
      <w:pPr>
        <w:tabs>
          <w:tab w:val="left" w:pos="360"/>
        </w:tabs>
        <w:spacing w:line="480" w:lineRule="auto"/>
        <w:jc w:val="both"/>
        <w:rPr>
          <w:rFonts w:ascii="Book Antiqua" w:hAnsi="Book Antiqua"/>
          <w:lang w:val="es-PR"/>
        </w:rPr>
      </w:pPr>
      <w:r w:rsidRPr="000824D8">
        <w:rPr>
          <w:rFonts w:ascii="Book Antiqua" w:hAnsi="Book Antiqua"/>
          <w:lang w:val="es-PR"/>
        </w:rPr>
        <w:tab/>
        <w:t xml:space="preserve">El </w:t>
      </w:r>
      <w:proofErr w:type="gramStart"/>
      <w:r w:rsidRPr="000824D8">
        <w:rPr>
          <w:rFonts w:ascii="Book Antiqua" w:hAnsi="Book Antiqua"/>
          <w:lang w:val="es-PR"/>
        </w:rPr>
        <w:t>Secretario</w:t>
      </w:r>
      <w:proofErr w:type="gramEnd"/>
      <w:r w:rsidRPr="000824D8">
        <w:rPr>
          <w:rFonts w:ascii="Book Antiqua" w:hAnsi="Book Antiqua"/>
          <w:lang w:val="es-PR"/>
        </w:rPr>
        <w:t xml:space="preserve"> de Salud, en coordinación con el Principal Ejecutivo de </w:t>
      </w:r>
      <w:r w:rsidR="003D7C99" w:rsidRPr="003D7C99">
        <w:rPr>
          <w:rFonts w:ascii="Book Antiqua" w:hAnsi="Book Antiqua"/>
          <w:i/>
          <w:iCs/>
          <w:lang w:val="es-PR"/>
        </w:rPr>
        <w:t>la</w:t>
      </w:r>
      <w:r w:rsidR="003D7C99">
        <w:rPr>
          <w:rFonts w:ascii="Book Antiqua" w:hAnsi="Book Antiqua"/>
          <w:lang w:val="es-PR"/>
        </w:rPr>
        <w:t xml:space="preserve"> </w:t>
      </w:r>
      <w:r w:rsidR="0014657B" w:rsidRPr="0014657B">
        <w:rPr>
          <w:rFonts w:ascii="Book Antiqua" w:hAnsi="Book Antiqua"/>
          <w:i/>
          <w:iCs/>
          <w:lang w:val="es-PR"/>
        </w:rPr>
        <w:t>Puerto Rico</w:t>
      </w:r>
      <w:r w:rsidR="0014657B">
        <w:rPr>
          <w:rFonts w:ascii="Book Antiqua" w:hAnsi="Book Antiqua"/>
          <w:lang w:val="es-PR"/>
        </w:rPr>
        <w:t xml:space="preserve"> </w:t>
      </w:r>
      <w:proofErr w:type="spellStart"/>
      <w:r w:rsidRPr="0014657B">
        <w:rPr>
          <w:rFonts w:ascii="Book Antiqua" w:hAnsi="Book Antiqua"/>
          <w:lang w:val="es-PR"/>
        </w:rPr>
        <w:t>Innovation</w:t>
      </w:r>
      <w:proofErr w:type="spellEnd"/>
      <w:r w:rsidRPr="0014657B">
        <w:rPr>
          <w:rFonts w:ascii="Book Antiqua" w:hAnsi="Book Antiqua"/>
          <w:lang w:val="es-PR"/>
        </w:rPr>
        <w:t xml:space="preserve"> and </w:t>
      </w:r>
      <w:proofErr w:type="spellStart"/>
      <w:r w:rsidRPr="0014657B">
        <w:rPr>
          <w:rFonts w:ascii="Book Antiqua" w:hAnsi="Book Antiqua"/>
          <w:lang w:val="es-PR"/>
        </w:rPr>
        <w:t>Technology</w:t>
      </w:r>
      <w:proofErr w:type="spellEnd"/>
      <w:r w:rsidRPr="0014657B">
        <w:rPr>
          <w:rFonts w:ascii="Book Antiqua" w:hAnsi="Book Antiqua"/>
          <w:lang w:val="es-PR"/>
        </w:rPr>
        <w:t xml:space="preserve"> </w:t>
      </w:r>
      <w:proofErr w:type="spellStart"/>
      <w:r w:rsidRPr="0014657B">
        <w:rPr>
          <w:rFonts w:ascii="Book Antiqua" w:hAnsi="Book Antiqua"/>
          <w:lang w:val="es-PR"/>
        </w:rPr>
        <w:t>Service</w:t>
      </w:r>
      <w:proofErr w:type="spellEnd"/>
      <w:r w:rsidR="000824D8" w:rsidRPr="000824D8">
        <w:rPr>
          <w:rFonts w:ascii="Book Antiqua" w:hAnsi="Book Antiqua"/>
          <w:lang w:val="es-PR"/>
        </w:rPr>
        <w:t xml:space="preserve"> (PRITS)</w:t>
      </w:r>
      <w:r w:rsidRPr="000824D8">
        <w:rPr>
          <w:rFonts w:ascii="Book Antiqua" w:hAnsi="Book Antiqua"/>
          <w:lang w:val="es-PR"/>
        </w:rPr>
        <w:t>, establecerá la aplicación</w:t>
      </w:r>
      <w:r>
        <w:rPr>
          <w:rFonts w:ascii="Book Antiqua" w:hAnsi="Book Antiqua"/>
          <w:lang w:val="es-PR"/>
        </w:rPr>
        <w:t xml:space="preserve"> móvil para </w:t>
      </w:r>
      <w:r w:rsidR="000824D8">
        <w:rPr>
          <w:rFonts w:ascii="Book Antiqua" w:hAnsi="Book Antiqua"/>
          <w:lang w:val="es-PR"/>
        </w:rPr>
        <w:t>emitir</w:t>
      </w:r>
      <w:r>
        <w:rPr>
          <w:rFonts w:ascii="Book Antiqua" w:hAnsi="Book Antiqua"/>
          <w:lang w:val="es-PR"/>
        </w:rPr>
        <w:t xml:space="preserve"> la tarjeta de identificación</w:t>
      </w:r>
      <w:r w:rsidR="000824D8">
        <w:rPr>
          <w:rFonts w:ascii="Book Antiqua" w:hAnsi="Book Antiqua"/>
          <w:lang w:val="es-PR"/>
        </w:rPr>
        <w:t xml:space="preserve">, y que estará accesible virtualmente </w:t>
      </w:r>
      <w:r>
        <w:rPr>
          <w:rFonts w:ascii="Book Antiqua" w:hAnsi="Book Antiqua"/>
          <w:lang w:val="es-PR"/>
        </w:rPr>
        <w:t xml:space="preserve">para </w:t>
      </w:r>
      <w:r w:rsidR="000824D8">
        <w:rPr>
          <w:rFonts w:ascii="Book Antiqua" w:hAnsi="Book Antiqua"/>
          <w:lang w:val="es-PR"/>
        </w:rPr>
        <w:t xml:space="preserve">las </w:t>
      </w:r>
      <w:r>
        <w:rPr>
          <w:rFonts w:ascii="Book Antiqua" w:hAnsi="Book Antiqua"/>
          <w:lang w:val="es-PR"/>
        </w:rPr>
        <w:t xml:space="preserve">personas con impedimentos permanentes o parciales, </w:t>
      </w:r>
      <w:r w:rsidR="000824D8">
        <w:rPr>
          <w:rFonts w:ascii="Book Antiqua" w:hAnsi="Book Antiqua"/>
          <w:bCs/>
          <w:lang w:val="es-PR"/>
        </w:rPr>
        <w:t>de esta de conformidad con los parámetros de la</w:t>
      </w:r>
      <w:r>
        <w:rPr>
          <w:rFonts w:ascii="Book Antiqua" w:hAnsi="Book Antiqua"/>
          <w:lang w:val="es-PR"/>
        </w:rPr>
        <w:t xml:space="preserve"> Ley Núm. 107-1998</w:t>
      </w:r>
      <w:r w:rsidR="003A3F33">
        <w:rPr>
          <w:rFonts w:ascii="Book Antiqua" w:hAnsi="Book Antiqua"/>
          <w:lang w:val="es-PR"/>
        </w:rPr>
        <w:t>, según enmendada,</w:t>
      </w:r>
      <w:r>
        <w:rPr>
          <w:rFonts w:ascii="Book Antiqua" w:hAnsi="Book Antiqua"/>
          <w:lang w:val="es-PR"/>
        </w:rPr>
        <w:t xml:space="preserve"> y la Ley Núm. 108 de </w:t>
      </w:r>
      <w:r w:rsidR="003A3F33">
        <w:rPr>
          <w:rFonts w:ascii="Book Antiqua" w:hAnsi="Book Antiqua"/>
          <w:lang w:val="es-PR"/>
        </w:rPr>
        <w:t>12 de julio de 1985, según enmendada</w:t>
      </w:r>
      <w:r w:rsidR="000824D8">
        <w:rPr>
          <w:rFonts w:ascii="Book Antiqua" w:hAnsi="Book Antiqua"/>
          <w:lang w:val="es-PR"/>
        </w:rPr>
        <w:t xml:space="preserve">. </w:t>
      </w:r>
      <w:r w:rsidR="000824D8" w:rsidRPr="000824D8">
        <w:rPr>
          <w:rFonts w:ascii="Book Antiqua" w:hAnsi="Book Antiqua"/>
          <w:bCs/>
          <w:lang w:val="es-PR"/>
        </w:rPr>
        <w:t xml:space="preserve">La aplicación móvil a diseñarse e implantarse contendrá, en español e inglés, la siguiente información: el nombre y demás datos descriptivos de la persona a quien se </w:t>
      </w:r>
      <w:r w:rsidR="000824D8" w:rsidRPr="000824D8">
        <w:rPr>
          <w:rFonts w:ascii="Book Antiqua" w:hAnsi="Book Antiqua"/>
          <w:bCs/>
          <w:lang w:val="es-PR"/>
        </w:rPr>
        <w:lastRenderedPageBreak/>
        <w:t>le expida, una imagen tridimensional del conductor, que podrá ser girada de lado a lado para facilitar la identificación de éste por parte de las autoridades gubernamentales, fecha de</w:t>
      </w:r>
      <w:r w:rsidR="000824D8" w:rsidRPr="009850E2">
        <w:rPr>
          <w:rFonts w:ascii="Book Antiqua" w:hAnsi="Book Antiqua"/>
          <w:bCs/>
          <w:lang w:val="es-PR"/>
        </w:rPr>
        <w:t xml:space="preserve"> nacimiento, género de la persona, dirección residencial, tipo de sangre, si es o no donante de órganos anatómicos o tejidos, número de identificación</w:t>
      </w:r>
      <w:r w:rsidR="000824D8">
        <w:rPr>
          <w:rFonts w:ascii="Book Antiqua" w:hAnsi="Book Antiqua"/>
          <w:bCs/>
          <w:lang w:val="es-PR"/>
        </w:rPr>
        <w:t>.</w:t>
      </w:r>
    </w:p>
    <w:p w14:paraId="1E179291" w14:textId="7919E888" w:rsidR="00903619" w:rsidRDefault="000824D8" w:rsidP="00C129F8">
      <w:pPr>
        <w:tabs>
          <w:tab w:val="left" w:pos="360"/>
        </w:tabs>
        <w:spacing w:line="480" w:lineRule="auto"/>
        <w:jc w:val="both"/>
        <w:rPr>
          <w:rFonts w:ascii="Book Antiqua" w:hAnsi="Book Antiqua"/>
          <w:lang w:val="es-PR"/>
        </w:rPr>
      </w:pPr>
      <w:r>
        <w:rPr>
          <w:rFonts w:ascii="Book Antiqua" w:hAnsi="Book Antiqua"/>
          <w:lang w:val="es-PR"/>
        </w:rPr>
        <w:tab/>
        <w:t xml:space="preserve">El </w:t>
      </w:r>
      <w:proofErr w:type="gramStart"/>
      <w:r>
        <w:rPr>
          <w:rFonts w:ascii="Book Antiqua" w:hAnsi="Book Antiqua"/>
          <w:lang w:val="es-PR"/>
        </w:rPr>
        <w:t>Secretario</w:t>
      </w:r>
      <w:proofErr w:type="gramEnd"/>
      <w:r>
        <w:rPr>
          <w:rFonts w:ascii="Book Antiqua" w:hAnsi="Book Antiqua"/>
          <w:lang w:val="es-PR"/>
        </w:rPr>
        <w:t xml:space="preserve"> de Salud y el Principal Ejecutivo de PRITS, tendrán </w:t>
      </w:r>
      <w:r w:rsidR="003A3F33">
        <w:rPr>
          <w:rFonts w:ascii="Book Antiqua" w:hAnsi="Book Antiqua"/>
          <w:lang w:val="es-PR"/>
        </w:rPr>
        <w:t>un término de noventa</w:t>
      </w:r>
      <w:r w:rsidR="0080158C" w:rsidRPr="00BB32C9">
        <w:rPr>
          <w:rFonts w:ascii="Book Antiqua" w:hAnsi="Book Antiqua"/>
          <w:lang w:val="es-PR"/>
        </w:rPr>
        <w:t xml:space="preserve"> (</w:t>
      </w:r>
      <w:r w:rsidR="003A3F33">
        <w:rPr>
          <w:rFonts w:ascii="Book Antiqua" w:hAnsi="Book Antiqua"/>
          <w:lang w:val="es-PR"/>
        </w:rPr>
        <w:t>9</w:t>
      </w:r>
      <w:r w:rsidR="0080158C" w:rsidRPr="00BB32C9">
        <w:rPr>
          <w:rFonts w:ascii="Book Antiqua" w:hAnsi="Book Antiqua"/>
          <w:lang w:val="es-PR"/>
        </w:rPr>
        <w:t>0) días</w:t>
      </w:r>
      <w:r w:rsidR="003A3F33">
        <w:rPr>
          <w:rFonts w:ascii="Book Antiqua" w:hAnsi="Book Antiqua"/>
          <w:lang w:val="es-PR"/>
        </w:rPr>
        <w:t xml:space="preserve"> para </w:t>
      </w:r>
      <w:r>
        <w:rPr>
          <w:rFonts w:ascii="Book Antiqua" w:hAnsi="Book Antiqua"/>
          <w:lang w:val="es-PR"/>
        </w:rPr>
        <w:t xml:space="preserve">elaborar e </w:t>
      </w:r>
      <w:r w:rsidR="003A3F33">
        <w:rPr>
          <w:rFonts w:ascii="Book Antiqua" w:hAnsi="Book Antiqua"/>
          <w:lang w:val="es-PR"/>
        </w:rPr>
        <w:t xml:space="preserve">implementar </w:t>
      </w:r>
      <w:r>
        <w:rPr>
          <w:rFonts w:ascii="Book Antiqua" w:hAnsi="Book Antiqua"/>
          <w:lang w:val="es-PR"/>
        </w:rPr>
        <w:t xml:space="preserve">la aplicación móvil para las personas que soliciten o posean una tarjeta de identificación que indique sus impedimentos, conforme a </w:t>
      </w:r>
      <w:r w:rsidR="003A3F33">
        <w:rPr>
          <w:rFonts w:ascii="Book Antiqua" w:hAnsi="Book Antiqua"/>
          <w:lang w:val="es-PR"/>
        </w:rPr>
        <w:t>las disposiciones de esta Ley, e incluirla en las disposiciones reglamentarias existentes en ambas legislaciones, pertinentes a las tarjetas de identificación</w:t>
      </w:r>
      <w:r w:rsidR="0080158C" w:rsidRPr="00BB32C9">
        <w:rPr>
          <w:rFonts w:ascii="Book Antiqua" w:hAnsi="Book Antiqua"/>
          <w:lang w:val="es-PR"/>
        </w:rPr>
        <w:t>.</w:t>
      </w:r>
    </w:p>
    <w:p w14:paraId="529041E8" w14:textId="3FB49F85" w:rsidR="00491C58" w:rsidRDefault="0080158C" w:rsidP="00C129F8">
      <w:pPr>
        <w:spacing w:line="480" w:lineRule="auto"/>
        <w:jc w:val="both"/>
        <w:rPr>
          <w:rFonts w:ascii="Book Antiqua" w:hAnsi="Book Antiqua"/>
          <w:lang w:val="es-PR"/>
        </w:rPr>
      </w:pPr>
      <w:r>
        <w:rPr>
          <w:rFonts w:ascii="Book Antiqua" w:hAnsi="Book Antiqua"/>
          <w:lang w:val="es-PR"/>
        </w:rPr>
        <w:t>Artículo 5.-</w:t>
      </w:r>
      <w:r w:rsidR="00491C58">
        <w:rPr>
          <w:rFonts w:ascii="Book Antiqua" w:hAnsi="Book Antiqua"/>
          <w:lang w:val="es-PR"/>
        </w:rPr>
        <w:t>Separabilidad</w:t>
      </w:r>
    </w:p>
    <w:p w14:paraId="571CEAB5" w14:textId="2949FA1B" w:rsidR="0080158C" w:rsidRPr="00BB32C9" w:rsidRDefault="0080158C" w:rsidP="00C129F8">
      <w:pPr>
        <w:tabs>
          <w:tab w:val="left" w:pos="360"/>
        </w:tabs>
        <w:spacing w:line="480" w:lineRule="auto"/>
        <w:jc w:val="both"/>
        <w:rPr>
          <w:rFonts w:ascii="Book Antiqua" w:hAnsi="Book Antiqua"/>
          <w:lang w:val="es-PR"/>
        </w:rPr>
      </w:pPr>
      <w:r>
        <w:rPr>
          <w:rFonts w:ascii="Book Antiqua" w:hAnsi="Book Antiqua"/>
          <w:lang w:val="es-PR"/>
        </w:rPr>
        <w:tab/>
      </w:r>
      <w:r w:rsidRPr="00BB32C9">
        <w:rPr>
          <w:rFonts w:ascii="Book Antiqua" w:hAnsi="Book Antiqua"/>
          <w:lang w:val="es-PR"/>
        </w:rPr>
        <w:t>Si cualquier cláusula, párrafo, subpárrafo, artículo, disposición, sección o parte de esta Ley fuera anulada o declarada inconstitucional por un Tribunal con jurisdicción, la sentencia a tal efecto dictada no afectará, perjudicará, ni invalidará el resto de esta Ley. El efecto de dicha sentencia quedará limitado a la cláusula, párrafo, subpárrafo, artículo, disposición, sección o parte de esta que así hubiere sido anulada o declarada inconstitucional.</w:t>
      </w:r>
    </w:p>
    <w:p w14:paraId="44DDB3B5" w14:textId="33E0D84D" w:rsidR="008B4D3E" w:rsidRDefault="008B4D3E" w:rsidP="00C129F8">
      <w:pPr>
        <w:spacing w:line="480" w:lineRule="auto"/>
        <w:jc w:val="both"/>
        <w:rPr>
          <w:rFonts w:ascii="Book Antiqua" w:hAnsi="Book Antiqua"/>
          <w:lang w:val="es-PR"/>
        </w:rPr>
      </w:pPr>
      <w:r>
        <w:rPr>
          <w:rFonts w:ascii="Book Antiqua" w:hAnsi="Book Antiqua"/>
          <w:lang w:val="es-PR"/>
        </w:rPr>
        <w:t xml:space="preserve">Artículo </w:t>
      </w:r>
      <w:r w:rsidR="0080158C">
        <w:rPr>
          <w:rFonts w:ascii="Book Antiqua" w:hAnsi="Book Antiqua"/>
          <w:lang w:val="es-PR"/>
        </w:rPr>
        <w:t>6</w:t>
      </w:r>
      <w:r>
        <w:rPr>
          <w:rFonts w:ascii="Book Antiqua" w:hAnsi="Book Antiqua"/>
          <w:lang w:val="es-PR"/>
        </w:rPr>
        <w:t>.- Vigencia</w:t>
      </w:r>
    </w:p>
    <w:p w14:paraId="4638782B" w14:textId="7B636211" w:rsidR="000A0FAE" w:rsidRPr="003A3F33" w:rsidRDefault="008B4D3E" w:rsidP="00C129F8">
      <w:pPr>
        <w:spacing w:line="480" w:lineRule="auto"/>
        <w:ind w:firstLine="360"/>
        <w:jc w:val="both"/>
        <w:rPr>
          <w:rFonts w:ascii="Book Antiqua" w:hAnsi="Book Antiqua"/>
          <w:lang w:val="es-PR"/>
        </w:rPr>
      </w:pPr>
      <w:r>
        <w:rPr>
          <w:rFonts w:ascii="Book Antiqua" w:hAnsi="Book Antiqua"/>
          <w:lang w:val="es-PR"/>
        </w:rPr>
        <w:t>Esta Ley entrará en vigor inmediatamente después de su aprobación</w:t>
      </w:r>
      <w:r w:rsidR="003A3F33">
        <w:rPr>
          <w:rFonts w:ascii="Book Antiqua" w:hAnsi="Book Antiqua"/>
          <w:lang w:val="es-PR"/>
        </w:rPr>
        <w:t>, pero será efectiva una vez transcurrido el término dispuesto en el Artículo 4 de esta legislación</w:t>
      </w:r>
      <w:r>
        <w:rPr>
          <w:rFonts w:ascii="Book Antiqua" w:hAnsi="Book Antiqua"/>
          <w:lang w:val="es-PR"/>
        </w:rPr>
        <w:t>.</w:t>
      </w:r>
    </w:p>
    <w:sectPr w:rsidR="000A0FAE" w:rsidRPr="003A3F33" w:rsidSect="008B4D3E">
      <w:headerReference w:type="default" r:id="rId6"/>
      <w:headerReference w:type="first" r:id="rId7"/>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2A9AF0" w14:textId="77777777" w:rsidR="00CB58E9" w:rsidRDefault="00CB58E9" w:rsidP="00E45D73">
      <w:r>
        <w:separator/>
      </w:r>
    </w:p>
  </w:endnote>
  <w:endnote w:type="continuationSeparator" w:id="0">
    <w:p w14:paraId="65AD2F77" w14:textId="77777777" w:rsidR="00CB58E9" w:rsidRDefault="00CB58E9" w:rsidP="00E45D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D1C6D3" w14:textId="77777777" w:rsidR="00CB58E9" w:rsidRDefault="00CB58E9" w:rsidP="00E45D73">
      <w:r>
        <w:separator/>
      </w:r>
    </w:p>
  </w:footnote>
  <w:footnote w:type="continuationSeparator" w:id="0">
    <w:p w14:paraId="3498DF65" w14:textId="77777777" w:rsidR="00CB58E9" w:rsidRDefault="00CB58E9" w:rsidP="00E45D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9539610"/>
      <w:docPartObj>
        <w:docPartGallery w:val="Page Numbers (Top of Page)"/>
        <w:docPartUnique/>
      </w:docPartObj>
    </w:sdtPr>
    <w:sdtEndPr>
      <w:rPr>
        <w:rFonts w:ascii="Book Antiqua" w:hAnsi="Book Antiqua"/>
        <w:noProof/>
      </w:rPr>
    </w:sdtEndPr>
    <w:sdtContent>
      <w:p w14:paraId="36333DBC" w14:textId="77777777" w:rsidR="000B4127" w:rsidRPr="00475712" w:rsidRDefault="00BE07DD">
        <w:pPr>
          <w:pStyle w:val="Header"/>
          <w:jc w:val="center"/>
          <w:rPr>
            <w:rFonts w:ascii="Book Antiqua" w:hAnsi="Book Antiqua"/>
          </w:rPr>
        </w:pPr>
        <w:r w:rsidRPr="00475712">
          <w:rPr>
            <w:rFonts w:ascii="Book Antiqua" w:hAnsi="Book Antiqua"/>
          </w:rPr>
          <w:fldChar w:fldCharType="begin"/>
        </w:r>
        <w:r w:rsidRPr="00475712">
          <w:rPr>
            <w:rFonts w:ascii="Book Antiqua" w:hAnsi="Book Antiqua"/>
          </w:rPr>
          <w:instrText xml:space="preserve"> PAGE   \* MERGEFORMAT </w:instrText>
        </w:r>
        <w:r w:rsidRPr="00475712">
          <w:rPr>
            <w:rFonts w:ascii="Book Antiqua" w:hAnsi="Book Antiqua"/>
          </w:rPr>
          <w:fldChar w:fldCharType="separate"/>
        </w:r>
        <w:r w:rsidRPr="00475712">
          <w:rPr>
            <w:rFonts w:ascii="Book Antiqua" w:hAnsi="Book Antiqua"/>
            <w:noProof/>
          </w:rPr>
          <w:t>2</w:t>
        </w:r>
        <w:r w:rsidRPr="00475712">
          <w:rPr>
            <w:rFonts w:ascii="Book Antiqua" w:hAnsi="Book Antiqua"/>
            <w:noProof/>
          </w:rPr>
          <w:fldChar w:fldCharType="end"/>
        </w:r>
      </w:p>
    </w:sdtContent>
  </w:sdt>
  <w:p w14:paraId="66D41941" w14:textId="77777777" w:rsidR="000B4127" w:rsidRDefault="000B4127">
    <w:pPr>
      <w:spacing w:after="140" w:line="100" w:lineRule="exact"/>
      <w:rPr>
        <w:sz w:val="10"/>
        <w:szCs w:val="1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69E48" w14:textId="77777777" w:rsidR="000B4127" w:rsidRDefault="000B4127">
    <w:pPr>
      <w:pStyle w:val="Header"/>
      <w:jc w:val="center"/>
    </w:pPr>
  </w:p>
  <w:p w14:paraId="57F30426" w14:textId="77777777" w:rsidR="000B4127" w:rsidRDefault="000B412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D3E"/>
    <w:rsid w:val="000824D8"/>
    <w:rsid w:val="00097084"/>
    <w:rsid w:val="000A0FAE"/>
    <w:rsid w:val="000A2F50"/>
    <w:rsid w:val="000B3DCB"/>
    <w:rsid w:val="000B4127"/>
    <w:rsid w:val="00102245"/>
    <w:rsid w:val="00121841"/>
    <w:rsid w:val="0014657B"/>
    <w:rsid w:val="00156254"/>
    <w:rsid w:val="00190EF1"/>
    <w:rsid w:val="001A358A"/>
    <w:rsid w:val="001D3EE8"/>
    <w:rsid w:val="00204D1A"/>
    <w:rsid w:val="002617FA"/>
    <w:rsid w:val="00363E35"/>
    <w:rsid w:val="003A3F33"/>
    <w:rsid w:val="003B250D"/>
    <w:rsid w:val="003D3CDD"/>
    <w:rsid w:val="003D7C99"/>
    <w:rsid w:val="003E626C"/>
    <w:rsid w:val="00406E89"/>
    <w:rsid w:val="00417B9A"/>
    <w:rsid w:val="00491C58"/>
    <w:rsid w:val="004C03F4"/>
    <w:rsid w:val="005223A5"/>
    <w:rsid w:val="005271B8"/>
    <w:rsid w:val="00550495"/>
    <w:rsid w:val="005E592D"/>
    <w:rsid w:val="00695E8B"/>
    <w:rsid w:val="00703256"/>
    <w:rsid w:val="00732591"/>
    <w:rsid w:val="00784E95"/>
    <w:rsid w:val="007C02CE"/>
    <w:rsid w:val="0080158C"/>
    <w:rsid w:val="00864533"/>
    <w:rsid w:val="00874EA7"/>
    <w:rsid w:val="00883530"/>
    <w:rsid w:val="00893389"/>
    <w:rsid w:val="008B4D3E"/>
    <w:rsid w:val="008B5257"/>
    <w:rsid w:val="00903619"/>
    <w:rsid w:val="0090520A"/>
    <w:rsid w:val="0093408E"/>
    <w:rsid w:val="00967621"/>
    <w:rsid w:val="009850E2"/>
    <w:rsid w:val="00994F18"/>
    <w:rsid w:val="00A179CA"/>
    <w:rsid w:val="00A33DBE"/>
    <w:rsid w:val="00AC6C4A"/>
    <w:rsid w:val="00AE0699"/>
    <w:rsid w:val="00B05C39"/>
    <w:rsid w:val="00B35D1C"/>
    <w:rsid w:val="00B40EC1"/>
    <w:rsid w:val="00BD761D"/>
    <w:rsid w:val="00BE07DD"/>
    <w:rsid w:val="00C129F8"/>
    <w:rsid w:val="00C451CC"/>
    <w:rsid w:val="00C91DD6"/>
    <w:rsid w:val="00CB58E9"/>
    <w:rsid w:val="00CE4E8B"/>
    <w:rsid w:val="00D431D5"/>
    <w:rsid w:val="00D55603"/>
    <w:rsid w:val="00D61E46"/>
    <w:rsid w:val="00D80B9E"/>
    <w:rsid w:val="00D83532"/>
    <w:rsid w:val="00DB0163"/>
    <w:rsid w:val="00DC316C"/>
    <w:rsid w:val="00DC7B7C"/>
    <w:rsid w:val="00E059DD"/>
    <w:rsid w:val="00E05B6B"/>
    <w:rsid w:val="00E10B6D"/>
    <w:rsid w:val="00E45D73"/>
    <w:rsid w:val="00E52A0A"/>
    <w:rsid w:val="00E55075"/>
    <w:rsid w:val="00E56587"/>
    <w:rsid w:val="00E56B22"/>
    <w:rsid w:val="00EA3B26"/>
    <w:rsid w:val="00F053B7"/>
    <w:rsid w:val="00F058D1"/>
    <w:rsid w:val="00F441AE"/>
    <w:rsid w:val="00FB67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4F887"/>
  <w15:chartTrackingRefBased/>
  <w15:docId w15:val="{2EBE85DF-9505-49F8-8365-9BB4019C9F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4D3E"/>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8B4D3E"/>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8B4D3E"/>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8B4D3E"/>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8B4D3E"/>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8B4D3E"/>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8B4D3E"/>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8B4D3E"/>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8B4D3E"/>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8B4D3E"/>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4D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4D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4D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4D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4D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4D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4D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4D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4D3E"/>
    <w:rPr>
      <w:rFonts w:eastAsiaTheme="majorEastAsia" w:cstheme="majorBidi"/>
      <w:color w:val="272727" w:themeColor="text1" w:themeTint="D8"/>
    </w:rPr>
  </w:style>
  <w:style w:type="paragraph" w:styleId="Title">
    <w:name w:val="Title"/>
    <w:basedOn w:val="Normal"/>
    <w:next w:val="Normal"/>
    <w:link w:val="TitleChar"/>
    <w:uiPriority w:val="10"/>
    <w:qFormat/>
    <w:rsid w:val="008B4D3E"/>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8B4D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4D3E"/>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8B4D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4D3E"/>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8B4D3E"/>
    <w:rPr>
      <w:i/>
      <w:iCs/>
      <w:color w:val="404040" w:themeColor="text1" w:themeTint="BF"/>
    </w:rPr>
  </w:style>
  <w:style w:type="paragraph" w:styleId="ListParagraph">
    <w:name w:val="List Paragraph"/>
    <w:basedOn w:val="Normal"/>
    <w:uiPriority w:val="34"/>
    <w:qFormat/>
    <w:rsid w:val="008B4D3E"/>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IntenseEmphasis">
    <w:name w:val="Intense Emphasis"/>
    <w:basedOn w:val="DefaultParagraphFont"/>
    <w:uiPriority w:val="21"/>
    <w:qFormat/>
    <w:rsid w:val="008B4D3E"/>
    <w:rPr>
      <w:i/>
      <w:iCs/>
      <w:color w:val="0F4761" w:themeColor="accent1" w:themeShade="BF"/>
    </w:rPr>
  </w:style>
  <w:style w:type="paragraph" w:styleId="IntenseQuote">
    <w:name w:val="Intense Quote"/>
    <w:basedOn w:val="Normal"/>
    <w:next w:val="Normal"/>
    <w:link w:val="IntenseQuoteChar"/>
    <w:uiPriority w:val="30"/>
    <w:qFormat/>
    <w:rsid w:val="008B4D3E"/>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8B4D3E"/>
    <w:rPr>
      <w:i/>
      <w:iCs/>
      <w:color w:val="0F4761" w:themeColor="accent1" w:themeShade="BF"/>
    </w:rPr>
  </w:style>
  <w:style w:type="character" w:styleId="IntenseReference">
    <w:name w:val="Intense Reference"/>
    <w:basedOn w:val="DefaultParagraphFont"/>
    <w:uiPriority w:val="32"/>
    <w:qFormat/>
    <w:rsid w:val="008B4D3E"/>
    <w:rPr>
      <w:b/>
      <w:bCs/>
      <w:smallCaps/>
      <w:color w:val="0F4761" w:themeColor="accent1" w:themeShade="BF"/>
      <w:spacing w:val="5"/>
    </w:rPr>
  </w:style>
  <w:style w:type="paragraph" w:customStyle="1" w:styleId="Title2">
    <w:name w:val="Title2"/>
    <w:basedOn w:val="Normal"/>
    <w:next w:val="Normal"/>
    <w:rsid w:val="008B4D3E"/>
    <w:pPr>
      <w:tabs>
        <w:tab w:val="left" w:pos="648"/>
        <w:tab w:val="right" w:pos="7776"/>
        <w:tab w:val="left" w:pos="7848"/>
      </w:tabs>
    </w:pPr>
  </w:style>
  <w:style w:type="paragraph" w:styleId="Header">
    <w:name w:val="header"/>
    <w:basedOn w:val="Normal"/>
    <w:link w:val="HeaderChar"/>
    <w:uiPriority w:val="99"/>
    <w:unhideWhenUsed/>
    <w:rsid w:val="008B4D3E"/>
    <w:pPr>
      <w:tabs>
        <w:tab w:val="center" w:pos="4680"/>
        <w:tab w:val="right" w:pos="9360"/>
      </w:tabs>
    </w:pPr>
  </w:style>
  <w:style w:type="character" w:customStyle="1" w:styleId="HeaderChar">
    <w:name w:val="Header Char"/>
    <w:basedOn w:val="DefaultParagraphFont"/>
    <w:link w:val="Header"/>
    <w:uiPriority w:val="99"/>
    <w:rsid w:val="008B4D3E"/>
    <w:rPr>
      <w:rFonts w:ascii="Times New Roman" w:eastAsia="Times New Roman" w:hAnsi="Times New Roman" w:cs="Times New Roman"/>
      <w:kern w:val="0"/>
      <w:szCs w:val="20"/>
      <w14:ligatures w14:val="none"/>
    </w:rPr>
  </w:style>
  <w:style w:type="character" w:styleId="LineNumber">
    <w:name w:val="line number"/>
    <w:basedOn w:val="DefaultParagraphFont"/>
    <w:uiPriority w:val="99"/>
    <w:semiHidden/>
    <w:unhideWhenUsed/>
    <w:rsid w:val="008B4D3E"/>
  </w:style>
  <w:style w:type="paragraph" w:styleId="Footer">
    <w:name w:val="footer"/>
    <w:basedOn w:val="Normal"/>
    <w:link w:val="FooterChar"/>
    <w:uiPriority w:val="99"/>
    <w:unhideWhenUsed/>
    <w:rsid w:val="00E45D73"/>
    <w:pPr>
      <w:tabs>
        <w:tab w:val="center" w:pos="4680"/>
        <w:tab w:val="right" w:pos="9360"/>
      </w:tabs>
    </w:pPr>
  </w:style>
  <w:style w:type="character" w:customStyle="1" w:styleId="FooterChar">
    <w:name w:val="Footer Char"/>
    <w:basedOn w:val="DefaultParagraphFont"/>
    <w:link w:val="Footer"/>
    <w:uiPriority w:val="99"/>
    <w:rsid w:val="00E45D73"/>
    <w:rPr>
      <w:rFonts w:ascii="Times New Roman" w:eastAsia="Times New Roman" w:hAnsi="Times New Roman" w:cs="Times New Roman"/>
      <w:kern w:val="0"/>
      <w:szCs w:val="20"/>
      <w14:ligatures w14:val="none"/>
    </w:rPr>
  </w:style>
  <w:style w:type="paragraph" w:styleId="FootnoteText">
    <w:name w:val="footnote text"/>
    <w:basedOn w:val="Normal"/>
    <w:link w:val="FootnoteTextChar"/>
    <w:uiPriority w:val="99"/>
    <w:semiHidden/>
    <w:unhideWhenUsed/>
    <w:rsid w:val="00967621"/>
    <w:rPr>
      <w:sz w:val="20"/>
    </w:rPr>
  </w:style>
  <w:style w:type="character" w:customStyle="1" w:styleId="FootnoteTextChar">
    <w:name w:val="Footnote Text Char"/>
    <w:basedOn w:val="DefaultParagraphFont"/>
    <w:link w:val="FootnoteText"/>
    <w:uiPriority w:val="99"/>
    <w:semiHidden/>
    <w:rsid w:val="00967621"/>
    <w:rPr>
      <w:rFonts w:ascii="Times New Roman" w:eastAsia="Times New Roman" w:hAnsi="Times New Roman" w:cs="Times New Roman"/>
      <w:kern w:val="0"/>
      <w:sz w:val="20"/>
      <w:szCs w:val="20"/>
      <w14:ligatures w14:val="none"/>
    </w:rPr>
  </w:style>
  <w:style w:type="character" w:styleId="FootnoteReference">
    <w:name w:val="footnote reference"/>
    <w:uiPriority w:val="99"/>
    <w:semiHidden/>
    <w:unhideWhenUsed/>
    <w:rsid w:val="0096762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10</Pages>
  <Words>2471</Words>
  <Characters>14086</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Doriví Sotomayor</dc:creator>
  <cp:keywords/>
  <dc:description/>
  <cp:lastModifiedBy>Gladys J. Burgos Torres</cp:lastModifiedBy>
  <cp:revision>6</cp:revision>
  <cp:lastPrinted>2025-05-13T20:05:00Z</cp:lastPrinted>
  <dcterms:created xsi:type="dcterms:W3CDTF">2025-05-12T20:57:00Z</dcterms:created>
  <dcterms:modified xsi:type="dcterms:W3CDTF">2025-05-13T20:05:00Z</dcterms:modified>
</cp:coreProperties>
</file>