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70A10" w14:textId="77777777" w:rsidR="00660986" w:rsidRDefault="00660986" w:rsidP="00660986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4D29F834" w14:textId="77777777" w:rsidR="00660986" w:rsidRPr="00C94FFB" w:rsidRDefault="00660986" w:rsidP="00660986">
      <w:pPr>
        <w:jc w:val="center"/>
        <w:rPr>
          <w:rFonts w:ascii="Book Antiqua" w:hAnsi="Book Antiqua"/>
          <w:szCs w:val="24"/>
          <w:lang w:val="es-ES_tradnl"/>
        </w:rPr>
      </w:pPr>
    </w:p>
    <w:p w14:paraId="5E23CE69" w14:textId="77777777" w:rsidR="00660986" w:rsidRPr="00660986" w:rsidRDefault="00660986" w:rsidP="00660986">
      <w:pPr>
        <w:suppressLineNumbers/>
        <w:ind w:hanging="90"/>
        <w:rPr>
          <w:rFonts w:ascii="Book Antiqua" w:hAnsi="Book Antiqua"/>
          <w:lang w:val="es-419"/>
        </w:rPr>
      </w:pPr>
      <w:r w:rsidRPr="00660986">
        <w:rPr>
          <w:rFonts w:ascii="Book Antiqua" w:hAnsi="Book Antiqua"/>
          <w:lang w:val="es-419"/>
        </w:rPr>
        <w:t>20</w:t>
      </w:r>
      <w:r w:rsidRPr="00660986">
        <w:rPr>
          <w:rFonts w:ascii="Book Antiqua" w:hAnsi="Book Antiqua"/>
          <w:vertAlign w:val="superscript"/>
          <w:lang w:val="es-419"/>
        </w:rPr>
        <w:t>ma.</w:t>
      </w:r>
      <w:r w:rsidRPr="00660986">
        <w:rPr>
          <w:rFonts w:ascii="Book Antiqua" w:hAnsi="Book Antiqua"/>
          <w:lang w:val="es-419"/>
        </w:rPr>
        <w:t xml:space="preserve"> Asamblea </w:t>
      </w:r>
      <w:r w:rsidRPr="00660986">
        <w:rPr>
          <w:rFonts w:ascii="Book Antiqua" w:hAnsi="Book Antiqua"/>
          <w:lang w:val="es-419"/>
        </w:rPr>
        <w:tab/>
      </w:r>
      <w:r w:rsidRPr="00660986">
        <w:rPr>
          <w:rFonts w:ascii="Book Antiqua" w:hAnsi="Book Antiqua"/>
          <w:lang w:val="es-419"/>
        </w:rPr>
        <w:tab/>
      </w:r>
      <w:r w:rsidRPr="00660986">
        <w:rPr>
          <w:rFonts w:ascii="Book Antiqua" w:hAnsi="Book Antiqua"/>
          <w:lang w:val="es-419"/>
        </w:rPr>
        <w:tab/>
      </w:r>
      <w:r w:rsidRPr="00660986">
        <w:rPr>
          <w:rFonts w:ascii="Book Antiqua" w:hAnsi="Book Antiqua"/>
          <w:lang w:val="es-419"/>
        </w:rPr>
        <w:tab/>
      </w:r>
      <w:r w:rsidRPr="00660986">
        <w:rPr>
          <w:rFonts w:ascii="Book Antiqua" w:hAnsi="Book Antiqua"/>
          <w:lang w:val="es-419"/>
        </w:rPr>
        <w:tab/>
      </w:r>
      <w:r w:rsidRPr="00660986">
        <w:rPr>
          <w:rFonts w:ascii="Book Antiqua" w:hAnsi="Book Antiqua"/>
          <w:lang w:val="es-419"/>
        </w:rPr>
        <w:tab/>
      </w:r>
      <w:r w:rsidRPr="00660986">
        <w:rPr>
          <w:rFonts w:ascii="Book Antiqua" w:hAnsi="Book Antiqua"/>
          <w:lang w:val="es-419"/>
        </w:rPr>
        <w:tab/>
        <w:t xml:space="preserve">                       1</w:t>
      </w:r>
      <w:r w:rsidRPr="00660986">
        <w:rPr>
          <w:rFonts w:ascii="Book Antiqua" w:hAnsi="Book Antiqua"/>
          <w:vertAlign w:val="superscript"/>
          <w:lang w:val="es-419"/>
        </w:rPr>
        <w:t>ra.</w:t>
      </w:r>
      <w:r w:rsidRPr="00660986">
        <w:rPr>
          <w:rFonts w:ascii="Book Antiqua" w:hAnsi="Book Antiqua"/>
          <w:lang w:val="es-419"/>
        </w:rPr>
        <w:t xml:space="preserve"> Sesión</w:t>
      </w:r>
    </w:p>
    <w:p w14:paraId="1EB28516" w14:textId="77777777" w:rsidR="00660986" w:rsidRPr="00660986" w:rsidRDefault="00660986" w:rsidP="00660986">
      <w:pPr>
        <w:pStyle w:val="Title2"/>
        <w:rPr>
          <w:rFonts w:ascii="Book Antiqua" w:hAnsi="Book Antiqua"/>
          <w:lang w:val="es-419"/>
        </w:rPr>
      </w:pPr>
      <w:r w:rsidRPr="00660986">
        <w:rPr>
          <w:rFonts w:ascii="Book Antiqua" w:hAnsi="Book Antiqua"/>
          <w:lang w:val="es-419"/>
        </w:rPr>
        <w:t xml:space="preserve">       Legislativa             </w:t>
      </w:r>
      <w:r w:rsidRPr="00660986">
        <w:rPr>
          <w:rFonts w:ascii="Book Antiqua" w:hAnsi="Book Antiqua"/>
          <w:lang w:val="es-419"/>
        </w:rPr>
        <w:tab/>
      </w:r>
      <w:r w:rsidRPr="00660986">
        <w:rPr>
          <w:rFonts w:ascii="Book Antiqua" w:hAnsi="Book Antiqua"/>
          <w:lang w:val="es-419"/>
        </w:rPr>
        <w:tab/>
        <w:t xml:space="preserve">     Ordinaria</w:t>
      </w:r>
      <w:r w:rsidRPr="00660986">
        <w:rPr>
          <w:rFonts w:ascii="Book Antiqua" w:hAnsi="Book Antiqua"/>
          <w:lang w:val="es-419"/>
        </w:rPr>
        <w:tab/>
      </w:r>
    </w:p>
    <w:p w14:paraId="41A868E5" w14:textId="77777777" w:rsidR="00660986" w:rsidRPr="00660986" w:rsidRDefault="00660986" w:rsidP="00660986">
      <w:pPr>
        <w:rPr>
          <w:lang w:val="es-419"/>
        </w:rPr>
      </w:pPr>
    </w:p>
    <w:p w14:paraId="74CCF31A" w14:textId="77777777" w:rsidR="00660986" w:rsidRDefault="00660986" w:rsidP="00660986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5972B72" w14:textId="77777777" w:rsidR="00660986" w:rsidRPr="004B3A0B" w:rsidRDefault="00660986" w:rsidP="00660986">
      <w:pPr>
        <w:autoSpaceDE w:val="0"/>
        <w:autoSpaceDN w:val="0"/>
        <w:adjustRightInd w:val="0"/>
        <w:rPr>
          <w:rFonts w:ascii="Book Antiqua" w:hAnsi="Book Antiqua" w:cs="Book Antiqua"/>
          <w:szCs w:val="24"/>
          <w:lang w:val="es-ES_tradnl"/>
        </w:rPr>
      </w:pPr>
    </w:p>
    <w:p w14:paraId="436AB01F" w14:textId="4ABFD37F" w:rsidR="00660986" w:rsidRPr="00737D9C" w:rsidRDefault="00660986" w:rsidP="00660986">
      <w:pPr>
        <w:autoSpaceDE w:val="0"/>
        <w:autoSpaceDN w:val="0"/>
        <w:adjustRightInd w:val="0"/>
        <w:jc w:val="center"/>
        <w:rPr>
          <w:rFonts w:ascii="Book Antiqua" w:hAnsi="Book Antiqua" w:cs="Book Antiqua"/>
          <w:b/>
          <w:bCs/>
          <w:sz w:val="52"/>
          <w:szCs w:val="52"/>
          <w:lang w:val="es-PR"/>
        </w:rPr>
      </w:pPr>
      <w:r w:rsidRPr="00737D9C">
        <w:rPr>
          <w:rFonts w:ascii="Book Antiqua" w:hAnsi="Book Antiqua" w:cs="Book Antiqua"/>
          <w:b/>
          <w:bCs/>
          <w:sz w:val="52"/>
          <w:szCs w:val="52"/>
          <w:lang w:val="es-PR"/>
        </w:rPr>
        <w:t>P. de la C.</w:t>
      </w:r>
      <w:r w:rsidR="0061532C">
        <w:rPr>
          <w:rFonts w:ascii="Book Antiqua" w:hAnsi="Book Antiqua" w:cs="Book Antiqua"/>
          <w:b/>
          <w:bCs/>
          <w:sz w:val="52"/>
          <w:szCs w:val="52"/>
          <w:lang w:val="es-PR"/>
        </w:rPr>
        <w:t xml:space="preserve"> 669</w:t>
      </w:r>
    </w:p>
    <w:p w14:paraId="6EF36AE7" w14:textId="77777777" w:rsidR="00660986" w:rsidRPr="00737D9C" w:rsidRDefault="00660986" w:rsidP="00660986">
      <w:pPr>
        <w:autoSpaceDE w:val="0"/>
        <w:autoSpaceDN w:val="0"/>
        <w:adjustRightInd w:val="0"/>
        <w:rPr>
          <w:rFonts w:ascii="Book Antiqua" w:hAnsi="Book Antiqua" w:cs="Book Antiqua"/>
          <w:szCs w:val="24"/>
          <w:lang w:val="es-PR"/>
        </w:rPr>
      </w:pPr>
    </w:p>
    <w:p w14:paraId="0B59115D" w14:textId="7C05B46B" w:rsidR="00660986" w:rsidRPr="00E56FC7" w:rsidRDefault="0061532C" w:rsidP="00660986">
      <w:pPr>
        <w:jc w:val="center"/>
        <w:rPr>
          <w:rFonts w:ascii="Book Antiqua" w:hAnsi="Book Antiqua" w:cs="Arial"/>
          <w:caps/>
          <w:szCs w:val="28"/>
          <w:lang w:val="es-PR"/>
        </w:rPr>
      </w:pPr>
      <w:r>
        <w:rPr>
          <w:rFonts w:ascii="Book Antiqua" w:hAnsi="Book Antiqua" w:cs="Arial"/>
          <w:caps/>
          <w:szCs w:val="28"/>
          <w:lang w:val="es-PR"/>
        </w:rPr>
        <w:t xml:space="preserve">12 </w:t>
      </w:r>
      <w:r w:rsidR="00660986" w:rsidRPr="00E56FC7">
        <w:rPr>
          <w:rFonts w:ascii="Book Antiqua" w:hAnsi="Book Antiqua" w:cs="Arial"/>
          <w:caps/>
          <w:szCs w:val="28"/>
          <w:lang w:val="es-PR"/>
        </w:rPr>
        <w:t xml:space="preserve">de </w:t>
      </w:r>
      <w:r w:rsidR="00660986">
        <w:rPr>
          <w:rFonts w:ascii="Book Antiqua" w:hAnsi="Book Antiqua" w:cs="Arial"/>
          <w:caps/>
          <w:szCs w:val="28"/>
          <w:lang w:val="es-PR"/>
        </w:rPr>
        <w:t>MAYO</w:t>
      </w:r>
      <w:r w:rsidR="00660986" w:rsidRPr="00E56FC7">
        <w:rPr>
          <w:rFonts w:ascii="Book Antiqua" w:hAnsi="Book Antiqua" w:cs="Arial"/>
          <w:caps/>
          <w:szCs w:val="28"/>
          <w:lang w:val="es-PR"/>
        </w:rPr>
        <w:t xml:space="preserve"> DE 20</w:t>
      </w:r>
      <w:r w:rsidR="00660986">
        <w:rPr>
          <w:rFonts w:ascii="Book Antiqua" w:hAnsi="Book Antiqua" w:cs="Arial"/>
          <w:caps/>
          <w:szCs w:val="28"/>
          <w:lang w:val="es-PR"/>
        </w:rPr>
        <w:t>25</w:t>
      </w:r>
    </w:p>
    <w:p w14:paraId="72FBD08F" w14:textId="77777777" w:rsidR="00660986" w:rsidRPr="00E56FC7" w:rsidRDefault="00660986" w:rsidP="00660986">
      <w:pPr>
        <w:jc w:val="center"/>
        <w:rPr>
          <w:rFonts w:ascii="Book Antiqua" w:hAnsi="Book Antiqua" w:cs="Arial"/>
          <w:szCs w:val="28"/>
          <w:lang w:val="es-PR"/>
        </w:rPr>
      </w:pPr>
    </w:p>
    <w:p w14:paraId="417CEB7F" w14:textId="77777777" w:rsidR="00660986" w:rsidRPr="00E56FC7" w:rsidRDefault="00660986" w:rsidP="00660986">
      <w:pPr>
        <w:jc w:val="center"/>
        <w:rPr>
          <w:rFonts w:ascii="Book Antiqua" w:hAnsi="Book Antiqua" w:cs="Arial"/>
          <w:szCs w:val="28"/>
          <w:lang w:val="es-PR"/>
        </w:rPr>
      </w:pPr>
      <w:r w:rsidRPr="00E56FC7">
        <w:rPr>
          <w:rFonts w:ascii="Book Antiqua" w:hAnsi="Book Antiqua" w:cs="Arial"/>
          <w:szCs w:val="28"/>
          <w:lang w:val="es-PR"/>
        </w:rPr>
        <w:t xml:space="preserve">Presentado por la representante </w:t>
      </w:r>
      <w:r w:rsidRPr="00E56FC7">
        <w:rPr>
          <w:rFonts w:ascii="Book Antiqua" w:hAnsi="Book Antiqua" w:cs="Arial"/>
          <w:i/>
          <w:szCs w:val="28"/>
          <w:lang w:val="es-PR"/>
        </w:rPr>
        <w:t>Lebrón Rodríguez</w:t>
      </w:r>
    </w:p>
    <w:p w14:paraId="70633030" w14:textId="77777777" w:rsidR="00660986" w:rsidRPr="00E56FC7" w:rsidRDefault="00660986" w:rsidP="00660986">
      <w:pPr>
        <w:jc w:val="center"/>
        <w:rPr>
          <w:rFonts w:ascii="Book Antiqua" w:hAnsi="Book Antiqua"/>
          <w:szCs w:val="28"/>
          <w:lang w:val="es-PR"/>
        </w:rPr>
      </w:pPr>
    </w:p>
    <w:p w14:paraId="283CA577" w14:textId="471BF117" w:rsidR="00660986" w:rsidRPr="0013326C" w:rsidRDefault="00660986" w:rsidP="00660986">
      <w:pPr>
        <w:jc w:val="center"/>
        <w:rPr>
          <w:rFonts w:ascii="Book Antiqua" w:hAnsi="Book Antiqua"/>
          <w:b/>
          <w:szCs w:val="28"/>
          <w:lang w:val="es-419"/>
        </w:rPr>
      </w:pPr>
      <w:r w:rsidRPr="0013326C">
        <w:rPr>
          <w:rFonts w:ascii="Book Antiqua" w:hAnsi="Book Antiqua"/>
          <w:szCs w:val="28"/>
          <w:lang w:val="es-419"/>
        </w:rPr>
        <w:t>Referido a</w:t>
      </w:r>
      <w:r w:rsidR="008B7125">
        <w:rPr>
          <w:rFonts w:ascii="Book Antiqua" w:hAnsi="Book Antiqua"/>
          <w:szCs w:val="28"/>
          <w:lang w:val="es-419"/>
        </w:rPr>
        <w:t xml:space="preserve"> la Comisión de Salud</w:t>
      </w:r>
    </w:p>
    <w:p w14:paraId="398D92BD" w14:textId="77777777" w:rsidR="009C38C6" w:rsidRPr="00660986" w:rsidRDefault="009C38C6" w:rsidP="000523F2">
      <w:pPr>
        <w:jc w:val="center"/>
        <w:rPr>
          <w:rFonts w:ascii="Book Antiqua" w:hAnsi="Book Antiqua"/>
          <w:b/>
          <w:szCs w:val="24"/>
          <w:lang w:val="es-419"/>
        </w:rPr>
      </w:pPr>
    </w:p>
    <w:p w14:paraId="398D92BE" w14:textId="77777777" w:rsidR="009C38C6" w:rsidRPr="00EF1C6C" w:rsidRDefault="009C38C6" w:rsidP="000523F2">
      <w:pPr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EF1C6C">
        <w:rPr>
          <w:rFonts w:ascii="Book Antiqua" w:hAnsi="Book Antiqua"/>
          <w:b/>
          <w:sz w:val="28"/>
          <w:szCs w:val="28"/>
          <w:lang w:val="es-ES"/>
        </w:rPr>
        <w:t>LEY</w:t>
      </w:r>
    </w:p>
    <w:p w14:paraId="398D92BF" w14:textId="77777777" w:rsidR="009C38C6" w:rsidRPr="00EF1C6C" w:rsidRDefault="009C38C6" w:rsidP="000523F2">
      <w:pPr>
        <w:jc w:val="center"/>
        <w:rPr>
          <w:rFonts w:ascii="Book Antiqua" w:hAnsi="Book Antiqua"/>
          <w:b/>
          <w:szCs w:val="24"/>
          <w:lang w:val="es-ES"/>
        </w:rPr>
      </w:pPr>
    </w:p>
    <w:p w14:paraId="398D92C0" w14:textId="77777777" w:rsidR="00780607" w:rsidRPr="00C32784" w:rsidRDefault="00780607" w:rsidP="0064241D">
      <w:pPr>
        <w:ind w:left="720" w:hanging="720"/>
        <w:jc w:val="both"/>
        <w:rPr>
          <w:rFonts w:ascii="Book Antiqua" w:hAnsi="Book Antiqua"/>
          <w:lang w:val="es-ES_tradnl"/>
        </w:rPr>
      </w:pPr>
      <w:r w:rsidRPr="00C32784">
        <w:rPr>
          <w:rFonts w:ascii="Book Antiqua" w:hAnsi="Book Antiqua"/>
          <w:lang w:val="es-ES_tradnl"/>
        </w:rPr>
        <w:t xml:space="preserve">Para </w:t>
      </w:r>
      <w:r w:rsidR="00B70BAB" w:rsidRPr="00C32784">
        <w:rPr>
          <w:rFonts w:ascii="Book Antiqua" w:hAnsi="Book Antiqua"/>
          <w:lang w:val="es-ES_tradnl"/>
        </w:rPr>
        <w:t xml:space="preserve">crear la “Ley para el Acceso a la Información de Estadísticas de </w:t>
      </w:r>
      <w:r w:rsidR="00C32784">
        <w:rPr>
          <w:rFonts w:ascii="Book Antiqua" w:hAnsi="Book Antiqua"/>
          <w:lang w:val="es-ES_tradnl"/>
        </w:rPr>
        <w:t>Partos en Puerto Rico</w:t>
      </w:r>
      <w:r w:rsidR="00A965B5" w:rsidRPr="00C32784">
        <w:rPr>
          <w:rFonts w:ascii="Book Antiqua" w:hAnsi="Book Antiqua"/>
          <w:lang w:val="es-ES_tradnl"/>
        </w:rPr>
        <w:t>”</w:t>
      </w:r>
      <w:r w:rsidR="00777E04" w:rsidRPr="00C32784">
        <w:rPr>
          <w:rFonts w:ascii="Book Antiqua" w:hAnsi="Book Antiqua"/>
          <w:lang w:val="es-ES_tradnl"/>
        </w:rPr>
        <w:t>.</w:t>
      </w:r>
    </w:p>
    <w:p w14:paraId="398D92C1" w14:textId="77777777" w:rsidR="00CC6321" w:rsidRPr="00C32784" w:rsidRDefault="00CC6321" w:rsidP="000523F2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398D92C2" w14:textId="77777777" w:rsidR="00780607" w:rsidRDefault="00BA3676" w:rsidP="000523F2">
      <w:pPr>
        <w:ind w:firstLine="360"/>
        <w:jc w:val="center"/>
        <w:rPr>
          <w:rFonts w:ascii="Book Antiqua" w:hAnsi="Book Antiqua"/>
          <w:szCs w:val="24"/>
          <w:lang w:val="es-ES_tradnl"/>
        </w:rPr>
      </w:pPr>
      <w:r w:rsidRPr="00B66AD0">
        <w:rPr>
          <w:rFonts w:ascii="Book Antiqua" w:hAnsi="Book Antiqua"/>
          <w:szCs w:val="24"/>
          <w:lang w:val="es-ES_tradnl"/>
        </w:rPr>
        <w:t>EXPOSICIÓ</w:t>
      </w:r>
      <w:r w:rsidR="00780607" w:rsidRPr="00B66AD0">
        <w:rPr>
          <w:rFonts w:ascii="Book Antiqua" w:hAnsi="Book Antiqua"/>
          <w:szCs w:val="24"/>
          <w:lang w:val="es-ES_tradnl"/>
        </w:rPr>
        <w:t>N DE MOTIVOS</w:t>
      </w:r>
    </w:p>
    <w:p w14:paraId="398D92C3" w14:textId="77777777" w:rsidR="000523F2" w:rsidRPr="00B66AD0" w:rsidRDefault="000523F2" w:rsidP="000523F2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398D92C4" w14:textId="77777777" w:rsidR="00C32784" w:rsidRDefault="00BF67EF" w:rsidP="000523F2">
      <w:pPr>
        <w:ind w:firstLine="720"/>
        <w:jc w:val="both"/>
        <w:rPr>
          <w:rFonts w:ascii="Book Antiqua" w:hAnsi="Book Antiqua"/>
          <w:lang w:val="es-ES_tradnl"/>
        </w:rPr>
      </w:pPr>
      <w:r w:rsidRPr="00C32784">
        <w:rPr>
          <w:rFonts w:ascii="Book Antiqua" w:hAnsi="Book Antiqua"/>
          <w:lang w:val="es-ES_tradnl"/>
        </w:rPr>
        <w:t xml:space="preserve">Puerto Rico </w:t>
      </w:r>
      <w:r w:rsidR="00B3479F">
        <w:rPr>
          <w:rFonts w:ascii="Book Antiqua" w:hAnsi="Book Antiqua"/>
          <w:lang w:val="es-ES_tradnl"/>
        </w:rPr>
        <w:t xml:space="preserve">ha experimentado un vertiginoso aumento en el por ciento de </w:t>
      </w:r>
      <w:r w:rsidRPr="00C32784">
        <w:rPr>
          <w:rFonts w:ascii="Book Antiqua" w:hAnsi="Book Antiqua"/>
          <w:lang w:val="es-ES_tradnl"/>
        </w:rPr>
        <w:t>nacimientos por cesárea</w:t>
      </w:r>
      <w:r w:rsidR="00B3479F">
        <w:rPr>
          <w:rFonts w:ascii="Book Antiqua" w:hAnsi="Book Antiqua"/>
          <w:lang w:val="es-ES_tradnl"/>
        </w:rPr>
        <w:t xml:space="preserve"> en comparación con partos vaginales</w:t>
      </w:r>
      <w:r w:rsidR="00BA3676" w:rsidRPr="00C32784">
        <w:rPr>
          <w:rFonts w:ascii="Book Antiqua" w:hAnsi="Book Antiqua"/>
          <w:lang w:val="es-ES_tradnl"/>
        </w:rPr>
        <w:t>.</w:t>
      </w:r>
      <w:r w:rsidRPr="00C32784">
        <w:rPr>
          <w:rFonts w:ascii="Book Antiqua" w:hAnsi="Book Antiqua"/>
          <w:lang w:val="es-ES_tradnl"/>
        </w:rPr>
        <w:t xml:space="preserve"> </w:t>
      </w:r>
      <w:r w:rsidR="00C32784">
        <w:rPr>
          <w:rFonts w:ascii="Book Antiqua" w:hAnsi="Book Antiqua"/>
          <w:lang w:val="es-ES_tradnl"/>
        </w:rPr>
        <w:t xml:space="preserve"> </w:t>
      </w:r>
      <w:r w:rsidR="00C85FEA" w:rsidRPr="00C32784">
        <w:rPr>
          <w:rFonts w:ascii="Book Antiqua" w:hAnsi="Book Antiqua"/>
          <w:lang w:val="es-ES_tradnl"/>
        </w:rPr>
        <w:t>Según las estadísticas del Depa</w:t>
      </w:r>
      <w:r w:rsidR="00A26E62" w:rsidRPr="00C32784">
        <w:rPr>
          <w:rFonts w:ascii="Book Antiqua" w:hAnsi="Book Antiqua"/>
          <w:lang w:val="es-ES_tradnl"/>
        </w:rPr>
        <w:t>rtamento de Salud</w:t>
      </w:r>
      <w:r w:rsidR="00C85FEA" w:rsidRPr="00C32784">
        <w:rPr>
          <w:rFonts w:ascii="Book Antiqua" w:hAnsi="Book Antiqua"/>
          <w:lang w:val="es-ES_tradnl"/>
        </w:rPr>
        <w:t>, p</w:t>
      </w:r>
      <w:r w:rsidR="0044647C">
        <w:rPr>
          <w:rFonts w:ascii="Book Antiqua" w:hAnsi="Book Antiqua"/>
          <w:lang w:val="es-ES_tradnl"/>
        </w:rPr>
        <w:t>ara el 1980</w:t>
      </w:r>
      <w:r w:rsidRPr="00C32784">
        <w:rPr>
          <w:rFonts w:ascii="Book Antiqua" w:hAnsi="Book Antiqua"/>
          <w:lang w:val="es-ES_tradnl"/>
        </w:rPr>
        <w:t xml:space="preserve"> la tasa de cesáreas era de un </w:t>
      </w:r>
      <w:r w:rsidR="00C85FEA" w:rsidRPr="00C32784">
        <w:rPr>
          <w:rFonts w:ascii="Book Antiqua" w:hAnsi="Book Antiqua"/>
          <w:lang w:val="es-ES_tradnl"/>
        </w:rPr>
        <w:t>18.2%</w:t>
      </w:r>
      <w:r w:rsidRPr="00C32784">
        <w:rPr>
          <w:rFonts w:ascii="Book Antiqua" w:hAnsi="Book Antiqua"/>
          <w:lang w:val="es-ES_tradnl"/>
        </w:rPr>
        <w:t xml:space="preserve">. </w:t>
      </w:r>
      <w:r w:rsidR="00C32784">
        <w:rPr>
          <w:rFonts w:ascii="Book Antiqua" w:hAnsi="Book Antiqua"/>
          <w:lang w:val="es-ES_tradnl"/>
        </w:rPr>
        <w:t xml:space="preserve"> </w:t>
      </w:r>
      <w:r w:rsidR="00A26E62" w:rsidRPr="00C32784">
        <w:rPr>
          <w:rFonts w:ascii="Book Antiqua" w:hAnsi="Book Antiqua"/>
          <w:lang w:val="es-ES_tradnl"/>
        </w:rPr>
        <w:t>De acuerdo a l</w:t>
      </w:r>
      <w:r w:rsidRPr="00C32784">
        <w:rPr>
          <w:rFonts w:ascii="Book Antiqua" w:hAnsi="Book Antiqua"/>
          <w:lang w:val="es-ES_tradnl"/>
        </w:rPr>
        <w:t>as últimas estadísticas disponibles, en el año 20</w:t>
      </w:r>
      <w:r w:rsidR="007C7AE5" w:rsidRPr="00C32784">
        <w:rPr>
          <w:rFonts w:ascii="Book Antiqua" w:hAnsi="Book Antiqua"/>
          <w:lang w:val="es-ES_tradnl"/>
        </w:rPr>
        <w:t>10</w:t>
      </w:r>
      <w:r w:rsidRPr="00C32784">
        <w:rPr>
          <w:rFonts w:ascii="Book Antiqua" w:hAnsi="Book Antiqua"/>
          <w:lang w:val="es-ES_tradnl"/>
        </w:rPr>
        <w:t xml:space="preserve"> el </w:t>
      </w:r>
      <w:r w:rsidR="007C7AE5" w:rsidRPr="00C32784">
        <w:rPr>
          <w:rFonts w:ascii="Book Antiqua" w:hAnsi="Book Antiqua"/>
          <w:lang w:val="es-ES_tradnl"/>
        </w:rPr>
        <w:t>46.3</w:t>
      </w:r>
      <w:r w:rsidRPr="00C32784">
        <w:rPr>
          <w:rFonts w:ascii="Book Antiqua" w:hAnsi="Book Antiqua"/>
          <w:lang w:val="es-ES_tradnl"/>
        </w:rPr>
        <w:t>% de los alumbramientos en nuestra isla fueron mediante cesárea.</w:t>
      </w:r>
      <w:r w:rsidR="00BA3676" w:rsidRPr="00C32784">
        <w:rPr>
          <w:rFonts w:ascii="Book Antiqua" w:hAnsi="Book Antiqua"/>
          <w:lang w:val="es-ES_tradnl"/>
        </w:rPr>
        <w:t xml:space="preserve"> </w:t>
      </w:r>
      <w:r w:rsidR="00C32784">
        <w:rPr>
          <w:rFonts w:ascii="Book Antiqua" w:hAnsi="Book Antiqua"/>
          <w:lang w:val="es-ES_tradnl"/>
        </w:rPr>
        <w:t xml:space="preserve"> </w:t>
      </w:r>
      <w:r w:rsidR="00BA3676" w:rsidRPr="00C32784">
        <w:rPr>
          <w:rFonts w:ascii="Book Antiqua" w:hAnsi="Book Antiqua"/>
          <w:lang w:val="es-ES_tradnl"/>
        </w:rPr>
        <w:t>En el 2007 se alcanzó lo que hasta ahora es la tasa más alta registrada: un 49.2% de nacimientos por la vía quirúrgica</w:t>
      </w:r>
      <w:r w:rsidR="007C7AE5" w:rsidRPr="00C32784">
        <w:rPr>
          <w:rFonts w:ascii="Book Antiqua" w:hAnsi="Book Antiqua"/>
          <w:lang w:val="es-ES_tradnl"/>
        </w:rPr>
        <w:t xml:space="preserve">. </w:t>
      </w:r>
      <w:r w:rsidR="00C32784">
        <w:rPr>
          <w:rFonts w:ascii="Book Antiqua" w:hAnsi="Book Antiqua"/>
          <w:lang w:val="es-ES_tradnl"/>
        </w:rPr>
        <w:t xml:space="preserve"> </w:t>
      </w:r>
      <w:r w:rsidR="00BA3676" w:rsidRPr="00C32784">
        <w:rPr>
          <w:rFonts w:ascii="Book Antiqua" w:hAnsi="Book Antiqua"/>
          <w:lang w:val="es-ES_tradnl"/>
        </w:rPr>
        <w:t>L</w:t>
      </w:r>
      <w:r w:rsidRPr="00C32784">
        <w:rPr>
          <w:rFonts w:ascii="Book Antiqua" w:hAnsi="Book Antiqua"/>
          <w:lang w:val="es-ES_tradnl"/>
        </w:rPr>
        <w:t>a Organización Mundial d</w:t>
      </w:r>
      <w:r w:rsidR="001478BA" w:rsidRPr="00C32784">
        <w:rPr>
          <w:rFonts w:ascii="Book Antiqua" w:hAnsi="Book Antiqua"/>
          <w:lang w:val="es-ES_tradnl"/>
        </w:rPr>
        <w:t xml:space="preserve">e la Salud </w:t>
      </w:r>
      <w:r w:rsidR="002761A8" w:rsidRPr="00C32784">
        <w:rPr>
          <w:rFonts w:ascii="Book Antiqua" w:hAnsi="Book Antiqua"/>
          <w:lang w:val="es-ES_tradnl"/>
        </w:rPr>
        <w:t>(OMS)</w:t>
      </w:r>
      <w:r w:rsidR="00D569A5" w:rsidRPr="00C32784">
        <w:rPr>
          <w:rFonts w:ascii="Book Antiqua" w:hAnsi="Book Antiqua"/>
          <w:lang w:val="es-ES_tradnl"/>
        </w:rPr>
        <w:t xml:space="preserve"> ha fijado como aceptable un</w:t>
      </w:r>
      <w:r w:rsidR="00600E8E" w:rsidRPr="00C32784">
        <w:rPr>
          <w:rFonts w:ascii="Book Antiqua" w:hAnsi="Book Antiqua"/>
          <w:lang w:val="es-ES_tradnl"/>
        </w:rPr>
        <w:t>a</w:t>
      </w:r>
      <w:r w:rsidR="00D569A5" w:rsidRPr="00C32784">
        <w:rPr>
          <w:rFonts w:ascii="Book Antiqua" w:hAnsi="Book Antiqua"/>
          <w:lang w:val="es-ES_tradnl"/>
        </w:rPr>
        <w:t xml:space="preserve"> tasa de un 10-15%,</w:t>
      </w:r>
      <w:r w:rsidR="001C675D" w:rsidRPr="00C32784">
        <w:rPr>
          <w:rFonts w:ascii="Book Antiqua" w:hAnsi="Book Antiqua"/>
          <w:lang w:val="es-ES_tradnl"/>
        </w:rPr>
        <w:t xml:space="preserve"> lo que coloca a Puerto Rico más de tres (3) veces</w:t>
      </w:r>
      <w:r w:rsidR="001478BA" w:rsidRPr="00C32784">
        <w:rPr>
          <w:rFonts w:ascii="Book Antiqua" w:hAnsi="Book Antiqua"/>
          <w:lang w:val="es-ES_tradnl"/>
        </w:rPr>
        <w:t xml:space="preserve"> </w:t>
      </w:r>
      <w:r w:rsidR="00F92820" w:rsidRPr="00C32784">
        <w:rPr>
          <w:rFonts w:ascii="Book Antiqua" w:hAnsi="Book Antiqua"/>
          <w:lang w:val="es-ES_tradnl"/>
        </w:rPr>
        <w:t>sobre</w:t>
      </w:r>
      <w:r w:rsidR="00D569A5" w:rsidRPr="00C32784">
        <w:rPr>
          <w:rFonts w:ascii="Book Antiqua" w:hAnsi="Book Antiqua"/>
          <w:lang w:val="es-ES_tradnl"/>
        </w:rPr>
        <w:t xml:space="preserve"> ese nivel, muy por encima de jurisdicciones</w:t>
      </w:r>
      <w:r w:rsidR="001C675D" w:rsidRPr="00C32784">
        <w:rPr>
          <w:rFonts w:ascii="Book Antiqua" w:hAnsi="Book Antiqua"/>
          <w:lang w:val="es-ES_tradnl"/>
        </w:rPr>
        <w:t xml:space="preserve"> como </w:t>
      </w:r>
      <w:r w:rsidR="00501D05" w:rsidRPr="00C32784">
        <w:rPr>
          <w:rFonts w:ascii="Book Antiqua" w:hAnsi="Book Antiqua"/>
          <w:lang w:val="es-ES_tradnl"/>
        </w:rPr>
        <w:t xml:space="preserve">el </w:t>
      </w:r>
      <w:r w:rsidR="001C675D" w:rsidRPr="00C32784">
        <w:rPr>
          <w:rFonts w:ascii="Book Antiqua" w:hAnsi="Book Antiqua"/>
          <w:lang w:val="es-ES_tradnl"/>
        </w:rPr>
        <w:t>Reino Unido (22%)</w:t>
      </w:r>
      <w:r w:rsidR="00F92820" w:rsidRPr="00C32784">
        <w:rPr>
          <w:rFonts w:ascii="Book Antiqua" w:hAnsi="Book Antiqua"/>
          <w:lang w:val="es-ES_tradnl"/>
        </w:rPr>
        <w:t>,</w:t>
      </w:r>
      <w:r w:rsidR="001C675D" w:rsidRPr="00C32784">
        <w:rPr>
          <w:rFonts w:ascii="Book Antiqua" w:hAnsi="Book Antiqua"/>
          <w:lang w:val="es-ES_tradnl"/>
        </w:rPr>
        <w:t xml:space="preserve"> España (26.2%), Estados </w:t>
      </w:r>
      <w:r w:rsidR="00D569A5" w:rsidRPr="00C32784">
        <w:rPr>
          <w:rFonts w:ascii="Book Antiqua" w:hAnsi="Book Antiqua"/>
          <w:lang w:val="es-ES_tradnl"/>
        </w:rPr>
        <w:t xml:space="preserve">Unidos (32.8%) e Italia (38.2%). </w:t>
      </w:r>
      <w:r w:rsidR="00C32784">
        <w:rPr>
          <w:rFonts w:ascii="Book Antiqua" w:hAnsi="Book Antiqua"/>
          <w:lang w:val="es-ES_tradnl"/>
        </w:rPr>
        <w:t xml:space="preserve"> </w:t>
      </w:r>
      <w:r w:rsidR="00D569A5" w:rsidRPr="00C32784">
        <w:rPr>
          <w:rFonts w:ascii="Book Antiqua" w:hAnsi="Book Antiqua"/>
          <w:lang w:val="es-ES_tradnl"/>
        </w:rPr>
        <w:t xml:space="preserve">Lo más alarmante es que, según </w:t>
      </w:r>
      <w:r w:rsidRPr="00C32784">
        <w:rPr>
          <w:rFonts w:ascii="Book Antiqua" w:hAnsi="Book Antiqua"/>
          <w:lang w:val="es-ES_tradnl"/>
        </w:rPr>
        <w:t>el Departamento de Salud, 55% de las cesáreas realizadas aquí no tienen ninguna justificación médica, y 77% de las mujeres sometidas a esa cirugía nunca presentaron factores de riesgo en sus embarazos.</w:t>
      </w:r>
      <w:r w:rsidR="00A26E62" w:rsidRPr="00C32784">
        <w:rPr>
          <w:rFonts w:ascii="Book Antiqua" w:hAnsi="Book Antiqua"/>
          <w:lang w:val="es-ES_tradnl"/>
        </w:rPr>
        <w:t xml:space="preserve"> </w:t>
      </w:r>
      <w:r w:rsidR="00C32784">
        <w:rPr>
          <w:rFonts w:ascii="Book Antiqua" w:hAnsi="Book Antiqua"/>
          <w:lang w:val="es-ES_tradnl"/>
        </w:rPr>
        <w:t xml:space="preserve"> </w:t>
      </w:r>
    </w:p>
    <w:p w14:paraId="398D92C5" w14:textId="77777777" w:rsidR="000523F2" w:rsidRDefault="000523F2" w:rsidP="000523F2">
      <w:pPr>
        <w:ind w:firstLine="720"/>
        <w:jc w:val="both"/>
        <w:rPr>
          <w:rFonts w:ascii="Book Antiqua" w:hAnsi="Book Antiqua"/>
          <w:lang w:val="es-ES_tradnl"/>
        </w:rPr>
      </w:pPr>
    </w:p>
    <w:p w14:paraId="398D92C6" w14:textId="77777777" w:rsidR="001478BA" w:rsidRDefault="00A26E62" w:rsidP="000523F2">
      <w:pPr>
        <w:ind w:firstLine="720"/>
        <w:jc w:val="both"/>
        <w:rPr>
          <w:rFonts w:ascii="Book Antiqua" w:hAnsi="Book Antiqua"/>
          <w:lang w:val="es-ES_tradnl"/>
        </w:rPr>
      </w:pPr>
      <w:r w:rsidRPr="00C32784">
        <w:rPr>
          <w:rFonts w:ascii="Book Antiqua" w:hAnsi="Book Antiqua"/>
          <w:lang w:val="es-ES_tradnl"/>
        </w:rPr>
        <w:t>Entre los elementos</w:t>
      </w:r>
      <w:r w:rsidR="00F848E5" w:rsidRPr="00C32784">
        <w:rPr>
          <w:rFonts w:ascii="Book Antiqua" w:hAnsi="Book Antiqua"/>
          <w:lang w:val="es-ES_tradnl"/>
        </w:rPr>
        <w:t xml:space="preserve"> que se señalan para expl</w:t>
      </w:r>
      <w:r w:rsidR="00501D05" w:rsidRPr="00C32784">
        <w:rPr>
          <w:rFonts w:ascii="Book Antiqua" w:hAnsi="Book Antiqua"/>
          <w:lang w:val="es-ES_tradnl"/>
        </w:rPr>
        <w:t xml:space="preserve">icar el aumento en </w:t>
      </w:r>
      <w:r w:rsidR="00E377C3">
        <w:rPr>
          <w:rFonts w:ascii="Book Antiqua" w:hAnsi="Book Antiqua"/>
          <w:lang w:val="es-ES_tradnl"/>
        </w:rPr>
        <w:t xml:space="preserve">los nacimientos por </w:t>
      </w:r>
      <w:r w:rsidR="00501D05" w:rsidRPr="00C32784">
        <w:rPr>
          <w:rFonts w:ascii="Book Antiqua" w:hAnsi="Book Antiqua"/>
          <w:lang w:val="es-ES_tradnl"/>
        </w:rPr>
        <w:t>cesárea</w:t>
      </w:r>
      <w:r w:rsidR="00E377C3">
        <w:rPr>
          <w:rFonts w:ascii="Book Antiqua" w:hAnsi="Book Antiqua"/>
          <w:lang w:val="es-ES_tradnl"/>
        </w:rPr>
        <w:t>,</w:t>
      </w:r>
      <w:r w:rsidR="00501D05" w:rsidRPr="00C32784">
        <w:rPr>
          <w:rFonts w:ascii="Book Antiqua" w:hAnsi="Book Antiqua"/>
          <w:lang w:val="es-ES_tradnl"/>
        </w:rPr>
        <w:t xml:space="preserve"> </w:t>
      </w:r>
      <w:r w:rsidR="00F848E5" w:rsidRPr="00C32784">
        <w:rPr>
          <w:rFonts w:ascii="Book Antiqua" w:hAnsi="Book Antiqua"/>
          <w:lang w:val="es-ES_tradnl"/>
        </w:rPr>
        <w:t xml:space="preserve">está la inducción del parto en madres primerizas, así como la aplicación a destiempo de anestesia epidural. </w:t>
      </w:r>
      <w:r w:rsidR="00C32784">
        <w:rPr>
          <w:rFonts w:ascii="Book Antiqua" w:hAnsi="Book Antiqua"/>
          <w:lang w:val="es-ES_tradnl"/>
        </w:rPr>
        <w:t xml:space="preserve"> </w:t>
      </w:r>
    </w:p>
    <w:p w14:paraId="398D92C7" w14:textId="77777777" w:rsidR="000523F2" w:rsidRPr="00C32784" w:rsidRDefault="000523F2" w:rsidP="000523F2">
      <w:pPr>
        <w:ind w:firstLine="720"/>
        <w:jc w:val="both"/>
        <w:rPr>
          <w:rFonts w:ascii="Book Antiqua" w:hAnsi="Book Antiqua"/>
          <w:lang w:val="es-ES_tradnl"/>
        </w:rPr>
      </w:pPr>
    </w:p>
    <w:p w14:paraId="398D92C8" w14:textId="77777777" w:rsidR="00C32784" w:rsidRDefault="00BF67EF" w:rsidP="000523F2">
      <w:pPr>
        <w:ind w:firstLine="720"/>
        <w:jc w:val="both"/>
        <w:rPr>
          <w:rFonts w:ascii="Book Antiqua" w:hAnsi="Book Antiqua"/>
          <w:lang w:val="es-ES_tradnl"/>
        </w:rPr>
      </w:pPr>
      <w:r w:rsidRPr="00C32784">
        <w:rPr>
          <w:rFonts w:ascii="Book Antiqua" w:hAnsi="Book Antiqua"/>
          <w:lang w:val="es-ES_tradnl"/>
        </w:rPr>
        <w:t xml:space="preserve">Las cesáreas representan un riesgo más alto de mortalidad materna que el parto vaginal, </w:t>
      </w:r>
      <w:r w:rsidR="001478BA" w:rsidRPr="00C32784">
        <w:rPr>
          <w:rFonts w:ascii="Book Antiqua" w:hAnsi="Book Antiqua"/>
          <w:lang w:val="es-ES_tradnl"/>
        </w:rPr>
        <w:t>por complicaciones tales como infecciones y embolias.</w:t>
      </w:r>
      <w:r w:rsidR="002761A8" w:rsidRPr="00C32784">
        <w:rPr>
          <w:rFonts w:ascii="Book Antiqua" w:hAnsi="Book Antiqua"/>
          <w:lang w:val="es-ES_tradnl"/>
        </w:rPr>
        <w:t xml:space="preserve"> </w:t>
      </w:r>
      <w:r w:rsidR="00C32784">
        <w:rPr>
          <w:rFonts w:ascii="Book Antiqua" w:hAnsi="Book Antiqua"/>
          <w:lang w:val="es-ES_tradnl"/>
        </w:rPr>
        <w:t xml:space="preserve"> </w:t>
      </w:r>
      <w:r w:rsidR="002761A8" w:rsidRPr="00C32784">
        <w:rPr>
          <w:rFonts w:ascii="Book Antiqua" w:hAnsi="Book Antiqua"/>
          <w:lang w:val="es-ES_tradnl"/>
        </w:rPr>
        <w:t>Según la OMS</w:t>
      </w:r>
      <w:r w:rsidR="0044647C">
        <w:rPr>
          <w:rFonts w:ascii="Book Antiqua" w:hAnsi="Book Antiqua"/>
          <w:lang w:val="es-ES_tradnl"/>
        </w:rPr>
        <w:t>,</w:t>
      </w:r>
      <w:r w:rsidR="002761A8" w:rsidRPr="00C32784">
        <w:rPr>
          <w:rFonts w:ascii="Book Antiqua" w:hAnsi="Book Antiqua"/>
          <w:lang w:val="es-ES_tradnl"/>
        </w:rPr>
        <w:t xml:space="preserve"> el riesgo </w:t>
      </w:r>
      <w:r w:rsidR="002761A8" w:rsidRPr="00C32784">
        <w:rPr>
          <w:rFonts w:ascii="Book Antiqua" w:hAnsi="Book Antiqua"/>
          <w:lang w:val="es-ES_tradnl"/>
        </w:rPr>
        <w:lastRenderedPageBreak/>
        <w:t>de ingresar en una Uni</w:t>
      </w:r>
      <w:r w:rsidR="00A26E62" w:rsidRPr="00C32784">
        <w:rPr>
          <w:rFonts w:ascii="Book Antiqua" w:hAnsi="Book Antiqua"/>
          <w:lang w:val="es-ES_tradnl"/>
        </w:rPr>
        <w:t>dad de Cuidados Intensivos es diez</w:t>
      </w:r>
      <w:r w:rsidR="002761A8" w:rsidRPr="00C32784">
        <w:rPr>
          <w:rFonts w:ascii="Book Antiqua" w:hAnsi="Book Antiqua"/>
          <w:lang w:val="es-ES_tradnl"/>
        </w:rPr>
        <w:t xml:space="preserve"> veces mayor tras una cesárea selectiva que después de un parto vaginal natural.</w:t>
      </w:r>
      <w:r w:rsidR="001478BA" w:rsidRPr="00C32784">
        <w:rPr>
          <w:rFonts w:ascii="Book Antiqua" w:hAnsi="Book Antiqua"/>
          <w:lang w:val="es-ES_tradnl"/>
        </w:rPr>
        <w:t xml:space="preserve"> Además, </w:t>
      </w:r>
      <w:r w:rsidRPr="00C32784">
        <w:rPr>
          <w:rFonts w:ascii="Book Antiqua" w:hAnsi="Book Antiqua"/>
          <w:lang w:val="es-ES_tradnl"/>
        </w:rPr>
        <w:t>retrasa el proceso de recuperación y</w:t>
      </w:r>
      <w:r w:rsidR="0044647C">
        <w:rPr>
          <w:rFonts w:ascii="Book Antiqua" w:hAnsi="Book Antiqua"/>
          <w:lang w:val="es-ES_tradnl"/>
        </w:rPr>
        <w:t>,</w:t>
      </w:r>
      <w:r w:rsidRPr="00C32784">
        <w:rPr>
          <w:rFonts w:ascii="Book Antiqua" w:hAnsi="Book Antiqua"/>
          <w:lang w:val="es-ES_tradnl"/>
        </w:rPr>
        <w:t xml:space="preserve"> para algunas mujeres, se convierte en un factor que afecta negativamente la lactancia. </w:t>
      </w:r>
      <w:r w:rsidR="00C32784">
        <w:rPr>
          <w:rFonts w:ascii="Book Antiqua" w:hAnsi="Book Antiqua"/>
          <w:lang w:val="es-ES_tradnl"/>
        </w:rPr>
        <w:t xml:space="preserve"> </w:t>
      </w:r>
    </w:p>
    <w:p w14:paraId="398D92C9" w14:textId="77777777" w:rsidR="000523F2" w:rsidRDefault="000523F2" w:rsidP="000523F2">
      <w:pPr>
        <w:ind w:firstLine="720"/>
        <w:jc w:val="both"/>
        <w:rPr>
          <w:rFonts w:ascii="Book Antiqua" w:hAnsi="Book Antiqua"/>
          <w:lang w:val="es-ES_tradnl"/>
        </w:rPr>
      </w:pPr>
    </w:p>
    <w:p w14:paraId="398D92CA" w14:textId="77777777" w:rsidR="00D569A5" w:rsidRDefault="005876A6" w:rsidP="000523F2">
      <w:pPr>
        <w:ind w:firstLine="720"/>
        <w:jc w:val="both"/>
        <w:rPr>
          <w:rFonts w:ascii="Book Antiqua" w:hAnsi="Book Antiqua"/>
          <w:lang w:val="es-ES_tradnl"/>
        </w:rPr>
      </w:pPr>
      <w:r w:rsidRPr="00C32784">
        <w:rPr>
          <w:rFonts w:ascii="Book Antiqua" w:hAnsi="Book Antiqua"/>
          <w:lang w:val="es-ES_tradnl"/>
        </w:rPr>
        <w:t>Por otro lado,</w:t>
      </w:r>
      <w:r w:rsidR="00D569A5" w:rsidRPr="00C32784">
        <w:rPr>
          <w:rFonts w:ascii="Book Antiqua" w:hAnsi="Book Antiqua"/>
          <w:lang w:val="es-ES_tradnl"/>
        </w:rPr>
        <w:t xml:space="preserve"> el costo de las cesáreas es considerablemente mayor que el del parto vaginal. </w:t>
      </w:r>
      <w:r w:rsidR="00C32784">
        <w:rPr>
          <w:rFonts w:ascii="Book Antiqua" w:hAnsi="Book Antiqua"/>
          <w:lang w:val="es-ES_tradnl"/>
        </w:rPr>
        <w:t xml:space="preserve"> </w:t>
      </w:r>
      <w:r w:rsidR="00D569A5" w:rsidRPr="00C32784">
        <w:rPr>
          <w:rFonts w:ascii="Book Antiqua" w:hAnsi="Book Antiqua"/>
          <w:lang w:val="es-ES_tradnl"/>
        </w:rPr>
        <w:t xml:space="preserve">Un informe publicado en enero de 2013 por </w:t>
      </w:r>
      <w:r w:rsidR="00D569A5" w:rsidRPr="00C32784">
        <w:rPr>
          <w:rFonts w:ascii="Book Antiqua" w:hAnsi="Book Antiqua"/>
          <w:i/>
          <w:lang w:val="es-ES_tradnl"/>
        </w:rPr>
        <w:t>Truven Health Analytics Marketscan</w:t>
      </w:r>
      <w:r w:rsidR="00D569A5" w:rsidRPr="00C32784">
        <w:rPr>
          <w:rFonts w:ascii="Book Antiqua" w:hAnsi="Book Antiqua"/>
          <w:lang w:val="es-ES_tradnl"/>
        </w:rPr>
        <w:t xml:space="preserve">, reseña como uno de sus principales hallazgos que en los Estados Unidos “el promedio total de pagos para cuidado maternal y de recién nacidos por cesáreas es más alto que los pagos promedios por nacimientos vaginales tanto para pagadores comerciales ($27,866 vs. $18,329), como Medicaid ($13,590 vs. $9,131)”. </w:t>
      </w:r>
    </w:p>
    <w:p w14:paraId="398D92CB" w14:textId="77777777" w:rsidR="000523F2" w:rsidRPr="00C32784" w:rsidRDefault="000523F2" w:rsidP="000523F2">
      <w:pPr>
        <w:ind w:firstLine="720"/>
        <w:jc w:val="both"/>
        <w:rPr>
          <w:rFonts w:ascii="Book Antiqua" w:hAnsi="Book Antiqua"/>
          <w:lang w:val="es-ES_tradnl"/>
        </w:rPr>
      </w:pPr>
    </w:p>
    <w:p w14:paraId="398D92CC" w14:textId="77777777" w:rsidR="001478BA" w:rsidRDefault="00C32784" w:rsidP="000523F2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Además, l</w:t>
      </w:r>
      <w:r w:rsidR="001478BA" w:rsidRPr="00C32784">
        <w:rPr>
          <w:rFonts w:ascii="Book Antiqua" w:hAnsi="Book Antiqua"/>
          <w:lang w:val="es-ES_tradnl"/>
        </w:rPr>
        <w:t xml:space="preserve">a determinación de la mayoría de las instituciones hospitalarias de prohibir el parto vaginal luego de uno anterior mediante cesárea (conocidos como VBAC por sus siglas en inglés) </w:t>
      </w:r>
      <w:r w:rsidR="008C3292" w:rsidRPr="00C32784">
        <w:rPr>
          <w:rFonts w:ascii="Book Antiqua" w:hAnsi="Book Antiqua"/>
          <w:lang w:val="es-ES_tradnl"/>
        </w:rPr>
        <w:t>representa</w:t>
      </w:r>
      <w:r w:rsidR="001478BA" w:rsidRPr="00C32784">
        <w:rPr>
          <w:rFonts w:ascii="Book Antiqua" w:hAnsi="Book Antiqua"/>
          <w:lang w:val="es-ES_tradnl"/>
        </w:rPr>
        <w:t xml:space="preserve"> </w:t>
      </w:r>
      <w:r w:rsidR="008C3292" w:rsidRPr="00C32784">
        <w:rPr>
          <w:rFonts w:ascii="Book Antiqua" w:hAnsi="Book Antiqua"/>
          <w:lang w:val="es-ES_tradnl"/>
        </w:rPr>
        <w:t xml:space="preserve">también </w:t>
      </w:r>
      <w:r w:rsidR="001478BA" w:rsidRPr="00C32784">
        <w:rPr>
          <w:rFonts w:ascii="Book Antiqua" w:hAnsi="Book Antiqua"/>
          <w:lang w:val="es-ES_tradnl"/>
        </w:rPr>
        <w:t>un aumento en el número de cesáreas</w:t>
      </w:r>
      <w:r w:rsidR="0044647C">
        <w:rPr>
          <w:rFonts w:ascii="Book Antiqua" w:hAnsi="Book Antiqua"/>
          <w:lang w:val="es-ES_tradnl"/>
        </w:rPr>
        <w:t>,</w:t>
      </w:r>
      <w:r w:rsidR="001478BA" w:rsidRPr="00C32784">
        <w:rPr>
          <w:rFonts w:ascii="Book Antiqua" w:hAnsi="Book Antiqua"/>
          <w:lang w:val="es-ES_tradnl"/>
        </w:rPr>
        <w:t xml:space="preserve"> y refuerza</w:t>
      </w:r>
      <w:r w:rsidR="0044647C">
        <w:rPr>
          <w:rFonts w:ascii="Book Antiqua" w:hAnsi="Book Antiqua"/>
          <w:lang w:val="es-ES_tradnl"/>
        </w:rPr>
        <w:t>,</w:t>
      </w:r>
      <w:r w:rsidR="00AA4B68" w:rsidRPr="00C32784">
        <w:rPr>
          <w:rFonts w:ascii="Book Antiqua" w:hAnsi="Book Antiqua"/>
          <w:lang w:val="es-ES_tradnl"/>
        </w:rPr>
        <w:t xml:space="preserve"> por lo tanto</w:t>
      </w:r>
      <w:r w:rsidR="001478BA" w:rsidRPr="00C32784">
        <w:rPr>
          <w:rFonts w:ascii="Book Antiqua" w:hAnsi="Book Antiqua"/>
          <w:lang w:val="es-ES_tradnl"/>
        </w:rPr>
        <w:t>, la importancia de prevenir esa primera intervención quirúrgica cuando</w:t>
      </w:r>
      <w:r w:rsidR="00CC6321" w:rsidRPr="00C32784">
        <w:rPr>
          <w:rFonts w:ascii="Book Antiqua" w:hAnsi="Book Antiqua"/>
          <w:lang w:val="es-ES_tradnl"/>
        </w:rPr>
        <w:t xml:space="preserve"> no sea médicamente necesaria.</w:t>
      </w:r>
      <w:r w:rsidR="00343B30" w:rsidRPr="00C32784">
        <w:rPr>
          <w:rFonts w:ascii="Book Antiqua" w:hAnsi="Book Antiqua"/>
          <w:lang w:val="es-ES_tradnl"/>
        </w:rPr>
        <w:t xml:space="preserve"> En 1995 tan só</w:t>
      </w:r>
      <w:r w:rsidR="000273E2" w:rsidRPr="00C32784">
        <w:rPr>
          <w:rFonts w:ascii="Book Antiqua" w:hAnsi="Book Antiqua"/>
          <w:lang w:val="es-ES_tradnl"/>
        </w:rPr>
        <w:t>lo un 27.5% de las mujeres que tuvieron partos previos por cesárea trataro</w:t>
      </w:r>
      <w:r w:rsidR="00343B30" w:rsidRPr="00C32784">
        <w:rPr>
          <w:rFonts w:ascii="Book Antiqua" w:hAnsi="Book Antiqua"/>
          <w:lang w:val="es-ES_tradnl"/>
        </w:rPr>
        <w:t>n un VBAC en los Estados Unidos; en Puerto Rico</w:t>
      </w:r>
      <w:r w:rsidR="0044647C">
        <w:rPr>
          <w:rFonts w:ascii="Book Antiqua" w:hAnsi="Book Antiqua"/>
          <w:lang w:val="es-ES_tradnl"/>
        </w:rPr>
        <w:t>,</w:t>
      </w:r>
      <w:r w:rsidR="00343B30" w:rsidRPr="00C32784">
        <w:rPr>
          <w:rFonts w:ascii="Book Antiqua" w:hAnsi="Book Antiqua"/>
          <w:lang w:val="es-ES_tradnl"/>
        </w:rPr>
        <w:t xml:space="preserve"> apenas un </w:t>
      </w:r>
      <w:r w:rsidR="000273E2" w:rsidRPr="00C32784">
        <w:rPr>
          <w:rFonts w:ascii="Book Antiqua" w:hAnsi="Book Antiqua"/>
          <w:lang w:val="es-ES_tradnl"/>
        </w:rPr>
        <w:t xml:space="preserve">7%. </w:t>
      </w:r>
    </w:p>
    <w:p w14:paraId="398D92CD" w14:textId="77777777" w:rsidR="000523F2" w:rsidRPr="00C32784" w:rsidRDefault="000523F2" w:rsidP="000523F2">
      <w:pPr>
        <w:ind w:firstLine="720"/>
        <w:jc w:val="both"/>
        <w:rPr>
          <w:rFonts w:ascii="Book Antiqua" w:hAnsi="Book Antiqua"/>
          <w:lang w:val="es-PR"/>
        </w:rPr>
      </w:pPr>
    </w:p>
    <w:p w14:paraId="398D92CE" w14:textId="77777777" w:rsidR="000940F1" w:rsidRDefault="00A26E62" w:rsidP="000523F2">
      <w:pPr>
        <w:jc w:val="both"/>
        <w:rPr>
          <w:rFonts w:ascii="Book Antiqua" w:hAnsi="Book Antiqua"/>
          <w:b/>
          <w:i/>
          <w:lang w:val="es-ES_tradnl"/>
        </w:rPr>
      </w:pPr>
      <w:r w:rsidRPr="00C32784">
        <w:rPr>
          <w:rFonts w:ascii="Book Antiqua" w:hAnsi="Book Antiqua"/>
          <w:lang w:val="es-ES_tradnl"/>
        </w:rPr>
        <w:tab/>
        <w:t>Esta medida</w:t>
      </w:r>
      <w:r w:rsidR="000940F1" w:rsidRPr="00C32784">
        <w:rPr>
          <w:rFonts w:ascii="Book Antiqua" w:hAnsi="Book Antiqua"/>
          <w:lang w:val="es-ES_tradnl"/>
        </w:rPr>
        <w:t xml:space="preserve"> propone</w:t>
      </w:r>
      <w:r w:rsidR="00780607" w:rsidRPr="00C32784">
        <w:rPr>
          <w:rFonts w:ascii="Book Antiqua" w:hAnsi="Book Antiqua"/>
          <w:lang w:val="es-ES_tradnl"/>
        </w:rPr>
        <w:t xml:space="preserve"> que l</w:t>
      </w:r>
      <w:r w:rsidR="00AA4B68" w:rsidRPr="00C32784">
        <w:rPr>
          <w:rFonts w:ascii="Book Antiqua" w:hAnsi="Book Antiqua"/>
          <w:lang w:val="es-ES_tradnl"/>
        </w:rPr>
        <w:t>os</w:t>
      </w:r>
      <w:r w:rsidR="00780607" w:rsidRPr="00C32784">
        <w:rPr>
          <w:rFonts w:ascii="Book Antiqua" w:hAnsi="Book Antiqua"/>
          <w:lang w:val="es-ES_tradnl"/>
        </w:rPr>
        <w:t xml:space="preserve"> médico</w:t>
      </w:r>
      <w:r w:rsidR="00AA4B68" w:rsidRPr="00C32784">
        <w:rPr>
          <w:rFonts w:ascii="Book Antiqua" w:hAnsi="Book Antiqua"/>
          <w:lang w:val="es-ES_tradnl"/>
        </w:rPr>
        <w:t>s</w:t>
      </w:r>
      <w:r w:rsidR="00780607" w:rsidRPr="00C32784">
        <w:rPr>
          <w:rFonts w:ascii="Book Antiqua" w:hAnsi="Book Antiqua"/>
          <w:lang w:val="es-ES_tradnl"/>
        </w:rPr>
        <w:t xml:space="preserve"> prepare</w:t>
      </w:r>
      <w:r w:rsidR="00AA4B68" w:rsidRPr="00C32784">
        <w:rPr>
          <w:rFonts w:ascii="Book Antiqua" w:hAnsi="Book Antiqua"/>
          <w:lang w:val="es-ES_tradnl"/>
        </w:rPr>
        <w:t>n</w:t>
      </w:r>
      <w:r w:rsidR="00780607" w:rsidRPr="00C32784">
        <w:rPr>
          <w:rFonts w:ascii="Book Antiqua" w:hAnsi="Book Antiqua"/>
          <w:lang w:val="es-ES_tradnl"/>
        </w:rPr>
        <w:t>, mantenga</w:t>
      </w:r>
      <w:r w:rsidR="00AA4B68" w:rsidRPr="00C32784">
        <w:rPr>
          <w:rFonts w:ascii="Book Antiqua" w:hAnsi="Book Antiqua"/>
          <w:lang w:val="es-ES_tradnl"/>
        </w:rPr>
        <w:t>n</w:t>
      </w:r>
      <w:r w:rsidR="00780607" w:rsidRPr="00C32784">
        <w:rPr>
          <w:rFonts w:ascii="Book Antiqua" w:hAnsi="Book Antiqua"/>
          <w:lang w:val="es-ES_tradnl"/>
        </w:rPr>
        <w:t xml:space="preserve"> y publique</w:t>
      </w:r>
      <w:r w:rsidR="00AA4B68" w:rsidRPr="00C32784">
        <w:rPr>
          <w:rFonts w:ascii="Book Antiqua" w:hAnsi="Book Antiqua"/>
          <w:lang w:val="es-ES_tradnl"/>
        </w:rPr>
        <w:t>n</w:t>
      </w:r>
      <w:r w:rsidR="00780607" w:rsidRPr="00C32784">
        <w:rPr>
          <w:rFonts w:ascii="Book Antiqua" w:hAnsi="Book Antiqua"/>
          <w:lang w:val="es-ES_tradnl"/>
        </w:rPr>
        <w:t xml:space="preserve"> un registro estadístico</w:t>
      </w:r>
      <w:r w:rsidR="003C1F51" w:rsidRPr="00C32784">
        <w:rPr>
          <w:rFonts w:ascii="Book Antiqua" w:hAnsi="Book Antiqua"/>
          <w:lang w:val="es-ES_tradnl"/>
        </w:rPr>
        <w:t>, a</w:t>
      </w:r>
      <w:r w:rsidRPr="00C32784">
        <w:rPr>
          <w:rFonts w:ascii="Book Antiqua" w:hAnsi="Book Antiqua"/>
          <w:lang w:val="es-ES_tradnl"/>
        </w:rPr>
        <w:t xml:space="preserve">ccesible </w:t>
      </w:r>
      <w:r w:rsidR="003C1F51" w:rsidRPr="00C32784">
        <w:rPr>
          <w:rFonts w:ascii="Book Antiqua" w:hAnsi="Book Antiqua"/>
          <w:lang w:val="es-ES_tradnl"/>
        </w:rPr>
        <w:t xml:space="preserve">a través de la red cibernética, </w:t>
      </w:r>
      <w:r w:rsidR="00780607" w:rsidRPr="00C32784">
        <w:rPr>
          <w:rFonts w:ascii="Book Antiqua" w:hAnsi="Book Antiqua"/>
          <w:lang w:val="es-ES_tradnl"/>
        </w:rPr>
        <w:t>sobre la cantidad de partos que realiza</w:t>
      </w:r>
      <w:r w:rsidR="00AA4B68" w:rsidRPr="00C32784">
        <w:rPr>
          <w:rFonts w:ascii="Book Antiqua" w:hAnsi="Book Antiqua"/>
          <w:lang w:val="es-ES_tradnl"/>
        </w:rPr>
        <w:t>n</w:t>
      </w:r>
      <w:r w:rsidR="00780607" w:rsidRPr="00C32784">
        <w:rPr>
          <w:rFonts w:ascii="Book Antiqua" w:hAnsi="Book Antiqua"/>
          <w:lang w:val="es-ES_tradnl"/>
        </w:rPr>
        <w:t xml:space="preserve"> mediante procedimiento nat</w:t>
      </w:r>
      <w:r w:rsidR="000940F1" w:rsidRPr="00C32784">
        <w:rPr>
          <w:rFonts w:ascii="Book Antiqua" w:hAnsi="Book Antiqua"/>
          <w:lang w:val="es-ES_tradnl"/>
        </w:rPr>
        <w:t>ural versus partos por cesárea</w:t>
      </w:r>
      <w:r w:rsidR="00706435">
        <w:rPr>
          <w:rFonts w:ascii="Book Antiqua" w:hAnsi="Book Antiqua"/>
          <w:lang w:val="es-ES_tradnl"/>
        </w:rPr>
        <w:t>, así como la cantidad de partos inducidos</w:t>
      </w:r>
      <w:r w:rsidR="00AA4B68" w:rsidRPr="00C32784">
        <w:rPr>
          <w:rFonts w:ascii="Book Antiqua" w:hAnsi="Book Antiqua"/>
          <w:lang w:val="es-ES_tradnl"/>
        </w:rPr>
        <w:t>.</w:t>
      </w:r>
      <w:r w:rsidR="000940F1" w:rsidRPr="00C32784">
        <w:rPr>
          <w:rFonts w:ascii="Book Antiqua" w:hAnsi="Book Antiqua"/>
          <w:lang w:val="es-ES_tradnl"/>
        </w:rPr>
        <w:t xml:space="preserve"> </w:t>
      </w:r>
      <w:r w:rsidR="00AA4B68" w:rsidRPr="00C32784">
        <w:rPr>
          <w:rFonts w:ascii="Book Antiqua" w:hAnsi="Book Antiqua"/>
          <w:lang w:val="es-ES_tradnl"/>
        </w:rPr>
        <w:t>Al imponer la obligación de divulgar y justificar las cesáreas perseguimos que cada obstetra utilice exclusivamente criterios clínicos para realizar esas intervenciones</w:t>
      </w:r>
      <w:r w:rsidR="008C3292" w:rsidRPr="00C32784">
        <w:rPr>
          <w:rFonts w:ascii="Book Antiqua" w:hAnsi="Book Antiqua"/>
          <w:lang w:val="es-ES_tradnl"/>
        </w:rPr>
        <w:t xml:space="preserve">, además de hacer accesible tal </w:t>
      </w:r>
      <w:r w:rsidR="00343B30" w:rsidRPr="00C32784">
        <w:rPr>
          <w:rFonts w:ascii="Book Antiqua" w:hAnsi="Book Antiqua"/>
          <w:lang w:val="es-ES_tradnl"/>
        </w:rPr>
        <w:t>información a las futuras madres</w:t>
      </w:r>
      <w:r w:rsidR="008C3292" w:rsidRPr="00C32784">
        <w:rPr>
          <w:rFonts w:ascii="Book Antiqua" w:hAnsi="Book Antiqua"/>
          <w:lang w:val="es-ES_tradnl"/>
        </w:rPr>
        <w:t xml:space="preserve"> para que puedan tomar decisiones bien fund</w:t>
      </w:r>
      <w:r w:rsidR="00400009" w:rsidRPr="00C32784">
        <w:rPr>
          <w:rFonts w:ascii="Book Antiqua" w:hAnsi="Book Antiqua"/>
          <w:lang w:val="es-ES_tradnl"/>
        </w:rPr>
        <w:t>a</w:t>
      </w:r>
      <w:r w:rsidR="008C3292" w:rsidRPr="00C32784">
        <w:rPr>
          <w:rFonts w:ascii="Book Antiqua" w:hAnsi="Book Antiqua"/>
          <w:lang w:val="es-ES_tradnl"/>
        </w:rPr>
        <w:t>mentadas</w:t>
      </w:r>
      <w:r w:rsidR="00571C94" w:rsidRPr="00C32784">
        <w:rPr>
          <w:rFonts w:ascii="Book Antiqua" w:hAnsi="Book Antiqua"/>
          <w:b/>
          <w:i/>
          <w:lang w:val="es-ES_tradnl"/>
        </w:rPr>
        <w:t>.</w:t>
      </w:r>
    </w:p>
    <w:p w14:paraId="398D92CF" w14:textId="77777777" w:rsidR="000523F2" w:rsidRPr="00C32784" w:rsidRDefault="000523F2" w:rsidP="000523F2">
      <w:pPr>
        <w:jc w:val="both"/>
        <w:rPr>
          <w:rFonts w:ascii="Book Antiqua" w:hAnsi="Book Antiqua"/>
          <w:b/>
          <w:lang w:val="es-ES_tradnl"/>
        </w:rPr>
      </w:pPr>
    </w:p>
    <w:p w14:paraId="398D92D0" w14:textId="77777777" w:rsidR="00CC6321" w:rsidRDefault="00343B30" w:rsidP="000523F2">
      <w:pPr>
        <w:jc w:val="both"/>
        <w:rPr>
          <w:rFonts w:ascii="Book Antiqua" w:hAnsi="Book Antiqua"/>
          <w:lang w:val="es-ES_tradnl"/>
        </w:rPr>
      </w:pPr>
      <w:r w:rsidRPr="00C32784">
        <w:rPr>
          <w:rFonts w:ascii="Book Antiqua" w:hAnsi="Book Antiqua"/>
          <w:b/>
          <w:lang w:val="es-ES_tradnl"/>
        </w:rPr>
        <w:tab/>
      </w:r>
      <w:r w:rsidRPr="00C32784">
        <w:rPr>
          <w:rFonts w:ascii="Book Antiqua" w:hAnsi="Book Antiqua"/>
          <w:lang w:val="es-ES_tradnl"/>
        </w:rPr>
        <w:t xml:space="preserve">La resistencia que </w:t>
      </w:r>
      <w:r w:rsidR="00A26E62" w:rsidRPr="00C32784">
        <w:rPr>
          <w:rFonts w:ascii="Book Antiqua" w:hAnsi="Book Antiqua"/>
          <w:lang w:val="es-ES_tradnl"/>
        </w:rPr>
        <w:t xml:space="preserve">en </w:t>
      </w:r>
      <w:r w:rsidRPr="00C32784">
        <w:rPr>
          <w:rFonts w:ascii="Book Antiqua" w:hAnsi="Book Antiqua"/>
          <w:lang w:val="es-ES_tradnl"/>
        </w:rPr>
        <w:t xml:space="preserve">el pasado han exhibido algunos proveedores de salud ante </w:t>
      </w:r>
      <w:r w:rsidR="00A26E62" w:rsidRPr="00C32784">
        <w:rPr>
          <w:rFonts w:ascii="Book Antiqua" w:hAnsi="Book Antiqua"/>
          <w:lang w:val="es-ES_tradnl"/>
        </w:rPr>
        <w:t xml:space="preserve">esta propuesta debe ponderarse frente al </w:t>
      </w:r>
      <w:r w:rsidRPr="00C32784">
        <w:rPr>
          <w:rFonts w:ascii="Book Antiqua" w:hAnsi="Book Antiqua"/>
          <w:lang w:val="es-ES_tradnl"/>
        </w:rPr>
        <w:t xml:space="preserve">derecho de las mujeres a recibir información clara sobre una de las más importantes determinaciones médicas que tomarán en su vida.  </w:t>
      </w:r>
      <w:r w:rsidR="00476ABE" w:rsidRPr="00C32784">
        <w:rPr>
          <w:rFonts w:ascii="Book Antiqua" w:hAnsi="Book Antiqua"/>
          <w:lang w:val="es-ES_tradnl"/>
        </w:rPr>
        <w:t>Considerando en particular el número de cesáreas que se realizan en nuestro país, no hay justificación para negarle</w:t>
      </w:r>
      <w:r w:rsidR="0044647C">
        <w:rPr>
          <w:rFonts w:ascii="Book Antiqua" w:hAnsi="Book Antiqua"/>
          <w:lang w:val="es-ES_tradnl"/>
        </w:rPr>
        <w:t>s</w:t>
      </w:r>
      <w:r w:rsidR="00476ABE" w:rsidRPr="00C32784">
        <w:rPr>
          <w:rFonts w:ascii="Book Antiqua" w:hAnsi="Book Antiqua"/>
          <w:lang w:val="es-ES_tradnl"/>
        </w:rPr>
        <w:t xml:space="preserve"> a las mujeres puertorriqueñas, como consumidoras de un servicio de altísima importancia social y personal (y de un costo considerable) acceso a los datos sobre la práctica de la obstetricia del médico con el que contratarán para atender su embarazo y parto.  </w:t>
      </w:r>
      <w:r w:rsidRPr="00C32784">
        <w:rPr>
          <w:rFonts w:ascii="Book Antiqua" w:hAnsi="Book Antiqua"/>
          <w:lang w:val="es-ES_tradnl"/>
        </w:rPr>
        <w:t>Se trata</w:t>
      </w:r>
      <w:r w:rsidR="0044647C">
        <w:rPr>
          <w:rFonts w:ascii="Book Antiqua" w:hAnsi="Book Antiqua"/>
          <w:lang w:val="es-ES_tradnl"/>
        </w:rPr>
        <w:t>,</w:t>
      </w:r>
      <w:r w:rsidRPr="00C32784">
        <w:rPr>
          <w:rFonts w:ascii="Book Antiqua" w:hAnsi="Book Antiqua"/>
          <w:lang w:val="es-ES_tradnl"/>
        </w:rPr>
        <w:t xml:space="preserve"> además, de movilizar al país hacia las tendencias de transparencia en el cuidado médico que ya prosperan en otras latitudes. En Inglaterra, por ejemplo, el perfil y la tasa de mortalidad de cerca del 90% de de los médicos de diez especialidades está disponible a través del portal </w:t>
      </w:r>
      <w:r w:rsidRPr="00C32784">
        <w:rPr>
          <w:rFonts w:ascii="Book Antiqua" w:hAnsi="Book Antiqua"/>
          <w:i/>
          <w:lang w:val="es-ES_tradnl"/>
        </w:rPr>
        <w:t>Choices</w:t>
      </w:r>
      <w:r w:rsidRPr="00C32784">
        <w:rPr>
          <w:rFonts w:ascii="Book Antiqua" w:hAnsi="Book Antiqua"/>
          <w:lang w:val="es-ES_tradnl"/>
        </w:rPr>
        <w:t xml:space="preserve">, manejado por el </w:t>
      </w:r>
      <w:r w:rsidRPr="00C32784">
        <w:rPr>
          <w:rFonts w:ascii="Book Antiqua" w:hAnsi="Book Antiqua"/>
          <w:i/>
          <w:lang w:val="es-ES_tradnl"/>
        </w:rPr>
        <w:t>National Health Service</w:t>
      </w:r>
      <w:r w:rsidR="00476ABE" w:rsidRPr="00C32784">
        <w:rPr>
          <w:rFonts w:ascii="Book Antiqua" w:hAnsi="Book Antiqua"/>
          <w:lang w:val="es-ES_tradnl"/>
        </w:rPr>
        <w:t xml:space="preserve">, como una forma de alentar un aumento en los estándares de la práctica. </w:t>
      </w:r>
      <w:r w:rsidRPr="00C32784">
        <w:rPr>
          <w:rFonts w:ascii="Book Antiqua" w:hAnsi="Book Antiqua"/>
          <w:lang w:val="es-ES_tradnl"/>
        </w:rPr>
        <w:t xml:space="preserve"> El nombre de los médicos que se rehúsan a dar información también está publicado. </w:t>
      </w:r>
    </w:p>
    <w:p w14:paraId="398D92D1" w14:textId="77777777" w:rsidR="000523F2" w:rsidRPr="00C32784" w:rsidRDefault="000523F2" w:rsidP="000523F2">
      <w:pPr>
        <w:jc w:val="both"/>
        <w:rPr>
          <w:rFonts w:ascii="Book Antiqua" w:hAnsi="Book Antiqua"/>
          <w:lang w:val="es-ES_tradnl"/>
        </w:rPr>
      </w:pPr>
    </w:p>
    <w:p w14:paraId="398D92D3" w14:textId="19B6F79C" w:rsidR="000523F2" w:rsidRDefault="00476ABE" w:rsidP="0049014E">
      <w:pPr>
        <w:jc w:val="both"/>
        <w:rPr>
          <w:rFonts w:ascii="Book Antiqua" w:hAnsi="Book Antiqua"/>
          <w:lang w:val="es-ES_tradnl"/>
        </w:rPr>
      </w:pPr>
      <w:r w:rsidRPr="00C32784">
        <w:rPr>
          <w:rFonts w:ascii="Book Antiqua" w:hAnsi="Book Antiqua"/>
          <w:lang w:val="es-ES_tradnl"/>
        </w:rPr>
        <w:lastRenderedPageBreak/>
        <w:tab/>
        <w:t>Con el ánimo de proveer in</w:t>
      </w:r>
      <w:r w:rsidR="00A26E62" w:rsidRPr="00C32784">
        <w:rPr>
          <w:rFonts w:ascii="Book Antiqua" w:hAnsi="Book Antiqua"/>
          <w:lang w:val="es-ES_tradnl"/>
        </w:rPr>
        <w:t>formación que refleje las variantes propias del proceso de parto</w:t>
      </w:r>
      <w:r w:rsidRPr="00C32784">
        <w:rPr>
          <w:rFonts w:ascii="Book Antiqua" w:hAnsi="Book Antiqua"/>
          <w:lang w:val="es-ES_tradnl"/>
        </w:rPr>
        <w:t xml:space="preserve">, los datos a publicarse </w:t>
      </w:r>
      <w:r w:rsidR="00D63159" w:rsidRPr="00C32784">
        <w:rPr>
          <w:rFonts w:ascii="Book Antiqua" w:hAnsi="Book Antiqua"/>
          <w:lang w:val="es-ES_tradnl"/>
        </w:rPr>
        <w:t xml:space="preserve">tomarán en cuenta </w:t>
      </w:r>
      <w:r w:rsidR="00F848E5" w:rsidRPr="00C32784">
        <w:rPr>
          <w:rFonts w:ascii="Book Antiqua" w:hAnsi="Book Antiqua"/>
          <w:lang w:val="es-ES_tradnl"/>
        </w:rPr>
        <w:t>los niveles de riesgo reconocidos en la prá</w:t>
      </w:r>
      <w:r w:rsidR="0044647C">
        <w:rPr>
          <w:rFonts w:ascii="Book Antiqua" w:hAnsi="Book Antiqua"/>
          <w:lang w:val="es-ES_tradnl"/>
        </w:rPr>
        <w:t>ctica general de la obstetricia</w:t>
      </w:r>
      <w:r w:rsidR="00D63159" w:rsidRPr="00C32784">
        <w:rPr>
          <w:rFonts w:ascii="Book Antiqua" w:hAnsi="Book Antiqua"/>
          <w:lang w:val="es-ES_tradnl"/>
        </w:rPr>
        <w:t xml:space="preserve"> e incluirán datos como tiempo de gestación, condiciones médicas y cesáreas previas. </w:t>
      </w:r>
    </w:p>
    <w:p w14:paraId="13B34EAB" w14:textId="77777777" w:rsidR="0049014E" w:rsidRPr="00C32784" w:rsidRDefault="0049014E" w:rsidP="0049014E">
      <w:pPr>
        <w:jc w:val="both"/>
        <w:rPr>
          <w:rFonts w:ascii="Book Antiqua" w:hAnsi="Book Antiqua"/>
          <w:lang w:val="es-ES_tradnl"/>
        </w:rPr>
      </w:pPr>
    </w:p>
    <w:p w14:paraId="398D92D5" w14:textId="10F8B679" w:rsidR="00780607" w:rsidRDefault="00F848E5" w:rsidP="00C94FFB">
      <w:pPr>
        <w:spacing w:line="480" w:lineRule="auto"/>
        <w:rPr>
          <w:rFonts w:ascii="Book Antiqua" w:hAnsi="Book Antiqua"/>
          <w:lang w:val="es-ES_tradnl"/>
        </w:rPr>
      </w:pPr>
      <w:r w:rsidRPr="004C73F4">
        <w:rPr>
          <w:rFonts w:ascii="Book Antiqua" w:hAnsi="Book Antiqua"/>
          <w:i/>
          <w:lang w:val="es-ES_tradnl"/>
        </w:rPr>
        <w:t>DECRÉ</w:t>
      </w:r>
      <w:r w:rsidR="00780607" w:rsidRPr="004C73F4">
        <w:rPr>
          <w:rFonts w:ascii="Book Antiqua" w:hAnsi="Book Antiqua"/>
          <w:i/>
          <w:lang w:val="es-ES_tradnl"/>
        </w:rPr>
        <w:t>TASE POR LA ASAMBLEA LEGISLATIVA DE PUERTO RICO:</w:t>
      </w:r>
    </w:p>
    <w:p w14:paraId="398D92D6" w14:textId="77777777" w:rsidR="009406C6" w:rsidRPr="00C32784" w:rsidRDefault="009406C6" w:rsidP="00C94FFB">
      <w:pPr>
        <w:spacing w:line="480" w:lineRule="auto"/>
        <w:jc w:val="both"/>
        <w:rPr>
          <w:rFonts w:ascii="Book Antiqua" w:hAnsi="Book Antiqua"/>
          <w:lang w:val="es-ES_tradnl"/>
        </w:rPr>
        <w:sectPr w:rsidR="009406C6" w:rsidRPr="00C32784">
          <w:headerReference w:type="default" r:id="rId8"/>
          <w:footerReference w:type="firs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98D92D7" w14:textId="33A02FE5" w:rsidR="003C1F51" w:rsidRPr="00E377C3" w:rsidRDefault="00E377C3" w:rsidP="00C94FFB">
      <w:pPr>
        <w:tabs>
          <w:tab w:val="left" w:pos="720"/>
        </w:tabs>
        <w:spacing w:line="480" w:lineRule="auto"/>
        <w:jc w:val="both"/>
        <w:rPr>
          <w:rFonts w:ascii="Book Antiqua" w:eastAsia="Calibri" w:hAnsi="Book Antiqua"/>
          <w:szCs w:val="24"/>
          <w:lang w:val="es-PR"/>
        </w:rPr>
      </w:pPr>
      <w:r>
        <w:rPr>
          <w:rFonts w:ascii="Book Antiqua" w:eastAsia="Calibri" w:hAnsi="Book Antiqua"/>
          <w:szCs w:val="24"/>
          <w:lang w:val="es-PR"/>
        </w:rPr>
        <w:tab/>
      </w:r>
      <w:r w:rsidR="00780607" w:rsidRPr="00E377C3">
        <w:rPr>
          <w:rFonts w:ascii="Book Antiqua" w:eastAsia="Calibri" w:hAnsi="Book Antiqua"/>
          <w:szCs w:val="24"/>
          <w:lang w:val="es-PR"/>
        </w:rPr>
        <w:t xml:space="preserve">Artículo </w:t>
      </w:r>
      <w:r w:rsidR="00C94FFB" w:rsidRPr="00E377C3">
        <w:rPr>
          <w:rFonts w:ascii="Book Antiqua" w:eastAsia="Calibri" w:hAnsi="Book Antiqua"/>
          <w:szCs w:val="24"/>
          <w:lang w:val="es-PR"/>
        </w:rPr>
        <w:t>1. –</w:t>
      </w:r>
      <w:r w:rsidR="003C1F51" w:rsidRPr="00E377C3">
        <w:rPr>
          <w:rFonts w:ascii="Book Antiqua" w:eastAsia="Calibri" w:hAnsi="Book Antiqua"/>
          <w:szCs w:val="24"/>
          <w:lang w:val="es-PR"/>
        </w:rPr>
        <w:t xml:space="preserve">Esta ley se conocerá como “Ley para </w:t>
      </w:r>
      <w:r w:rsidR="00B70BAB" w:rsidRPr="00E377C3">
        <w:rPr>
          <w:rFonts w:ascii="Book Antiqua" w:eastAsia="Calibri" w:hAnsi="Book Antiqua"/>
          <w:szCs w:val="24"/>
          <w:lang w:val="es-PR"/>
        </w:rPr>
        <w:t>el Acceso a la Información de Estadísticas de</w:t>
      </w:r>
      <w:r w:rsidR="003C1F51" w:rsidRPr="00E377C3">
        <w:rPr>
          <w:rFonts w:ascii="Book Antiqua" w:eastAsia="Calibri" w:hAnsi="Book Antiqua"/>
          <w:szCs w:val="24"/>
          <w:lang w:val="es-PR"/>
        </w:rPr>
        <w:t xml:space="preserve"> </w:t>
      </w:r>
      <w:r w:rsidR="00706435" w:rsidRPr="00E377C3">
        <w:rPr>
          <w:rFonts w:ascii="Book Antiqua" w:eastAsia="Calibri" w:hAnsi="Book Antiqua"/>
          <w:szCs w:val="24"/>
          <w:lang w:val="es-PR"/>
        </w:rPr>
        <w:t>Partos en Puerto Rico</w:t>
      </w:r>
      <w:r w:rsidR="003C1F51" w:rsidRPr="00E377C3">
        <w:rPr>
          <w:rFonts w:ascii="Book Antiqua" w:eastAsia="Calibri" w:hAnsi="Book Antiqua"/>
          <w:szCs w:val="24"/>
          <w:lang w:val="es-PR"/>
        </w:rPr>
        <w:t>”</w:t>
      </w:r>
    </w:p>
    <w:p w14:paraId="398D92D8" w14:textId="77777777" w:rsidR="003C1F51" w:rsidRPr="00C32784" w:rsidRDefault="00780607" w:rsidP="00C94FFB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C32784">
        <w:rPr>
          <w:rFonts w:ascii="Book Antiqua" w:hAnsi="Book Antiqua"/>
          <w:lang w:val="es-ES_tradnl"/>
        </w:rPr>
        <w:t>Artíc</w:t>
      </w:r>
      <w:r w:rsidR="005E15E5" w:rsidRPr="00C32784">
        <w:rPr>
          <w:rFonts w:ascii="Book Antiqua" w:hAnsi="Book Antiqua"/>
          <w:lang w:val="es-ES_tradnl"/>
        </w:rPr>
        <w:t>ulo 2</w:t>
      </w:r>
      <w:r w:rsidRPr="00C32784">
        <w:rPr>
          <w:rFonts w:ascii="Book Antiqua" w:hAnsi="Book Antiqua"/>
          <w:lang w:val="es-ES_tradnl"/>
        </w:rPr>
        <w:t>.–</w:t>
      </w:r>
      <w:r w:rsidR="003C1F51" w:rsidRPr="00C32784">
        <w:rPr>
          <w:rFonts w:ascii="Book Antiqua" w:hAnsi="Book Antiqua"/>
          <w:lang w:val="es-ES_tradnl"/>
        </w:rPr>
        <w:t xml:space="preserve">Toda </w:t>
      </w:r>
      <w:r w:rsidR="00C40E66" w:rsidRPr="00C32784">
        <w:rPr>
          <w:rFonts w:ascii="Book Antiqua" w:hAnsi="Book Antiqua"/>
          <w:lang w:val="es-ES_tradnl"/>
        </w:rPr>
        <w:t xml:space="preserve">clínica, hospital, sala de emergencia, centro de servicios médicos o cualquier otra instalación en </w:t>
      </w:r>
      <w:r w:rsidR="003C1F51" w:rsidRPr="00C32784">
        <w:rPr>
          <w:rFonts w:ascii="Book Antiqua" w:hAnsi="Book Antiqua"/>
          <w:lang w:val="es-ES_tradnl"/>
        </w:rPr>
        <w:t>Puerto Rico en la cual se realicen partos, vendrá obligada a someter al Departamento de Salud</w:t>
      </w:r>
      <w:r w:rsidR="00E377C3">
        <w:rPr>
          <w:rFonts w:ascii="Book Antiqua" w:hAnsi="Book Antiqua"/>
          <w:lang w:val="es-ES_tradnl"/>
        </w:rPr>
        <w:t>,</w:t>
      </w:r>
      <w:r w:rsidR="00EC328B" w:rsidRPr="00C32784">
        <w:rPr>
          <w:rFonts w:ascii="Book Antiqua" w:hAnsi="Book Antiqua"/>
          <w:lang w:val="es-ES_tradnl"/>
        </w:rPr>
        <w:t xml:space="preserve"> </w:t>
      </w:r>
      <w:r w:rsidR="003C1F51" w:rsidRPr="00C32784">
        <w:rPr>
          <w:rFonts w:ascii="Book Antiqua" w:hAnsi="Book Antiqua"/>
          <w:lang w:val="es-ES_tradnl"/>
        </w:rPr>
        <w:t xml:space="preserve">informes trimestrales </w:t>
      </w:r>
      <w:r w:rsidR="00C40E66" w:rsidRPr="00C32784">
        <w:rPr>
          <w:rFonts w:ascii="Book Antiqua" w:hAnsi="Book Antiqua"/>
          <w:lang w:val="es-ES_tradnl"/>
        </w:rPr>
        <w:t>en los que consignará, desglosado por obstetra</w:t>
      </w:r>
      <w:r w:rsidR="00575BC1" w:rsidRPr="00C32784">
        <w:rPr>
          <w:rFonts w:ascii="Book Antiqua" w:hAnsi="Book Antiqua"/>
          <w:lang w:val="es-ES_tradnl"/>
        </w:rPr>
        <w:t xml:space="preserve"> u otro personal médico</w:t>
      </w:r>
      <w:r w:rsidR="00C40E66" w:rsidRPr="00C32784">
        <w:rPr>
          <w:rFonts w:ascii="Book Antiqua" w:hAnsi="Book Antiqua"/>
          <w:lang w:val="es-ES_tradnl"/>
        </w:rPr>
        <w:t>, el número total de partos, partos vaginales, partos inducidos y cesáreas</w:t>
      </w:r>
      <w:r w:rsidR="00B20D20" w:rsidRPr="00C32784">
        <w:rPr>
          <w:rFonts w:ascii="Book Antiqua" w:hAnsi="Book Antiqua"/>
          <w:lang w:val="es-ES_tradnl"/>
        </w:rPr>
        <w:t xml:space="preserve">, clasificados según los niveles de riesgo reconocidos en la práctica general de la obstetricia, e identificando aquellos </w:t>
      </w:r>
      <w:r w:rsidR="00575BC1" w:rsidRPr="00C32784">
        <w:rPr>
          <w:rFonts w:ascii="Book Antiqua" w:hAnsi="Book Antiqua"/>
          <w:lang w:val="es-ES_tradnl"/>
        </w:rPr>
        <w:t>datos</w:t>
      </w:r>
      <w:r w:rsidR="00B20D20" w:rsidRPr="00C32784">
        <w:rPr>
          <w:rFonts w:ascii="Book Antiqua" w:hAnsi="Book Antiqua"/>
          <w:lang w:val="es-ES_tradnl"/>
        </w:rPr>
        <w:t xml:space="preserve"> pertinentes tales como</w:t>
      </w:r>
      <w:r w:rsidR="00575BC1" w:rsidRPr="00C32784">
        <w:rPr>
          <w:rFonts w:ascii="Book Antiqua" w:hAnsi="Book Antiqua"/>
          <w:lang w:val="es-ES_tradnl"/>
        </w:rPr>
        <w:t xml:space="preserve"> semanas de gestación al momento del parto,</w:t>
      </w:r>
      <w:r w:rsidR="00B20D20" w:rsidRPr="00C32784">
        <w:rPr>
          <w:rFonts w:ascii="Book Antiqua" w:hAnsi="Book Antiqua"/>
          <w:lang w:val="es-ES_tradnl"/>
        </w:rPr>
        <w:t xml:space="preserve"> </w:t>
      </w:r>
      <w:r w:rsidR="00575BC1" w:rsidRPr="00C32784">
        <w:rPr>
          <w:rFonts w:ascii="Book Antiqua" w:hAnsi="Book Antiqua"/>
          <w:lang w:val="es-ES_tradnl"/>
        </w:rPr>
        <w:t xml:space="preserve">justificación para la inducción o cesárea, </w:t>
      </w:r>
      <w:r w:rsidR="00B20D20" w:rsidRPr="00C32784">
        <w:rPr>
          <w:rFonts w:ascii="Book Antiqua" w:hAnsi="Book Antiqua"/>
          <w:lang w:val="es-ES_tradnl"/>
        </w:rPr>
        <w:t>embarazos múltiples, cesárea</w:t>
      </w:r>
      <w:r w:rsidR="00575BC1" w:rsidRPr="00C32784">
        <w:rPr>
          <w:rFonts w:ascii="Book Antiqua" w:hAnsi="Book Antiqua"/>
          <w:lang w:val="es-ES_tradnl"/>
        </w:rPr>
        <w:t>s</w:t>
      </w:r>
      <w:r w:rsidR="00B20D20" w:rsidRPr="00C32784">
        <w:rPr>
          <w:rFonts w:ascii="Book Antiqua" w:hAnsi="Book Antiqua"/>
          <w:lang w:val="es-ES_tradnl"/>
        </w:rPr>
        <w:t xml:space="preserve"> previa</w:t>
      </w:r>
      <w:r w:rsidR="00575BC1" w:rsidRPr="00C32784">
        <w:rPr>
          <w:rFonts w:ascii="Book Antiqua" w:hAnsi="Book Antiqua"/>
          <w:lang w:val="es-ES_tradnl"/>
        </w:rPr>
        <w:t>s</w:t>
      </w:r>
      <w:r w:rsidR="00B20D20" w:rsidRPr="00C32784">
        <w:rPr>
          <w:rFonts w:ascii="Book Antiqua" w:hAnsi="Book Antiqua"/>
          <w:lang w:val="es-ES_tradnl"/>
        </w:rPr>
        <w:t>, condiciones médicas de la embarazada o la criatura por nacer, y</w:t>
      </w:r>
      <w:r w:rsidR="00575BC1" w:rsidRPr="00C32784">
        <w:rPr>
          <w:rFonts w:ascii="Book Antiqua" w:hAnsi="Book Antiqua"/>
          <w:lang w:val="es-ES_tradnl"/>
        </w:rPr>
        <w:t xml:space="preserve"> cualquier</w:t>
      </w:r>
      <w:r w:rsidR="00B20D20" w:rsidRPr="00C32784">
        <w:rPr>
          <w:rFonts w:ascii="Book Antiqua" w:hAnsi="Book Antiqua"/>
          <w:lang w:val="es-ES_tradnl"/>
        </w:rPr>
        <w:t xml:space="preserve"> otra circunstancia o evento</w:t>
      </w:r>
      <w:r w:rsidR="00575BC1" w:rsidRPr="00C32784">
        <w:rPr>
          <w:rFonts w:ascii="Book Antiqua" w:hAnsi="Book Antiqua"/>
          <w:lang w:val="es-ES_tradnl"/>
        </w:rPr>
        <w:t xml:space="preserve"> pertinente</w:t>
      </w:r>
      <w:r w:rsidR="00B20D20" w:rsidRPr="00C32784">
        <w:rPr>
          <w:rFonts w:ascii="Book Antiqua" w:hAnsi="Book Antiqua"/>
          <w:lang w:val="es-ES_tradnl"/>
        </w:rPr>
        <w:t xml:space="preserve"> relacionado con el embarazo o alumbramiento. </w:t>
      </w:r>
      <w:r w:rsidR="00CF3436" w:rsidRPr="00C32784">
        <w:rPr>
          <w:rFonts w:ascii="Book Antiqua" w:hAnsi="Book Antiqua"/>
          <w:lang w:val="es-ES_tradnl"/>
        </w:rPr>
        <w:t xml:space="preserve"> </w:t>
      </w:r>
    </w:p>
    <w:p w14:paraId="398D92D9" w14:textId="34E17AB7" w:rsidR="00CF3436" w:rsidRPr="00C32784" w:rsidRDefault="00CF3436" w:rsidP="00C94FFB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C32784">
        <w:rPr>
          <w:rFonts w:ascii="Book Antiqua" w:hAnsi="Book Antiqua"/>
          <w:lang w:val="es-ES_tradnl"/>
        </w:rPr>
        <w:t xml:space="preserve">Artículo </w:t>
      </w:r>
      <w:r w:rsidR="00C94FFB" w:rsidRPr="00C32784">
        <w:rPr>
          <w:rFonts w:ascii="Book Antiqua" w:hAnsi="Book Antiqua"/>
          <w:lang w:val="es-ES_tradnl"/>
        </w:rPr>
        <w:t>3. –</w:t>
      </w:r>
      <w:r w:rsidR="00B20D20" w:rsidRPr="00C32784">
        <w:rPr>
          <w:rFonts w:ascii="Book Antiqua" w:hAnsi="Book Antiqua"/>
          <w:lang w:val="es-ES_tradnl"/>
        </w:rPr>
        <w:t>Toda clínica, hospital, sala de emergencia, centro de servicios médicos o cualquier otra instalación en Puerto Rico en la cual se realicen partos, así como todo ginecólogo</w:t>
      </w:r>
      <w:r w:rsidR="00FB6490" w:rsidRPr="00C32784">
        <w:rPr>
          <w:rFonts w:ascii="Book Antiqua" w:hAnsi="Book Antiqua"/>
          <w:lang w:val="es-ES_tradnl"/>
        </w:rPr>
        <w:t>(a)</w:t>
      </w:r>
      <w:r w:rsidR="00B20D20" w:rsidRPr="00C32784">
        <w:rPr>
          <w:rFonts w:ascii="Book Antiqua" w:hAnsi="Book Antiqua"/>
          <w:lang w:val="es-ES_tradnl"/>
        </w:rPr>
        <w:t xml:space="preserve"> obstetra que como parte de su práctica atienda partos, vendrán obligados a tener en un lugar visible de la instalación o la oficina particular un aviso notificando de la disponibilidad del informe que corresponda al médico o médicos que</w:t>
      </w:r>
      <w:r w:rsidR="0057035E" w:rsidRPr="00C32784">
        <w:rPr>
          <w:rFonts w:ascii="Book Antiqua" w:hAnsi="Book Antiqua"/>
          <w:lang w:val="es-ES_tradnl"/>
        </w:rPr>
        <w:t xml:space="preserve"> allí brinden servicios.   E</w:t>
      </w:r>
      <w:r w:rsidR="00B20D20" w:rsidRPr="00C32784">
        <w:rPr>
          <w:rFonts w:ascii="Book Antiqua" w:hAnsi="Book Antiqua"/>
          <w:lang w:val="es-ES_tradnl"/>
        </w:rPr>
        <w:t>l Departamento de Salud</w:t>
      </w:r>
      <w:r w:rsidR="0057035E" w:rsidRPr="00C32784">
        <w:rPr>
          <w:rFonts w:ascii="Book Antiqua" w:hAnsi="Book Antiqua"/>
          <w:lang w:val="es-ES_tradnl"/>
        </w:rPr>
        <w:t xml:space="preserve"> </w:t>
      </w:r>
      <w:r w:rsidR="00B20D20" w:rsidRPr="00C32784">
        <w:rPr>
          <w:rFonts w:ascii="Book Antiqua" w:hAnsi="Book Antiqua"/>
          <w:lang w:val="es-ES_tradnl"/>
        </w:rPr>
        <w:t xml:space="preserve">será responsable de </w:t>
      </w:r>
      <w:r w:rsidR="00B20D20" w:rsidRPr="00C32784">
        <w:rPr>
          <w:rFonts w:ascii="Book Antiqua" w:hAnsi="Book Antiqua"/>
          <w:lang w:val="es-ES_tradnl"/>
        </w:rPr>
        <w:lastRenderedPageBreak/>
        <w:t>mantener, en su página cibernética, todos los informes que en cumplimiento al artíc</w:t>
      </w:r>
      <w:r w:rsidR="0057035E" w:rsidRPr="00C32784">
        <w:rPr>
          <w:rFonts w:ascii="Book Antiqua" w:hAnsi="Book Antiqua"/>
          <w:lang w:val="es-ES_tradnl"/>
        </w:rPr>
        <w:t>ulo anterior le sean sometidos, así como los nombres de aquellos obstetras que no provean, en el plazo requerido, la información correspondiente.</w:t>
      </w:r>
    </w:p>
    <w:p w14:paraId="398D92DA" w14:textId="77777777" w:rsidR="00706435" w:rsidRDefault="00B20D20" w:rsidP="00C94FFB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C32784">
        <w:rPr>
          <w:rFonts w:ascii="Book Antiqua" w:hAnsi="Book Antiqua"/>
          <w:lang w:val="es-ES_tradnl"/>
        </w:rPr>
        <w:t>Art</w:t>
      </w:r>
      <w:r w:rsidR="005E15E5" w:rsidRPr="00C32784">
        <w:rPr>
          <w:rFonts w:ascii="Book Antiqua" w:hAnsi="Book Antiqua"/>
          <w:lang w:val="es-ES_tradnl"/>
        </w:rPr>
        <w:t>ículo 4</w:t>
      </w:r>
      <w:r w:rsidRPr="00C32784">
        <w:rPr>
          <w:rFonts w:ascii="Book Antiqua" w:hAnsi="Book Antiqua"/>
          <w:lang w:val="es-ES_tradnl"/>
        </w:rPr>
        <w:t>.</w:t>
      </w:r>
      <w:r w:rsidR="00706435" w:rsidRPr="00C32784">
        <w:rPr>
          <w:rFonts w:ascii="Book Antiqua" w:hAnsi="Book Antiqua"/>
          <w:lang w:val="es-ES_tradnl"/>
        </w:rPr>
        <w:t>–</w:t>
      </w:r>
      <w:r w:rsidR="005E15E5" w:rsidRPr="00C32784">
        <w:rPr>
          <w:rFonts w:ascii="Book Antiqua" w:hAnsi="Book Antiqua"/>
          <w:lang w:val="es-ES_tradnl"/>
        </w:rPr>
        <w:t>Los plazos trimestrales fijados para la radicación de los informes exigidos en el artí</w:t>
      </w:r>
      <w:r w:rsidR="0057035E" w:rsidRPr="00C32784">
        <w:rPr>
          <w:rFonts w:ascii="Book Antiqua" w:hAnsi="Book Antiqua"/>
          <w:lang w:val="es-ES_tradnl"/>
        </w:rPr>
        <w:t xml:space="preserve">culo 2 comenzarán a discurrir </w:t>
      </w:r>
      <w:r w:rsidR="00E377C3">
        <w:rPr>
          <w:rFonts w:ascii="Book Antiqua" w:hAnsi="Book Antiqua"/>
          <w:lang w:val="es-ES_tradnl"/>
        </w:rPr>
        <w:t>ciento ochenta</w:t>
      </w:r>
      <w:r w:rsidR="0057035E" w:rsidRPr="00C32784">
        <w:rPr>
          <w:rFonts w:ascii="Book Antiqua" w:hAnsi="Book Antiqua"/>
          <w:lang w:val="es-ES_tradnl"/>
        </w:rPr>
        <w:t xml:space="preserve"> días (90) a </w:t>
      </w:r>
      <w:r w:rsidR="005E15E5" w:rsidRPr="00C32784">
        <w:rPr>
          <w:rFonts w:ascii="Book Antiqua" w:hAnsi="Book Antiqua"/>
          <w:lang w:val="es-ES_tradnl"/>
        </w:rPr>
        <w:t xml:space="preserve">partir de la fecha de vigencia de esta Ley.  </w:t>
      </w:r>
    </w:p>
    <w:p w14:paraId="398D92DB" w14:textId="77777777" w:rsidR="00C40E66" w:rsidRPr="00C32784" w:rsidRDefault="00C40E66" w:rsidP="00C94FFB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C32784">
        <w:rPr>
          <w:rFonts w:ascii="Book Antiqua" w:hAnsi="Book Antiqua"/>
          <w:lang w:val="es-ES_tradnl"/>
        </w:rPr>
        <w:t>El Departamento de Salud preparará</w:t>
      </w:r>
      <w:r w:rsidR="00706435">
        <w:rPr>
          <w:rFonts w:ascii="Book Antiqua" w:hAnsi="Book Antiqua"/>
          <w:lang w:val="es-ES_tradnl"/>
        </w:rPr>
        <w:t>,</w:t>
      </w:r>
      <w:r w:rsidRPr="00C32784">
        <w:rPr>
          <w:rFonts w:ascii="Book Antiqua" w:hAnsi="Book Antiqua"/>
          <w:lang w:val="es-ES_tradnl"/>
        </w:rPr>
        <w:t xml:space="preserve"> en un t</w:t>
      </w:r>
      <w:r w:rsidR="00BA263D" w:rsidRPr="00C32784">
        <w:rPr>
          <w:rFonts w:ascii="Book Antiqua" w:hAnsi="Book Antiqua"/>
          <w:lang w:val="es-ES_tradnl"/>
        </w:rPr>
        <w:t xml:space="preserve">érmino no mayor de </w:t>
      </w:r>
      <w:r w:rsidR="00E377C3">
        <w:rPr>
          <w:rFonts w:ascii="Book Antiqua" w:hAnsi="Book Antiqua"/>
          <w:lang w:val="es-ES_tradnl"/>
        </w:rPr>
        <w:t>ciento veinte (12</w:t>
      </w:r>
      <w:r w:rsidR="005E15E5" w:rsidRPr="00C32784">
        <w:rPr>
          <w:rFonts w:ascii="Book Antiqua" w:hAnsi="Book Antiqua"/>
          <w:lang w:val="es-ES_tradnl"/>
        </w:rPr>
        <w:t>0</w:t>
      </w:r>
      <w:r w:rsidR="00E377C3">
        <w:rPr>
          <w:rFonts w:ascii="Book Antiqua" w:hAnsi="Book Antiqua"/>
          <w:lang w:val="es-ES_tradnl"/>
        </w:rPr>
        <w:t>)</w:t>
      </w:r>
      <w:r w:rsidRPr="00C32784">
        <w:rPr>
          <w:rFonts w:ascii="Book Antiqua" w:hAnsi="Book Antiqua"/>
          <w:lang w:val="es-ES_tradnl"/>
        </w:rPr>
        <w:t xml:space="preserve"> días </w:t>
      </w:r>
      <w:r w:rsidR="005E15E5" w:rsidRPr="00C32784">
        <w:rPr>
          <w:rFonts w:ascii="Book Antiqua" w:hAnsi="Book Antiqua"/>
          <w:lang w:val="es-ES_tradnl"/>
        </w:rPr>
        <w:t xml:space="preserve">a partir de </w:t>
      </w:r>
      <w:r w:rsidRPr="00C32784">
        <w:rPr>
          <w:rFonts w:ascii="Book Antiqua" w:hAnsi="Book Antiqua"/>
          <w:lang w:val="es-ES_tradnl"/>
        </w:rPr>
        <w:t xml:space="preserve">la vigencia de esta ley, </w:t>
      </w:r>
      <w:r w:rsidR="00BA263D" w:rsidRPr="00C32784">
        <w:rPr>
          <w:rFonts w:ascii="Book Antiqua" w:hAnsi="Book Antiqua"/>
          <w:lang w:val="es-ES_tradnl"/>
        </w:rPr>
        <w:t>la reglamentación pertinente para su implantación. L</w:t>
      </w:r>
      <w:r w:rsidR="00B20D20" w:rsidRPr="00C32784">
        <w:rPr>
          <w:rFonts w:ascii="Book Antiqua" w:hAnsi="Book Antiqua"/>
          <w:lang w:val="es-ES_tradnl"/>
        </w:rPr>
        <w:t xml:space="preserve">os formularios necesarios </w:t>
      </w:r>
      <w:r w:rsidRPr="00C32784">
        <w:rPr>
          <w:rFonts w:ascii="Book Antiqua" w:hAnsi="Book Antiqua"/>
          <w:lang w:val="es-ES_tradnl"/>
        </w:rPr>
        <w:t xml:space="preserve">para </w:t>
      </w:r>
      <w:r w:rsidR="00B20D20" w:rsidRPr="00C32784">
        <w:rPr>
          <w:rFonts w:ascii="Book Antiqua" w:hAnsi="Book Antiqua"/>
          <w:lang w:val="es-ES_tradnl"/>
        </w:rPr>
        <w:t>recopilar de manera uniforme la información req</w:t>
      </w:r>
      <w:r w:rsidR="005E15E5" w:rsidRPr="00C32784">
        <w:rPr>
          <w:rFonts w:ascii="Book Antiqua" w:hAnsi="Book Antiqua"/>
          <w:lang w:val="es-ES_tradnl"/>
        </w:rPr>
        <w:t xml:space="preserve">uerida </w:t>
      </w:r>
      <w:r w:rsidR="00BA263D" w:rsidRPr="00C32784">
        <w:rPr>
          <w:rFonts w:ascii="Book Antiqua" w:hAnsi="Book Antiqua"/>
          <w:lang w:val="es-ES_tradnl"/>
        </w:rPr>
        <w:t xml:space="preserve">deberán estar disponibles dentro </w:t>
      </w:r>
      <w:r w:rsidR="00AA4B68" w:rsidRPr="00C32784">
        <w:rPr>
          <w:rFonts w:ascii="Book Antiqua" w:hAnsi="Book Antiqua"/>
          <w:lang w:val="es-ES_tradnl"/>
        </w:rPr>
        <w:t>de dicho</w:t>
      </w:r>
      <w:r w:rsidR="00BA263D" w:rsidRPr="00C32784">
        <w:rPr>
          <w:rFonts w:ascii="Book Antiqua" w:hAnsi="Book Antiqua"/>
          <w:lang w:val="es-ES_tradnl"/>
        </w:rPr>
        <w:t xml:space="preserve"> término y se</w:t>
      </w:r>
      <w:r w:rsidR="00B20D20" w:rsidRPr="00C32784">
        <w:rPr>
          <w:rFonts w:ascii="Book Antiqua" w:hAnsi="Book Antiqua"/>
          <w:lang w:val="es-ES_tradnl"/>
        </w:rPr>
        <w:t xml:space="preserve"> remitirá</w:t>
      </w:r>
      <w:r w:rsidR="00BA263D" w:rsidRPr="00C32784">
        <w:rPr>
          <w:rFonts w:ascii="Book Antiqua" w:hAnsi="Book Antiqua"/>
          <w:lang w:val="es-ES_tradnl"/>
        </w:rPr>
        <w:t>n</w:t>
      </w:r>
      <w:r w:rsidR="00B20D20" w:rsidRPr="00C32784">
        <w:rPr>
          <w:rFonts w:ascii="Book Antiqua" w:hAnsi="Book Antiqua"/>
          <w:lang w:val="es-ES_tradnl"/>
        </w:rPr>
        <w:t xml:space="preserve"> a todos los obligados a rendir los informes requeridos.  La dilación o inacción de la</w:t>
      </w:r>
      <w:r w:rsidR="00475655" w:rsidRPr="00C32784">
        <w:rPr>
          <w:rFonts w:ascii="Book Antiqua" w:hAnsi="Book Antiqua"/>
          <w:strike/>
          <w:lang w:val="es-ES_tradnl"/>
        </w:rPr>
        <w:t>s</w:t>
      </w:r>
      <w:r w:rsidR="00B20D20" w:rsidRPr="00C32784">
        <w:rPr>
          <w:rFonts w:ascii="Book Antiqua" w:hAnsi="Book Antiqua"/>
          <w:lang w:val="es-ES_tradnl"/>
        </w:rPr>
        <w:t xml:space="preserve"> agencia</w:t>
      </w:r>
      <w:r w:rsidR="00475655" w:rsidRPr="00C32784">
        <w:rPr>
          <w:rFonts w:ascii="Book Antiqua" w:hAnsi="Book Antiqua"/>
          <w:strike/>
          <w:lang w:val="es-ES_tradnl"/>
        </w:rPr>
        <w:t>s</w:t>
      </w:r>
      <w:r w:rsidR="00B20D20" w:rsidRPr="00C32784">
        <w:rPr>
          <w:rFonts w:ascii="Book Antiqua" w:hAnsi="Book Antiqua"/>
          <w:lang w:val="es-ES_tradnl"/>
        </w:rPr>
        <w:t xml:space="preserve"> en cuanto a la preparación</w:t>
      </w:r>
      <w:r w:rsidR="00BA263D" w:rsidRPr="00C32784">
        <w:rPr>
          <w:rFonts w:ascii="Book Antiqua" w:hAnsi="Book Antiqua"/>
          <w:lang w:val="es-ES_tradnl"/>
        </w:rPr>
        <w:t>, tanto de la reglamentación autorizada como de</w:t>
      </w:r>
      <w:r w:rsidR="00B20D20" w:rsidRPr="00C32784">
        <w:rPr>
          <w:rFonts w:ascii="Book Antiqua" w:hAnsi="Book Antiqua"/>
          <w:lang w:val="es-ES_tradnl"/>
        </w:rPr>
        <w:t xml:space="preserve"> </w:t>
      </w:r>
      <w:r w:rsidR="00BA263D" w:rsidRPr="00C32784">
        <w:rPr>
          <w:rFonts w:ascii="Book Antiqua" w:hAnsi="Book Antiqua"/>
          <w:lang w:val="es-ES_tradnl"/>
        </w:rPr>
        <w:t>los</w:t>
      </w:r>
      <w:r w:rsidR="00B20D20" w:rsidRPr="00C32784">
        <w:rPr>
          <w:rFonts w:ascii="Book Antiqua" w:hAnsi="Book Antiqua"/>
          <w:lang w:val="es-ES_tradnl"/>
        </w:rPr>
        <w:t xml:space="preserve"> formularios</w:t>
      </w:r>
      <w:r w:rsidR="00BA263D" w:rsidRPr="00C32784">
        <w:rPr>
          <w:rFonts w:ascii="Book Antiqua" w:hAnsi="Book Antiqua"/>
          <w:lang w:val="es-ES_tradnl"/>
        </w:rPr>
        <w:t xml:space="preserve"> para requerir la información</w:t>
      </w:r>
      <w:r w:rsidR="000A6E1C" w:rsidRPr="00C32784">
        <w:rPr>
          <w:rFonts w:ascii="Book Antiqua" w:hAnsi="Book Antiqua"/>
          <w:lang w:val="es-ES_tradnl"/>
        </w:rPr>
        <w:t>,</w:t>
      </w:r>
      <w:r w:rsidR="00B20D20" w:rsidRPr="00C32784">
        <w:rPr>
          <w:rFonts w:ascii="Book Antiqua" w:hAnsi="Book Antiqua"/>
          <w:lang w:val="es-ES_tradnl"/>
        </w:rPr>
        <w:t xml:space="preserve"> no será, sin embargo, justificación para que las personas naturales o jurídicas no provean, </w:t>
      </w:r>
      <w:r w:rsidR="005E15E5" w:rsidRPr="00C32784">
        <w:rPr>
          <w:rFonts w:ascii="Book Antiqua" w:hAnsi="Book Antiqua"/>
          <w:lang w:val="es-ES_tradnl"/>
        </w:rPr>
        <w:t>a partir del primer tr</w:t>
      </w:r>
      <w:r w:rsidR="0057035E" w:rsidRPr="00C32784">
        <w:rPr>
          <w:rFonts w:ascii="Book Antiqua" w:hAnsi="Book Antiqua"/>
          <w:lang w:val="es-ES_tradnl"/>
        </w:rPr>
        <w:t>imestre transcurrido luego de los noventa (90) días contados a partir de la</w:t>
      </w:r>
      <w:r w:rsidR="005E15E5" w:rsidRPr="00C32784">
        <w:rPr>
          <w:rFonts w:ascii="Book Antiqua" w:hAnsi="Book Antiqua"/>
          <w:lang w:val="es-ES_tradnl"/>
        </w:rPr>
        <w:t xml:space="preserve"> fecha de vigencia de esta ley</w:t>
      </w:r>
      <w:r w:rsidR="00B20D20" w:rsidRPr="00C32784">
        <w:rPr>
          <w:rFonts w:ascii="Book Antiqua" w:hAnsi="Book Antiqua"/>
          <w:lang w:val="es-ES_tradnl"/>
        </w:rPr>
        <w:t xml:space="preserve">, la información requerida en el </w:t>
      </w:r>
      <w:r w:rsidR="004200D5">
        <w:rPr>
          <w:rFonts w:ascii="Book Antiqua" w:hAnsi="Book Antiqua"/>
          <w:lang w:val="es-ES_tradnl"/>
        </w:rPr>
        <w:t>A</w:t>
      </w:r>
      <w:r w:rsidR="00B20D20" w:rsidRPr="00C32784">
        <w:rPr>
          <w:rFonts w:ascii="Book Antiqua" w:hAnsi="Book Antiqua"/>
          <w:lang w:val="es-ES_tradnl"/>
        </w:rPr>
        <w:t xml:space="preserve">rtículo 1. </w:t>
      </w:r>
    </w:p>
    <w:p w14:paraId="398D92DC" w14:textId="77777777" w:rsidR="005E15E5" w:rsidRPr="00C32784" w:rsidRDefault="005E15E5" w:rsidP="00C94FFB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C32784">
        <w:rPr>
          <w:rFonts w:ascii="Book Antiqua" w:hAnsi="Book Antiqua"/>
          <w:lang w:val="es-ES_tradnl"/>
        </w:rPr>
        <w:t>Artículo 5.</w:t>
      </w:r>
      <w:r w:rsidR="00706435">
        <w:rPr>
          <w:rFonts w:ascii="Book Antiqua" w:hAnsi="Book Antiqua"/>
          <w:lang w:val="es-ES_tradnl"/>
        </w:rPr>
        <w:t xml:space="preserve"> </w:t>
      </w:r>
      <w:r w:rsidR="00706435" w:rsidRPr="00C32784">
        <w:rPr>
          <w:rFonts w:ascii="Book Antiqua" w:hAnsi="Book Antiqua"/>
          <w:lang w:val="es-ES_tradnl"/>
        </w:rPr>
        <w:t>–</w:t>
      </w:r>
      <w:r w:rsidR="00BA263D" w:rsidRPr="00C32784">
        <w:rPr>
          <w:rFonts w:ascii="Book Antiqua" w:hAnsi="Book Antiqua"/>
          <w:lang w:val="es-ES_tradnl"/>
        </w:rPr>
        <w:t xml:space="preserve"> El Departamento de S</w:t>
      </w:r>
      <w:r w:rsidR="00487D65" w:rsidRPr="00C32784">
        <w:rPr>
          <w:rFonts w:ascii="Book Antiqua" w:hAnsi="Book Antiqua"/>
          <w:lang w:val="es-ES_tradnl"/>
        </w:rPr>
        <w:t xml:space="preserve">alud </w:t>
      </w:r>
      <w:r w:rsidR="00706435">
        <w:rPr>
          <w:rFonts w:ascii="Book Antiqua" w:hAnsi="Book Antiqua"/>
          <w:lang w:val="es-ES_tradnl"/>
        </w:rPr>
        <w:t>qu</w:t>
      </w:r>
      <w:r w:rsidR="00475655" w:rsidRPr="00C32784">
        <w:rPr>
          <w:rFonts w:ascii="Book Antiqua" w:hAnsi="Book Antiqua"/>
          <w:lang w:val="es-ES_tradnl"/>
        </w:rPr>
        <w:t xml:space="preserve">eda </w:t>
      </w:r>
      <w:r w:rsidR="00487D65" w:rsidRPr="00C32784">
        <w:rPr>
          <w:rFonts w:ascii="Book Antiqua" w:hAnsi="Book Antiqua"/>
          <w:lang w:val="es-ES_tradnl"/>
        </w:rPr>
        <w:t>autorizado a imponer</w:t>
      </w:r>
      <w:r w:rsidR="0028006F">
        <w:rPr>
          <w:rFonts w:ascii="Book Antiqua" w:hAnsi="Book Antiqua"/>
          <w:lang w:val="es-ES_tradnl"/>
        </w:rPr>
        <w:t xml:space="preserve"> multas</w:t>
      </w:r>
      <w:r w:rsidR="00487D65" w:rsidRPr="00C32784">
        <w:rPr>
          <w:rFonts w:ascii="Book Antiqua" w:hAnsi="Book Antiqua"/>
          <w:lang w:val="es-ES_tradnl"/>
        </w:rPr>
        <w:t>,</w:t>
      </w:r>
      <w:r w:rsidR="00BA263D" w:rsidRPr="00C32784">
        <w:rPr>
          <w:rFonts w:ascii="Book Antiqua" w:hAnsi="Book Antiqua"/>
          <w:lang w:val="es-ES_tradnl"/>
        </w:rPr>
        <w:t xml:space="preserve"> a t</w:t>
      </w:r>
      <w:r w:rsidRPr="00C32784">
        <w:rPr>
          <w:rFonts w:ascii="Book Antiqua" w:hAnsi="Book Antiqua"/>
          <w:lang w:val="es-ES_tradnl"/>
        </w:rPr>
        <w:t>oda persona natural o jurídica que viole una disposición de esta ley</w:t>
      </w:r>
      <w:r w:rsidR="0028006F">
        <w:rPr>
          <w:rFonts w:ascii="Book Antiqua" w:hAnsi="Book Antiqua"/>
          <w:lang w:val="es-ES_tradnl"/>
        </w:rPr>
        <w:t xml:space="preserve">, al amparo de la </w:t>
      </w:r>
      <w:r w:rsidR="0028006F" w:rsidRPr="0028006F">
        <w:rPr>
          <w:rFonts w:ascii="Book Antiqua" w:hAnsi="Book Antiqua"/>
          <w:lang w:val="es-ES_tradnl"/>
        </w:rPr>
        <w:t>Ley 38-2017, según enmendada</w:t>
      </w:r>
      <w:r w:rsidR="0028006F">
        <w:rPr>
          <w:rFonts w:ascii="Book Antiqua" w:hAnsi="Book Antiqua"/>
          <w:lang w:val="es-ES_tradnl"/>
        </w:rPr>
        <w:t xml:space="preserve">, conocida como, la </w:t>
      </w:r>
      <w:r w:rsidR="0028006F" w:rsidRPr="0028006F">
        <w:rPr>
          <w:rFonts w:ascii="Book Antiqua" w:hAnsi="Book Antiqua"/>
          <w:lang w:val="es-ES_tradnl"/>
        </w:rPr>
        <w:t>“Ley de Procedimiento Administrativo Uniforme del Gobierno de Puerto Rico”</w:t>
      </w:r>
      <w:r w:rsidRPr="00C32784">
        <w:rPr>
          <w:rFonts w:ascii="Book Antiqua" w:hAnsi="Book Antiqua"/>
          <w:lang w:val="es-ES_tradnl"/>
        </w:rPr>
        <w:t xml:space="preserve">. </w:t>
      </w:r>
    </w:p>
    <w:p w14:paraId="398D92DD" w14:textId="77777777" w:rsidR="00780607" w:rsidRPr="00C32784" w:rsidRDefault="00C60144" w:rsidP="00C94FFB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C32784">
        <w:rPr>
          <w:rFonts w:ascii="Book Antiqua" w:hAnsi="Book Antiqua"/>
          <w:lang w:val="es-ES_tradnl"/>
        </w:rPr>
        <w:t xml:space="preserve"> Artículo 6</w:t>
      </w:r>
      <w:r w:rsidR="00780607" w:rsidRPr="00C32784">
        <w:rPr>
          <w:rFonts w:ascii="Book Antiqua" w:hAnsi="Book Antiqua"/>
          <w:lang w:val="es-ES_tradnl"/>
        </w:rPr>
        <w:t>. – Vigencia</w:t>
      </w:r>
    </w:p>
    <w:p w14:paraId="398D92DE" w14:textId="77777777" w:rsidR="004440CB" w:rsidRPr="00C32784" w:rsidRDefault="00780607" w:rsidP="00C94FFB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C32784">
        <w:rPr>
          <w:rFonts w:ascii="Book Antiqua" w:hAnsi="Book Antiqua"/>
          <w:lang w:val="es-ES_tradnl"/>
        </w:rPr>
        <w:t>Esta ley comenzará a regir</w:t>
      </w:r>
      <w:r w:rsidR="005E15E5" w:rsidRPr="00C32784">
        <w:rPr>
          <w:rFonts w:ascii="Book Antiqua" w:hAnsi="Book Antiqua"/>
          <w:lang w:val="es-ES_tradnl"/>
        </w:rPr>
        <w:t xml:space="preserve"> </w:t>
      </w:r>
      <w:r w:rsidR="00C34E3E" w:rsidRPr="00C32784">
        <w:rPr>
          <w:rFonts w:ascii="Book Antiqua" w:hAnsi="Book Antiqua"/>
          <w:lang w:val="es-ES_tradnl"/>
        </w:rPr>
        <w:t>inmediatamente luego de su aprobación.</w:t>
      </w:r>
      <w:r w:rsidRPr="00C32784">
        <w:rPr>
          <w:rFonts w:ascii="Book Antiqua" w:hAnsi="Book Antiqua"/>
          <w:lang w:val="es-ES_tradnl"/>
        </w:rPr>
        <w:t xml:space="preserve"> </w:t>
      </w:r>
    </w:p>
    <w:sectPr w:rsidR="004440CB" w:rsidRPr="00C32784" w:rsidSect="00E44DBE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C261E" w14:textId="77777777" w:rsidR="00BD5FCC" w:rsidRDefault="00BD5FCC">
      <w:r>
        <w:separator/>
      </w:r>
    </w:p>
  </w:endnote>
  <w:endnote w:type="continuationSeparator" w:id="0">
    <w:p w14:paraId="59501BA9" w14:textId="77777777" w:rsidR="00BD5FCC" w:rsidRDefault="00BD5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D92E4" w14:textId="77777777" w:rsidR="004A302F" w:rsidRDefault="004A302F">
    <w:pPr>
      <w:pStyle w:val="Footer"/>
    </w:pPr>
    <w:r>
      <w:tab/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89CE7" w14:textId="77777777" w:rsidR="00BD5FCC" w:rsidRDefault="00BD5FCC">
      <w:r>
        <w:separator/>
      </w:r>
    </w:p>
  </w:footnote>
  <w:footnote w:type="continuationSeparator" w:id="0">
    <w:p w14:paraId="6330EC04" w14:textId="77777777" w:rsidR="00BD5FCC" w:rsidRDefault="00BD5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D92E3" w14:textId="77777777" w:rsidR="00DA58CD" w:rsidRDefault="00DA58C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4241D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51F97"/>
    <w:multiLevelType w:val="hybridMultilevel"/>
    <w:tmpl w:val="1572FF4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94093F"/>
    <w:multiLevelType w:val="hybridMultilevel"/>
    <w:tmpl w:val="36AA7D98"/>
    <w:lvl w:ilvl="0" w:tplc="04090017">
      <w:start w:val="8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0447179">
    <w:abstractNumId w:val="0"/>
  </w:num>
  <w:num w:numId="2" w16cid:durableId="11301247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273E2"/>
    <w:rsid w:val="000423AF"/>
    <w:rsid w:val="000523F2"/>
    <w:rsid w:val="00093929"/>
    <w:rsid w:val="000940F1"/>
    <w:rsid w:val="000A32C8"/>
    <w:rsid w:val="000A460B"/>
    <w:rsid w:val="000A6E1C"/>
    <w:rsid w:val="000B0F18"/>
    <w:rsid w:val="00121841"/>
    <w:rsid w:val="0012341E"/>
    <w:rsid w:val="001478BA"/>
    <w:rsid w:val="001519EA"/>
    <w:rsid w:val="00174D83"/>
    <w:rsid w:val="001B582D"/>
    <w:rsid w:val="001C675D"/>
    <w:rsid w:val="001D3742"/>
    <w:rsid w:val="0020105C"/>
    <w:rsid w:val="00220D8F"/>
    <w:rsid w:val="002761A8"/>
    <w:rsid w:val="00276CA2"/>
    <w:rsid w:val="0028006F"/>
    <w:rsid w:val="002C247D"/>
    <w:rsid w:val="002D4AC8"/>
    <w:rsid w:val="002F48B5"/>
    <w:rsid w:val="00302197"/>
    <w:rsid w:val="003047CD"/>
    <w:rsid w:val="00342954"/>
    <w:rsid w:val="00343B30"/>
    <w:rsid w:val="00363077"/>
    <w:rsid w:val="0037488E"/>
    <w:rsid w:val="003919EE"/>
    <w:rsid w:val="003950E1"/>
    <w:rsid w:val="003B00F3"/>
    <w:rsid w:val="003B5462"/>
    <w:rsid w:val="003C1F51"/>
    <w:rsid w:val="00400009"/>
    <w:rsid w:val="004200D5"/>
    <w:rsid w:val="00431DDB"/>
    <w:rsid w:val="004411C9"/>
    <w:rsid w:val="004440CB"/>
    <w:rsid w:val="0044448C"/>
    <w:rsid w:val="0044647C"/>
    <w:rsid w:val="00455285"/>
    <w:rsid w:val="00475655"/>
    <w:rsid w:val="00475F26"/>
    <w:rsid w:val="00476ABE"/>
    <w:rsid w:val="0048219C"/>
    <w:rsid w:val="00484290"/>
    <w:rsid w:val="0048707B"/>
    <w:rsid w:val="00487D65"/>
    <w:rsid w:val="0049014E"/>
    <w:rsid w:val="004A302F"/>
    <w:rsid w:val="004C73F4"/>
    <w:rsid w:val="004E4BD7"/>
    <w:rsid w:val="00501D05"/>
    <w:rsid w:val="00552364"/>
    <w:rsid w:val="00554128"/>
    <w:rsid w:val="00556148"/>
    <w:rsid w:val="0057035E"/>
    <w:rsid w:val="00571C94"/>
    <w:rsid w:val="00575BC1"/>
    <w:rsid w:val="00581FDC"/>
    <w:rsid w:val="00582AB1"/>
    <w:rsid w:val="005876A6"/>
    <w:rsid w:val="005A34E0"/>
    <w:rsid w:val="005E15E5"/>
    <w:rsid w:val="00600E8E"/>
    <w:rsid w:val="006034A3"/>
    <w:rsid w:val="0061532C"/>
    <w:rsid w:val="00617C5E"/>
    <w:rsid w:val="006234D0"/>
    <w:rsid w:val="0064241D"/>
    <w:rsid w:val="00657FB1"/>
    <w:rsid w:val="00660986"/>
    <w:rsid w:val="006A51B7"/>
    <w:rsid w:val="006B4377"/>
    <w:rsid w:val="006F275E"/>
    <w:rsid w:val="00703471"/>
    <w:rsid w:val="00706435"/>
    <w:rsid w:val="00717E0E"/>
    <w:rsid w:val="0074159E"/>
    <w:rsid w:val="007425F8"/>
    <w:rsid w:val="00763309"/>
    <w:rsid w:val="00777E04"/>
    <w:rsid w:val="007801BC"/>
    <w:rsid w:val="00780607"/>
    <w:rsid w:val="00782631"/>
    <w:rsid w:val="007C1757"/>
    <w:rsid w:val="007C7AE5"/>
    <w:rsid w:val="008304BC"/>
    <w:rsid w:val="00831804"/>
    <w:rsid w:val="0083595A"/>
    <w:rsid w:val="008623C7"/>
    <w:rsid w:val="008630DA"/>
    <w:rsid w:val="00883275"/>
    <w:rsid w:val="00892F9C"/>
    <w:rsid w:val="00897F0D"/>
    <w:rsid w:val="008B511B"/>
    <w:rsid w:val="008B5257"/>
    <w:rsid w:val="008B7125"/>
    <w:rsid w:val="008C3292"/>
    <w:rsid w:val="008C3C67"/>
    <w:rsid w:val="008D3499"/>
    <w:rsid w:val="008F3F78"/>
    <w:rsid w:val="00904100"/>
    <w:rsid w:val="0091306E"/>
    <w:rsid w:val="0092716D"/>
    <w:rsid w:val="009406C6"/>
    <w:rsid w:val="0094268C"/>
    <w:rsid w:val="00957BC9"/>
    <w:rsid w:val="009778A8"/>
    <w:rsid w:val="009778C4"/>
    <w:rsid w:val="0099774A"/>
    <w:rsid w:val="009C38C6"/>
    <w:rsid w:val="009C3AD6"/>
    <w:rsid w:val="009C7E04"/>
    <w:rsid w:val="009D57DD"/>
    <w:rsid w:val="00A00124"/>
    <w:rsid w:val="00A04C5F"/>
    <w:rsid w:val="00A238DA"/>
    <w:rsid w:val="00A24D77"/>
    <w:rsid w:val="00A26E62"/>
    <w:rsid w:val="00A3479F"/>
    <w:rsid w:val="00A4769B"/>
    <w:rsid w:val="00A53F5D"/>
    <w:rsid w:val="00A60520"/>
    <w:rsid w:val="00A844A9"/>
    <w:rsid w:val="00A92A26"/>
    <w:rsid w:val="00A965B5"/>
    <w:rsid w:val="00AA4B68"/>
    <w:rsid w:val="00AB7B72"/>
    <w:rsid w:val="00AC67DD"/>
    <w:rsid w:val="00AE0BBF"/>
    <w:rsid w:val="00B109FF"/>
    <w:rsid w:val="00B20D20"/>
    <w:rsid w:val="00B27B90"/>
    <w:rsid w:val="00B3479F"/>
    <w:rsid w:val="00B46CCA"/>
    <w:rsid w:val="00B6114B"/>
    <w:rsid w:val="00B66AD0"/>
    <w:rsid w:val="00B70BAB"/>
    <w:rsid w:val="00B72BB4"/>
    <w:rsid w:val="00B75B8B"/>
    <w:rsid w:val="00B85B1A"/>
    <w:rsid w:val="00BA263D"/>
    <w:rsid w:val="00BA3676"/>
    <w:rsid w:val="00BA6DD2"/>
    <w:rsid w:val="00BB36AE"/>
    <w:rsid w:val="00BC4CE4"/>
    <w:rsid w:val="00BD3D0A"/>
    <w:rsid w:val="00BD5FCC"/>
    <w:rsid w:val="00BF67EF"/>
    <w:rsid w:val="00C32784"/>
    <w:rsid w:val="00C34E3E"/>
    <w:rsid w:val="00C40E66"/>
    <w:rsid w:val="00C42288"/>
    <w:rsid w:val="00C60144"/>
    <w:rsid w:val="00C7177B"/>
    <w:rsid w:val="00C83B9B"/>
    <w:rsid w:val="00C85FEA"/>
    <w:rsid w:val="00C94FFB"/>
    <w:rsid w:val="00CC6321"/>
    <w:rsid w:val="00CC7C89"/>
    <w:rsid w:val="00CD766C"/>
    <w:rsid w:val="00CF3436"/>
    <w:rsid w:val="00D05C1F"/>
    <w:rsid w:val="00D06F57"/>
    <w:rsid w:val="00D17929"/>
    <w:rsid w:val="00D3078E"/>
    <w:rsid w:val="00D313BD"/>
    <w:rsid w:val="00D569A5"/>
    <w:rsid w:val="00D63159"/>
    <w:rsid w:val="00D8057C"/>
    <w:rsid w:val="00DA58CD"/>
    <w:rsid w:val="00DC263B"/>
    <w:rsid w:val="00DF2BF4"/>
    <w:rsid w:val="00DF7694"/>
    <w:rsid w:val="00E13660"/>
    <w:rsid w:val="00E23116"/>
    <w:rsid w:val="00E23D63"/>
    <w:rsid w:val="00E377C3"/>
    <w:rsid w:val="00E4088C"/>
    <w:rsid w:val="00E44DBE"/>
    <w:rsid w:val="00E5524E"/>
    <w:rsid w:val="00E9463C"/>
    <w:rsid w:val="00E94898"/>
    <w:rsid w:val="00EA7462"/>
    <w:rsid w:val="00EC328B"/>
    <w:rsid w:val="00EC62B7"/>
    <w:rsid w:val="00F05635"/>
    <w:rsid w:val="00F058D1"/>
    <w:rsid w:val="00F848E5"/>
    <w:rsid w:val="00F92820"/>
    <w:rsid w:val="00FA2AB6"/>
    <w:rsid w:val="00FA537E"/>
    <w:rsid w:val="00FB46A1"/>
    <w:rsid w:val="00FB474A"/>
    <w:rsid w:val="00FB5CB5"/>
    <w:rsid w:val="00FB6490"/>
    <w:rsid w:val="00FD4AAA"/>
    <w:rsid w:val="00FD526B"/>
    <w:rsid w:val="00FD5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8D92AF"/>
  <w15:chartTrackingRefBased/>
  <w15:docId w15:val="{5E2D4CA2-5E18-4DFB-94D7-4C80D1B20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lang w:val="x-none" w:eastAsia="x-non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qFormat/>
    <w:rsid w:val="003047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semiHidden/>
    <w:rsid w:val="003047C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48219C"/>
  </w:style>
  <w:style w:type="character" w:customStyle="1" w:styleId="HeaderChar">
    <w:name w:val="Header Char"/>
    <w:link w:val="Header"/>
    <w:uiPriority w:val="99"/>
    <w:rsid w:val="004A302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collazo\Application%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489CD-4A89-4BE1-ABAF-8FAB9E291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4</TotalTime>
  <Pages>4</Pages>
  <Words>1275</Words>
  <Characters>6866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8125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kcollazo</dc:creator>
  <cp:keywords/>
  <cp:lastModifiedBy>Gladys J. Burgos Torres</cp:lastModifiedBy>
  <cp:revision>5</cp:revision>
  <cp:lastPrinted>2021-01-11T17:31:00Z</cp:lastPrinted>
  <dcterms:created xsi:type="dcterms:W3CDTF">2025-05-12T21:56:00Z</dcterms:created>
  <dcterms:modified xsi:type="dcterms:W3CDTF">2025-05-13T17:12:00Z</dcterms:modified>
</cp:coreProperties>
</file>