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6BCE5" w14:textId="3D8D2440" w:rsidR="00636B01" w:rsidRPr="006301FC" w:rsidRDefault="00094916" w:rsidP="00636B01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636B01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7055A886" w14:textId="77777777" w:rsidR="00843A6A" w:rsidRPr="006301FC" w:rsidRDefault="00843A6A" w:rsidP="00843A6A">
      <w:pPr>
        <w:jc w:val="center"/>
        <w:rPr>
          <w:rFonts w:ascii="Book Antiqua" w:hAnsi="Book Antiqua"/>
          <w:lang w:val="es-ES_tradnl"/>
        </w:rPr>
      </w:pPr>
    </w:p>
    <w:p w14:paraId="212F1D8F" w14:textId="1576B30B" w:rsidR="00843A6A" w:rsidRPr="006301FC" w:rsidRDefault="00AE38C1" w:rsidP="00843A6A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</w:t>
      </w:r>
      <w:r w:rsidR="00843A6A" w:rsidRPr="006301FC">
        <w:rPr>
          <w:rFonts w:ascii="Book Antiqua" w:hAnsi="Book Antiqua"/>
          <w:lang w:val="es-ES_tradnl"/>
        </w:rPr>
        <w:t xml:space="preserve"> Asamblea                                                                       </w:t>
      </w:r>
      <w:r w:rsidR="00843A6A">
        <w:rPr>
          <w:rFonts w:ascii="Book Antiqua" w:hAnsi="Book Antiqua"/>
          <w:lang w:val="es-ES_tradnl"/>
        </w:rPr>
        <w:t xml:space="preserve">                               </w:t>
      </w:r>
      <w:r>
        <w:rPr>
          <w:rFonts w:ascii="Book Antiqua" w:hAnsi="Book Antiqua"/>
          <w:lang w:val="es-ES_tradnl"/>
        </w:rPr>
        <w:t>1ra.</w:t>
      </w:r>
      <w:r w:rsidR="00843A6A" w:rsidRPr="006301FC">
        <w:rPr>
          <w:rFonts w:ascii="Book Antiqua" w:hAnsi="Book Antiqua"/>
          <w:lang w:val="es-ES_tradnl"/>
        </w:rPr>
        <w:t xml:space="preserve"> Sesión</w:t>
      </w:r>
    </w:p>
    <w:p w14:paraId="278DBA9C" w14:textId="77777777" w:rsidR="00843A6A" w:rsidRPr="006301FC" w:rsidRDefault="00843A6A" w:rsidP="00843A6A">
      <w:pPr>
        <w:pStyle w:val="title2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 xml:space="preserve">          </w:t>
      </w:r>
      <w:r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 xml:space="preserve">Legislativa                                                                                                  </w:t>
      </w:r>
      <w:r w:rsidRPr="006301FC">
        <w:rPr>
          <w:rFonts w:ascii="Book Antiqua" w:hAnsi="Book Antiqua"/>
          <w:lang w:val="es-ES_tradnl"/>
        </w:rPr>
        <w:tab/>
        <w:t xml:space="preserve">     </w:t>
      </w:r>
      <w:r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>Ordinaria</w:t>
      </w:r>
    </w:p>
    <w:p w14:paraId="033CCD57" w14:textId="77777777" w:rsidR="00843A6A" w:rsidRPr="006301FC" w:rsidRDefault="00843A6A" w:rsidP="00843A6A">
      <w:pPr>
        <w:jc w:val="center"/>
        <w:rPr>
          <w:rFonts w:ascii="Book Antiqua" w:hAnsi="Book Antiqua"/>
          <w:lang w:val="es-ES_tradnl"/>
        </w:rPr>
      </w:pPr>
    </w:p>
    <w:p w14:paraId="4E9E2DD7" w14:textId="77777777" w:rsidR="00843A6A" w:rsidRPr="006301FC" w:rsidRDefault="00843A6A" w:rsidP="00843A6A">
      <w:pPr>
        <w:pStyle w:val="Ttulo1"/>
        <w:ind w:left="0" w:firstLine="0"/>
        <w:rPr>
          <w:rFonts w:ascii="Book Antiqua" w:hAnsi="Book Antiqua"/>
          <w:b/>
          <w:bCs/>
          <w:iCs/>
          <w:sz w:val="36"/>
          <w:szCs w:val="36"/>
        </w:rPr>
      </w:pPr>
      <w:r w:rsidRPr="006301FC">
        <w:rPr>
          <w:rFonts w:ascii="Book Antiqua" w:hAnsi="Book Antiqua"/>
          <w:b/>
          <w:bCs/>
          <w:iCs/>
          <w:sz w:val="36"/>
          <w:szCs w:val="36"/>
        </w:rPr>
        <w:t>C</w:t>
      </w:r>
      <w:r>
        <w:rPr>
          <w:rFonts w:ascii="Book Antiqua" w:hAnsi="Book Antiqua"/>
          <w:b/>
          <w:bCs/>
          <w:iCs/>
          <w:sz w:val="36"/>
          <w:szCs w:val="36"/>
        </w:rPr>
        <w:t>Á</w:t>
      </w:r>
      <w:r w:rsidRPr="006301FC">
        <w:rPr>
          <w:rFonts w:ascii="Book Antiqua" w:hAnsi="Book Antiqua"/>
          <w:b/>
          <w:bCs/>
          <w:iCs/>
          <w:sz w:val="36"/>
          <w:szCs w:val="36"/>
        </w:rPr>
        <w:t>MARA DE REPRESENTANTES</w:t>
      </w:r>
    </w:p>
    <w:p w14:paraId="25516388" w14:textId="77777777" w:rsidR="00843A6A" w:rsidRPr="006301FC" w:rsidRDefault="00843A6A" w:rsidP="00843A6A">
      <w:pPr>
        <w:jc w:val="center"/>
        <w:rPr>
          <w:rFonts w:ascii="Book Antiqua" w:hAnsi="Book Antiqua"/>
          <w:lang w:val="es-ES_tradnl"/>
        </w:rPr>
      </w:pPr>
    </w:p>
    <w:p w14:paraId="3E641B64" w14:textId="0499D57A" w:rsidR="00843A6A" w:rsidRPr="006301FC" w:rsidRDefault="00843A6A" w:rsidP="00843A6A">
      <w:pPr>
        <w:jc w:val="center"/>
        <w:rPr>
          <w:rFonts w:ascii="Book Antiqua" w:hAnsi="Book Antiqua"/>
          <w:b/>
          <w:bCs/>
          <w:sz w:val="52"/>
          <w:szCs w:val="52"/>
          <w:lang w:val="es-ES_tradnl"/>
        </w:rPr>
      </w:pPr>
      <w:r>
        <w:rPr>
          <w:rFonts w:ascii="Book Antiqua" w:hAnsi="Book Antiqua"/>
          <w:b/>
          <w:bCs/>
          <w:sz w:val="52"/>
          <w:szCs w:val="52"/>
          <w:lang w:val="es-ES_tradnl"/>
        </w:rPr>
        <w:t>P. de la C.</w:t>
      </w:r>
      <w:r w:rsidR="001F7F6B">
        <w:rPr>
          <w:rFonts w:ascii="Book Antiqua" w:hAnsi="Book Antiqua"/>
          <w:b/>
          <w:bCs/>
          <w:sz w:val="52"/>
          <w:szCs w:val="52"/>
          <w:lang w:val="es-ES_tradnl"/>
        </w:rPr>
        <w:t xml:space="preserve"> 671</w:t>
      </w:r>
    </w:p>
    <w:p w14:paraId="217BB401" w14:textId="77777777" w:rsidR="00843A6A" w:rsidRPr="006301FC" w:rsidRDefault="00843A6A" w:rsidP="00843A6A">
      <w:pPr>
        <w:jc w:val="center"/>
        <w:rPr>
          <w:rFonts w:ascii="Book Antiqua" w:hAnsi="Book Antiqua"/>
          <w:bCs/>
          <w:lang w:val="es-ES_tradnl"/>
        </w:rPr>
      </w:pPr>
    </w:p>
    <w:p w14:paraId="21B55AB0" w14:textId="706006D3" w:rsidR="00843A6A" w:rsidRPr="004B07C7" w:rsidRDefault="00BC63DA" w:rsidP="00843A6A">
      <w:pPr>
        <w:jc w:val="center"/>
        <w:rPr>
          <w:rFonts w:ascii="Book Antiqua" w:hAnsi="Book Antiqua"/>
          <w:caps/>
          <w:lang w:val="es-PR"/>
        </w:rPr>
      </w:pPr>
      <w:r>
        <w:rPr>
          <w:rFonts w:ascii="Book Antiqua" w:hAnsi="Book Antiqua"/>
          <w:caps/>
          <w:lang w:val="es-ES_tradnl"/>
        </w:rPr>
        <w:t>1</w:t>
      </w:r>
      <w:r w:rsidR="00BE498B">
        <w:rPr>
          <w:rFonts w:ascii="Book Antiqua" w:hAnsi="Book Antiqua"/>
          <w:caps/>
          <w:lang w:val="es-ES_tradnl"/>
        </w:rPr>
        <w:t>2</w:t>
      </w:r>
      <w:r>
        <w:rPr>
          <w:rFonts w:ascii="Book Antiqua" w:hAnsi="Book Antiqua"/>
          <w:caps/>
          <w:lang w:val="es-ES_tradnl"/>
        </w:rPr>
        <w:t xml:space="preserve"> </w:t>
      </w:r>
      <w:r w:rsidR="00843A6A">
        <w:rPr>
          <w:rFonts w:ascii="Book Antiqua" w:hAnsi="Book Antiqua"/>
          <w:caps/>
          <w:lang w:val="es-ES_tradnl"/>
        </w:rPr>
        <w:t xml:space="preserve">de </w:t>
      </w:r>
      <w:r>
        <w:rPr>
          <w:rFonts w:ascii="Book Antiqua" w:hAnsi="Book Antiqua"/>
          <w:caps/>
          <w:lang w:val="es-ES_tradnl"/>
        </w:rPr>
        <w:t>MAYO</w:t>
      </w:r>
      <w:r w:rsidR="0019074D">
        <w:rPr>
          <w:rFonts w:ascii="Book Antiqua" w:hAnsi="Book Antiqua"/>
          <w:caps/>
          <w:lang w:val="es-ES_tradnl"/>
        </w:rPr>
        <w:t xml:space="preserve"> </w:t>
      </w:r>
      <w:r w:rsidR="00843A6A">
        <w:rPr>
          <w:rFonts w:ascii="Book Antiqua" w:hAnsi="Book Antiqua"/>
          <w:caps/>
          <w:lang w:val="es-ES_tradnl"/>
        </w:rPr>
        <w:t>de 202</w:t>
      </w:r>
      <w:r w:rsidR="007F1C93">
        <w:rPr>
          <w:rFonts w:ascii="Book Antiqua" w:hAnsi="Book Antiqua"/>
          <w:caps/>
          <w:lang w:val="es-ES_tradnl"/>
        </w:rPr>
        <w:t>5</w:t>
      </w:r>
    </w:p>
    <w:p w14:paraId="4564E0FD" w14:textId="77777777" w:rsidR="00843A6A" w:rsidRPr="006301FC" w:rsidRDefault="00843A6A" w:rsidP="00843A6A">
      <w:pPr>
        <w:jc w:val="both"/>
        <w:rPr>
          <w:rFonts w:ascii="Book Antiqua" w:hAnsi="Book Antiqua"/>
          <w:lang w:val="es-ES_tradnl"/>
        </w:rPr>
      </w:pPr>
    </w:p>
    <w:p w14:paraId="2FAA6D59" w14:textId="7A514B43" w:rsidR="00BE498B" w:rsidRDefault="00843A6A" w:rsidP="00843A6A">
      <w:pPr>
        <w:jc w:val="center"/>
        <w:rPr>
          <w:rFonts w:ascii="Book Antiqua" w:hAnsi="Book Antiqua"/>
          <w:i/>
          <w:szCs w:val="24"/>
          <w:lang w:val="es-ES_tradnl"/>
        </w:rPr>
      </w:pPr>
      <w:r>
        <w:rPr>
          <w:rFonts w:ascii="Book Antiqua" w:hAnsi="Book Antiqua"/>
          <w:lang w:val="es-ES_tradnl"/>
        </w:rPr>
        <w:t xml:space="preserve">Presentado por </w:t>
      </w:r>
      <w:r w:rsidR="00D901DD">
        <w:rPr>
          <w:rFonts w:ascii="Book Antiqua" w:hAnsi="Book Antiqua"/>
          <w:lang w:val="es-ES_tradnl"/>
        </w:rPr>
        <w:t>l</w:t>
      </w:r>
      <w:r w:rsidR="00E76712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representante </w:t>
      </w:r>
      <w:r w:rsidR="00E76712">
        <w:rPr>
          <w:rFonts w:ascii="Book Antiqua" w:hAnsi="Book Antiqua"/>
          <w:i/>
          <w:szCs w:val="24"/>
          <w:lang w:val="es-ES_tradnl"/>
        </w:rPr>
        <w:t>Vargas Laureano</w:t>
      </w:r>
    </w:p>
    <w:p w14:paraId="017A7B56" w14:textId="77777777" w:rsidR="00BE498B" w:rsidRDefault="00BE498B" w:rsidP="00843A6A">
      <w:pPr>
        <w:jc w:val="center"/>
        <w:rPr>
          <w:rFonts w:ascii="Book Antiqua" w:hAnsi="Book Antiqua"/>
          <w:i/>
          <w:szCs w:val="24"/>
          <w:lang w:val="es-ES_tradnl"/>
        </w:rPr>
      </w:pPr>
    </w:p>
    <w:p w14:paraId="4A181596" w14:textId="2EF2B22E" w:rsidR="00843A6A" w:rsidRPr="00E73DEE" w:rsidRDefault="008924C0" w:rsidP="00843A6A">
      <w:pPr>
        <w:jc w:val="center"/>
        <w:rPr>
          <w:rFonts w:ascii="Book Antiqua" w:hAnsi="Book Antiqua"/>
          <w:i/>
          <w:szCs w:val="24"/>
          <w:lang w:val="es-ES_tradnl"/>
        </w:rPr>
      </w:pPr>
      <w:r>
        <w:rPr>
          <w:rFonts w:ascii="Book Antiqua" w:hAnsi="Book Antiqua"/>
          <w:i/>
          <w:szCs w:val="24"/>
          <w:lang w:val="es-ES_tradnl"/>
        </w:rPr>
        <w:t xml:space="preserve"> </w:t>
      </w:r>
      <w:r w:rsidRPr="008924C0">
        <w:rPr>
          <w:rFonts w:ascii="Book Antiqua" w:hAnsi="Book Antiqua"/>
          <w:i/>
          <w:szCs w:val="24"/>
          <w:lang w:val="es-ES_tradnl"/>
        </w:rPr>
        <w:t>(Por petición de</w:t>
      </w:r>
      <w:r>
        <w:rPr>
          <w:rFonts w:ascii="Book Antiqua" w:hAnsi="Book Antiqua"/>
          <w:i/>
          <w:szCs w:val="24"/>
          <w:lang w:val="es-ES_tradnl"/>
        </w:rPr>
        <w:t xml:space="preserve"> Estancia Serena, Inc.</w:t>
      </w:r>
      <w:r w:rsidRPr="008924C0">
        <w:rPr>
          <w:rFonts w:ascii="Book Antiqua" w:hAnsi="Book Antiqua"/>
          <w:i/>
          <w:szCs w:val="24"/>
          <w:lang w:val="es-ES_tradnl"/>
        </w:rPr>
        <w:t>)</w:t>
      </w:r>
    </w:p>
    <w:p w14:paraId="190106DE" w14:textId="77777777" w:rsidR="00843A6A" w:rsidRDefault="00843A6A" w:rsidP="00843A6A">
      <w:pPr>
        <w:tabs>
          <w:tab w:val="left" w:pos="4680"/>
        </w:tabs>
        <w:ind w:left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                                            </w:t>
      </w:r>
    </w:p>
    <w:p w14:paraId="5771314A" w14:textId="004F860C" w:rsidR="00843A6A" w:rsidRPr="00D16BC5" w:rsidRDefault="00843A6A" w:rsidP="007F3518">
      <w:pPr>
        <w:tabs>
          <w:tab w:val="left" w:pos="4680"/>
        </w:tabs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Referido a</w:t>
      </w:r>
      <w:r w:rsidR="00543469">
        <w:rPr>
          <w:rFonts w:ascii="Book Antiqua" w:hAnsi="Book Antiqua"/>
          <w:lang w:val="es-ES_tradnl"/>
        </w:rPr>
        <w:t xml:space="preserve"> la Comisión de Salud</w:t>
      </w:r>
    </w:p>
    <w:p w14:paraId="2C7CB807" w14:textId="77777777" w:rsidR="00843A6A" w:rsidRPr="006301FC" w:rsidRDefault="00843A6A" w:rsidP="00843A6A">
      <w:pPr>
        <w:jc w:val="center"/>
        <w:rPr>
          <w:rFonts w:ascii="Book Antiqua" w:hAnsi="Book Antiqua"/>
          <w:lang w:val="es-ES_tradnl"/>
        </w:rPr>
      </w:pPr>
    </w:p>
    <w:p w14:paraId="47ACBDB5" w14:textId="77777777" w:rsidR="00843A6A" w:rsidRPr="006301FC" w:rsidRDefault="00843A6A" w:rsidP="00843A6A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6301FC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48F6A870" w14:textId="77777777" w:rsidR="00843A6A" w:rsidRPr="006301FC" w:rsidRDefault="00843A6A" w:rsidP="00843A6A">
      <w:pPr>
        <w:jc w:val="both"/>
        <w:rPr>
          <w:rFonts w:ascii="Book Antiqua" w:hAnsi="Book Antiqua"/>
          <w:lang w:val="es-ES_tradnl"/>
        </w:rPr>
      </w:pPr>
    </w:p>
    <w:p w14:paraId="39A8A8CE" w14:textId="60E83590" w:rsidR="00843A6A" w:rsidRPr="00AA35EC" w:rsidRDefault="00843A6A" w:rsidP="00AE38C1">
      <w:pPr>
        <w:pStyle w:val="Textoindependiente"/>
        <w:ind w:left="567" w:hanging="567"/>
        <w:rPr>
          <w:rFonts w:ascii="Book Antiqua" w:hAnsi="Book Antiqua" w:cs="AngsanaUPC"/>
        </w:rPr>
      </w:pPr>
      <w:r w:rsidRPr="00AA35EC">
        <w:rPr>
          <w:rFonts w:ascii="Book Antiqua" w:hAnsi="Book Antiqua" w:cs="AngsanaUPC"/>
        </w:rPr>
        <w:t xml:space="preserve">Para </w:t>
      </w:r>
      <w:r w:rsidR="00DB7FCF" w:rsidRPr="00DB7FCF">
        <w:rPr>
          <w:rFonts w:ascii="Book Antiqua" w:hAnsi="Book Antiqua" w:cs="AngsanaUPC"/>
          <w:lang w:val="es-PR"/>
        </w:rPr>
        <w:t xml:space="preserve">declarar el </w:t>
      </w:r>
      <w:r w:rsidR="00193940">
        <w:rPr>
          <w:rFonts w:ascii="Book Antiqua" w:hAnsi="Book Antiqua" w:cs="AngsanaUPC"/>
          <w:lang w:val="es-PR"/>
        </w:rPr>
        <w:t xml:space="preserve">15 de septiembre </w:t>
      </w:r>
      <w:r w:rsidR="00DB7FCF" w:rsidRPr="00DB7FCF">
        <w:rPr>
          <w:rFonts w:ascii="Book Antiqua" w:hAnsi="Book Antiqua" w:cs="AngsanaUPC"/>
          <w:lang w:val="es-PR"/>
        </w:rPr>
        <w:t xml:space="preserve">de cada año como el </w:t>
      </w:r>
      <w:bookmarkStart w:id="0" w:name="_Hlk196742464"/>
      <w:r w:rsidR="00DB7FCF" w:rsidRPr="00DB7FCF">
        <w:rPr>
          <w:rFonts w:ascii="Book Antiqua" w:hAnsi="Book Antiqua" w:cs="AngsanaUPC"/>
          <w:lang w:val="es-PR"/>
        </w:rPr>
        <w:t xml:space="preserve">“Día </w:t>
      </w:r>
      <w:r w:rsidR="00857FF6">
        <w:rPr>
          <w:rFonts w:ascii="Book Antiqua" w:hAnsi="Book Antiqua" w:cs="AngsanaUPC"/>
          <w:lang w:val="es-PR"/>
        </w:rPr>
        <w:t xml:space="preserve">nacional </w:t>
      </w:r>
      <w:r w:rsidR="00193940">
        <w:rPr>
          <w:rFonts w:ascii="Book Antiqua" w:hAnsi="Book Antiqua" w:cs="AngsanaUPC"/>
          <w:lang w:val="es-PR"/>
        </w:rPr>
        <w:t>para</w:t>
      </w:r>
      <w:r w:rsidR="00DB7FCF" w:rsidRPr="00DB7FCF">
        <w:rPr>
          <w:rFonts w:ascii="Book Antiqua" w:hAnsi="Book Antiqua" w:cs="AngsanaUPC"/>
          <w:lang w:val="es-PR"/>
        </w:rPr>
        <w:t xml:space="preserve"> la</w:t>
      </w:r>
      <w:r w:rsidR="00E76712">
        <w:rPr>
          <w:rFonts w:ascii="Book Antiqua" w:hAnsi="Book Antiqua" w:cs="AngsanaUPC"/>
          <w:lang w:val="es-PR"/>
        </w:rPr>
        <w:t xml:space="preserve"> prevención de la adicción a drogas”</w:t>
      </w:r>
      <w:r w:rsidR="00DB7FCF" w:rsidRPr="00DB7FCF">
        <w:rPr>
          <w:rFonts w:ascii="Book Antiqua" w:hAnsi="Book Antiqua" w:cs="AngsanaUPC"/>
          <w:lang w:val="es-PR"/>
        </w:rPr>
        <w:t xml:space="preserve">, a los fines de </w:t>
      </w:r>
      <w:r w:rsidR="00E76712">
        <w:rPr>
          <w:rFonts w:ascii="Book Antiqua" w:hAnsi="Book Antiqua" w:cs="AngsanaUPC"/>
          <w:lang w:val="es-PR"/>
        </w:rPr>
        <w:t>promover gestiones y actividades que propendan a prevenir la adicción a drogas en Puerto Rico</w:t>
      </w:r>
      <w:bookmarkEnd w:id="0"/>
      <w:r w:rsidR="00E76712">
        <w:rPr>
          <w:rFonts w:ascii="Book Antiqua" w:hAnsi="Book Antiqua" w:cs="AngsanaUPC"/>
          <w:lang w:val="es-PR"/>
        </w:rPr>
        <w:t>; y para otros fines relacionados.</w:t>
      </w:r>
      <w:r w:rsidR="00D901DD" w:rsidRPr="00D901DD">
        <w:rPr>
          <w:rFonts w:ascii="Book Antiqua" w:hAnsi="Book Antiqua" w:cs="AngsanaUPC"/>
        </w:rPr>
        <w:t xml:space="preserve"> </w:t>
      </w:r>
    </w:p>
    <w:p w14:paraId="1660B1B1" w14:textId="77777777" w:rsidR="00843A6A" w:rsidRPr="006301FC" w:rsidRDefault="00843A6A" w:rsidP="00843A6A">
      <w:pPr>
        <w:tabs>
          <w:tab w:val="left" w:pos="2235"/>
        </w:tabs>
        <w:jc w:val="both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ab/>
      </w:r>
    </w:p>
    <w:p w14:paraId="168D9863" w14:textId="77777777" w:rsidR="00843A6A" w:rsidRPr="006301FC" w:rsidRDefault="00843A6A" w:rsidP="00843A6A">
      <w:pPr>
        <w:jc w:val="center"/>
        <w:rPr>
          <w:rFonts w:ascii="Book Antiqua" w:hAnsi="Book Antiqua"/>
          <w:szCs w:val="24"/>
          <w:lang w:val="es-ES_tradnl"/>
        </w:rPr>
      </w:pPr>
      <w:r w:rsidRPr="006301FC">
        <w:rPr>
          <w:rFonts w:ascii="Book Antiqua" w:hAnsi="Book Antiqua"/>
          <w:szCs w:val="24"/>
          <w:lang w:val="es-ES_tradnl"/>
        </w:rPr>
        <w:t>EXPOSICI</w:t>
      </w:r>
      <w:r>
        <w:rPr>
          <w:rFonts w:ascii="Book Antiqua" w:hAnsi="Book Antiqua"/>
          <w:szCs w:val="24"/>
          <w:lang w:val="es-ES_tradnl"/>
        </w:rPr>
        <w:t>Ó</w:t>
      </w:r>
      <w:r w:rsidRPr="006301FC">
        <w:rPr>
          <w:rFonts w:ascii="Book Antiqua" w:hAnsi="Book Antiqua"/>
          <w:szCs w:val="24"/>
          <w:lang w:val="es-ES_tradnl"/>
        </w:rPr>
        <w:t>N DE MOTIVOS</w:t>
      </w:r>
    </w:p>
    <w:p w14:paraId="511BD393" w14:textId="77777777" w:rsidR="00843A6A" w:rsidRDefault="00843A6A" w:rsidP="00843A6A">
      <w:pPr>
        <w:jc w:val="both"/>
        <w:rPr>
          <w:rFonts w:ascii="Book Antiqua" w:hAnsi="Book Antiqua"/>
          <w:bCs/>
          <w:lang w:val="es-ES"/>
        </w:rPr>
      </w:pPr>
    </w:p>
    <w:p w14:paraId="56A225EC" w14:textId="2B48D8FD" w:rsidR="00FF69FC" w:rsidRDefault="00F26950" w:rsidP="00AE38C1">
      <w:pPr>
        <w:ind w:firstLine="567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>Se estima que alrededor de 200 mil personas en Puerto Rico son adictas</w:t>
      </w:r>
      <w:r w:rsidR="00193940">
        <w:rPr>
          <w:rFonts w:ascii="Book Antiqua" w:hAnsi="Book Antiqua"/>
          <w:bCs/>
          <w:lang w:val="es-ES"/>
        </w:rPr>
        <w:t xml:space="preserve"> a</w:t>
      </w:r>
      <w:r>
        <w:rPr>
          <w:rFonts w:ascii="Book Antiqua" w:hAnsi="Book Antiqua"/>
          <w:bCs/>
          <w:lang w:val="es-ES"/>
        </w:rPr>
        <w:t xml:space="preserve"> algún tipo de droga. Se trata de una cifra alarmante que ha escalado con el pasar de los años</w:t>
      </w:r>
      <w:r w:rsidR="00BE54C5">
        <w:rPr>
          <w:rFonts w:ascii="Book Antiqua" w:hAnsi="Book Antiqua"/>
          <w:bCs/>
          <w:lang w:val="es-ES"/>
        </w:rPr>
        <w:t xml:space="preserve">. </w:t>
      </w:r>
    </w:p>
    <w:p w14:paraId="5FCFF9F7" w14:textId="77777777" w:rsidR="00BE54C5" w:rsidRDefault="00BE54C5" w:rsidP="00AE38C1">
      <w:pPr>
        <w:ind w:firstLine="567"/>
        <w:jc w:val="both"/>
        <w:rPr>
          <w:rFonts w:ascii="Book Antiqua" w:hAnsi="Book Antiqua"/>
          <w:bCs/>
          <w:lang w:val="es-ES"/>
        </w:rPr>
      </w:pPr>
    </w:p>
    <w:p w14:paraId="72975565" w14:textId="4C024D43" w:rsidR="00BE54C5" w:rsidRDefault="00BE54C5" w:rsidP="00AE38C1">
      <w:pPr>
        <w:ind w:firstLine="567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>Es innegable que el Gobierno de Puerto Rico ha invertido grandes cantidades de recursos económicos y humanos en la lucha contra la adicción, sin embargo, tales esfuerzos evidentemente no han sido suficientes para alcanzar el objetivo de erradicar dicho mal.</w:t>
      </w:r>
    </w:p>
    <w:p w14:paraId="226B4A04" w14:textId="77777777" w:rsidR="00BE54C5" w:rsidRDefault="00BE54C5" w:rsidP="00AE38C1">
      <w:pPr>
        <w:ind w:firstLine="567"/>
        <w:jc w:val="both"/>
        <w:rPr>
          <w:rFonts w:ascii="Book Antiqua" w:hAnsi="Book Antiqua"/>
          <w:bCs/>
          <w:lang w:val="es-ES"/>
        </w:rPr>
      </w:pPr>
    </w:p>
    <w:p w14:paraId="64167AF4" w14:textId="1959C831" w:rsidR="000D0558" w:rsidRDefault="00BE54C5" w:rsidP="007D7D3B">
      <w:pPr>
        <w:ind w:firstLine="567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ES"/>
        </w:rPr>
        <w:t>Convencidos de que la educación y la promoción de comunicación masiva sobre objetivos de política pública son medios efectivos</w:t>
      </w:r>
      <w:r w:rsidR="00193940">
        <w:rPr>
          <w:rFonts w:ascii="Book Antiqua" w:hAnsi="Book Antiqua"/>
          <w:bCs/>
          <w:lang w:val="es-ES"/>
        </w:rPr>
        <w:t xml:space="preserve"> para adelantar dichos fines</w:t>
      </w:r>
      <w:r>
        <w:rPr>
          <w:rFonts w:ascii="Book Antiqua" w:hAnsi="Book Antiqua"/>
          <w:bCs/>
          <w:lang w:val="es-ES"/>
        </w:rPr>
        <w:t>, esta Asamblea Legislativa considera meritorio instituir la identificación del día</w:t>
      </w:r>
      <w:r w:rsidR="00193940">
        <w:rPr>
          <w:rFonts w:ascii="Book Antiqua" w:hAnsi="Book Antiqua"/>
          <w:bCs/>
          <w:lang w:val="es-ES"/>
        </w:rPr>
        <w:t xml:space="preserve"> 15 de septiembre </w:t>
      </w:r>
      <w:r>
        <w:rPr>
          <w:rFonts w:ascii="Book Antiqua" w:hAnsi="Book Antiqua"/>
          <w:bCs/>
          <w:lang w:val="es-ES"/>
        </w:rPr>
        <w:t xml:space="preserve">de cada año como el </w:t>
      </w:r>
      <w:r w:rsidRPr="00BE54C5">
        <w:rPr>
          <w:rFonts w:ascii="Book Antiqua" w:hAnsi="Book Antiqua"/>
          <w:bCs/>
          <w:lang w:val="es-PR"/>
        </w:rPr>
        <w:t xml:space="preserve">“Día </w:t>
      </w:r>
      <w:r w:rsidR="00857FF6">
        <w:rPr>
          <w:rFonts w:ascii="Book Antiqua" w:hAnsi="Book Antiqua"/>
          <w:bCs/>
          <w:lang w:val="es-PR"/>
        </w:rPr>
        <w:t xml:space="preserve">nacional </w:t>
      </w:r>
      <w:r w:rsidR="00193940">
        <w:rPr>
          <w:rFonts w:ascii="Book Antiqua" w:hAnsi="Book Antiqua"/>
          <w:bCs/>
          <w:lang w:val="es-PR"/>
        </w:rPr>
        <w:t>para</w:t>
      </w:r>
      <w:r w:rsidRPr="00BE54C5">
        <w:rPr>
          <w:rFonts w:ascii="Book Antiqua" w:hAnsi="Book Antiqua"/>
          <w:bCs/>
          <w:lang w:val="es-PR"/>
        </w:rPr>
        <w:t xml:space="preserve"> la prevención de la adicción a drogas</w:t>
      </w:r>
      <w:r>
        <w:rPr>
          <w:rFonts w:ascii="Book Antiqua" w:hAnsi="Book Antiqua"/>
          <w:bCs/>
          <w:lang w:val="es-PR"/>
        </w:rPr>
        <w:t>”. Este recurso, iniciado cada año con la expedición de una proclama por parte del gobernador de Puerto Rico, seguramente motivará a las agencias públicas</w:t>
      </w:r>
      <w:r w:rsidR="00193940">
        <w:rPr>
          <w:rFonts w:ascii="Book Antiqua" w:hAnsi="Book Antiqua"/>
          <w:bCs/>
          <w:lang w:val="es-PR"/>
        </w:rPr>
        <w:t>,</w:t>
      </w:r>
      <w:r>
        <w:rPr>
          <w:rFonts w:ascii="Book Antiqua" w:hAnsi="Book Antiqua"/>
          <w:bCs/>
          <w:lang w:val="es-PR"/>
        </w:rPr>
        <w:t xml:space="preserve"> y a entidades privadas comprometidas con la causa</w:t>
      </w:r>
      <w:r w:rsidR="00193940">
        <w:rPr>
          <w:rFonts w:ascii="Book Antiqua" w:hAnsi="Book Antiqua"/>
          <w:bCs/>
          <w:lang w:val="es-PR"/>
        </w:rPr>
        <w:t>,</w:t>
      </w:r>
      <w:r>
        <w:rPr>
          <w:rFonts w:ascii="Book Antiqua" w:hAnsi="Book Antiqua"/>
          <w:bCs/>
          <w:lang w:val="es-PR"/>
        </w:rPr>
        <w:t xml:space="preserve"> a </w:t>
      </w:r>
      <w:r w:rsidR="002F6D1F">
        <w:rPr>
          <w:rFonts w:ascii="Book Antiqua" w:hAnsi="Book Antiqua"/>
          <w:bCs/>
          <w:lang w:val="es-PR"/>
        </w:rPr>
        <w:t>ejecutar iniciativas de promoción de prevención</w:t>
      </w:r>
      <w:r w:rsidR="007D7D3B">
        <w:rPr>
          <w:rFonts w:ascii="Book Antiqua" w:hAnsi="Book Antiqua"/>
          <w:bCs/>
          <w:lang w:val="es-PR"/>
        </w:rPr>
        <w:t xml:space="preserve">. </w:t>
      </w:r>
    </w:p>
    <w:p w14:paraId="718E1CEF" w14:textId="20FCE0D0" w:rsidR="00843A6A" w:rsidRPr="00FE625C" w:rsidRDefault="00843A6A" w:rsidP="00094916">
      <w:pPr>
        <w:pStyle w:val="default"/>
        <w:spacing w:line="480" w:lineRule="auto"/>
        <w:jc w:val="both"/>
        <w:rPr>
          <w:rFonts w:ascii="Book Antiqua" w:hAnsi="Book Antiqua"/>
          <w:i/>
          <w:iCs/>
          <w:color w:val="auto"/>
          <w:lang w:val="es-ES"/>
        </w:rPr>
      </w:pPr>
      <w:r w:rsidRPr="00FE625C">
        <w:rPr>
          <w:rFonts w:ascii="Book Antiqua" w:hAnsi="Book Antiqua"/>
          <w:i/>
          <w:iCs/>
          <w:color w:val="auto"/>
          <w:lang w:val="es-ES"/>
        </w:rPr>
        <w:lastRenderedPageBreak/>
        <w:t>DECRÉTASE POR LA ASAMBLEA LEGISLATIVA DE PUERTO RICO:</w:t>
      </w:r>
    </w:p>
    <w:p w14:paraId="73F8FE13" w14:textId="77777777" w:rsidR="00843A6A" w:rsidRPr="00FE625C" w:rsidRDefault="00843A6A" w:rsidP="00843A6A">
      <w:pPr>
        <w:pStyle w:val="default"/>
        <w:spacing w:line="480" w:lineRule="auto"/>
        <w:jc w:val="both"/>
        <w:rPr>
          <w:rFonts w:ascii="Book Antiqua" w:hAnsi="Book Antiqua"/>
          <w:bCs/>
          <w:lang w:val="es-ES"/>
        </w:rPr>
        <w:sectPr w:rsidR="00843A6A" w:rsidRPr="00FE625C" w:rsidSect="007B151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6F7C9DAD" w14:textId="2660AE2A" w:rsidR="00FF69FC" w:rsidRDefault="00FF69FC" w:rsidP="00AE38C1">
      <w:p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 w:rsidRPr="00B1465A">
        <w:rPr>
          <w:rFonts w:ascii="Book Antiqua" w:hAnsi="Book Antiqua"/>
          <w:szCs w:val="24"/>
          <w:lang w:val="es-PR"/>
        </w:rPr>
        <w:t>Artículo 1.</w:t>
      </w:r>
      <w:r w:rsidR="00AE38C1">
        <w:rPr>
          <w:rFonts w:ascii="Book Antiqua" w:hAnsi="Book Antiqua"/>
          <w:szCs w:val="24"/>
          <w:lang w:val="es-PR"/>
        </w:rPr>
        <w:t>-</w:t>
      </w:r>
      <w:r w:rsidRPr="00B1465A">
        <w:rPr>
          <w:rFonts w:ascii="Book Antiqua" w:hAnsi="Book Antiqua"/>
          <w:szCs w:val="24"/>
          <w:lang w:val="es-PR"/>
        </w:rPr>
        <w:t xml:space="preserve">Se declara el </w:t>
      </w:r>
      <w:r w:rsidR="00193940">
        <w:rPr>
          <w:rFonts w:ascii="Book Antiqua" w:hAnsi="Book Antiqua"/>
          <w:szCs w:val="24"/>
          <w:lang w:val="es-PR"/>
        </w:rPr>
        <w:t>15 de septiembre</w:t>
      </w:r>
      <w:r w:rsidRPr="00B1465A">
        <w:rPr>
          <w:rFonts w:ascii="Book Antiqua" w:hAnsi="Book Antiqua"/>
          <w:szCs w:val="24"/>
          <w:lang w:val="es-PR"/>
        </w:rPr>
        <w:t xml:space="preserve"> de cada año como el </w:t>
      </w:r>
      <w:r w:rsidR="00E76712" w:rsidRPr="00E76712">
        <w:rPr>
          <w:rFonts w:ascii="Book Antiqua" w:hAnsi="Book Antiqua"/>
          <w:szCs w:val="24"/>
          <w:lang w:val="es-PR"/>
        </w:rPr>
        <w:t xml:space="preserve">“Día </w:t>
      </w:r>
      <w:r w:rsidR="00857FF6">
        <w:rPr>
          <w:rFonts w:ascii="Book Antiqua" w:hAnsi="Book Antiqua"/>
          <w:szCs w:val="24"/>
          <w:lang w:val="es-PR"/>
        </w:rPr>
        <w:t xml:space="preserve">nacional </w:t>
      </w:r>
      <w:r w:rsidR="00193940">
        <w:rPr>
          <w:rFonts w:ascii="Book Antiqua" w:hAnsi="Book Antiqua"/>
          <w:szCs w:val="24"/>
          <w:lang w:val="es-PR"/>
        </w:rPr>
        <w:t>para</w:t>
      </w:r>
      <w:r w:rsidR="00E76712" w:rsidRPr="00E76712">
        <w:rPr>
          <w:rFonts w:ascii="Book Antiqua" w:hAnsi="Book Antiqua"/>
          <w:szCs w:val="24"/>
          <w:lang w:val="es-PR"/>
        </w:rPr>
        <w:t xml:space="preserve"> la prevención de la adicción a drogas”, a los fines de promover gestiones y actividades </w:t>
      </w:r>
      <w:r w:rsidR="005C2A00">
        <w:rPr>
          <w:rFonts w:ascii="Book Antiqua" w:hAnsi="Book Antiqua"/>
          <w:szCs w:val="24"/>
          <w:lang w:val="es-PR"/>
        </w:rPr>
        <w:t xml:space="preserve">gubernamentales, y de iniciativa en el sector privado, </w:t>
      </w:r>
      <w:r w:rsidR="00E76712" w:rsidRPr="00E76712">
        <w:rPr>
          <w:rFonts w:ascii="Book Antiqua" w:hAnsi="Book Antiqua"/>
          <w:szCs w:val="24"/>
          <w:lang w:val="es-PR"/>
        </w:rPr>
        <w:t>que propendan a prevenir la adicción a drogas en Puerto Rico</w:t>
      </w:r>
      <w:r w:rsidRPr="00B1465A">
        <w:rPr>
          <w:rFonts w:ascii="Book Antiqua" w:hAnsi="Book Antiqua"/>
          <w:szCs w:val="24"/>
          <w:lang w:val="es-PR"/>
        </w:rPr>
        <w:t>.</w:t>
      </w:r>
    </w:p>
    <w:p w14:paraId="37647A99" w14:textId="0C8305BD" w:rsidR="00FF69FC" w:rsidRDefault="00FF69FC" w:rsidP="00AE38C1">
      <w:p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 w:rsidRPr="00B1465A">
        <w:rPr>
          <w:rFonts w:ascii="Book Antiqua" w:hAnsi="Book Antiqua"/>
          <w:szCs w:val="24"/>
          <w:lang w:val="es-PR"/>
        </w:rPr>
        <w:t>Artículo 2.</w:t>
      </w:r>
      <w:r w:rsidR="00AE38C1">
        <w:rPr>
          <w:rFonts w:ascii="Book Antiqua" w:hAnsi="Book Antiqua"/>
          <w:szCs w:val="24"/>
          <w:lang w:val="es-PR"/>
        </w:rPr>
        <w:t>-</w:t>
      </w:r>
      <w:r w:rsidRPr="00B1465A">
        <w:rPr>
          <w:rFonts w:ascii="Book Antiqua" w:hAnsi="Book Antiqua"/>
          <w:szCs w:val="24"/>
          <w:lang w:val="es-PR"/>
        </w:rPr>
        <w:t xml:space="preserve">El </w:t>
      </w:r>
      <w:r w:rsidR="00E76712">
        <w:rPr>
          <w:rFonts w:ascii="Book Antiqua" w:hAnsi="Book Antiqua"/>
          <w:szCs w:val="24"/>
          <w:lang w:val="es-PR"/>
        </w:rPr>
        <w:t>g</w:t>
      </w:r>
      <w:r w:rsidRPr="00B1465A">
        <w:rPr>
          <w:rFonts w:ascii="Book Antiqua" w:hAnsi="Book Antiqua"/>
          <w:szCs w:val="24"/>
          <w:lang w:val="es-PR"/>
        </w:rPr>
        <w:t xml:space="preserve">obernador de Puerto Rico emitirá una proclama oficial alusiva al </w:t>
      </w:r>
      <w:r w:rsidR="00E76712" w:rsidRPr="00E76712">
        <w:rPr>
          <w:rFonts w:ascii="Book Antiqua" w:hAnsi="Book Antiqua"/>
          <w:szCs w:val="24"/>
          <w:lang w:val="es-PR"/>
        </w:rPr>
        <w:t xml:space="preserve">“Día </w:t>
      </w:r>
      <w:r w:rsidR="00857FF6">
        <w:rPr>
          <w:rFonts w:ascii="Book Antiqua" w:hAnsi="Book Antiqua"/>
          <w:szCs w:val="24"/>
          <w:lang w:val="es-PR"/>
        </w:rPr>
        <w:t xml:space="preserve">nacional </w:t>
      </w:r>
      <w:r w:rsidR="00193940">
        <w:rPr>
          <w:rFonts w:ascii="Book Antiqua" w:hAnsi="Book Antiqua"/>
          <w:szCs w:val="24"/>
          <w:lang w:val="es-PR"/>
        </w:rPr>
        <w:t>para</w:t>
      </w:r>
      <w:r w:rsidR="00E76712" w:rsidRPr="00E76712">
        <w:rPr>
          <w:rFonts w:ascii="Book Antiqua" w:hAnsi="Book Antiqua"/>
          <w:szCs w:val="24"/>
          <w:lang w:val="es-PR"/>
        </w:rPr>
        <w:t xml:space="preserve"> la prevención de la adicción a drogas”</w:t>
      </w:r>
      <w:r w:rsidRPr="00B1465A">
        <w:rPr>
          <w:rFonts w:ascii="Book Antiqua" w:hAnsi="Book Antiqua"/>
          <w:szCs w:val="24"/>
          <w:lang w:val="es-PR"/>
        </w:rPr>
        <w:t xml:space="preserve">, con al menos diez (10) días de antelación al </w:t>
      </w:r>
      <w:r w:rsidR="00193940">
        <w:rPr>
          <w:rFonts w:ascii="Book Antiqua" w:hAnsi="Book Antiqua"/>
          <w:szCs w:val="24"/>
          <w:lang w:val="es-PR"/>
        </w:rPr>
        <w:t>15 de septiembre</w:t>
      </w:r>
      <w:r w:rsidR="00E76712">
        <w:rPr>
          <w:rFonts w:ascii="Book Antiqua" w:hAnsi="Book Antiqua"/>
          <w:szCs w:val="24"/>
          <w:lang w:val="es-PR"/>
        </w:rPr>
        <w:t xml:space="preserve"> </w:t>
      </w:r>
      <w:r w:rsidRPr="00B1465A">
        <w:rPr>
          <w:rFonts w:ascii="Book Antiqua" w:hAnsi="Book Antiqua"/>
          <w:szCs w:val="24"/>
          <w:lang w:val="es-PR"/>
        </w:rPr>
        <w:t>de cada año, la cual será difundida a los medios de comunicación para su divulgación.</w:t>
      </w:r>
    </w:p>
    <w:p w14:paraId="1FD1933D" w14:textId="2894102F" w:rsidR="00193940" w:rsidRPr="00B1465A" w:rsidRDefault="00193940" w:rsidP="00AE38C1">
      <w:p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Art</w:t>
      </w:r>
      <w:proofErr w:type="spellStart"/>
      <w:r>
        <w:rPr>
          <w:rFonts w:ascii="Book Antiqua" w:hAnsi="Book Antiqua"/>
          <w:szCs w:val="24"/>
          <w:lang w:val="es-419"/>
        </w:rPr>
        <w:t>ículo</w:t>
      </w:r>
      <w:proofErr w:type="spellEnd"/>
      <w:r>
        <w:rPr>
          <w:rFonts w:ascii="Book Antiqua" w:hAnsi="Book Antiqua"/>
          <w:szCs w:val="24"/>
          <w:lang w:val="es-419"/>
        </w:rPr>
        <w:t xml:space="preserve"> 3.- La Administración de Servicios de Salud Mental y Contra la Adicción</w:t>
      </w:r>
      <w:r w:rsidRPr="00193940">
        <w:rPr>
          <w:rFonts w:ascii="Book Antiqua" w:hAnsi="Book Antiqua"/>
          <w:szCs w:val="24"/>
          <w:lang w:val="es-419"/>
        </w:rPr>
        <w:t xml:space="preserve">, en coordinación con el </w:t>
      </w:r>
      <w:r>
        <w:rPr>
          <w:rFonts w:ascii="Book Antiqua" w:hAnsi="Book Antiqua"/>
          <w:szCs w:val="24"/>
          <w:lang w:val="es-419"/>
        </w:rPr>
        <w:t>Departamento de Estado</w:t>
      </w:r>
      <w:r w:rsidRPr="00193940">
        <w:rPr>
          <w:rFonts w:ascii="Book Antiqua" w:hAnsi="Book Antiqua"/>
          <w:szCs w:val="24"/>
          <w:lang w:val="es-419"/>
        </w:rPr>
        <w:t xml:space="preserve">, adoptará las medidas necesarias para dar cumplimiento a los propósitos de esta </w:t>
      </w:r>
      <w:r>
        <w:rPr>
          <w:rFonts w:ascii="Book Antiqua" w:hAnsi="Book Antiqua"/>
          <w:szCs w:val="24"/>
          <w:lang w:val="es-419"/>
        </w:rPr>
        <w:t>l</w:t>
      </w:r>
      <w:r w:rsidRPr="00193940">
        <w:rPr>
          <w:rFonts w:ascii="Book Antiqua" w:hAnsi="Book Antiqua"/>
          <w:szCs w:val="24"/>
          <w:lang w:val="es-419"/>
        </w:rPr>
        <w:t xml:space="preserve">ey mediante la organización y celebración de actividades oficiales </w:t>
      </w:r>
      <w:r>
        <w:rPr>
          <w:rFonts w:ascii="Book Antiqua" w:hAnsi="Book Antiqua"/>
          <w:szCs w:val="24"/>
          <w:lang w:val="es-419"/>
        </w:rPr>
        <w:t>que promuevan la prevención de la adicción a drogas.</w:t>
      </w:r>
    </w:p>
    <w:p w14:paraId="33ADF4EC" w14:textId="437194A5" w:rsidR="00843A6A" w:rsidRPr="00843A6A" w:rsidRDefault="00FF69FC" w:rsidP="00AE38C1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B1465A">
        <w:rPr>
          <w:rFonts w:ascii="Book Antiqua" w:hAnsi="Book Antiqua"/>
          <w:szCs w:val="24"/>
          <w:lang w:val="es-PR"/>
        </w:rPr>
        <w:t xml:space="preserve">Artículo </w:t>
      </w:r>
      <w:r w:rsidR="00193940">
        <w:rPr>
          <w:rFonts w:ascii="Book Antiqua" w:hAnsi="Book Antiqua"/>
          <w:szCs w:val="24"/>
          <w:lang w:val="es-PR"/>
        </w:rPr>
        <w:t>4</w:t>
      </w:r>
      <w:r w:rsidRPr="00B1465A">
        <w:rPr>
          <w:rFonts w:ascii="Book Antiqua" w:hAnsi="Book Antiqua"/>
          <w:szCs w:val="24"/>
          <w:lang w:val="es-PR"/>
        </w:rPr>
        <w:t>.</w:t>
      </w:r>
      <w:r w:rsidR="00AE38C1">
        <w:rPr>
          <w:rFonts w:ascii="Book Antiqua" w:hAnsi="Book Antiqua"/>
          <w:szCs w:val="24"/>
          <w:lang w:val="es-PR"/>
        </w:rPr>
        <w:t>-</w:t>
      </w:r>
      <w:r w:rsidRPr="00B1465A">
        <w:rPr>
          <w:rFonts w:ascii="Book Antiqua" w:hAnsi="Book Antiqua"/>
          <w:szCs w:val="24"/>
          <w:lang w:val="es-PR"/>
        </w:rPr>
        <w:t xml:space="preserve">Esta ley comenzara a regir inmediatamente después de su aprobación. </w:t>
      </w:r>
    </w:p>
    <w:sectPr w:rsidR="00843A6A" w:rsidRPr="00843A6A" w:rsidSect="007B151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07173" w14:textId="77777777" w:rsidR="00CE47D1" w:rsidRDefault="00CE47D1">
      <w:r>
        <w:separator/>
      </w:r>
    </w:p>
  </w:endnote>
  <w:endnote w:type="continuationSeparator" w:id="0">
    <w:p w14:paraId="3F959EE8" w14:textId="77777777" w:rsidR="00CE47D1" w:rsidRDefault="00CE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DXANP N+ Serifa B T,">
    <w:altName w:val="Times New Roman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3605E" w14:textId="77777777" w:rsidR="00FD59CA" w:rsidRDefault="00FD59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94060" w14:textId="77777777" w:rsidR="00FD59CA" w:rsidRDefault="00FD59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39D3C" w14:textId="77777777" w:rsidR="00FD59CA" w:rsidRDefault="00FD59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3275C" w14:textId="77777777" w:rsidR="00CE47D1" w:rsidRDefault="00CE47D1">
      <w:r>
        <w:separator/>
      </w:r>
    </w:p>
  </w:footnote>
  <w:footnote w:type="continuationSeparator" w:id="0">
    <w:p w14:paraId="42F94134" w14:textId="77777777" w:rsidR="00CE47D1" w:rsidRDefault="00CE4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99249" w14:textId="6A52845B" w:rsidR="00951EB8" w:rsidRDefault="00404F1C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13</w:t>
    </w:r>
    <w:r>
      <w:rPr>
        <w:rStyle w:val="Nmerodepgina"/>
      </w:rPr>
      <w:fldChar w:fldCharType="end"/>
    </w:r>
  </w:p>
  <w:p w14:paraId="63EDD9C0" w14:textId="77777777" w:rsidR="00951EB8" w:rsidRDefault="00951EB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9FD3D" w14:textId="7AAC7DC8" w:rsidR="00951EB8" w:rsidRDefault="00404F1C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5D04CFFF" w14:textId="77777777" w:rsidR="00951EB8" w:rsidRDefault="00951EB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7CDC7" w14:textId="44ED9AA5" w:rsidR="00FD59CA" w:rsidRDefault="00FD59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827D4D"/>
    <w:multiLevelType w:val="hybridMultilevel"/>
    <w:tmpl w:val="F412000C"/>
    <w:lvl w:ilvl="0" w:tplc="F50A24C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12652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A6A"/>
    <w:rsid w:val="0000304F"/>
    <w:rsid w:val="00027E4B"/>
    <w:rsid w:val="00036AF6"/>
    <w:rsid w:val="00086589"/>
    <w:rsid w:val="00094916"/>
    <w:rsid w:val="000C6163"/>
    <w:rsid w:val="000D0558"/>
    <w:rsid w:val="000E5DF0"/>
    <w:rsid w:val="00172AF9"/>
    <w:rsid w:val="0019074D"/>
    <w:rsid w:val="00193940"/>
    <w:rsid w:val="001F7F6B"/>
    <w:rsid w:val="00215C6F"/>
    <w:rsid w:val="00227F88"/>
    <w:rsid w:val="00262981"/>
    <w:rsid w:val="00276910"/>
    <w:rsid w:val="002A039A"/>
    <w:rsid w:val="002F6D1F"/>
    <w:rsid w:val="00324E82"/>
    <w:rsid w:val="00361EAA"/>
    <w:rsid w:val="003A79C6"/>
    <w:rsid w:val="003A7B3F"/>
    <w:rsid w:val="003D254B"/>
    <w:rsid w:val="00404F1C"/>
    <w:rsid w:val="004279C6"/>
    <w:rsid w:val="004336B1"/>
    <w:rsid w:val="00467155"/>
    <w:rsid w:val="004C2A16"/>
    <w:rsid w:val="004F0F6E"/>
    <w:rsid w:val="00516B5F"/>
    <w:rsid w:val="00522BBC"/>
    <w:rsid w:val="00543469"/>
    <w:rsid w:val="005605A2"/>
    <w:rsid w:val="005C2A00"/>
    <w:rsid w:val="00615B73"/>
    <w:rsid w:val="00636B01"/>
    <w:rsid w:val="00653411"/>
    <w:rsid w:val="00675672"/>
    <w:rsid w:val="0069715A"/>
    <w:rsid w:val="006F5341"/>
    <w:rsid w:val="00763CA5"/>
    <w:rsid w:val="00797D59"/>
    <w:rsid w:val="007B151B"/>
    <w:rsid w:val="007C38F7"/>
    <w:rsid w:val="007D7D3B"/>
    <w:rsid w:val="007F1C93"/>
    <w:rsid w:val="007F3518"/>
    <w:rsid w:val="0080194C"/>
    <w:rsid w:val="00843A6A"/>
    <w:rsid w:val="00857FF6"/>
    <w:rsid w:val="008720AA"/>
    <w:rsid w:val="008761D8"/>
    <w:rsid w:val="008924C0"/>
    <w:rsid w:val="008B54E1"/>
    <w:rsid w:val="008D5035"/>
    <w:rsid w:val="009117CD"/>
    <w:rsid w:val="0094088E"/>
    <w:rsid w:val="00951EB8"/>
    <w:rsid w:val="009A77D5"/>
    <w:rsid w:val="00A07D3A"/>
    <w:rsid w:val="00A36263"/>
    <w:rsid w:val="00A649F9"/>
    <w:rsid w:val="00A911D2"/>
    <w:rsid w:val="00AA56B9"/>
    <w:rsid w:val="00AE38C1"/>
    <w:rsid w:val="00AE704D"/>
    <w:rsid w:val="00B458B4"/>
    <w:rsid w:val="00BA40F2"/>
    <w:rsid w:val="00BC63DA"/>
    <w:rsid w:val="00BE498B"/>
    <w:rsid w:val="00BE54C5"/>
    <w:rsid w:val="00C14813"/>
    <w:rsid w:val="00C66B13"/>
    <w:rsid w:val="00C81DA6"/>
    <w:rsid w:val="00CD61EE"/>
    <w:rsid w:val="00CE47D1"/>
    <w:rsid w:val="00D81094"/>
    <w:rsid w:val="00D901DD"/>
    <w:rsid w:val="00DB7FCF"/>
    <w:rsid w:val="00E33ABC"/>
    <w:rsid w:val="00E76712"/>
    <w:rsid w:val="00EA1E33"/>
    <w:rsid w:val="00ED7AF6"/>
    <w:rsid w:val="00F058D1"/>
    <w:rsid w:val="00F26950"/>
    <w:rsid w:val="00F56A5C"/>
    <w:rsid w:val="00F65E2A"/>
    <w:rsid w:val="00FD2BCA"/>
    <w:rsid w:val="00FD59CA"/>
    <w:rsid w:val="00FF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24E1899"/>
  <w15:chartTrackingRefBased/>
  <w15:docId w15:val="{B343567E-7341-46A7-B62E-5BC35C87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A6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843A6A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43A6A"/>
    <w:rPr>
      <w:rFonts w:ascii="CG Times(w1)" w:eastAsia="Times New Roman" w:hAnsi="CG Times(w1)" w:cs="Times New Roman"/>
      <w:kern w:val="0"/>
      <w:sz w:val="28"/>
      <w:szCs w:val="20"/>
      <w:lang w:val="es-ES_tradnl"/>
      <w14:ligatures w14:val="none"/>
    </w:rPr>
  </w:style>
  <w:style w:type="paragraph" w:customStyle="1" w:styleId="title2">
    <w:name w:val="title2"/>
    <w:basedOn w:val="Normal"/>
    <w:rsid w:val="00843A6A"/>
    <w:rPr>
      <w:szCs w:val="24"/>
    </w:rPr>
  </w:style>
  <w:style w:type="paragraph" w:customStyle="1" w:styleId="default">
    <w:name w:val="default"/>
    <w:basedOn w:val="Normal"/>
    <w:rsid w:val="00843A6A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Textoindependiente">
    <w:name w:val="Body Text"/>
    <w:basedOn w:val="Normal"/>
    <w:link w:val="TextoindependienteCar"/>
    <w:semiHidden/>
    <w:rsid w:val="00843A6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43A6A"/>
    <w:rPr>
      <w:rFonts w:ascii="Times New Roman" w:eastAsia="Times New Roman" w:hAnsi="Times New Roman" w:cs="Times New Roman"/>
      <w:kern w:val="0"/>
      <w:sz w:val="24"/>
      <w:szCs w:val="24"/>
      <w:lang w:val="es-ES_tradnl"/>
      <w14:ligatures w14:val="none"/>
    </w:rPr>
  </w:style>
  <w:style w:type="paragraph" w:styleId="Encabezado">
    <w:name w:val="header"/>
    <w:basedOn w:val="Normal"/>
    <w:link w:val="EncabezadoCar"/>
    <w:semiHidden/>
    <w:rsid w:val="00843A6A"/>
    <w:pPr>
      <w:tabs>
        <w:tab w:val="center" w:pos="4320"/>
        <w:tab w:val="right" w:pos="8640"/>
      </w:tabs>
    </w:pPr>
    <w:rPr>
      <w:szCs w:val="24"/>
    </w:rPr>
  </w:style>
  <w:style w:type="character" w:customStyle="1" w:styleId="EncabezadoCar">
    <w:name w:val="Encabezado Car"/>
    <w:basedOn w:val="Fuentedeprrafopredeter"/>
    <w:link w:val="Encabezado"/>
    <w:semiHidden/>
    <w:rsid w:val="00843A6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uentedeprrafopredeter"/>
    <w:semiHidden/>
    <w:rsid w:val="00843A6A"/>
  </w:style>
  <w:style w:type="character" w:styleId="Nmerodelnea">
    <w:name w:val="line number"/>
    <w:basedOn w:val="Fuentedeprrafopredeter"/>
    <w:uiPriority w:val="99"/>
    <w:semiHidden/>
    <w:unhideWhenUsed/>
    <w:rsid w:val="00843A6A"/>
  </w:style>
  <w:style w:type="paragraph" w:styleId="Prrafodelista">
    <w:name w:val="List Paragraph"/>
    <w:basedOn w:val="Normal"/>
    <w:uiPriority w:val="34"/>
    <w:qFormat/>
    <w:rsid w:val="005605A2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FD59C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9CA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4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CE17AA-F625-4081-9CDB-391ADB95C3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44FF09-B50C-4568-8E23-C7E34A917D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 N. Ruiz Ruiz</dc:creator>
  <cp:keywords/>
  <dc:description/>
  <cp:lastModifiedBy>Rocío Alayón Morell</cp:lastModifiedBy>
  <cp:revision>4</cp:revision>
  <cp:lastPrinted>2025-05-13T20:14:00Z</cp:lastPrinted>
  <dcterms:created xsi:type="dcterms:W3CDTF">2025-05-12T21:58:00Z</dcterms:created>
  <dcterms:modified xsi:type="dcterms:W3CDTF">2025-05-13T20:15:00Z</dcterms:modified>
</cp:coreProperties>
</file>