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610A2" w14:textId="2BEB6311" w:rsidR="005D4355" w:rsidRPr="00713D1B" w:rsidRDefault="00713D1B" w:rsidP="00713D1B">
      <w:pPr>
        <w:rPr>
          <w:rFonts w:ascii="Book Antiqua" w:hAnsi="Book Antiqua"/>
          <w:b/>
          <w:szCs w:val="24"/>
          <w:lang w:val="es-ES_tradnl"/>
        </w:rPr>
      </w:pPr>
      <w:r w:rsidRPr="00713D1B">
        <w:rPr>
          <w:rFonts w:ascii="Book Antiqua" w:hAnsi="Book Antiqua"/>
          <w:b/>
          <w:szCs w:val="24"/>
          <w:lang w:val="es-ES_tradnl"/>
        </w:rPr>
        <w:t>(</w:t>
      </w:r>
      <w:r w:rsidR="004A56B8" w:rsidRPr="00713D1B">
        <w:rPr>
          <w:rFonts w:ascii="Book Antiqua" w:hAnsi="Book Antiqua"/>
          <w:b/>
          <w:szCs w:val="24"/>
          <w:lang w:val="es-ES_tradnl"/>
        </w:rPr>
        <w:t>P</w:t>
      </w:r>
      <w:r w:rsidR="005D4355" w:rsidRPr="00713D1B">
        <w:rPr>
          <w:rFonts w:ascii="Book Antiqua" w:hAnsi="Book Antiqua"/>
          <w:b/>
          <w:szCs w:val="24"/>
          <w:lang w:val="es-ES_tradnl"/>
        </w:rPr>
        <w:t>. de la C.</w:t>
      </w:r>
      <w:r w:rsidR="00ED3D28" w:rsidRPr="00713D1B">
        <w:rPr>
          <w:rFonts w:ascii="Book Antiqua" w:hAnsi="Book Antiqua"/>
          <w:b/>
          <w:szCs w:val="24"/>
          <w:lang w:val="es-ES_tradnl"/>
        </w:rPr>
        <w:t xml:space="preserve"> 674</w:t>
      </w:r>
      <w:r w:rsidRPr="00713D1B">
        <w:rPr>
          <w:rFonts w:ascii="Book Antiqua" w:hAnsi="Book Antiqua"/>
          <w:b/>
          <w:szCs w:val="24"/>
          <w:lang w:val="es-ES_tradnl"/>
        </w:rPr>
        <w:t>)</w:t>
      </w:r>
    </w:p>
    <w:p w14:paraId="40C8E527" w14:textId="77777777" w:rsidR="005D4355" w:rsidRPr="00683AD9" w:rsidRDefault="005D4355" w:rsidP="000E6748">
      <w:pPr>
        <w:jc w:val="center"/>
        <w:rPr>
          <w:rFonts w:ascii="Book Antiqua" w:hAnsi="Book Antiqua"/>
          <w:szCs w:val="24"/>
          <w:lang w:val="es-ES_tradnl"/>
        </w:rPr>
      </w:pPr>
    </w:p>
    <w:p w14:paraId="3D655C23" w14:textId="77777777" w:rsidR="00DA44E3" w:rsidRPr="00D44E0C" w:rsidRDefault="00350F5B" w:rsidP="000E6748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D44E0C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748C81C7" w14:textId="77777777" w:rsidR="00DA44E3" w:rsidRDefault="00DA44E3" w:rsidP="000E6748">
      <w:pPr>
        <w:jc w:val="both"/>
        <w:rPr>
          <w:rFonts w:ascii="Book Antiqua" w:hAnsi="Book Antiqua"/>
          <w:szCs w:val="24"/>
          <w:lang w:val="es-ES_tradnl"/>
        </w:rPr>
      </w:pPr>
    </w:p>
    <w:p w14:paraId="3F98F6C0" w14:textId="77777777" w:rsidR="00101A73" w:rsidRPr="000E6748" w:rsidRDefault="00101A73" w:rsidP="000E6748">
      <w:pPr>
        <w:jc w:val="both"/>
        <w:rPr>
          <w:rFonts w:ascii="Book Antiqua" w:hAnsi="Book Antiqua"/>
          <w:szCs w:val="24"/>
          <w:lang w:val="es-ES_tradnl"/>
        </w:rPr>
      </w:pPr>
    </w:p>
    <w:p w14:paraId="4D5BB20B" w14:textId="7A40D772" w:rsidR="00DA44E3" w:rsidRPr="00713D1B" w:rsidRDefault="005D4355" w:rsidP="000E6748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 xml:space="preserve">Para </w:t>
      </w:r>
      <w:r w:rsidR="00B646E1" w:rsidRPr="00713D1B">
        <w:rPr>
          <w:rFonts w:ascii="Book Antiqua" w:hAnsi="Book Antiqua"/>
          <w:szCs w:val="24"/>
          <w:lang w:val="es-ES_tradnl"/>
        </w:rPr>
        <w:t xml:space="preserve">añadir un nuevo </w:t>
      </w:r>
      <w:proofErr w:type="spellStart"/>
      <w:r w:rsidR="00B646E1" w:rsidRPr="00713D1B">
        <w:rPr>
          <w:rFonts w:ascii="Book Antiqua" w:hAnsi="Book Antiqua"/>
          <w:szCs w:val="24"/>
          <w:lang w:val="es-ES_tradnl"/>
        </w:rPr>
        <w:t>subinciso</w:t>
      </w:r>
      <w:proofErr w:type="spellEnd"/>
      <w:r w:rsidR="00B646E1" w:rsidRPr="00713D1B">
        <w:rPr>
          <w:rFonts w:ascii="Book Antiqua" w:hAnsi="Book Antiqua"/>
          <w:szCs w:val="24"/>
          <w:lang w:val="es-ES_tradnl"/>
        </w:rPr>
        <w:t xml:space="preserve"> (25) al inciso (c) del </w:t>
      </w:r>
      <w:r w:rsidR="00CB5BE3" w:rsidRPr="00713D1B">
        <w:rPr>
          <w:rFonts w:ascii="Book Antiqua" w:hAnsi="Book Antiqua"/>
          <w:szCs w:val="24"/>
          <w:lang w:val="es-ES_tradnl"/>
        </w:rPr>
        <w:t xml:space="preserve">Artículo </w:t>
      </w:r>
      <w:r w:rsidR="00D412E5" w:rsidRPr="00713D1B">
        <w:rPr>
          <w:rFonts w:ascii="Book Antiqua" w:hAnsi="Book Antiqua"/>
          <w:szCs w:val="24"/>
          <w:lang w:val="es-ES_tradnl"/>
        </w:rPr>
        <w:t xml:space="preserve">2.25 </w:t>
      </w:r>
      <w:r w:rsidR="00CB5BE3" w:rsidRPr="00713D1B">
        <w:rPr>
          <w:rFonts w:ascii="Book Antiqua" w:hAnsi="Book Antiqua"/>
          <w:szCs w:val="24"/>
          <w:lang w:val="es-ES_tradnl"/>
        </w:rPr>
        <w:t>de la Ley</w:t>
      </w:r>
      <w:r w:rsidR="00F47660" w:rsidRPr="00713D1B">
        <w:rPr>
          <w:rFonts w:ascii="Book Antiqua" w:hAnsi="Book Antiqua"/>
          <w:szCs w:val="24"/>
          <w:lang w:val="es-ES_tradnl"/>
        </w:rPr>
        <w:t xml:space="preserve"> </w:t>
      </w:r>
      <w:r w:rsidR="00B00885" w:rsidRPr="00713D1B">
        <w:rPr>
          <w:rFonts w:ascii="Book Antiqua" w:hAnsi="Book Antiqua"/>
          <w:szCs w:val="24"/>
          <w:lang w:val="es-ES_tradnl"/>
        </w:rPr>
        <w:t>22</w:t>
      </w:r>
      <w:r w:rsidR="00CB5BE3" w:rsidRPr="00713D1B">
        <w:rPr>
          <w:rFonts w:ascii="Book Antiqua" w:hAnsi="Book Antiqua"/>
          <w:szCs w:val="24"/>
          <w:lang w:val="es-ES_tradnl"/>
        </w:rPr>
        <w:t>-2000, según enmendada, conocida como “Ley de Vehículos y Tránsito</w:t>
      </w:r>
      <w:r w:rsidR="00927F09" w:rsidRPr="00713D1B">
        <w:rPr>
          <w:rFonts w:ascii="Book Antiqua" w:hAnsi="Book Antiqua"/>
          <w:szCs w:val="24"/>
          <w:lang w:val="es-ES_tradnl"/>
        </w:rPr>
        <w:t xml:space="preserve"> de Puerto Rico”, </w:t>
      </w:r>
      <w:r w:rsidR="004640D4" w:rsidRPr="00713D1B">
        <w:rPr>
          <w:rFonts w:ascii="Book Antiqua" w:hAnsi="Book Antiqua"/>
          <w:szCs w:val="24"/>
          <w:lang w:val="es-ES_tradnl"/>
        </w:rPr>
        <w:t>con el propósito de disponer que</w:t>
      </w:r>
      <w:r w:rsidR="00E12BD0" w:rsidRPr="00713D1B">
        <w:rPr>
          <w:rFonts w:ascii="Book Antiqua" w:hAnsi="Book Antiqua"/>
          <w:szCs w:val="24"/>
          <w:lang w:val="es-ES_tradnl"/>
        </w:rPr>
        <w:t>,</w:t>
      </w:r>
      <w:r w:rsidR="004640D4" w:rsidRPr="00713D1B">
        <w:rPr>
          <w:rFonts w:ascii="Book Antiqua" w:hAnsi="Book Antiqua"/>
          <w:szCs w:val="24"/>
          <w:lang w:val="es-ES_tradnl"/>
        </w:rPr>
        <w:t xml:space="preserve"> </w:t>
      </w:r>
      <w:r w:rsidR="003C03CC" w:rsidRPr="00713D1B">
        <w:rPr>
          <w:rFonts w:ascii="Book Antiqua" w:hAnsi="Book Antiqua"/>
          <w:szCs w:val="24"/>
          <w:lang w:val="es-ES_tradnl"/>
        </w:rPr>
        <w:t xml:space="preserve">a </w:t>
      </w:r>
      <w:r w:rsidR="004640D4" w:rsidRPr="00713D1B">
        <w:rPr>
          <w:rFonts w:ascii="Book Antiqua" w:hAnsi="Book Antiqua"/>
          <w:szCs w:val="24"/>
          <w:lang w:val="es-ES_tradnl"/>
        </w:rPr>
        <w:t>los pacientes de</w:t>
      </w:r>
      <w:r w:rsidR="003C03CC" w:rsidRPr="00713D1B">
        <w:rPr>
          <w:rFonts w:ascii="Book Antiqua" w:hAnsi="Book Antiqua"/>
          <w:szCs w:val="24"/>
          <w:lang w:val="es-ES_tradnl"/>
        </w:rPr>
        <w:t xml:space="preserve"> lupus</w:t>
      </w:r>
      <w:r w:rsidR="00B646E1" w:rsidRPr="00713D1B">
        <w:rPr>
          <w:rFonts w:ascii="Book Antiqua" w:hAnsi="Book Antiqua"/>
          <w:szCs w:val="24"/>
          <w:lang w:val="es-ES_tradnl"/>
        </w:rPr>
        <w:t>,</w:t>
      </w:r>
      <w:r w:rsidR="003C03CC" w:rsidRPr="00713D1B">
        <w:rPr>
          <w:rFonts w:ascii="Book Antiqua" w:hAnsi="Book Antiqua"/>
          <w:szCs w:val="24"/>
          <w:lang w:val="es-ES_tradnl"/>
        </w:rPr>
        <w:t xml:space="preserve"> </w:t>
      </w:r>
      <w:r w:rsidR="00D412E5" w:rsidRPr="00713D1B">
        <w:rPr>
          <w:rFonts w:ascii="Book Antiqua" w:hAnsi="Book Antiqua"/>
          <w:szCs w:val="24"/>
          <w:lang w:val="es-ES_tradnl"/>
        </w:rPr>
        <w:t>bajo todas sus modalidades</w:t>
      </w:r>
      <w:r w:rsidR="00B646E1" w:rsidRPr="00713D1B">
        <w:rPr>
          <w:rFonts w:ascii="Book Antiqua" w:hAnsi="Book Antiqua"/>
          <w:szCs w:val="24"/>
          <w:lang w:val="es-ES_tradnl"/>
        </w:rPr>
        <w:t>,</w:t>
      </w:r>
      <w:r w:rsidR="00D412E5" w:rsidRPr="00713D1B">
        <w:rPr>
          <w:rFonts w:ascii="Book Antiqua" w:hAnsi="Book Antiqua"/>
          <w:szCs w:val="24"/>
          <w:lang w:val="es-ES_tradnl"/>
        </w:rPr>
        <w:t xml:space="preserve"> incluyendo </w:t>
      </w:r>
      <w:r w:rsidR="003C03CC" w:rsidRPr="00713D1B">
        <w:rPr>
          <w:rFonts w:ascii="Book Antiqua" w:hAnsi="Book Antiqua"/>
          <w:szCs w:val="24"/>
          <w:lang w:val="es-PR"/>
        </w:rPr>
        <w:t>eritematoso sistemático, lupus eritematoso cutáneo o discoide,</w:t>
      </w:r>
      <w:r w:rsidR="00D412E5" w:rsidRPr="00713D1B">
        <w:rPr>
          <w:rFonts w:ascii="Book Antiqua" w:hAnsi="Book Antiqua"/>
          <w:szCs w:val="24"/>
          <w:lang w:val="es-PR"/>
        </w:rPr>
        <w:t xml:space="preserve"> </w:t>
      </w:r>
      <w:bookmarkStart w:id="0" w:name="_Hlk107951024"/>
      <w:r w:rsidR="00D412E5" w:rsidRPr="00713D1B">
        <w:rPr>
          <w:rFonts w:ascii="Book Antiqua" w:hAnsi="Book Antiqua"/>
          <w:szCs w:val="24"/>
          <w:lang w:val="es-PR"/>
        </w:rPr>
        <w:t>pueda</w:t>
      </w:r>
      <w:r w:rsidR="000723EB" w:rsidRPr="00713D1B">
        <w:rPr>
          <w:rFonts w:ascii="Book Antiqua" w:hAnsi="Book Antiqua"/>
          <w:szCs w:val="24"/>
          <w:lang w:val="es-PR"/>
        </w:rPr>
        <w:t>n</w:t>
      </w:r>
      <w:r w:rsidR="00D412E5" w:rsidRPr="00713D1B">
        <w:rPr>
          <w:rFonts w:ascii="Book Antiqua" w:hAnsi="Book Antiqua"/>
          <w:szCs w:val="24"/>
          <w:lang w:val="es-PR"/>
        </w:rPr>
        <w:t xml:space="preserve"> solicitar el r</w:t>
      </w:r>
      <w:r w:rsidR="002650D1">
        <w:rPr>
          <w:rFonts w:ascii="Book Antiqua" w:hAnsi="Book Antiqua"/>
          <w:szCs w:val="24"/>
          <w:lang w:val="es-PR"/>
        </w:rPr>
        <w:t>ó</w:t>
      </w:r>
      <w:r w:rsidR="00D412E5" w:rsidRPr="00713D1B">
        <w:rPr>
          <w:rFonts w:ascii="Book Antiqua" w:hAnsi="Book Antiqua"/>
          <w:szCs w:val="24"/>
          <w:lang w:val="es-PR"/>
        </w:rPr>
        <w:t>tulo removible</w:t>
      </w:r>
      <w:r w:rsidR="00B646E1" w:rsidRPr="00713D1B">
        <w:rPr>
          <w:rFonts w:ascii="Book Antiqua" w:hAnsi="Book Antiqua"/>
          <w:szCs w:val="24"/>
          <w:lang w:val="es-PR"/>
        </w:rPr>
        <w:t>,</w:t>
      </w:r>
      <w:r w:rsidR="00D412E5" w:rsidRPr="00713D1B">
        <w:rPr>
          <w:rFonts w:ascii="Book Antiqua" w:hAnsi="Book Antiqua"/>
          <w:szCs w:val="24"/>
          <w:lang w:val="es-PR"/>
        </w:rPr>
        <w:t xml:space="preserve"> como permiso autorizando a estacionar en áreas para personas con impedimentos</w:t>
      </w:r>
      <w:bookmarkEnd w:id="0"/>
      <w:r w:rsidR="003C03CC" w:rsidRPr="00713D1B">
        <w:rPr>
          <w:rFonts w:ascii="Book Antiqua" w:hAnsi="Book Antiqua"/>
          <w:szCs w:val="24"/>
          <w:lang w:val="es-PR"/>
        </w:rPr>
        <w:t>; y para otros fines relacionados</w:t>
      </w:r>
      <w:r w:rsidR="00E05294" w:rsidRPr="00713D1B">
        <w:rPr>
          <w:rFonts w:ascii="Book Antiqua" w:hAnsi="Book Antiqua"/>
          <w:szCs w:val="24"/>
          <w:lang w:val="es-ES_tradnl"/>
        </w:rPr>
        <w:t>.</w:t>
      </w:r>
    </w:p>
    <w:p w14:paraId="51CA287C" w14:textId="77777777" w:rsidR="00DA44E3" w:rsidRPr="00713D1B" w:rsidRDefault="00DA44E3" w:rsidP="000E6748">
      <w:pPr>
        <w:ind w:left="513" w:hanging="513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 xml:space="preserve"> </w:t>
      </w:r>
    </w:p>
    <w:p w14:paraId="53800ABE" w14:textId="77777777" w:rsidR="00DA44E3" w:rsidRPr="00713D1B" w:rsidRDefault="00DA44E3" w:rsidP="000E6748">
      <w:pPr>
        <w:pStyle w:val="Heading2"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713D1B">
        <w:rPr>
          <w:rFonts w:ascii="Book Antiqua" w:hAnsi="Book Antiqua"/>
          <w:sz w:val="24"/>
          <w:szCs w:val="24"/>
        </w:rPr>
        <w:t>EXPOSICI</w:t>
      </w:r>
      <w:r w:rsidR="00350F5B" w:rsidRPr="00713D1B">
        <w:rPr>
          <w:rFonts w:ascii="Book Antiqua" w:hAnsi="Book Antiqua"/>
          <w:sz w:val="24"/>
          <w:szCs w:val="24"/>
        </w:rPr>
        <w:t>Ó</w:t>
      </w:r>
      <w:r w:rsidRPr="00713D1B">
        <w:rPr>
          <w:rFonts w:ascii="Book Antiqua" w:hAnsi="Book Antiqua"/>
          <w:sz w:val="24"/>
          <w:szCs w:val="24"/>
        </w:rPr>
        <w:t>N DE MOTIVOS</w:t>
      </w:r>
    </w:p>
    <w:p w14:paraId="7228F1DD" w14:textId="77777777" w:rsidR="00686E7C" w:rsidRPr="00713D1B" w:rsidRDefault="00686E7C" w:rsidP="000E6748">
      <w:pPr>
        <w:rPr>
          <w:rFonts w:ascii="Book Antiqua" w:hAnsi="Book Antiqua"/>
          <w:szCs w:val="24"/>
          <w:lang w:val="es-ES_tradnl"/>
        </w:rPr>
      </w:pPr>
    </w:p>
    <w:p w14:paraId="27D39922" w14:textId="3593A7D3" w:rsidR="0082583B" w:rsidRPr="00713D1B" w:rsidRDefault="003C03CC" w:rsidP="000E6748">
      <w:pPr>
        <w:ind w:firstLine="720"/>
        <w:jc w:val="both"/>
        <w:rPr>
          <w:rFonts w:ascii="Book Antiqua" w:hAnsi="Book Antiqua"/>
          <w:szCs w:val="24"/>
          <w:lang w:val="es-ES_tradnl"/>
        </w:rPr>
      </w:pPr>
      <w:bookmarkStart w:id="1" w:name="_Hlk207130458"/>
      <w:r w:rsidRPr="00713D1B">
        <w:rPr>
          <w:rFonts w:ascii="Book Antiqua" w:hAnsi="Book Antiqua"/>
          <w:szCs w:val="24"/>
          <w:lang w:val="es-ES_tradnl"/>
        </w:rPr>
        <w:t>El lupus eritematoso cutáneo es una enfermedad de causa desconocida</w:t>
      </w:r>
      <w:r w:rsidR="00B646E1" w:rsidRPr="00713D1B">
        <w:rPr>
          <w:rFonts w:ascii="Book Antiqua" w:hAnsi="Book Antiqua"/>
          <w:szCs w:val="24"/>
          <w:lang w:val="es-ES_tradnl"/>
        </w:rPr>
        <w:t>,</w:t>
      </w:r>
      <w:r w:rsidRPr="00713D1B">
        <w:rPr>
          <w:rFonts w:ascii="Book Antiqua" w:hAnsi="Book Antiqua"/>
          <w:szCs w:val="24"/>
          <w:lang w:val="es-ES_tradnl"/>
        </w:rPr>
        <w:t xml:space="preserve"> que se caracteriza por la existencia de fenómenos de autoinmunidad</w:t>
      </w:r>
      <w:r w:rsidR="00B646E1" w:rsidRPr="00713D1B">
        <w:rPr>
          <w:rFonts w:ascii="Book Antiqua" w:hAnsi="Book Antiqua"/>
          <w:szCs w:val="24"/>
          <w:lang w:val="es-ES_tradnl"/>
        </w:rPr>
        <w:t>,</w:t>
      </w:r>
      <w:r w:rsidRPr="00713D1B">
        <w:rPr>
          <w:rFonts w:ascii="Book Antiqua" w:hAnsi="Book Antiqua"/>
          <w:szCs w:val="24"/>
          <w:lang w:val="es-ES_tradnl"/>
        </w:rPr>
        <w:t xml:space="preserve"> con formación de numerosos anticuerpos que están dirigidos contra antígenos del propio organismo. Si existen manifestaciones generales que afectan a diferentes órganos del cuerpo</w:t>
      </w:r>
      <w:r w:rsidR="00B646E1" w:rsidRPr="00713D1B">
        <w:rPr>
          <w:rFonts w:ascii="Book Antiqua" w:hAnsi="Book Antiqua"/>
          <w:szCs w:val="24"/>
          <w:lang w:val="es-ES_tradnl"/>
        </w:rPr>
        <w:t>,</w:t>
      </w:r>
      <w:r w:rsidRPr="00713D1B">
        <w:rPr>
          <w:rFonts w:ascii="Book Antiqua" w:hAnsi="Book Antiqua"/>
          <w:szCs w:val="24"/>
          <w:lang w:val="es-ES_tradnl"/>
        </w:rPr>
        <w:t xml:space="preserve"> se llama lupus eritematoso sistémico, pero cuando afecta únicamente a la piel, se le denomina lupus eritematoso cutáneo o discoide.</w:t>
      </w:r>
      <w:r w:rsidRPr="00713D1B">
        <w:rPr>
          <w:rFonts w:ascii="Book Antiqua" w:hAnsi="Book Antiqua"/>
          <w:szCs w:val="24"/>
          <w:lang w:val="es-PR"/>
        </w:rPr>
        <w:t xml:space="preserve"> </w:t>
      </w:r>
      <w:r w:rsidRPr="00713D1B">
        <w:rPr>
          <w:rFonts w:ascii="Book Antiqua" w:hAnsi="Book Antiqua"/>
          <w:szCs w:val="24"/>
          <w:lang w:val="es-ES_tradnl"/>
        </w:rPr>
        <w:t>Las lesiones se manifiestan en la cara y en zonas expuestas a la luz</w:t>
      </w:r>
      <w:r w:rsidR="00B646E1" w:rsidRPr="00713D1B">
        <w:rPr>
          <w:rFonts w:ascii="Book Antiqua" w:hAnsi="Book Antiqua"/>
          <w:szCs w:val="24"/>
          <w:lang w:val="es-ES_tradnl"/>
        </w:rPr>
        <w:t>,</w:t>
      </w:r>
      <w:r w:rsidRPr="00713D1B">
        <w:rPr>
          <w:rFonts w:ascii="Book Antiqua" w:hAnsi="Book Antiqua"/>
          <w:szCs w:val="24"/>
          <w:lang w:val="es-ES_tradnl"/>
        </w:rPr>
        <w:t xml:space="preserve"> en forma de placas enrojecidas (eritematosas) con descamación y atrofia de la piel, se agrava claramente con la irradiación solar. No es infrecuente la afectación del cuero cabelludo</w:t>
      </w:r>
      <w:r w:rsidR="00B646E1" w:rsidRPr="00713D1B">
        <w:rPr>
          <w:rFonts w:ascii="Book Antiqua" w:hAnsi="Book Antiqua"/>
          <w:szCs w:val="24"/>
          <w:lang w:val="es-ES_tradnl"/>
        </w:rPr>
        <w:t>,</w:t>
      </w:r>
      <w:r w:rsidRPr="00713D1B">
        <w:rPr>
          <w:rFonts w:ascii="Book Antiqua" w:hAnsi="Book Antiqua"/>
          <w:szCs w:val="24"/>
          <w:lang w:val="es-ES_tradnl"/>
        </w:rPr>
        <w:t xml:space="preserve"> donde puede producirse </w:t>
      </w:r>
      <w:r w:rsidR="00164530" w:rsidRPr="00713D1B">
        <w:rPr>
          <w:rFonts w:ascii="Book Antiqua" w:hAnsi="Book Antiqua"/>
          <w:szCs w:val="24"/>
          <w:lang w:val="es-ES_tradnl"/>
        </w:rPr>
        <w:t>pérdida</w:t>
      </w:r>
      <w:r w:rsidRPr="00713D1B">
        <w:rPr>
          <w:rFonts w:ascii="Book Antiqua" w:hAnsi="Book Antiqua"/>
          <w:szCs w:val="24"/>
          <w:lang w:val="es-ES_tradnl"/>
        </w:rPr>
        <w:t xml:space="preserve"> de pelo de carácter permanente y no recuperable que se designa técnicamente como alopecia cicatricial. Alrededor del 5% de los pacientes acaban por presentar manifestaciones en otros órganos, en cuyo caso el diagnóstico pasa a lupus eritematoso sistémico, que es una entidad de mayor gravedad.</w:t>
      </w:r>
    </w:p>
    <w:p w14:paraId="7BA66BEA" w14:textId="77777777" w:rsidR="00BD7468" w:rsidRPr="00713D1B" w:rsidRDefault="00BD7468" w:rsidP="000E6748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3A86E38C" w14:textId="7F6836EC" w:rsidR="00BD7468" w:rsidRPr="00713D1B" w:rsidRDefault="00B646E1" w:rsidP="000E6748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>De conformidad con lo dispuesto en la Ley 28-2018, conocida como “Ley de Licencia Especial para Empleados con Enfermedades Graves de Carácter Catastrófico”</w:t>
      </w:r>
      <w:r w:rsidR="006F7D2F" w:rsidRPr="00713D1B">
        <w:rPr>
          <w:rFonts w:ascii="Book Antiqua" w:hAnsi="Book Antiqua"/>
          <w:szCs w:val="24"/>
          <w:lang w:val="es-ES_tradnl"/>
        </w:rPr>
        <w:t xml:space="preserve">, y acorde con la Cubierta Especial de la Administración de Seguros de Salud de Puerto Rico, el Lupus es considerado una enfermedad grave de carácter catastrófico. </w:t>
      </w:r>
      <w:r w:rsidR="00BD7468" w:rsidRPr="00713D1B">
        <w:rPr>
          <w:rFonts w:ascii="Book Antiqua" w:hAnsi="Book Antiqua"/>
          <w:szCs w:val="24"/>
          <w:lang w:val="es-ES_tradnl"/>
        </w:rPr>
        <w:t>En su mayoría, las personas impactadas por el Lupus y todas sus modalidades son mujeres.</w:t>
      </w:r>
    </w:p>
    <w:p w14:paraId="63D44F4B" w14:textId="77777777" w:rsidR="00BD7468" w:rsidRPr="00713D1B" w:rsidRDefault="00BD7468" w:rsidP="000E6748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3EE99D61" w14:textId="734B849E" w:rsidR="006F7D2F" w:rsidRPr="00713D1B" w:rsidRDefault="000F249C" w:rsidP="006F7D2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>En algunas personas, la enfermedad</w:t>
      </w:r>
      <w:r w:rsidR="0068618D" w:rsidRPr="00713D1B">
        <w:rPr>
          <w:rFonts w:ascii="Book Antiqua" w:hAnsi="Book Antiqua"/>
          <w:szCs w:val="24"/>
          <w:lang w:val="es-ES_tradnl"/>
        </w:rPr>
        <w:t xml:space="preserve"> de </w:t>
      </w:r>
      <w:r w:rsidR="00B87C8A" w:rsidRPr="00713D1B">
        <w:rPr>
          <w:rFonts w:ascii="Book Antiqua" w:hAnsi="Book Antiqua"/>
          <w:szCs w:val="24"/>
          <w:lang w:val="es-ES_tradnl"/>
        </w:rPr>
        <w:t xml:space="preserve">lupus </w:t>
      </w:r>
      <w:r w:rsidR="0068618D" w:rsidRPr="00713D1B">
        <w:rPr>
          <w:rFonts w:ascii="Book Antiqua" w:hAnsi="Book Antiqua"/>
          <w:szCs w:val="24"/>
          <w:lang w:val="es-ES_tradnl"/>
        </w:rPr>
        <w:t xml:space="preserve">que se conoce como </w:t>
      </w:r>
      <w:r w:rsidR="00F47660" w:rsidRPr="00713D1B">
        <w:rPr>
          <w:rFonts w:ascii="Book Antiqua" w:hAnsi="Book Antiqua"/>
          <w:szCs w:val="24"/>
          <w:lang w:val="es-ES_tradnl"/>
        </w:rPr>
        <w:t>“</w:t>
      </w:r>
      <w:r w:rsidR="0068618D" w:rsidRPr="00713D1B">
        <w:rPr>
          <w:rFonts w:ascii="Book Antiqua" w:hAnsi="Book Antiqua"/>
          <w:szCs w:val="24"/>
          <w:lang w:val="es-ES_tradnl"/>
        </w:rPr>
        <w:t>la gran imitadora de las enfermedades</w:t>
      </w:r>
      <w:r w:rsidR="00F47660" w:rsidRPr="00713D1B">
        <w:rPr>
          <w:rFonts w:ascii="Book Antiqua" w:hAnsi="Book Antiqua"/>
          <w:szCs w:val="24"/>
          <w:lang w:val="es-ES_tradnl"/>
        </w:rPr>
        <w:t>”</w:t>
      </w:r>
      <w:r w:rsidR="00A76637" w:rsidRPr="00713D1B">
        <w:rPr>
          <w:rFonts w:ascii="Book Antiqua" w:hAnsi="Book Antiqua"/>
          <w:szCs w:val="24"/>
          <w:lang w:val="es-ES_tradnl"/>
        </w:rPr>
        <w:t xml:space="preserve">, cuyo día </w:t>
      </w:r>
      <w:r w:rsidR="00F47660" w:rsidRPr="00713D1B">
        <w:rPr>
          <w:rFonts w:ascii="Book Antiqua" w:hAnsi="Book Antiqua"/>
          <w:szCs w:val="24"/>
          <w:lang w:val="es-ES_tradnl"/>
        </w:rPr>
        <w:t>se conmemora</w:t>
      </w:r>
      <w:r w:rsidR="00A76637" w:rsidRPr="00713D1B">
        <w:rPr>
          <w:rFonts w:ascii="Book Antiqua" w:hAnsi="Book Antiqua"/>
          <w:szCs w:val="24"/>
          <w:lang w:val="es-ES_tradnl"/>
        </w:rPr>
        <w:t xml:space="preserve"> el 10 de mayo de cada año a nivel global</w:t>
      </w:r>
      <w:r w:rsidR="0068618D" w:rsidRPr="00713D1B">
        <w:rPr>
          <w:rFonts w:ascii="Book Antiqua" w:hAnsi="Book Antiqua"/>
          <w:szCs w:val="24"/>
          <w:lang w:val="es-ES_tradnl"/>
        </w:rPr>
        <w:t>.</w:t>
      </w:r>
      <w:r w:rsidR="00A76637" w:rsidRPr="00713D1B">
        <w:rPr>
          <w:rFonts w:ascii="Book Antiqua" w:hAnsi="Book Antiqua"/>
          <w:szCs w:val="24"/>
          <w:lang w:val="es-ES_tradnl"/>
        </w:rPr>
        <w:t xml:space="preserve"> </w:t>
      </w:r>
      <w:r w:rsidR="006F7D2F" w:rsidRPr="00713D1B">
        <w:rPr>
          <w:rFonts w:ascii="Book Antiqua" w:hAnsi="Book Antiqua"/>
          <w:szCs w:val="24"/>
          <w:lang w:val="es-ES_tradnl"/>
        </w:rPr>
        <w:t xml:space="preserve">El lupus causa inflamación en todo el cuerpo. Esto puede provocar problemas en sus órganos, incluyendo: Daño renal (nefritis lúpica); Problemas cardíacos, incluida inflamación del corazón (miocarditis), válvulas cardíacas o revestimiento del músculo cardíaco (pericarditis); Inflamación de los vasos sanguíneos (vasculitis); Coágulos de sangre; Inflamación del tejido que rodea los pulmones (pleuresía). Esto puede hacer que sea doloroso respirar. Algunas personas con lupus pueden tener más </w:t>
      </w:r>
      <w:r w:rsidR="006F7D2F" w:rsidRPr="00713D1B">
        <w:rPr>
          <w:rFonts w:ascii="Book Antiqua" w:hAnsi="Book Antiqua"/>
          <w:szCs w:val="24"/>
          <w:lang w:val="es-ES_tradnl"/>
        </w:rPr>
        <w:lastRenderedPageBreak/>
        <w:t>probabilidades de desarrollar otras afecciones, como enfermedad de las arterias coronarias y ateroesclerosis.</w:t>
      </w:r>
      <w:r w:rsidR="006F7D2F" w:rsidRPr="00713D1B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</w:p>
    <w:p w14:paraId="29814FAD" w14:textId="77777777" w:rsidR="006F7D2F" w:rsidRPr="00713D1B" w:rsidRDefault="006F7D2F" w:rsidP="000E6748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B4E97D5" w14:textId="79E20D50" w:rsidR="004640D4" w:rsidRPr="00713D1B" w:rsidRDefault="000F249C" w:rsidP="000E6748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>La</w:t>
      </w:r>
      <w:r w:rsidR="0068618D" w:rsidRPr="00713D1B">
        <w:rPr>
          <w:rFonts w:ascii="Book Antiqua" w:hAnsi="Book Antiqua"/>
          <w:szCs w:val="24"/>
          <w:lang w:val="es-ES_tradnl"/>
        </w:rPr>
        <w:t xml:space="preserve"> condición de </w:t>
      </w:r>
      <w:r w:rsidR="00B87C8A" w:rsidRPr="00713D1B">
        <w:rPr>
          <w:rFonts w:ascii="Book Antiqua" w:hAnsi="Book Antiqua"/>
          <w:szCs w:val="24"/>
          <w:lang w:val="es-ES_tradnl"/>
        </w:rPr>
        <w:t xml:space="preserve">lupus </w:t>
      </w:r>
      <w:r w:rsidR="0068618D" w:rsidRPr="00713D1B">
        <w:rPr>
          <w:rFonts w:ascii="Book Antiqua" w:hAnsi="Book Antiqua"/>
          <w:szCs w:val="24"/>
          <w:lang w:val="es-ES_tradnl"/>
        </w:rPr>
        <w:t xml:space="preserve">y sus impactos </w:t>
      </w:r>
      <w:r w:rsidRPr="00713D1B">
        <w:rPr>
          <w:rFonts w:ascii="Book Antiqua" w:hAnsi="Book Antiqua"/>
          <w:szCs w:val="24"/>
          <w:lang w:val="es-ES_tradnl"/>
        </w:rPr>
        <w:t>son de carácter permanente, puesto que no tienen cura y los rayos ultravioletas son un factor que afecta a estos pacientes. Por lo anterior, esta Asamblea Legislativa estima necesario enmendar el Artículo</w:t>
      </w:r>
      <w:r w:rsidR="0068618D" w:rsidRPr="00713D1B">
        <w:rPr>
          <w:rFonts w:ascii="Book Antiqua" w:hAnsi="Book Antiqua"/>
          <w:szCs w:val="24"/>
          <w:lang w:val="es-ES_tradnl"/>
        </w:rPr>
        <w:t xml:space="preserve"> </w:t>
      </w:r>
      <w:r w:rsidR="005209B5" w:rsidRPr="00713D1B">
        <w:rPr>
          <w:rFonts w:ascii="Book Antiqua" w:hAnsi="Book Antiqua"/>
          <w:szCs w:val="24"/>
          <w:lang w:val="es-ES_tradnl"/>
        </w:rPr>
        <w:t xml:space="preserve">2.25 </w:t>
      </w:r>
      <w:r w:rsidRPr="00713D1B">
        <w:rPr>
          <w:rFonts w:ascii="Book Antiqua" w:hAnsi="Book Antiqua"/>
          <w:szCs w:val="24"/>
          <w:lang w:val="es-ES_tradnl"/>
        </w:rPr>
        <w:t>de la Ley 22-2000, según enmendada, conocida como “Ley de Vehículos y Tránsito de Puerto Rico”, con el propósito de disponer que</w:t>
      </w:r>
      <w:r w:rsidR="00E12BD0" w:rsidRPr="00713D1B">
        <w:rPr>
          <w:rFonts w:ascii="Book Antiqua" w:hAnsi="Book Antiqua"/>
          <w:szCs w:val="24"/>
          <w:lang w:val="es-ES_tradnl"/>
        </w:rPr>
        <w:t>,</w:t>
      </w:r>
      <w:r w:rsidRPr="00713D1B">
        <w:rPr>
          <w:rFonts w:ascii="Book Antiqua" w:hAnsi="Book Antiqua"/>
          <w:szCs w:val="24"/>
          <w:lang w:val="es-ES_tradnl"/>
        </w:rPr>
        <w:t xml:space="preserve"> a los pacientes de lupus eritematoso sistemático, lupus eritematoso cutáneo o </w:t>
      </w:r>
      <w:r w:rsidR="000723EB" w:rsidRPr="00713D1B">
        <w:rPr>
          <w:rFonts w:ascii="Book Antiqua" w:hAnsi="Book Antiqua"/>
          <w:szCs w:val="24"/>
          <w:lang w:val="es-ES_tradnl"/>
        </w:rPr>
        <w:t>discoide,</w:t>
      </w:r>
      <w:r w:rsidR="000723EB" w:rsidRPr="00713D1B">
        <w:rPr>
          <w:rFonts w:ascii="Book Antiqua" w:hAnsi="Book Antiqua"/>
          <w:szCs w:val="24"/>
          <w:lang w:val="es-PR"/>
        </w:rPr>
        <w:t xml:space="preserve"> puedan solicitar el r</w:t>
      </w:r>
      <w:r w:rsidR="009C3787">
        <w:rPr>
          <w:rFonts w:ascii="Book Antiqua" w:hAnsi="Book Antiqua"/>
          <w:szCs w:val="24"/>
          <w:lang w:val="es-PR"/>
        </w:rPr>
        <w:t>ó</w:t>
      </w:r>
      <w:r w:rsidR="000723EB" w:rsidRPr="00713D1B">
        <w:rPr>
          <w:rFonts w:ascii="Book Antiqua" w:hAnsi="Book Antiqua"/>
          <w:szCs w:val="24"/>
          <w:lang w:val="es-PR"/>
        </w:rPr>
        <w:t>tulo removible como permiso autorizando a estacionar en áreas para personas con impedimentos</w:t>
      </w:r>
      <w:r w:rsidR="00B646E1" w:rsidRPr="00713D1B">
        <w:rPr>
          <w:rFonts w:ascii="Book Antiqua" w:hAnsi="Book Antiqua"/>
          <w:szCs w:val="24"/>
          <w:lang w:val="es-PR"/>
        </w:rPr>
        <w:t>,</w:t>
      </w:r>
      <w:r w:rsidR="000723EB" w:rsidRPr="00713D1B">
        <w:rPr>
          <w:rFonts w:ascii="Book Antiqua" w:hAnsi="Book Antiqua"/>
          <w:szCs w:val="24"/>
          <w:lang w:val="es-ES_tradnl"/>
        </w:rPr>
        <w:t xml:space="preserve"> </w:t>
      </w:r>
      <w:r w:rsidRPr="00713D1B">
        <w:rPr>
          <w:rFonts w:ascii="Book Antiqua" w:hAnsi="Book Antiqua"/>
          <w:szCs w:val="24"/>
          <w:lang w:val="es-ES_tradnl"/>
        </w:rPr>
        <w:t>mientras las condiciones médicas que poseen no les impidan conducir.</w:t>
      </w:r>
    </w:p>
    <w:bookmarkEnd w:id="1"/>
    <w:p w14:paraId="6123828B" w14:textId="77777777" w:rsidR="00603E46" w:rsidRPr="005D523D" w:rsidRDefault="00603E46" w:rsidP="00603E46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A54093B" w14:textId="77777777" w:rsidR="00DA44E3" w:rsidRPr="005D523D" w:rsidRDefault="00DA44E3" w:rsidP="000F249C">
      <w:pPr>
        <w:spacing w:line="480" w:lineRule="auto"/>
        <w:jc w:val="both"/>
        <w:rPr>
          <w:rFonts w:ascii="Book Antiqua" w:hAnsi="Book Antiqua"/>
          <w:i/>
          <w:szCs w:val="24"/>
          <w:lang w:val="es-ES_tradnl"/>
        </w:rPr>
      </w:pPr>
      <w:r w:rsidRPr="005D523D">
        <w:rPr>
          <w:rFonts w:ascii="Book Antiqua" w:hAnsi="Book Antiqua"/>
          <w:i/>
          <w:szCs w:val="24"/>
          <w:lang w:val="es-ES_tradnl"/>
        </w:rPr>
        <w:t>DECR</w:t>
      </w:r>
      <w:r w:rsidR="00350F5B" w:rsidRPr="005D523D">
        <w:rPr>
          <w:rFonts w:ascii="Book Antiqua" w:hAnsi="Book Antiqua"/>
          <w:i/>
          <w:szCs w:val="24"/>
          <w:lang w:val="es-ES_tradnl"/>
        </w:rPr>
        <w:t>É</w:t>
      </w:r>
      <w:r w:rsidRPr="005D523D">
        <w:rPr>
          <w:rFonts w:ascii="Book Antiqua" w:hAnsi="Book Antiqua"/>
          <w:i/>
          <w:szCs w:val="24"/>
          <w:lang w:val="es-ES_tradnl"/>
        </w:rPr>
        <w:t>TASE POR LA ASAMBLEA LEGISLATIVA DE PUERTO RICO:</w:t>
      </w:r>
    </w:p>
    <w:p w14:paraId="74F2E423" w14:textId="77777777" w:rsidR="00DA44E3" w:rsidRPr="005D523D" w:rsidRDefault="00DA44E3" w:rsidP="000F249C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DA44E3" w:rsidRPr="005D523D" w:rsidSect="00486939">
          <w:headerReference w:type="even" r:id="rId12"/>
          <w:headerReference w:type="defaul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5270C66" w14:textId="76EF1F9A" w:rsidR="004640D4" w:rsidRDefault="003D00B7" w:rsidP="00713D1B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>Sección</w:t>
      </w:r>
      <w:r w:rsidR="00DA44E3" w:rsidRPr="00713D1B">
        <w:rPr>
          <w:rFonts w:ascii="Book Antiqua" w:hAnsi="Book Antiqua"/>
          <w:szCs w:val="24"/>
          <w:lang w:val="es-ES_tradnl"/>
        </w:rPr>
        <w:t xml:space="preserve"> 1</w:t>
      </w:r>
      <w:r w:rsidR="00105A0A" w:rsidRPr="00713D1B">
        <w:rPr>
          <w:rFonts w:ascii="Book Antiqua" w:hAnsi="Book Antiqua"/>
          <w:szCs w:val="24"/>
          <w:lang w:val="es-ES_tradnl"/>
        </w:rPr>
        <w:t>.-</w:t>
      </w:r>
      <w:r w:rsidR="00600C50" w:rsidRPr="00713D1B">
        <w:rPr>
          <w:rFonts w:ascii="Book Antiqua" w:hAnsi="Book Antiqua"/>
          <w:szCs w:val="24"/>
          <w:lang w:val="es-ES_tradnl"/>
        </w:rPr>
        <w:t xml:space="preserve"> </w:t>
      </w:r>
      <w:r w:rsidR="00350F5B" w:rsidRPr="00713D1B">
        <w:rPr>
          <w:rFonts w:ascii="Book Antiqua" w:hAnsi="Book Antiqua"/>
          <w:szCs w:val="24"/>
          <w:lang w:val="es-ES_tradnl"/>
        </w:rPr>
        <w:t xml:space="preserve">Se </w:t>
      </w:r>
      <w:r w:rsidR="006F7D2F" w:rsidRPr="00713D1B">
        <w:rPr>
          <w:rFonts w:ascii="Book Antiqua" w:hAnsi="Book Antiqua"/>
          <w:szCs w:val="24"/>
          <w:lang w:val="es-ES_tradnl"/>
        </w:rPr>
        <w:t xml:space="preserve">añade un nuevo </w:t>
      </w:r>
      <w:proofErr w:type="spellStart"/>
      <w:r w:rsidR="006F7D2F" w:rsidRPr="00713D1B">
        <w:rPr>
          <w:rFonts w:ascii="Book Antiqua" w:hAnsi="Book Antiqua"/>
          <w:szCs w:val="24"/>
          <w:lang w:val="es-ES_tradnl"/>
        </w:rPr>
        <w:t>subinciso</w:t>
      </w:r>
      <w:proofErr w:type="spellEnd"/>
      <w:r w:rsidR="006F7D2F" w:rsidRPr="00713D1B">
        <w:rPr>
          <w:rFonts w:ascii="Book Antiqua" w:hAnsi="Book Antiqua"/>
          <w:szCs w:val="24"/>
          <w:lang w:val="es-ES_tradnl"/>
        </w:rPr>
        <w:t xml:space="preserve"> (25) al inciso (c) del </w:t>
      </w:r>
      <w:r w:rsidR="00350F5B" w:rsidRPr="00713D1B">
        <w:rPr>
          <w:rFonts w:ascii="Book Antiqua" w:hAnsi="Book Antiqua"/>
          <w:szCs w:val="24"/>
          <w:lang w:val="es-ES_tradnl"/>
        </w:rPr>
        <w:t xml:space="preserve">Artículo </w:t>
      </w:r>
      <w:r w:rsidR="000723EB" w:rsidRPr="00713D1B">
        <w:rPr>
          <w:rFonts w:ascii="Book Antiqua" w:hAnsi="Book Antiqua"/>
          <w:szCs w:val="24"/>
          <w:lang w:val="es-ES_tradnl"/>
        </w:rPr>
        <w:t>2</w:t>
      </w:r>
      <w:r w:rsidR="00350F5B" w:rsidRPr="00713D1B">
        <w:rPr>
          <w:rFonts w:ascii="Book Antiqua" w:hAnsi="Book Antiqua"/>
          <w:szCs w:val="24"/>
          <w:lang w:val="es-ES_tradnl"/>
        </w:rPr>
        <w:t>.</w:t>
      </w:r>
      <w:r w:rsidR="000723EB" w:rsidRPr="00713D1B">
        <w:rPr>
          <w:rFonts w:ascii="Book Antiqua" w:hAnsi="Book Antiqua"/>
          <w:szCs w:val="24"/>
          <w:lang w:val="es-ES_tradnl"/>
        </w:rPr>
        <w:t>2</w:t>
      </w:r>
      <w:r w:rsidR="00350F5B" w:rsidRPr="00713D1B">
        <w:rPr>
          <w:rFonts w:ascii="Book Antiqua" w:hAnsi="Book Antiqua"/>
          <w:szCs w:val="24"/>
          <w:lang w:val="es-ES_tradnl"/>
        </w:rPr>
        <w:t xml:space="preserve">5 </w:t>
      </w:r>
      <w:r w:rsidR="005D4355" w:rsidRPr="00713D1B">
        <w:rPr>
          <w:rFonts w:ascii="Book Antiqua" w:hAnsi="Book Antiqua"/>
          <w:szCs w:val="24"/>
          <w:lang w:val="es-ES_tradnl"/>
        </w:rPr>
        <w:t xml:space="preserve">de la Ley 22-2000, según enmendada, </w:t>
      </w:r>
      <w:r w:rsidR="006F7D2F" w:rsidRPr="00713D1B">
        <w:rPr>
          <w:rFonts w:ascii="Book Antiqua" w:hAnsi="Book Antiqua"/>
          <w:szCs w:val="24"/>
          <w:lang w:val="es-PR"/>
        </w:rPr>
        <w:t xml:space="preserve">que leerá </w:t>
      </w:r>
      <w:r w:rsidR="00600C50" w:rsidRPr="00713D1B">
        <w:rPr>
          <w:rFonts w:ascii="Book Antiqua" w:hAnsi="Book Antiqua"/>
          <w:szCs w:val="24"/>
          <w:lang w:val="es-PR"/>
        </w:rPr>
        <w:t>como sigue</w:t>
      </w:r>
      <w:r w:rsidR="002F5DCA" w:rsidRPr="00713D1B">
        <w:rPr>
          <w:rFonts w:ascii="Book Antiqua" w:hAnsi="Book Antiqua"/>
          <w:szCs w:val="24"/>
          <w:lang w:val="es-ES_tradnl"/>
        </w:rPr>
        <w:t>:</w:t>
      </w:r>
    </w:p>
    <w:p w14:paraId="7680B6E4" w14:textId="77777777" w:rsidR="00713D1B" w:rsidRPr="00713D1B" w:rsidRDefault="00713D1B" w:rsidP="00713D1B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6137E4B" w14:textId="77777777" w:rsidR="005F3788" w:rsidRDefault="00350F5B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ES_tradnl"/>
        </w:rPr>
        <w:t>“</w:t>
      </w:r>
      <w:r w:rsidR="005F3788" w:rsidRPr="00713D1B">
        <w:rPr>
          <w:rFonts w:ascii="Book Antiqua" w:hAnsi="Book Antiqua"/>
          <w:szCs w:val="24"/>
          <w:lang w:val="es-PR"/>
        </w:rPr>
        <w:t xml:space="preserve">Artículo 2.25. — Expedición de permisos autorizando estacionar en áreas designadas para personas con impedimentos. </w:t>
      </w:r>
    </w:p>
    <w:p w14:paraId="759B602A" w14:textId="77777777" w:rsidR="00713D1B" w:rsidRPr="00713D1B" w:rsidRDefault="00713D1B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</w:p>
    <w:p w14:paraId="14E0E9E7" w14:textId="77777777" w:rsidR="005F3788" w:rsidRDefault="005D4355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PR"/>
        </w:rPr>
        <w:t xml:space="preserve">El </w:t>
      </w:r>
      <w:proofErr w:type="gramStart"/>
      <w:r w:rsidRPr="00713D1B">
        <w:rPr>
          <w:rFonts w:ascii="Book Antiqua" w:hAnsi="Book Antiqua"/>
          <w:szCs w:val="24"/>
          <w:lang w:val="es-PR"/>
        </w:rPr>
        <w:t>Secretario</w:t>
      </w:r>
      <w:proofErr w:type="gramEnd"/>
      <w:r w:rsidRPr="00713D1B">
        <w:rPr>
          <w:rFonts w:ascii="Book Antiqua" w:hAnsi="Book Antiqua"/>
          <w:szCs w:val="24"/>
          <w:lang w:val="es-PR"/>
        </w:rPr>
        <w:t xml:space="preserve"> expedirá permisos para estacionar en áreas designadas para personas con impedimentos en forma de rótulos removibles, a toda persona cuyo impedimento permanente o de duración indefinida le dificulte el acceso a lugares o edificios por estar limitada sustancialmente en su capacidad de movimiento, con sujeción a las siguientes normas</w:t>
      </w:r>
      <w:r w:rsidR="005F3788" w:rsidRPr="00713D1B">
        <w:rPr>
          <w:rFonts w:ascii="Book Antiqua" w:hAnsi="Book Antiqua"/>
          <w:szCs w:val="24"/>
          <w:lang w:val="es-PR"/>
        </w:rPr>
        <w:t xml:space="preserve">: </w:t>
      </w:r>
    </w:p>
    <w:p w14:paraId="7971F302" w14:textId="77777777" w:rsidR="00713D1B" w:rsidRPr="00713D1B" w:rsidRDefault="00713D1B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</w:p>
    <w:p w14:paraId="1379F08D" w14:textId="77777777" w:rsidR="005F3788" w:rsidRDefault="005F3788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PR"/>
        </w:rPr>
        <w:t>(a)</w:t>
      </w:r>
      <w:r w:rsidR="00FE0E60" w:rsidRPr="00713D1B">
        <w:rPr>
          <w:rFonts w:ascii="Book Antiqua" w:hAnsi="Book Antiqua"/>
          <w:szCs w:val="24"/>
          <w:lang w:val="es-PR"/>
        </w:rPr>
        <w:t>…</w:t>
      </w:r>
      <w:r w:rsidRPr="00713D1B">
        <w:rPr>
          <w:rFonts w:ascii="Book Antiqua" w:hAnsi="Book Antiqua"/>
          <w:szCs w:val="24"/>
          <w:lang w:val="es-PR"/>
        </w:rPr>
        <w:t xml:space="preserve"> </w:t>
      </w:r>
    </w:p>
    <w:p w14:paraId="31CCB062" w14:textId="77777777" w:rsidR="00713D1B" w:rsidRPr="00713D1B" w:rsidRDefault="00713D1B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</w:p>
    <w:p w14:paraId="480E1C73" w14:textId="77777777" w:rsidR="005F3788" w:rsidRDefault="005F3788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PR"/>
        </w:rPr>
        <w:t>(b)</w:t>
      </w:r>
      <w:r w:rsidR="00FE0E60" w:rsidRPr="00713D1B">
        <w:rPr>
          <w:rFonts w:ascii="Book Antiqua" w:hAnsi="Book Antiqua"/>
          <w:szCs w:val="24"/>
          <w:lang w:val="es-PR"/>
        </w:rPr>
        <w:t>…</w:t>
      </w:r>
      <w:r w:rsidRPr="00713D1B">
        <w:rPr>
          <w:rFonts w:ascii="Book Antiqua" w:hAnsi="Book Antiqua"/>
          <w:szCs w:val="24"/>
          <w:lang w:val="es-PR"/>
        </w:rPr>
        <w:t xml:space="preserve"> </w:t>
      </w:r>
    </w:p>
    <w:p w14:paraId="0EB97CA7" w14:textId="77777777" w:rsidR="00713D1B" w:rsidRPr="00713D1B" w:rsidRDefault="00713D1B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</w:p>
    <w:p w14:paraId="60664FB4" w14:textId="77777777" w:rsidR="00B03986" w:rsidRDefault="005F3788" w:rsidP="00713D1B">
      <w:pPr>
        <w:ind w:left="720" w:firstLine="36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PR"/>
        </w:rPr>
        <w:t xml:space="preserve">(c) Podrá solicitar el referido rótulo removible, sujeto a la reglamentación que a tales fines promulgue el Secretario, previa coordinación y consulta directa con el Defensor de las Personas con Impedimentos y tomando en consideración todos los requisitos establecidos por el Health Insurance Portability and Accountability Act of 1996, Public Law 104-191, toda persona que tenga una condición física permanente que dificulte sustancialmente su movilidad de manera permanente o le ocasione dificultades para ganar acceso libremente a lugares o edificios de manera permanente, por padecer alguna de las condiciones que se enumeran más adelante, así como a toda persona que tenga la custodia legal de dependientes cuya movilidad se vea limitada o cuya condición requiera de una estrecha supervisión por tener cualquiera de las condiciones que se enumeran a continuación: </w:t>
      </w:r>
    </w:p>
    <w:p w14:paraId="500C83C2" w14:textId="77777777" w:rsidR="00B03986" w:rsidRDefault="005F3788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PR"/>
        </w:rPr>
        <w:lastRenderedPageBreak/>
        <w:t xml:space="preserve">(1) </w:t>
      </w:r>
      <w:r w:rsidR="00B03986" w:rsidRPr="00713D1B">
        <w:rPr>
          <w:rFonts w:ascii="Book Antiqua" w:hAnsi="Book Antiqua"/>
          <w:szCs w:val="24"/>
          <w:lang w:val="es-PR"/>
        </w:rPr>
        <w:t>…</w:t>
      </w:r>
    </w:p>
    <w:p w14:paraId="465A93A6" w14:textId="77777777" w:rsidR="00713D1B" w:rsidRPr="00713D1B" w:rsidRDefault="00713D1B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</w:p>
    <w:p w14:paraId="0B277B60" w14:textId="77777777" w:rsidR="005D4355" w:rsidRDefault="005F3788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PR"/>
        </w:rPr>
        <w:t>(</w:t>
      </w:r>
      <w:r w:rsidR="00B03986" w:rsidRPr="00713D1B">
        <w:rPr>
          <w:rFonts w:ascii="Book Antiqua" w:hAnsi="Book Antiqua"/>
          <w:szCs w:val="24"/>
          <w:lang w:val="es-PR"/>
        </w:rPr>
        <w:t>2) …</w:t>
      </w:r>
    </w:p>
    <w:p w14:paraId="5C350106" w14:textId="77777777" w:rsidR="00713D1B" w:rsidRPr="00713D1B" w:rsidRDefault="00713D1B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</w:p>
    <w:p w14:paraId="04B4D9CF" w14:textId="77777777" w:rsidR="0082583B" w:rsidRDefault="005F3788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PR"/>
        </w:rPr>
        <w:t>(2</w:t>
      </w:r>
      <w:r w:rsidR="005D4355" w:rsidRPr="00713D1B">
        <w:rPr>
          <w:rFonts w:ascii="Book Antiqua" w:hAnsi="Book Antiqua"/>
          <w:szCs w:val="24"/>
          <w:lang w:val="es-PR"/>
        </w:rPr>
        <w:t>4</w:t>
      </w:r>
      <w:r w:rsidRPr="00713D1B">
        <w:rPr>
          <w:rFonts w:ascii="Book Antiqua" w:hAnsi="Book Antiqua"/>
          <w:szCs w:val="24"/>
          <w:lang w:val="es-PR"/>
        </w:rPr>
        <w:t xml:space="preserve">) </w:t>
      </w:r>
      <w:r w:rsidR="00B03986" w:rsidRPr="00713D1B">
        <w:rPr>
          <w:rFonts w:ascii="Book Antiqua" w:hAnsi="Book Antiqua"/>
          <w:szCs w:val="24"/>
          <w:lang w:val="es-PR"/>
        </w:rPr>
        <w:t>…</w:t>
      </w:r>
    </w:p>
    <w:p w14:paraId="40C190A9" w14:textId="77777777" w:rsidR="00713D1B" w:rsidRPr="00713D1B" w:rsidRDefault="00713D1B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</w:p>
    <w:p w14:paraId="42F27FB6" w14:textId="77777777" w:rsidR="009C3787" w:rsidRDefault="00B03986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  <w:r w:rsidRPr="00713D1B">
        <w:rPr>
          <w:rFonts w:ascii="Book Antiqua" w:hAnsi="Book Antiqua"/>
          <w:szCs w:val="24"/>
          <w:lang w:val="es-PR"/>
        </w:rPr>
        <w:t>(2</w:t>
      </w:r>
      <w:r w:rsidR="005D4355" w:rsidRPr="00713D1B">
        <w:rPr>
          <w:rFonts w:ascii="Book Antiqua" w:hAnsi="Book Antiqua"/>
          <w:szCs w:val="24"/>
          <w:lang w:val="es-PR"/>
        </w:rPr>
        <w:t>5</w:t>
      </w:r>
      <w:r w:rsidRPr="00713D1B">
        <w:rPr>
          <w:rFonts w:ascii="Book Antiqua" w:hAnsi="Book Antiqua"/>
          <w:szCs w:val="24"/>
          <w:lang w:val="es-PR"/>
        </w:rPr>
        <w:t>)</w:t>
      </w:r>
      <w:r w:rsidR="007D2439" w:rsidRPr="00713D1B">
        <w:rPr>
          <w:rFonts w:ascii="Book Antiqua" w:hAnsi="Book Antiqua"/>
          <w:szCs w:val="24"/>
          <w:lang w:val="es-ES_tradnl"/>
        </w:rPr>
        <w:t xml:space="preserve"> Lupus</w:t>
      </w:r>
      <w:r w:rsidR="006F7D2F" w:rsidRPr="00713D1B">
        <w:rPr>
          <w:rFonts w:ascii="Book Antiqua" w:hAnsi="Book Antiqua"/>
          <w:szCs w:val="24"/>
          <w:lang w:val="es-ES_tradnl"/>
        </w:rPr>
        <w:t>,</w:t>
      </w:r>
      <w:r w:rsidR="007D2439" w:rsidRPr="00713D1B">
        <w:rPr>
          <w:rFonts w:ascii="Book Antiqua" w:hAnsi="Book Antiqua"/>
          <w:szCs w:val="24"/>
          <w:lang w:val="es-ES_tradnl"/>
        </w:rPr>
        <w:t xml:space="preserve"> bajo todas sus modalidades</w:t>
      </w:r>
      <w:r w:rsidR="006F7D2F" w:rsidRPr="00713D1B">
        <w:rPr>
          <w:rFonts w:ascii="Book Antiqua" w:hAnsi="Book Antiqua"/>
          <w:szCs w:val="24"/>
          <w:lang w:val="es-ES_tradnl"/>
        </w:rPr>
        <w:t>,</w:t>
      </w:r>
      <w:r w:rsidR="007D2439" w:rsidRPr="00713D1B">
        <w:rPr>
          <w:rFonts w:ascii="Book Antiqua" w:hAnsi="Book Antiqua"/>
          <w:szCs w:val="24"/>
          <w:lang w:val="es-ES_tradnl"/>
        </w:rPr>
        <w:t xml:space="preserve"> incluyendo </w:t>
      </w:r>
      <w:r w:rsidR="007D2439" w:rsidRPr="00713D1B">
        <w:rPr>
          <w:rFonts w:ascii="Book Antiqua" w:hAnsi="Book Antiqua"/>
          <w:szCs w:val="24"/>
          <w:lang w:val="es-PR"/>
        </w:rPr>
        <w:t>eritematoso sistemático, lupus eritematoso cutáneo o discoid</w:t>
      </w:r>
      <w:r w:rsidR="00600C50" w:rsidRPr="00713D1B">
        <w:rPr>
          <w:rFonts w:ascii="Book Antiqua" w:hAnsi="Book Antiqua"/>
          <w:szCs w:val="24"/>
          <w:lang w:val="es-PR"/>
        </w:rPr>
        <w:t>e.</w:t>
      </w:r>
    </w:p>
    <w:p w14:paraId="436E265F" w14:textId="77777777" w:rsidR="009C3787" w:rsidRDefault="009C3787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</w:p>
    <w:p w14:paraId="29149C10" w14:textId="38858B28" w:rsidR="0082583B" w:rsidRDefault="009C3787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…”</w:t>
      </w:r>
      <w:r w:rsidR="00600C50" w:rsidRPr="00713D1B">
        <w:rPr>
          <w:rFonts w:ascii="Book Antiqua" w:hAnsi="Book Antiqua"/>
          <w:szCs w:val="24"/>
          <w:lang w:val="es-PR"/>
        </w:rPr>
        <w:t xml:space="preserve"> </w:t>
      </w:r>
    </w:p>
    <w:p w14:paraId="50EF43D9" w14:textId="77777777" w:rsidR="00713D1B" w:rsidRPr="00713D1B" w:rsidRDefault="00713D1B" w:rsidP="00713D1B">
      <w:pPr>
        <w:ind w:left="720"/>
        <w:jc w:val="both"/>
        <w:rPr>
          <w:rFonts w:ascii="Book Antiqua" w:hAnsi="Book Antiqua"/>
          <w:szCs w:val="24"/>
          <w:lang w:val="es-PR"/>
        </w:rPr>
      </w:pPr>
    </w:p>
    <w:p w14:paraId="6671FBED" w14:textId="76385545" w:rsidR="00713D1B" w:rsidRDefault="003D00B7" w:rsidP="00713D1B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>Sección</w:t>
      </w:r>
      <w:r w:rsidR="00C428D0" w:rsidRPr="00713D1B">
        <w:rPr>
          <w:rFonts w:ascii="Book Antiqua" w:hAnsi="Book Antiqua"/>
          <w:szCs w:val="24"/>
          <w:lang w:val="es-ES_tradnl"/>
        </w:rPr>
        <w:t xml:space="preserve"> 2.-</w:t>
      </w:r>
      <w:r w:rsidR="005C23A0" w:rsidRPr="00713D1B">
        <w:rPr>
          <w:rFonts w:ascii="Book Antiqua" w:hAnsi="Book Antiqua"/>
          <w:szCs w:val="24"/>
          <w:lang w:val="es-ES_tradnl"/>
        </w:rPr>
        <w:t xml:space="preserve">Se ordena al secretario del Departamento de Transportación y Obras Públicas a enmendar o promulgar aquella reglamentación que entienda pertinente, </w:t>
      </w:r>
      <w:r w:rsidR="00B87C8A" w:rsidRPr="00713D1B">
        <w:rPr>
          <w:rFonts w:ascii="Book Antiqua" w:hAnsi="Book Antiqua"/>
          <w:szCs w:val="24"/>
          <w:lang w:val="es-ES_tradnl"/>
        </w:rPr>
        <w:t xml:space="preserve">así como </w:t>
      </w:r>
      <w:r w:rsidR="00A86245" w:rsidRPr="00713D1B">
        <w:rPr>
          <w:rFonts w:ascii="Book Antiqua" w:hAnsi="Book Antiqua"/>
          <w:szCs w:val="24"/>
          <w:lang w:val="es-ES_tradnl"/>
        </w:rPr>
        <w:t>los procedimiento</w:t>
      </w:r>
      <w:r w:rsidR="009C3787">
        <w:rPr>
          <w:rFonts w:ascii="Book Antiqua" w:hAnsi="Book Antiqua"/>
          <w:szCs w:val="24"/>
          <w:lang w:val="es-ES_tradnl"/>
        </w:rPr>
        <w:t>s</w:t>
      </w:r>
      <w:r w:rsidR="00A86245" w:rsidRPr="00713D1B">
        <w:rPr>
          <w:rFonts w:ascii="Book Antiqua" w:hAnsi="Book Antiqua"/>
          <w:szCs w:val="24"/>
          <w:lang w:val="es-ES_tradnl"/>
        </w:rPr>
        <w:t xml:space="preserve"> y formularios</w:t>
      </w:r>
      <w:r w:rsidR="00B87C8A" w:rsidRPr="00713D1B">
        <w:rPr>
          <w:rFonts w:ascii="Book Antiqua" w:hAnsi="Book Antiqua"/>
          <w:szCs w:val="24"/>
          <w:lang w:val="es-ES_tradnl"/>
        </w:rPr>
        <w:t xml:space="preserve"> aplicables</w:t>
      </w:r>
      <w:r w:rsidR="00A86245" w:rsidRPr="00713D1B">
        <w:rPr>
          <w:rFonts w:ascii="Book Antiqua" w:hAnsi="Book Antiqua"/>
          <w:szCs w:val="24"/>
          <w:lang w:val="es-ES_tradnl"/>
        </w:rPr>
        <w:t xml:space="preserve">, </w:t>
      </w:r>
      <w:r w:rsidR="00B87C8A" w:rsidRPr="00713D1B">
        <w:rPr>
          <w:rFonts w:ascii="Book Antiqua" w:hAnsi="Book Antiqua"/>
          <w:szCs w:val="24"/>
          <w:lang w:val="es-ES_tradnl"/>
        </w:rPr>
        <w:t xml:space="preserve">y </w:t>
      </w:r>
      <w:r w:rsidR="00A86245" w:rsidRPr="00713D1B">
        <w:rPr>
          <w:rFonts w:ascii="Book Antiqua" w:hAnsi="Book Antiqua"/>
          <w:szCs w:val="24"/>
          <w:lang w:val="es-ES_tradnl"/>
        </w:rPr>
        <w:t>cualquier cambio a la programación de sus sistemas computadorizados</w:t>
      </w:r>
      <w:r w:rsidR="00B87C8A" w:rsidRPr="00713D1B">
        <w:rPr>
          <w:rFonts w:ascii="Book Antiqua" w:hAnsi="Book Antiqua"/>
          <w:szCs w:val="24"/>
          <w:lang w:val="es-ES_tradnl"/>
        </w:rPr>
        <w:t>,</w:t>
      </w:r>
      <w:r w:rsidR="00A86245" w:rsidRPr="00713D1B">
        <w:rPr>
          <w:rFonts w:ascii="Book Antiqua" w:hAnsi="Book Antiqua"/>
          <w:szCs w:val="24"/>
          <w:lang w:val="es-ES_tradnl"/>
        </w:rPr>
        <w:t xml:space="preserve"> que asegure </w:t>
      </w:r>
      <w:r w:rsidR="005C23A0" w:rsidRPr="00713D1B">
        <w:rPr>
          <w:rFonts w:ascii="Book Antiqua" w:hAnsi="Book Antiqua"/>
          <w:szCs w:val="24"/>
          <w:lang w:val="es-ES_tradnl"/>
        </w:rPr>
        <w:t xml:space="preserve">la cabal implantación de esta Ley, dentro de un término de tiempo </w:t>
      </w:r>
      <w:r w:rsidR="00AC5BAD" w:rsidRPr="00713D1B">
        <w:rPr>
          <w:rFonts w:ascii="Book Antiqua" w:hAnsi="Book Antiqua"/>
          <w:szCs w:val="24"/>
          <w:lang w:val="es-ES_tradnl"/>
        </w:rPr>
        <w:t xml:space="preserve">de ciento veinte (120) </w:t>
      </w:r>
      <w:r w:rsidR="005C23A0" w:rsidRPr="00713D1B">
        <w:rPr>
          <w:rFonts w:ascii="Book Antiqua" w:hAnsi="Book Antiqua"/>
          <w:szCs w:val="24"/>
          <w:lang w:val="es-ES_tradnl"/>
        </w:rPr>
        <w:t xml:space="preserve">días, contados a partir de su aprobación. </w:t>
      </w:r>
    </w:p>
    <w:p w14:paraId="16B3DEB1" w14:textId="060AC69C" w:rsidR="005C23A0" w:rsidRPr="00713D1B" w:rsidRDefault="005C23A0" w:rsidP="00713D1B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 xml:space="preserve"> </w:t>
      </w:r>
    </w:p>
    <w:p w14:paraId="0D72EDB7" w14:textId="77777777" w:rsidR="00EE45F5" w:rsidRDefault="00164530" w:rsidP="00713D1B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13D1B">
        <w:rPr>
          <w:rFonts w:ascii="Book Antiqua" w:hAnsi="Book Antiqua"/>
          <w:szCs w:val="24"/>
          <w:lang w:val="es-ES_tradnl"/>
        </w:rPr>
        <w:t>Sección 3.-</w:t>
      </w:r>
      <w:r w:rsidR="00DA44E3" w:rsidRPr="00713D1B">
        <w:rPr>
          <w:rFonts w:ascii="Book Antiqua" w:hAnsi="Book Antiqua"/>
          <w:szCs w:val="24"/>
          <w:lang w:val="es-ES_tradnl"/>
        </w:rPr>
        <w:t>Esta Ley comenzará a regir inmediatamente después de su aprobación.</w:t>
      </w:r>
      <w:r w:rsidR="00156471" w:rsidRPr="00713D1B">
        <w:rPr>
          <w:rFonts w:ascii="Book Antiqua" w:hAnsi="Book Antiqua"/>
          <w:szCs w:val="24"/>
          <w:lang w:val="es-ES_tradnl"/>
        </w:rPr>
        <w:t xml:space="preserve"> </w:t>
      </w:r>
      <w:r w:rsidR="004F731A" w:rsidRPr="00713D1B">
        <w:rPr>
          <w:rFonts w:ascii="Book Antiqua" w:hAnsi="Book Antiqua"/>
          <w:szCs w:val="24"/>
          <w:lang w:val="es-ES_tradnl"/>
        </w:rPr>
        <w:t xml:space="preserve"> </w:t>
      </w:r>
    </w:p>
    <w:p w14:paraId="0873F5CA" w14:textId="77777777" w:rsidR="00713D1B" w:rsidRPr="00713D1B" w:rsidRDefault="00713D1B" w:rsidP="00713D1B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sectPr w:rsidR="00713D1B" w:rsidRPr="00713D1B" w:rsidSect="00713D1B">
      <w:type w:val="continuous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98E71" w14:textId="77777777" w:rsidR="00AE232E" w:rsidRDefault="00AE232E">
      <w:r>
        <w:separator/>
      </w:r>
    </w:p>
  </w:endnote>
  <w:endnote w:type="continuationSeparator" w:id="0">
    <w:p w14:paraId="367A237B" w14:textId="77777777" w:rsidR="00AE232E" w:rsidRDefault="00AE2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2DD44" w14:textId="77777777" w:rsidR="00AE232E" w:rsidRDefault="00AE232E">
      <w:r>
        <w:separator/>
      </w:r>
    </w:p>
  </w:footnote>
  <w:footnote w:type="continuationSeparator" w:id="0">
    <w:p w14:paraId="09A6275A" w14:textId="77777777" w:rsidR="00AE232E" w:rsidRDefault="00AE232E">
      <w:r>
        <w:continuationSeparator/>
      </w:r>
    </w:p>
  </w:footnote>
  <w:footnote w:id="1">
    <w:p w14:paraId="33CAFB9C" w14:textId="5B0E37DB" w:rsidR="006F7D2F" w:rsidRPr="006216B8" w:rsidRDefault="006F7D2F" w:rsidP="006F7D2F">
      <w:pPr>
        <w:pStyle w:val="FootnoteText"/>
        <w:jc w:val="both"/>
        <w:rPr>
          <w:rFonts w:ascii="Book Antiqua" w:hAnsi="Book Antiqua"/>
          <w:sz w:val="16"/>
          <w:szCs w:val="16"/>
        </w:rPr>
      </w:pPr>
      <w:r w:rsidRPr="006216B8">
        <w:rPr>
          <w:rStyle w:val="FootnoteReference"/>
          <w:rFonts w:ascii="Book Antiqua" w:hAnsi="Book Antiqua"/>
          <w:sz w:val="16"/>
          <w:szCs w:val="16"/>
        </w:rPr>
        <w:footnoteRef/>
      </w:r>
      <w:r w:rsidRPr="006216B8">
        <w:rPr>
          <w:rFonts w:ascii="Book Antiqua" w:hAnsi="Book Antiqua"/>
          <w:sz w:val="16"/>
          <w:szCs w:val="16"/>
        </w:rPr>
        <w:t xml:space="preserve"> https://medlineplus.gov/spanish/lupus.html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05166" w14:textId="77777777" w:rsidR="00774B5E" w:rsidRDefault="00774B5E" w:rsidP="00900C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2FAF37" w14:textId="77777777" w:rsidR="00774B5E" w:rsidRDefault="00774B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F5ED8" w14:textId="77777777" w:rsidR="00774B5E" w:rsidRDefault="00774B5E" w:rsidP="00900C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4413">
      <w:rPr>
        <w:rStyle w:val="PageNumber"/>
        <w:noProof/>
      </w:rPr>
      <w:t>4</w:t>
    </w:r>
    <w:r>
      <w:rPr>
        <w:rStyle w:val="PageNumber"/>
      </w:rPr>
      <w:fldChar w:fldCharType="end"/>
    </w:r>
  </w:p>
  <w:p w14:paraId="702651B8" w14:textId="77777777" w:rsidR="00774B5E" w:rsidRDefault="00774B5E" w:rsidP="00900C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10C3B"/>
    <w:multiLevelType w:val="multilevel"/>
    <w:tmpl w:val="BF12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8268DB"/>
    <w:multiLevelType w:val="hybridMultilevel"/>
    <w:tmpl w:val="985213B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03D40"/>
    <w:multiLevelType w:val="hybridMultilevel"/>
    <w:tmpl w:val="14C62CC2"/>
    <w:lvl w:ilvl="0" w:tplc="CB541272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BBF7111"/>
    <w:multiLevelType w:val="hybridMultilevel"/>
    <w:tmpl w:val="0BC26DEE"/>
    <w:lvl w:ilvl="0" w:tplc="C0D2D5DC">
      <w:start w:val="1"/>
      <w:numFmt w:val="lowerLetter"/>
      <w:lvlText w:val="(%1)"/>
      <w:lvlJc w:val="left"/>
      <w:pPr>
        <w:tabs>
          <w:tab w:val="num" w:pos="1770"/>
        </w:tabs>
        <w:ind w:left="1770" w:hanging="105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918847">
    <w:abstractNumId w:val="2"/>
  </w:num>
  <w:num w:numId="2" w16cid:durableId="664212627">
    <w:abstractNumId w:val="3"/>
  </w:num>
  <w:num w:numId="3" w16cid:durableId="150484164">
    <w:abstractNumId w:val="1"/>
  </w:num>
  <w:num w:numId="4" w16cid:durableId="2064134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4E3"/>
    <w:rsid w:val="000178E3"/>
    <w:rsid w:val="000241CB"/>
    <w:rsid w:val="00032806"/>
    <w:rsid w:val="000446E1"/>
    <w:rsid w:val="00061315"/>
    <w:rsid w:val="000723EB"/>
    <w:rsid w:val="00074358"/>
    <w:rsid w:val="000B2336"/>
    <w:rsid w:val="000B5ACE"/>
    <w:rsid w:val="000B7CBA"/>
    <w:rsid w:val="000D6895"/>
    <w:rsid w:val="000E058F"/>
    <w:rsid w:val="000E1C43"/>
    <w:rsid w:val="000E6748"/>
    <w:rsid w:val="000F249C"/>
    <w:rsid w:val="00101A73"/>
    <w:rsid w:val="00105A0A"/>
    <w:rsid w:val="001173B6"/>
    <w:rsid w:val="0012735F"/>
    <w:rsid w:val="00127B76"/>
    <w:rsid w:val="00156471"/>
    <w:rsid w:val="00156DCB"/>
    <w:rsid w:val="00164530"/>
    <w:rsid w:val="00170098"/>
    <w:rsid w:val="001751A6"/>
    <w:rsid w:val="00182AEB"/>
    <w:rsid w:val="001B303C"/>
    <w:rsid w:val="001C10BD"/>
    <w:rsid w:val="001E4DEF"/>
    <w:rsid w:val="001F79D1"/>
    <w:rsid w:val="0021583A"/>
    <w:rsid w:val="00217EF7"/>
    <w:rsid w:val="00242B7B"/>
    <w:rsid w:val="002650D1"/>
    <w:rsid w:val="002677EA"/>
    <w:rsid w:val="00280321"/>
    <w:rsid w:val="00283FE6"/>
    <w:rsid w:val="002970BC"/>
    <w:rsid w:val="002A04B1"/>
    <w:rsid w:val="002A76E9"/>
    <w:rsid w:val="002C199A"/>
    <w:rsid w:val="002D3F4D"/>
    <w:rsid w:val="002E5DFD"/>
    <w:rsid w:val="002F5DCA"/>
    <w:rsid w:val="00314CDE"/>
    <w:rsid w:val="00322F6B"/>
    <w:rsid w:val="003301BF"/>
    <w:rsid w:val="003449F5"/>
    <w:rsid w:val="00350F5B"/>
    <w:rsid w:val="00365060"/>
    <w:rsid w:val="00371B83"/>
    <w:rsid w:val="00383581"/>
    <w:rsid w:val="00394EAA"/>
    <w:rsid w:val="00395330"/>
    <w:rsid w:val="0039541E"/>
    <w:rsid w:val="00396EED"/>
    <w:rsid w:val="003B13FD"/>
    <w:rsid w:val="003B1B54"/>
    <w:rsid w:val="003B2E07"/>
    <w:rsid w:val="003C03CC"/>
    <w:rsid w:val="003C7866"/>
    <w:rsid w:val="003D00B7"/>
    <w:rsid w:val="003D4175"/>
    <w:rsid w:val="003D508A"/>
    <w:rsid w:val="003F2DAF"/>
    <w:rsid w:val="003F3DE1"/>
    <w:rsid w:val="00404495"/>
    <w:rsid w:val="00411503"/>
    <w:rsid w:val="0041536C"/>
    <w:rsid w:val="00425C83"/>
    <w:rsid w:val="00427F04"/>
    <w:rsid w:val="00432AD8"/>
    <w:rsid w:val="00463D4B"/>
    <w:rsid w:val="004640D4"/>
    <w:rsid w:val="00486939"/>
    <w:rsid w:val="004A56B8"/>
    <w:rsid w:val="004C188D"/>
    <w:rsid w:val="004C2F22"/>
    <w:rsid w:val="004D11FE"/>
    <w:rsid w:val="004D4BF0"/>
    <w:rsid w:val="004F731A"/>
    <w:rsid w:val="005201E5"/>
    <w:rsid w:val="005209B5"/>
    <w:rsid w:val="005329D6"/>
    <w:rsid w:val="00551B01"/>
    <w:rsid w:val="0055239A"/>
    <w:rsid w:val="00553E67"/>
    <w:rsid w:val="00554371"/>
    <w:rsid w:val="00561C48"/>
    <w:rsid w:val="005766DC"/>
    <w:rsid w:val="0059571A"/>
    <w:rsid w:val="00595C5D"/>
    <w:rsid w:val="005C23A0"/>
    <w:rsid w:val="005D0850"/>
    <w:rsid w:val="005D4355"/>
    <w:rsid w:val="005D523D"/>
    <w:rsid w:val="005D75B2"/>
    <w:rsid w:val="005F3788"/>
    <w:rsid w:val="005F3A83"/>
    <w:rsid w:val="00600C50"/>
    <w:rsid w:val="00603E46"/>
    <w:rsid w:val="006116D7"/>
    <w:rsid w:val="0061492E"/>
    <w:rsid w:val="00615C4B"/>
    <w:rsid w:val="006216B8"/>
    <w:rsid w:val="00635643"/>
    <w:rsid w:val="006403B6"/>
    <w:rsid w:val="00641831"/>
    <w:rsid w:val="00682553"/>
    <w:rsid w:val="0068618D"/>
    <w:rsid w:val="00686E7C"/>
    <w:rsid w:val="006B7E9B"/>
    <w:rsid w:val="006C145B"/>
    <w:rsid w:val="006E2E4E"/>
    <w:rsid w:val="006E7B60"/>
    <w:rsid w:val="006F6325"/>
    <w:rsid w:val="006F6C33"/>
    <w:rsid w:val="006F7D2F"/>
    <w:rsid w:val="00707D49"/>
    <w:rsid w:val="00713D1B"/>
    <w:rsid w:val="00724438"/>
    <w:rsid w:val="00741FD8"/>
    <w:rsid w:val="0074703D"/>
    <w:rsid w:val="007530DC"/>
    <w:rsid w:val="00753DB0"/>
    <w:rsid w:val="0075596C"/>
    <w:rsid w:val="007604C1"/>
    <w:rsid w:val="0076231C"/>
    <w:rsid w:val="00774B5E"/>
    <w:rsid w:val="00775170"/>
    <w:rsid w:val="007B297D"/>
    <w:rsid w:val="007D2439"/>
    <w:rsid w:val="007D363B"/>
    <w:rsid w:val="007D5865"/>
    <w:rsid w:val="007E2182"/>
    <w:rsid w:val="007E3099"/>
    <w:rsid w:val="007F2398"/>
    <w:rsid w:val="00801B17"/>
    <w:rsid w:val="008054B0"/>
    <w:rsid w:val="00806722"/>
    <w:rsid w:val="0082457C"/>
    <w:rsid w:val="0082583B"/>
    <w:rsid w:val="00837218"/>
    <w:rsid w:val="00850DEF"/>
    <w:rsid w:val="00852087"/>
    <w:rsid w:val="00860B4E"/>
    <w:rsid w:val="00865989"/>
    <w:rsid w:val="00875E94"/>
    <w:rsid w:val="008775BA"/>
    <w:rsid w:val="008834D2"/>
    <w:rsid w:val="00883A57"/>
    <w:rsid w:val="00892740"/>
    <w:rsid w:val="008932A8"/>
    <w:rsid w:val="008A7BF5"/>
    <w:rsid w:val="008C1BB1"/>
    <w:rsid w:val="008C1CEA"/>
    <w:rsid w:val="008D7FEC"/>
    <w:rsid w:val="008E02E5"/>
    <w:rsid w:val="008E5606"/>
    <w:rsid w:val="008E6B62"/>
    <w:rsid w:val="008F1D0C"/>
    <w:rsid w:val="008F2076"/>
    <w:rsid w:val="008F390C"/>
    <w:rsid w:val="00900CF8"/>
    <w:rsid w:val="00914CA1"/>
    <w:rsid w:val="00927F09"/>
    <w:rsid w:val="00932B2D"/>
    <w:rsid w:val="0094279F"/>
    <w:rsid w:val="00944413"/>
    <w:rsid w:val="0095342A"/>
    <w:rsid w:val="00985391"/>
    <w:rsid w:val="00987F14"/>
    <w:rsid w:val="009B2340"/>
    <w:rsid w:val="009C2DB3"/>
    <w:rsid w:val="009C3787"/>
    <w:rsid w:val="009D3719"/>
    <w:rsid w:val="009E7CC7"/>
    <w:rsid w:val="009F7517"/>
    <w:rsid w:val="00A02788"/>
    <w:rsid w:val="00A0282A"/>
    <w:rsid w:val="00A21F88"/>
    <w:rsid w:val="00A36E8B"/>
    <w:rsid w:val="00A6210D"/>
    <w:rsid w:val="00A663D5"/>
    <w:rsid w:val="00A76637"/>
    <w:rsid w:val="00A86245"/>
    <w:rsid w:val="00A93279"/>
    <w:rsid w:val="00A93398"/>
    <w:rsid w:val="00A97672"/>
    <w:rsid w:val="00AC5BAD"/>
    <w:rsid w:val="00AE05A8"/>
    <w:rsid w:val="00AE232E"/>
    <w:rsid w:val="00AF3B4F"/>
    <w:rsid w:val="00AF425B"/>
    <w:rsid w:val="00AF6BBE"/>
    <w:rsid w:val="00B00885"/>
    <w:rsid w:val="00B03986"/>
    <w:rsid w:val="00B05DC6"/>
    <w:rsid w:val="00B110BD"/>
    <w:rsid w:val="00B117DE"/>
    <w:rsid w:val="00B50EE8"/>
    <w:rsid w:val="00B54C25"/>
    <w:rsid w:val="00B635BA"/>
    <w:rsid w:val="00B646E1"/>
    <w:rsid w:val="00B86616"/>
    <w:rsid w:val="00B87C8A"/>
    <w:rsid w:val="00B969C8"/>
    <w:rsid w:val="00B96F0B"/>
    <w:rsid w:val="00BA590E"/>
    <w:rsid w:val="00BD7468"/>
    <w:rsid w:val="00BF2DC4"/>
    <w:rsid w:val="00C05C08"/>
    <w:rsid w:val="00C1645B"/>
    <w:rsid w:val="00C24421"/>
    <w:rsid w:val="00C428D0"/>
    <w:rsid w:val="00C4397D"/>
    <w:rsid w:val="00C43A90"/>
    <w:rsid w:val="00C55AA2"/>
    <w:rsid w:val="00C57157"/>
    <w:rsid w:val="00C65B9C"/>
    <w:rsid w:val="00C7291E"/>
    <w:rsid w:val="00CA32F8"/>
    <w:rsid w:val="00CB5BE3"/>
    <w:rsid w:val="00CB5EE6"/>
    <w:rsid w:val="00D22657"/>
    <w:rsid w:val="00D2715F"/>
    <w:rsid w:val="00D412E5"/>
    <w:rsid w:val="00D41845"/>
    <w:rsid w:val="00D44E0C"/>
    <w:rsid w:val="00D719E6"/>
    <w:rsid w:val="00D770BE"/>
    <w:rsid w:val="00D9230E"/>
    <w:rsid w:val="00DA249A"/>
    <w:rsid w:val="00DA44E3"/>
    <w:rsid w:val="00DB37D1"/>
    <w:rsid w:val="00DD43E6"/>
    <w:rsid w:val="00DD5568"/>
    <w:rsid w:val="00DE0050"/>
    <w:rsid w:val="00E05294"/>
    <w:rsid w:val="00E12BD0"/>
    <w:rsid w:val="00E20428"/>
    <w:rsid w:val="00E20C9D"/>
    <w:rsid w:val="00E22F8C"/>
    <w:rsid w:val="00E32BD4"/>
    <w:rsid w:val="00E33936"/>
    <w:rsid w:val="00E4126C"/>
    <w:rsid w:val="00E643C8"/>
    <w:rsid w:val="00E64C1C"/>
    <w:rsid w:val="00E65C48"/>
    <w:rsid w:val="00E870B3"/>
    <w:rsid w:val="00EA2FB0"/>
    <w:rsid w:val="00EA77B8"/>
    <w:rsid w:val="00ED0BA2"/>
    <w:rsid w:val="00ED2EB5"/>
    <w:rsid w:val="00ED3D28"/>
    <w:rsid w:val="00EE45F5"/>
    <w:rsid w:val="00EE4F0D"/>
    <w:rsid w:val="00EF37B3"/>
    <w:rsid w:val="00F20367"/>
    <w:rsid w:val="00F20663"/>
    <w:rsid w:val="00F37F98"/>
    <w:rsid w:val="00F4221E"/>
    <w:rsid w:val="00F469CA"/>
    <w:rsid w:val="00F47660"/>
    <w:rsid w:val="00F47B22"/>
    <w:rsid w:val="00F536F3"/>
    <w:rsid w:val="00F66DC0"/>
    <w:rsid w:val="00F73177"/>
    <w:rsid w:val="00FA01D8"/>
    <w:rsid w:val="00FD249A"/>
    <w:rsid w:val="00FE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F893FB"/>
  <w15:chartTrackingRefBased/>
  <w15:docId w15:val="{F01B8BFD-69B9-4730-9E47-08125C296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03CC"/>
    <w:rPr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DA44E3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paragraph" w:styleId="Heading3">
    <w:name w:val="heading 3"/>
    <w:basedOn w:val="Normal"/>
    <w:next w:val="Normal"/>
    <w:qFormat/>
    <w:rsid w:val="002F5D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DA44E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DA44E3"/>
    <w:pPr>
      <w:tabs>
        <w:tab w:val="center" w:pos="4320"/>
        <w:tab w:val="right" w:pos="8640"/>
      </w:tabs>
    </w:pPr>
    <w:rPr>
      <w:lang w:val="es-PR" w:eastAsia="ja-JP"/>
    </w:rPr>
  </w:style>
  <w:style w:type="character" w:styleId="PageNumber">
    <w:name w:val="page number"/>
    <w:basedOn w:val="DefaultParagraphFont"/>
    <w:rsid w:val="00DA44E3"/>
  </w:style>
  <w:style w:type="paragraph" w:styleId="NormalWeb">
    <w:name w:val="Normal (Web)"/>
    <w:basedOn w:val="Normal"/>
    <w:rsid w:val="002F5DCA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semiHidden/>
    <w:rsid w:val="00F20663"/>
    <w:rPr>
      <w:sz w:val="20"/>
    </w:rPr>
  </w:style>
  <w:style w:type="character" w:styleId="FootnoteReference">
    <w:name w:val="footnote reference"/>
    <w:semiHidden/>
    <w:rsid w:val="00F20663"/>
    <w:rPr>
      <w:vertAlign w:val="superscript"/>
    </w:rPr>
  </w:style>
  <w:style w:type="character" w:styleId="Hyperlink">
    <w:name w:val="Hyperlink"/>
    <w:rsid w:val="00AF6BBE"/>
    <w:rPr>
      <w:strike w:val="0"/>
      <w:dstrike w:val="0"/>
      <w:color w:val="0000FF"/>
      <w:u w:val="none"/>
      <w:effect w:val="none"/>
    </w:rPr>
  </w:style>
  <w:style w:type="character" w:styleId="LineNumber">
    <w:name w:val="line number"/>
    <w:basedOn w:val="DefaultParagraphFont"/>
    <w:rsid w:val="00105A0A"/>
  </w:style>
  <w:style w:type="paragraph" w:styleId="BalloonText">
    <w:name w:val="Balloon Text"/>
    <w:basedOn w:val="Normal"/>
    <w:semiHidden/>
    <w:rsid w:val="003F3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4SQX5P7U7WPY-958212181-818107</_dlc_DocId>
    <_dlc_DocIdUrl xmlns="c890fddd-4e87-4e08-8b51-545f2a3f7b06">
      <Url>https://senpr.sharepoint.com/sites/obralegislativa/_layouts/15/DocIdRedir.aspx?ID=4SQX5P7U7WPY-958212181-818107</Url>
      <Description>4SQX5P7U7WPY-958212181-818107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2F13A0-E03D-485D-85BD-225FB64382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2E9C50-E31D-4D03-8D75-B610FC3DB4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7AF85-F517-41BB-BE60-6BDE4274D1F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D8F7382F-346D-4A76-B95B-39132C91F0F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D92302F-A268-4C0A-BFCF-B88DE2EE7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4694</Characters>
  <Application>Microsoft Office Word</Application>
  <DocSecurity>0</DocSecurity>
  <Lines>93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Ramon Luis</dc:creator>
  <cp:keywords/>
  <cp:lastModifiedBy>Kristal Rivera Sanchez</cp:lastModifiedBy>
  <cp:revision>2</cp:revision>
  <cp:lastPrinted>2026-03-06T17:25:00Z</cp:lastPrinted>
  <dcterms:created xsi:type="dcterms:W3CDTF">2026-03-12T14:11:00Z</dcterms:created>
  <dcterms:modified xsi:type="dcterms:W3CDTF">2026-03-12T14:11:00Z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ea9c4e78-afbe-4025-98c1-197a1015106b</vt:lpwstr>
  </property>
  <property fmtid="{D5CDD505-2E9C-101B-9397-08002B2CF9AE}" pid="4" name="MediaServiceImageTags">
    <vt:lpwstr/>
  </property>
</Properties>
</file>