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0905F6" w14:textId="7216BBEB" w:rsidR="008C4672" w:rsidRDefault="00495D37" w:rsidP="00D64856">
      <w:pPr>
        <w:jc w:val="center"/>
        <w:rPr>
          <w:rFonts w:ascii="Book Antiqua" w:hAnsi="Book Antiqua"/>
          <w:color w:val="000000"/>
          <w:sz w:val="36"/>
          <w:szCs w:val="36"/>
          <w:lang w:val="es-ES_tradnl"/>
        </w:rPr>
      </w:pPr>
      <w:r>
        <w:rPr>
          <w:rFonts w:ascii="Book Antiqua" w:hAnsi="Book Antiqua"/>
          <w:color w:val="000000"/>
          <w:sz w:val="36"/>
          <w:szCs w:val="36"/>
          <w:lang w:val="es-ES_tradnl"/>
        </w:rPr>
        <w:t>GOBIERN</w:t>
      </w:r>
      <w:r w:rsidR="00D64856">
        <w:rPr>
          <w:rFonts w:ascii="Book Antiqua" w:hAnsi="Book Antiqua"/>
          <w:color w:val="000000"/>
          <w:sz w:val="36"/>
          <w:szCs w:val="36"/>
          <w:lang w:val="es-ES_tradnl"/>
        </w:rPr>
        <w:t>O DE PUERTO RICO</w:t>
      </w:r>
    </w:p>
    <w:p w14:paraId="58368C1A" w14:textId="77777777" w:rsidR="00D64856" w:rsidRDefault="00D64856" w:rsidP="00D64856">
      <w:pPr>
        <w:jc w:val="center"/>
        <w:rPr>
          <w:rFonts w:ascii="Book Antiqua" w:hAnsi="Book Antiqua"/>
          <w:color w:val="000000"/>
          <w:lang w:val="es-ES_tradnl"/>
        </w:rPr>
      </w:pPr>
    </w:p>
    <w:p w14:paraId="3FA9A433" w14:textId="77777777" w:rsidR="00D64856" w:rsidRDefault="000436ED" w:rsidP="00D64856">
      <w:pPr>
        <w:pStyle w:val="Title2"/>
        <w:rPr>
          <w:rFonts w:ascii="Book Antiqua" w:hAnsi="Book Antiqua"/>
          <w:color w:val="000000"/>
          <w:lang w:val="es-ES_tradnl"/>
        </w:rPr>
      </w:pPr>
      <w:r>
        <w:rPr>
          <w:rFonts w:ascii="Book Antiqua" w:hAnsi="Book Antiqua"/>
          <w:color w:val="000000"/>
          <w:lang w:val="es-ES_tradnl"/>
        </w:rPr>
        <w:t>20</w:t>
      </w:r>
      <w:r w:rsidR="00D64856">
        <w:rPr>
          <w:rFonts w:ascii="Book Antiqua" w:hAnsi="Book Antiqua"/>
          <w:color w:val="000000"/>
          <w:lang w:val="es-ES_tradnl"/>
        </w:rPr>
        <w:t xml:space="preserve"> </w:t>
      </w:r>
      <w:r>
        <w:rPr>
          <w:rFonts w:ascii="Book Antiqua" w:hAnsi="Book Antiqua"/>
          <w:color w:val="000000"/>
          <w:vertAlign w:val="superscript"/>
          <w:lang w:val="es-ES_tradnl"/>
        </w:rPr>
        <w:t>m</w:t>
      </w:r>
      <w:r w:rsidR="00D64856">
        <w:rPr>
          <w:rFonts w:ascii="Book Antiqua" w:hAnsi="Book Antiqua"/>
          <w:color w:val="000000"/>
          <w:vertAlign w:val="superscript"/>
          <w:lang w:val="es-ES_tradnl"/>
        </w:rPr>
        <w:t>a</w:t>
      </w:r>
      <w:r w:rsidR="00EF304E">
        <w:rPr>
          <w:rFonts w:ascii="Book Antiqua" w:hAnsi="Book Antiqua"/>
          <w:color w:val="000000"/>
          <w:vertAlign w:val="superscript"/>
          <w:lang w:val="es-ES_tradnl"/>
        </w:rPr>
        <w:t>.</w:t>
      </w:r>
      <w:r w:rsidR="00D64856">
        <w:rPr>
          <w:rFonts w:ascii="Book Antiqua" w:hAnsi="Book Antiqua"/>
          <w:color w:val="000000"/>
          <w:lang w:val="es-ES_tradnl"/>
        </w:rPr>
        <w:tab/>
        <w:t>Asamblea</w:t>
      </w:r>
      <w:r w:rsidR="00D64856">
        <w:rPr>
          <w:rFonts w:ascii="Book Antiqua" w:hAnsi="Book Antiqua"/>
          <w:color w:val="000000"/>
          <w:lang w:val="es-ES_tradnl"/>
        </w:rPr>
        <w:tab/>
      </w:r>
      <w:r>
        <w:rPr>
          <w:rFonts w:ascii="Book Antiqua" w:hAnsi="Book Antiqua"/>
          <w:color w:val="000000"/>
          <w:lang w:val="es-ES_tradnl"/>
        </w:rPr>
        <w:t>1</w:t>
      </w:r>
      <w:r w:rsidR="00D64856">
        <w:rPr>
          <w:rFonts w:ascii="Book Antiqua" w:hAnsi="Book Antiqua"/>
          <w:color w:val="000000"/>
          <w:lang w:val="es-ES_tradnl"/>
        </w:rPr>
        <w:t xml:space="preserve"> </w:t>
      </w:r>
      <w:proofErr w:type="spellStart"/>
      <w:r w:rsidR="00D64856">
        <w:rPr>
          <w:rFonts w:ascii="Book Antiqua" w:hAnsi="Book Antiqua"/>
          <w:color w:val="000000"/>
          <w:vertAlign w:val="superscript"/>
          <w:lang w:val="es-ES_tradnl"/>
        </w:rPr>
        <w:t>ra</w:t>
      </w:r>
      <w:proofErr w:type="spellEnd"/>
      <w:r w:rsidR="00EF304E">
        <w:rPr>
          <w:rFonts w:ascii="Book Antiqua" w:hAnsi="Book Antiqua"/>
          <w:color w:val="000000"/>
          <w:vertAlign w:val="superscript"/>
          <w:lang w:val="es-ES_tradnl"/>
        </w:rPr>
        <w:t>.</w:t>
      </w:r>
      <w:r w:rsidR="00D64856">
        <w:rPr>
          <w:rFonts w:ascii="Book Antiqua" w:hAnsi="Book Antiqua"/>
          <w:color w:val="000000"/>
          <w:lang w:val="es-ES_tradnl"/>
        </w:rPr>
        <w:tab/>
        <w:t>Sesión</w:t>
      </w:r>
    </w:p>
    <w:p w14:paraId="6A0D21CD" w14:textId="77777777" w:rsidR="00D64856" w:rsidRDefault="00D64856" w:rsidP="00D64856">
      <w:pPr>
        <w:pStyle w:val="Title2"/>
        <w:rPr>
          <w:rFonts w:ascii="Book Antiqua" w:hAnsi="Book Antiqua"/>
          <w:color w:val="000000"/>
          <w:lang w:val="es-ES_tradnl"/>
        </w:rPr>
      </w:pPr>
      <w:r>
        <w:rPr>
          <w:rFonts w:ascii="Book Antiqua" w:hAnsi="Book Antiqua"/>
          <w:color w:val="000000"/>
          <w:lang w:val="es-ES_tradnl"/>
        </w:rPr>
        <w:tab/>
        <w:t>Legislativa</w:t>
      </w:r>
      <w:r>
        <w:rPr>
          <w:rFonts w:ascii="Book Antiqua" w:hAnsi="Book Antiqua"/>
          <w:color w:val="000000"/>
          <w:lang w:val="es-ES_tradnl"/>
        </w:rPr>
        <w:tab/>
      </w:r>
      <w:r>
        <w:rPr>
          <w:rFonts w:ascii="Book Antiqua" w:hAnsi="Book Antiqua"/>
          <w:color w:val="000000"/>
          <w:lang w:val="es-ES_tradnl"/>
        </w:rPr>
        <w:tab/>
        <w:t>Ordinaria</w:t>
      </w:r>
    </w:p>
    <w:p w14:paraId="14D6972F" w14:textId="77777777" w:rsidR="00D64856" w:rsidRDefault="00D64856" w:rsidP="00D64856">
      <w:pPr>
        <w:rPr>
          <w:rFonts w:ascii="Book Antiqua" w:hAnsi="Book Antiqua"/>
          <w:color w:val="000000"/>
          <w:lang w:val="es-ES_tradnl"/>
        </w:rPr>
      </w:pPr>
    </w:p>
    <w:p w14:paraId="07729429" w14:textId="77777777" w:rsidR="00D64856" w:rsidRDefault="00D64856" w:rsidP="00D64856">
      <w:pPr>
        <w:jc w:val="center"/>
        <w:rPr>
          <w:rFonts w:ascii="Book Antiqua" w:hAnsi="Book Antiqua"/>
          <w:b/>
          <w:color w:val="000000"/>
          <w:sz w:val="36"/>
          <w:szCs w:val="36"/>
          <w:lang w:val="es-ES_tradnl"/>
        </w:rPr>
      </w:pPr>
      <w:r>
        <w:rPr>
          <w:rFonts w:ascii="Book Antiqua" w:hAnsi="Book Antiqua"/>
          <w:b/>
          <w:color w:val="000000"/>
          <w:sz w:val="36"/>
          <w:szCs w:val="36"/>
          <w:lang w:val="es-ES_tradnl"/>
        </w:rPr>
        <w:t>SENADO DE PUERTO RICO</w:t>
      </w:r>
    </w:p>
    <w:p w14:paraId="51AA9135" w14:textId="77777777" w:rsidR="00D64856" w:rsidRDefault="00C53CB6" w:rsidP="00D64856">
      <w:pPr>
        <w:spacing w:before="240"/>
        <w:jc w:val="center"/>
        <w:rPr>
          <w:rFonts w:ascii="Book Antiqua" w:hAnsi="Book Antiqua"/>
          <w:b/>
          <w:color w:val="000000"/>
          <w:sz w:val="52"/>
          <w:szCs w:val="52"/>
          <w:lang w:val="es-ES_tradnl"/>
        </w:rPr>
      </w:pPr>
      <w:r>
        <w:rPr>
          <w:rFonts w:ascii="Book Antiqua" w:hAnsi="Book Antiqua"/>
          <w:b/>
          <w:color w:val="000000"/>
          <w:sz w:val="52"/>
          <w:szCs w:val="52"/>
          <w:lang w:val="es-ES_tradnl"/>
        </w:rPr>
        <w:t>R. C</w:t>
      </w:r>
      <w:r w:rsidR="00D64856">
        <w:rPr>
          <w:rFonts w:ascii="Book Antiqua" w:hAnsi="Book Antiqua"/>
          <w:b/>
          <w:color w:val="000000"/>
          <w:sz w:val="52"/>
          <w:szCs w:val="52"/>
          <w:lang w:val="es-ES_tradnl"/>
        </w:rPr>
        <w:t xml:space="preserve">. del S. </w:t>
      </w:r>
      <w:r w:rsidR="008D7560">
        <w:rPr>
          <w:rFonts w:ascii="Book Antiqua" w:hAnsi="Book Antiqua"/>
          <w:b/>
          <w:color w:val="000000"/>
          <w:sz w:val="52"/>
          <w:szCs w:val="52"/>
          <w:lang w:val="es-ES_tradnl"/>
        </w:rPr>
        <w:t>63</w:t>
      </w:r>
    </w:p>
    <w:p w14:paraId="17916D75" w14:textId="77777777" w:rsidR="00D64856" w:rsidRPr="008818E9" w:rsidRDefault="008D7560" w:rsidP="00D64856">
      <w:pPr>
        <w:spacing w:before="120"/>
        <w:jc w:val="center"/>
        <w:rPr>
          <w:rFonts w:ascii="Book Antiqua" w:hAnsi="Book Antiqua"/>
          <w:lang w:val="es-ES_tradnl"/>
        </w:rPr>
      </w:pPr>
      <w:r w:rsidRPr="008818E9">
        <w:rPr>
          <w:rFonts w:ascii="Book Antiqua" w:hAnsi="Book Antiqua"/>
          <w:lang w:val="es-ES_tradnl"/>
        </w:rPr>
        <w:t>12</w:t>
      </w:r>
      <w:r w:rsidR="007A2DBE" w:rsidRPr="008818E9">
        <w:rPr>
          <w:rFonts w:ascii="Book Antiqua" w:hAnsi="Book Antiqua"/>
          <w:lang w:val="es-ES_tradnl"/>
        </w:rPr>
        <w:t xml:space="preserve"> </w:t>
      </w:r>
      <w:r w:rsidR="00D64856" w:rsidRPr="008818E9">
        <w:rPr>
          <w:rFonts w:ascii="Book Antiqua" w:hAnsi="Book Antiqua"/>
          <w:lang w:val="es-ES_tradnl"/>
        </w:rPr>
        <w:t xml:space="preserve">de </w:t>
      </w:r>
      <w:r w:rsidR="00A30586" w:rsidRPr="008818E9">
        <w:rPr>
          <w:rFonts w:ascii="Book Antiqua" w:hAnsi="Book Antiqua"/>
          <w:lang w:val="es-ES_tradnl"/>
        </w:rPr>
        <w:t>mayo</w:t>
      </w:r>
      <w:r w:rsidR="00D64856" w:rsidRPr="008818E9">
        <w:rPr>
          <w:rFonts w:ascii="Book Antiqua" w:hAnsi="Book Antiqua"/>
          <w:lang w:val="es-ES_tradnl"/>
        </w:rPr>
        <w:t xml:space="preserve"> de 20</w:t>
      </w:r>
      <w:r w:rsidR="000436ED" w:rsidRPr="008818E9">
        <w:rPr>
          <w:rFonts w:ascii="Book Antiqua" w:hAnsi="Book Antiqua"/>
          <w:lang w:val="es-ES_tradnl"/>
        </w:rPr>
        <w:t>25</w:t>
      </w:r>
    </w:p>
    <w:p w14:paraId="4120D4C1" w14:textId="77777777" w:rsidR="00D64856" w:rsidRPr="008818E9" w:rsidRDefault="00D64856" w:rsidP="00D64856">
      <w:pPr>
        <w:spacing w:before="120"/>
        <w:jc w:val="center"/>
        <w:rPr>
          <w:rFonts w:ascii="Book Antiqua" w:hAnsi="Book Antiqua"/>
          <w:i/>
          <w:lang w:val="es-ES_tradnl"/>
        </w:rPr>
      </w:pPr>
      <w:r w:rsidRPr="008818E9">
        <w:rPr>
          <w:rFonts w:ascii="Book Antiqua" w:hAnsi="Book Antiqua"/>
          <w:lang w:val="es-ES_tradnl"/>
        </w:rPr>
        <w:t>Presentad</w:t>
      </w:r>
      <w:r w:rsidR="00825EC5" w:rsidRPr="008818E9">
        <w:rPr>
          <w:rFonts w:ascii="Book Antiqua" w:hAnsi="Book Antiqua"/>
          <w:lang w:val="es-ES_tradnl"/>
        </w:rPr>
        <w:t>a</w:t>
      </w:r>
      <w:r w:rsidRPr="008818E9">
        <w:rPr>
          <w:rFonts w:ascii="Book Antiqua" w:hAnsi="Book Antiqua"/>
          <w:lang w:val="es-ES_tradnl"/>
        </w:rPr>
        <w:t xml:space="preserve"> por </w:t>
      </w:r>
      <w:r w:rsidR="001D7615" w:rsidRPr="008818E9">
        <w:rPr>
          <w:rFonts w:ascii="Book Antiqua" w:hAnsi="Book Antiqua"/>
          <w:iCs/>
          <w:lang w:val="es-ES_tradnl"/>
        </w:rPr>
        <w:t>la señora</w:t>
      </w:r>
      <w:r w:rsidRPr="008818E9">
        <w:rPr>
          <w:rFonts w:ascii="Book Antiqua" w:hAnsi="Book Antiqua"/>
          <w:i/>
          <w:lang w:val="es-ES_tradnl"/>
        </w:rPr>
        <w:t xml:space="preserve"> </w:t>
      </w:r>
      <w:r w:rsidR="008A1504" w:rsidRPr="008818E9">
        <w:rPr>
          <w:rFonts w:ascii="Book Antiqua" w:hAnsi="Book Antiqua"/>
          <w:i/>
          <w:lang w:val="es-ES_tradnl"/>
        </w:rPr>
        <w:t>Barlucea Rodríguez</w:t>
      </w:r>
      <w:r w:rsidR="00BA73DF" w:rsidRPr="008818E9">
        <w:rPr>
          <w:rFonts w:ascii="Book Antiqua" w:hAnsi="Book Antiqua"/>
          <w:i/>
          <w:lang w:val="es-ES_tradnl"/>
        </w:rPr>
        <w:t xml:space="preserve"> </w:t>
      </w:r>
    </w:p>
    <w:p w14:paraId="238ED33F" w14:textId="1947A808" w:rsidR="00FD025E" w:rsidRPr="008818E9" w:rsidRDefault="00FD025E" w:rsidP="00D64856">
      <w:pPr>
        <w:spacing w:before="120"/>
        <w:jc w:val="center"/>
        <w:rPr>
          <w:rFonts w:ascii="Book Antiqua" w:hAnsi="Book Antiqua"/>
          <w:i/>
          <w:lang w:val="es-ES_tradnl"/>
        </w:rPr>
      </w:pPr>
      <w:r w:rsidRPr="008818E9">
        <w:rPr>
          <w:rFonts w:ascii="Book Antiqua" w:hAnsi="Book Antiqua"/>
          <w:i/>
          <w:lang w:val="es-ES_tradnl"/>
        </w:rPr>
        <w:t>Coautor</w:t>
      </w:r>
      <w:r w:rsidR="00004407">
        <w:rPr>
          <w:rFonts w:ascii="Book Antiqua" w:hAnsi="Book Antiqua"/>
          <w:i/>
          <w:lang w:val="es-ES_tradnl"/>
        </w:rPr>
        <w:t>es</w:t>
      </w:r>
      <w:r w:rsidRPr="008818E9">
        <w:rPr>
          <w:rFonts w:ascii="Book Antiqua" w:hAnsi="Book Antiqua"/>
          <w:i/>
          <w:lang w:val="es-ES_tradnl"/>
        </w:rPr>
        <w:t xml:space="preserve"> la</w:t>
      </w:r>
      <w:r w:rsidR="00004407">
        <w:rPr>
          <w:rFonts w:ascii="Book Antiqua" w:hAnsi="Book Antiqua"/>
          <w:i/>
          <w:lang w:val="es-ES_tradnl"/>
        </w:rPr>
        <w:t>s</w:t>
      </w:r>
      <w:r w:rsidRPr="008818E9">
        <w:rPr>
          <w:rFonts w:ascii="Book Antiqua" w:hAnsi="Book Antiqua"/>
          <w:i/>
          <w:lang w:val="es-ES_tradnl"/>
        </w:rPr>
        <w:t xml:space="preserve"> señora</w:t>
      </w:r>
      <w:r w:rsidR="00004407">
        <w:rPr>
          <w:rFonts w:ascii="Book Antiqua" w:hAnsi="Book Antiqua"/>
          <w:i/>
          <w:lang w:val="es-ES_tradnl"/>
        </w:rPr>
        <w:t>s</w:t>
      </w:r>
      <w:r w:rsidRPr="008818E9">
        <w:rPr>
          <w:rFonts w:ascii="Book Antiqua" w:hAnsi="Book Antiqua"/>
          <w:i/>
          <w:lang w:val="es-ES_tradnl"/>
        </w:rPr>
        <w:t xml:space="preserve"> González Huertas</w:t>
      </w:r>
      <w:r w:rsidR="00004407">
        <w:rPr>
          <w:rFonts w:ascii="Book Antiqua" w:hAnsi="Book Antiqua"/>
          <w:i/>
          <w:lang w:val="es-ES_tradnl"/>
        </w:rPr>
        <w:t>, Román Rodríguez; y el señor Rosa Ramos</w:t>
      </w:r>
    </w:p>
    <w:p w14:paraId="394AD747" w14:textId="77777777" w:rsidR="00A2188B" w:rsidRPr="008818E9" w:rsidRDefault="00D64856" w:rsidP="00A2188B">
      <w:pPr>
        <w:spacing w:before="120"/>
        <w:jc w:val="center"/>
        <w:rPr>
          <w:rFonts w:ascii="Book Antiqua" w:hAnsi="Book Antiqua"/>
          <w:i/>
          <w:iCs/>
          <w:szCs w:val="24"/>
          <w:lang w:val="es-419"/>
        </w:rPr>
      </w:pPr>
      <w:r w:rsidRPr="008818E9">
        <w:rPr>
          <w:rFonts w:ascii="Book Antiqua" w:hAnsi="Book Antiqua"/>
          <w:i/>
          <w:iCs/>
          <w:lang w:val="es-ES_tradnl"/>
        </w:rPr>
        <w:t>Referid</w:t>
      </w:r>
      <w:r w:rsidR="00825EC5" w:rsidRPr="008818E9">
        <w:rPr>
          <w:rFonts w:ascii="Book Antiqua" w:hAnsi="Book Antiqua"/>
          <w:i/>
          <w:iCs/>
          <w:lang w:val="es-ES_tradnl"/>
        </w:rPr>
        <w:t>a</w:t>
      </w:r>
      <w:r w:rsidRPr="008818E9">
        <w:rPr>
          <w:rFonts w:ascii="Book Antiqua" w:hAnsi="Book Antiqua"/>
          <w:i/>
          <w:iCs/>
          <w:lang w:val="es-ES_tradnl"/>
        </w:rPr>
        <w:t xml:space="preserve"> a </w:t>
      </w:r>
      <w:r w:rsidR="007D1392" w:rsidRPr="008818E9">
        <w:rPr>
          <w:rFonts w:ascii="Book Antiqua" w:hAnsi="Book Antiqua"/>
          <w:i/>
          <w:iCs/>
          <w:lang w:val="es-ES_tradnl"/>
        </w:rPr>
        <w:t>la Comisión de</w:t>
      </w:r>
      <w:r w:rsidR="00A2188B" w:rsidRPr="008818E9">
        <w:rPr>
          <w:rFonts w:ascii="Book Antiqua" w:hAnsi="Book Antiqua"/>
          <w:i/>
          <w:iCs/>
          <w:szCs w:val="24"/>
          <w:lang w:val="es-419"/>
        </w:rPr>
        <w:t xml:space="preserve"> Transportación, Telecomunicaciones, Servicios Públicos y Asuntos del Consumidor</w:t>
      </w:r>
    </w:p>
    <w:p w14:paraId="07318BE6" w14:textId="77777777" w:rsidR="00CF6805" w:rsidRPr="008818E9" w:rsidRDefault="007D1392" w:rsidP="00CF6805">
      <w:pPr>
        <w:spacing w:before="120"/>
        <w:jc w:val="center"/>
        <w:rPr>
          <w:rFonts w:ascii="Book Antiqua" w:hAnsi="Book Antiqua"/>
          <w:lang w:val="es-ES_tradnl"/>
        </w:rPr>
      </w:pPr>
      <w:r w:rsidRPr="008818E9">
        <w:rPr>
          <w:rFonts w:ascii="Book Antiqua" w:hAnsi="Book Antiqua"/>
          <w:i/>
          <w:iCs/>
          <w:lang w:val="es-ES_tradnl"/>
        </w:rPr>
        <w:t xml:space="preserve"> </w:t>
      </w:r>
    </w:p>
    <w:p w14:paraId="12D0A683" w14:textId="77777777" w:rsidR="00D64856" w:rsidRPr="008818E9" w:rsidRDefault="00A30586" w:rsidP="00D64856">
      <w:pPr>
        <w:jc w:val="center"/>
        <w:rPr>
          <w:rFonts w:ascii="Book Antiqua" w:hAnsi="Book Antiqua"/>
          <w:b/>
          <w:szCs w:val="24"/>
          <w:lang w:val="es-ES_tradnl"/>
        </w:rPr>
      </w:pPr>
      <w:r w:rsidRPr="008818E9">
        <w:rPr>
          <w:rFonts w:ascii="Book Antiqua" w:hAnsi="Book Antiqua"/>
          <w:b/>
          <w:szCs w:val="24"/>
          <w:lang w:val="es-ES_tradnl"/>
        </w:rPr>
        <w:t>RESOLUCIÓN CONJUNTA</w:t>
      </w:r>
    </w:p>
    <w:p w14:paraId="6990ACA7" w14:textId="77777777" w:rsidR="00D64856" w:rsidRPr="008818E9" w:rsidRDefault="00D64856" w:rsidP="00D64856">
      <w:pPr>
        <w:jc w:val="both"/>
        <w:rPr>
          <w:rFonts w:ascii="Book Antiqua" w:hAnsi="Book Antiqua"/>
          <w:sz w:val="16"/>
          <w:szCs w:val="16"/>
          <w:lang w:val="es-ES_tradnl"/>
        </w:rPr>
      </w:pPr>
    </w:p>
    <w:p w14:paraId="6E3C844B" w14:textId="29FD950F" w:rsidR="00D64856" w:rsidRPr="00FE2F00" w:rsidRDefault="008A1504" w:rsidP="00833A5B">
      <w:pPr>
        <w:ind w:left="540" w:hanging="540"/>
        <w:jc w:val="both"/>
        <w:rPr>
          <w:rFonts w:ascii="Book Antiqua" w:hAnsi="Book Antiqua"/>
          <w:color w:val="000000"/>
          <w:szCs w:val="24"/>
          <w:lang w:val="es-ES_tradnl"/>
        </w:rPr>
      </w:pPr>
      <w:r w:rsidRPr="00FE2F00">
        <w:rPr>
          <w:rFonts w:ascii="Book Antiqua" w:hAnsi="Book Antiqua"/>
          <w:szCs w:val="24"/>
          <w:lang w:val="es-ES_tradnl"/>
        </w:rPr>
        <w:t xml:space="preserve">Para </w:t>
      </w:r>
      <w:r w:rsidR="00A30586" w:rsidRPr="00FE2F00">
        <w:rPr>
          <w:rFonts w:ascii="Book Antiqua" w:hAnsi="Book Antiqua"/>
          <w:szCs w:val="24"/>
          <w:lang w:val="es-ES_tradnl"/>
        </w:rPr>
        <w:t xml:space="preserve">ordenar al Departamento de </w:t>
      </w:r>
      <w:r w:rsidR="000B3868" w:rsidRPr="00FE2F00">
        <w:rPr>
          <w:rFonts w:ascii="Book Antiqua" w:hAnsi="Book Antiqua"/>
          <w:szCs w:val="24"/>
          <w:lang w:val="es-ES_tradnl"/>
        </w:rPr>
        <w:t>Transportación y Obras Públicas a realizar obras de mejoras a la Carretera PR-357</w:t>
      </w:r>
      <w:r w:rsidR="008D38FC" w:rsidRPr="00FE2F00">
        <w:rPr>
          <w:rFonts w:ascii="Book Antiqua" w:hAnsi="Book Antiqua"/>
          <w:color w:val="000000"/>
          <w:szCs w:val="24"/>
          <w:lang w:val="es-ES_tradnl"/>
        </w:rPr>
        <w:t>, desde el Km 0.0 a</w:t>
      </w:r>
      <w:r w:rsidR="00262BBB" w:rsidRPr="00FE2F00">
        <w:rPr>
          <w:rFonts w:ascii="Book Antiqua" w:hAnsi="Book Antiqua"/>
          <w:color w:val="000000"/>
          <w:szCs w:val="24"/>
          <w:lang w:val="es-ES_tradnl"/>
        </w:rPr>
        <w:t>l</w:t>
      </w:r>
      <w:r w:rsidR="008D38FC" w:rsidRPr="00FE2F00">
        <w:rPr>
          <w:rFonts w:ascii="Book Antiqua" w:hAnsi="Book Antiqua"/>
          <w:color w:val="000000"/>
          <w:szCs w:val="24"/>
          <w:lang w:val="es-ES_tradnl"/>
        </w:rPr>
        <w:t xml:space="preserve"> 7.1,</w:t>
      </w:r>
      <w:r w:rsidR="000B3868" w:rsidRPr="00FE2F00">
        <w:rPr>
          <w:rFonts w:ascii="Book Antiqua" w:hAnsi="Book Antiqua"/>
          <w:color w:val="000000"/>
          <w:szCs w:val="24"/>
          <w:lang w:val="es-ES_tradnl"/>
        </w:rPr>
        <w:t xml:space="preserve"> que discurre entre el Municipio de Maricao </w:t>
      </w:r>
      <w:r w:rsidR="008D38FC" w:rsidRPr="00FE2F00">
        <w:rPr>
          <w:rFonts w:ascii="Book Antiqua" w:hAnsi="Book Antiqua"/>
          <w:color w:val="000000"/>
          <w:szCs w:val="24"/>
          <w:lang w:val="es-ES_tradnl"/>
        </w:rPr>
        <w:t xml:space="preserve">y el </w:t>
      </w:r>
      <w:r w:rsidR="000B3868" w:rsidRPr="00FE2F00">
        <w:rPr>
          <w:rFonts w:ascii="Book Antiqua" w:hAnsi="Book Antiqua"/>
          <w:color w:val="000000"/>
          <w:szCs w:val="24"/>
          <w:lang w:val="es-ES_tradnl"/>
        </w:rPr>
        <w:t>Municipio de Mayagüez</w:t>
      </w:r>
      <w:r w:rsidR="00A30586" w:rsidRPr="00FE2F00">
        <w:rPr>
          <w:rFonts w:ascii="Book Antiqua" w:hAnsi="Book Antiqua"/>
          <w:color w:val="000000"/>
          <w:szCs w:val="24"/>
          <w:lang w:val="es-ES_tradnl"/>
        </w:rPr>
        <w:t>;</w:t>
      </w:r>
      <w:r w:rsidR="004F3FE3" w:rsidRPr="00FE2F00">
        <w:rPr>
          <w:rFonts w:ascii="Book Antiqua" w:hAnsi="Book Antiqua"/>
          <w:color w:val="000000"/>
          <w:szCs w:val="24"/>
          <w:lang w:val="es-ES_tradnl"/>
        </w:rPr>
        <w:t xml:space="preserve"> y para otros fines relacionados</w:t>
      </w:r>
      <w:r w:rsidRPr="00FE2F00">
        <w:rPr>
          <w:rFonts w:ascii="Book Antiqua" w:hAnsi="Book Antiqua"/>
          <w:color w:val="000000"/>
          <w:szCs w:val="24"/>
          <w:lang w:val="es-ES_tradnl"/>
        </w:rPr>
        <w:t xml:space="preserve">. </w:t>
      </w:r>
    </w:p>
    <w:p w14:paraId="22AC143A" w14:textId="77777777" w:rsidR="000436ED" w:rsidRDefault="000436ED" w:rsidP="00D64856">
      <w:pPr>
        <w:ind w:left="360" w:hanging="360"/>
        <w:jc w:val="both"/>
        <w:rPr>
          <w:rFonts w:ascii="Book Antiqua" w:hAnsi="Book Antiqua"/>
          <w:color w:val="000000"/>
          <w:szCs w:val="24"/>
          <w:lang w:val="es-ES_tradnl"/>
        </w:rPr>
      </w:pPr>
    </w:p>
    <w:p w14:paraId="3E90CCF6" w14:textId="77777777" w:rsidR="00A30586" w:rsidRDefault="00D64856" w:rsidP="000B3868">
      <w:pPr>
        <w:spacing w:before="120" w:after="120" w:line="360" w:lineRule="auto"/>
        <w:jc w:val="center"/>
        <w:rPr>
          <w:rFonts w:ascii="Book Antiqua" w:hAnsi="Book Antiqua"/>
          <w:b/>
          <w:bCs/>
          <w:color w:val="000000"/>
          <w:szCs w:val="24"/>
          <w:lang w:val="es-ES_tradnl"/>
        </w:rPr>
      </w:pPr>
      <w:r>
        <w:rPr>
          <w:rFonts w:ascii="Book Antiqua" w:hAnsi="Book Antiqua"/>
          <w:b/>
          <w:bCs/>
          <w:color w:val="000000"/>
          <w:szCs w:val="24"/>
          <w:lang w:val="es-ES_tradnl"/>
        </w:rPr>
        <w:t>EXPOSICI</w:t>
      </w:r>
      <w:r w:rsidR="00CE6DBD">
        <w:rPr>
          <w:rFonts w:ascii="Book Antiqua" w:hAnsi="Book Antiqua"/>
          <w:b/>
          <w:bCs/>
          <w:color w:val="000000"/>
          <w:szCs w:val="24"/>
          <w:lang w:val="es-ES_tradnl"/>
        </w:rPr>
        <w:t>Ó</w:t>
      </w:r>
      <w:r>
        <w:rPr>
          <w:rFonts w:ascii="Book Antiqua" w:hAnsi="Book Antiqua"/>
          <w:b/>
          <w:bCs/>
          <w:color w:val="000000"/>
          <w:szCs w:val="24"/>
          <w:lang w:val="es-ES_tradnl"/>
        </w:rPr>
        <w:t>N DE MOTIVOS</w:t>
      </w:r>
    </w:p>
    <w:p w14:paraId="5413D5AE" w14:textId="53337F3D" w:rsidR="000B3868" w:rsidRDefault="00A30586" w:rsidP="000B3868">
      <w:pPr>
        <w:spacing w:before="120" w:after="120" w:line="360" w:lineRule="auto"/>
        <w:ind w:firstLine="360"/>
        <w:jc w:val="both"/>
        <w:rPr>
          <w:rFonts w:ascii="Book Antiqua" w:hAnsi="Book Antiqua"/>
          <w:color w:val="000000"/>
          <w:szCs w:val="24"/>
          <w:lang w:val="es-ES_tradnl"/>
        </w:rPr>
      </w:pPr>
      <w:bookmarkStart w:id="0" w:name="_Hlk206840574"/>
      <w:r>
        <w:rPr>
          <w:rFonts w:ascii="Book Antiqua" w:hAnsi="Book Antiqua"/>
          <w:color w:val="000000"/>
          <w:szCs w:val="24"/>
          <w:lang w:val="es-ES_tradnl"/>
        </w:rPr>
        <w:t xml:space="preserve">El Municipio de Maricao es </w:t>
      </w:r>
      <w:r w:rsidR="000B3868">
        <w:rPr>
          <w:rFonts w:ascii="Book Antiqua" w:hAnsi="Book Antiqua"/>
          <w:color w:val="000000"/>
          <w:szCs w:val="24"/>
          <w:lang w:val="es-ES_tradnl"/>
        </w:rPr>
        <w:t>el municipio</w:t>
      </w:r>
      <w:r w:rsidR="00876F10">
        <w:rPr>
          <w:rFonts w:ascii="Book Antiqua" w:hAnsi="Book Antiqua"/>
          <w:color w:val="000000"/>
          <w:szCs w:val="24"/>
          <w:lang w:val="es-ES_tradnl"/>
        </w:rPr>
        <w:t xml:space="preserve"> </w:t>
      </w:r>
      <w:r w:rsidR="000B3868">
        <w:rPr>
          <w:rFonts w:ascii="Book Antiqua" w:hAnsi="Book Antiqua"/>
          <w:color w:val="000000"/>
          <w:szCs w:val="24"/>
          <w:lang w:val="es-ES_tradnl"/>
        </w:rPr>
        <w:t>con la mayor tasa de desempleo</w:t>
      </w:r>
      <w:r w:rsidR="00876F10">
        <w:rPr>
          <w:rFonts w:ascii="Book Antiqua" w:hAnsi="Book Antiqua"/>
          <w:color w:val="000000"/>
          <w:szCs w:val="24"/>
          <w:lang w:val="es-ES_tradnl"/>
        </w:rPr>
        <w:t xml:space="preserve"> en Puerto Rico</w:t>
      </w:r>
      <w:r w:rsidR="000B3868">
        <w:rPr>
          <w:rFonts w:ascii="Book Antiqua" w:hAnsi="Book Antiqua"/>
          <w:color w:val="000000"/>
          <w:szCs w:val="24"/>
          <w:lang w:val="es-ES_tradnl"/>
        </w:rPr>
        <w:t xml:space="preserve">, la cual </w:t>
      </w:r>
      <w:r w:rsidR="00876F10">
        <w:rPr>
          <w:rFonts w:ascii="Book Antiqua" w:hAnsi="Book Antiqua"/>
          <w:color w:val="000000"/>
          <w:szCs w:val="24"/>
          <w:lang w:val="es-ES_tradnl"/>
        </w:rPr>
        <w:t xml:space="preserve">ascendía, </w:t>
      </w:r>
      <w:r w:rsidR="000B3868">
        <w:rPr>
          <w:rFonts w:ascii="Book Antiqua" w:hAnsi="Book Antiqua"/>
          <w:color w:val="000000"/>
          <w:szCs w:val="24"/>
          <w:lang w:val="es-ES_tradnl"/>
        </w:rPr>
        <w:t>al mes de marzo de 2025</w:t>
      </w:r>
      <w:r w:rsidR="00876F10">
        <w:rPr>
          <w:rFonts w:ascii="Book Antiqua" w:hAnsi="Book Antiqua"/>
          <w:color w:val="000000"/>
          <w:szCs w:val="24"/>
          <w:lang w:val="es-ES_tradnl"/>
        </w:rPr>
        <w:t xml:space="preserve">, </w:t>
      </w:r>
      <w:r w:rsidR="000B3868">
        <w:rPr>
          <w:rFonts w:ascii="Book Antiqua" w:hAnsi="Book Antiqua"/>
          <w:color w:val="000000"/>
          <w:szCs w:val="24"/>
          <w:lang w:val="es-ES_tradnl"/>
        </w:rPr>
        <w:t>a más de veintidós por ciento (22.</w:t>
      </w:r>
      <w:r w:rsidR="003D58C3">
        <w:rPr>
          <w:rFonts w:ascii="Book Antiqua" w:hAnsi="Book Antiqua"/>
          <w:color w:val="000000"/>
          <w:szCs w:val="24"/>
          <w:lang w:val="es-ES_tradnl"/>
        </w:rPr>
        <w:t>9</w:t>
      </w:r>
      <w:r w:rsidR="000B3868">
        <w:rPr>
          <w:rFonts w:ascii="Book Antiqua" w:hAnsi="Book Antiqua"/>
          <w:color w:val="000000"/>
          <w:szCs w:val="24"/>
          <w:lang w:val="es-ES_tradnl"/>
        </w:rPr>
        <w:t xml:space="preserve">%), </w:t>
      </w:r>
      <w:r w:rsidR="00876F10">
        <w:rPr>
          <w:rFonts w:ascii="Book Antiqua" w:hAnsi="Book Antiqua"/>
          <w:color w:val="000000"/>
          <w:szCs w:val="24"/>
          <w:lang w:val="es-ES_tradnl"/>
        </w:rPr>
        <w:t xml:space="preserve">cifra que cuadruplica </w:t>
      </w:r>
      <w:r w:rsidR="000B3868">
        <w:rPr>
          <w:rFonts w:ascii="Book Antiqua" w:hAnsi="Book Antiqua"/>
          <w:color w:val="000000"/>
          <w:szCs w:val="24"/>
          <w:lang w:val="es-ES_tradnl"/>
        </w:rPr>
        <w:t xml:space="preserve">la tasa de desempleo a nivel isla, </w:t>
      </w:r>
      <w:r w:rsidR="00876F10">
        <w:rPr>
          <w:rFonts w:ascii="Book Antiqua" w:hAnsi="Book Antiqua"/>
          <w:color w:val="000000"/>
          <w:szCs w:val="24"/>
          <w:lang w:val="es-ES_tradnl"/>
        </w:rPr>
        <w:t xml:space="preserve">que </w:t>
      </w:r>
      <w:r w:rsidR="000B3868">
        <w:rPr>
          <w:rFonts w:ascii="Book Antiqua" w:hAnsi="Book Antiqua"/>
          <w:color w:val="000000"/>
          <w:szCs w:val="24"/>
          <w:lang w:val="es-ES_tradnl"/>
        </w:rPr>
        <w:t>ronda en un cinco punto cinco por ciento (5.5%).</w:t>
      </w:r>
      <w:r w:rsidR="000B3868">
        <w:rPr>
          <w:rStyle w:val="FootnoteReference"/>
          <w:rFonts w:ascii="Book Antiqua" w:hAnsi="Book Antiqua"/>
          <w:color w:val="000000"/>
          <w:szCs w:val="24"/>
          <w:lang w:val="es-ES_tradnl"/>
        </w:rPr>
        <w:footnoteReference w:id="1"/>
      </w:r>
      <w:r w:rsidR="000B3868">
        <w:rPr>
          <w:rFonts w:ascii="Book Antiqua" w:hAnsi="Book Antiqua"/>
          <w:color w:val="000000"/>
          <w:szCs w:val="24"/>
          <w:lang w:val="es-ES_tradnl"/>
        </w:rPr>
        <w:t xml:space="preserve"> Como si fuera poco, </w:t>
      </w:r>
      <w:r w:rsidR="001818CB">
        <w:rPr>
          <w:rFonts w:ascii="Book Antiqua" w:hAnsi="Book Antiqua"/>
          <w:color w:val="000000"/>
          <w:szCs w:val="24"/>
          <w:lang w:val="es-ES_tradnl"/>
        </w:rPr>
        <w:t xml:space="preserve">este </w:t>
      </w:r>
      <w:r w:rsidR="000B3868">
        <w:rPr>
          <w:rFonts w:ascii="Book Antiqua" w:hAnsi="Book Antiqua"/>
          <w:color w:val="000000"/>
          <w:szCs w:val="24"/>
          <w:lang w:val="es-ES_tradnl"/>
        </w:rPr>
        <w:t xml:space="preserve">municipio </w:t>
      </w:r>
      <w:r w:rsidR="001818CB">
        <w:rPr>
          <w:rFonts w:ascii="Book Antiqua" w:hAnsi="Book Antiqua"/>
          <w:color w:val="000000"/>
          <w:szCs w:val="24"/>
          <w:lang w:val="es-ES_tradnl"/>
        </w:rPr>
        <w:t xml:space="preserve">también se encuentra entre los </w:t>
      </w:r>
      <w:r>
        <w:rPr>
          <w:rFonts w:ascii="Book Antiqua" w:hAnsi="Book Antiqua"/>
          <w:color w:val="000000"/>
          <w:szCs w:val="24"/>
          <w:lang w:val="es-ES_tradnl"/>
        </w:rPr>
        <w:t xml:space="preserve">más afectados </w:t>
      </w:r>
      <w:r w:rsidR="00BF4948">
        <w:rPr>
          <w:rFonts w:ascii="Book Antiqua" w:hAnsi="Book Antiqua"/>
          <w:color w:val="000000"/>
          <w:szCs w:val="24"/>
          <w:lang w:val="es-ES_tradnl"/>
        </w:rPr>
        <w:t>por</w:t>
      </w:r>
      <w:r>
        <w:rPr>
          <w:rFonts w:ascii="Book Antiqua" w:hAnsi="Book Antiqua"/>
          <w:color w:val="000000"/>
          <w:szCs w:val="24"/>
          <w:lang w:val="es-ES_tradnl"/>
        </w:rPr>
        <w:t xml:space="preserve"> la eliminación del Fondo de Equiparación</w:t>
      </w:r>
      <w:r w:rsidR="00BF4948">
        <w:rPr>
          <w:rFonts w:ascii="Book Antiqua" w:hAnsi="Book Antiqua"/>
          <w:color w:val="000000"/>
          <w:szCs w:val="24"/>
          <w:lang w:val="es-ES_tradnl"/>
        </w:rPr>
        <w:t>,</w:t>
      </w:r>
      <w:r>
        <w:rPr>
          <w:rFonts w:ascii="Book Antiqua" w:hAnsi="Book Antiqua"/>
          <w:color w:val="000000"/>
          <w:szCs w:val="24"/>
          <w:lang w:val="es-ES_tradnl"/>
        </w:rPr>
        <w:t xml:space="preserve"> </w:t>
      </w:r>
      <w:r w:rsidR="003D58C3">
        <w:rPr>
          <w:rFonts w:ascii="Book Antiqua" w:hAnsi="Book Antiqua"/>
          <w:color w:val="000000"/>
          <w:szCs w:val="24"/>
          <w:lang w:val="es-ES_tradnl"/>
        </w:rPr>
        <w:t xml:space="preserve">parte de </w:t>
      </w:r>
      <w:r>
        <w:rPr>
          <w:rFonts w:ascii="Book Antiqua" w:hAnsi="Book Antiqua"/>
          <w:color w:val="000000"/>
          <w:szCs w:val="24"/>
          <w:lang w:val="es-ES_tradnl"/>
        </w:rPr>
        <w:t xml:space="preserve">la Junta de Supervisión Fiscal </w:t>
      </w:r>
      <w:r w:rsidR="00BF4948">
        <w:rPr>
          <w:rFonts w:ascii="Book Antiqua" w:hAnsi="Book Antiqua"/>
          <w:color w:val="000000"/>
          <w:szCs w:val="24"/>
          <w:lang w:val="es-ES_tradnl"/>
        </w:rPr>
        <w:t>como resultado de la aprobación d</w:t>
      </w:r>
      <w:r w:rsidR="003D58C3">
        <w:rPr>
          <w:rFonts w:ascii="Book Antiqua" w:hAnsi="Book Antiqua"/>
          <w:color w:val="000000"/>
          <w:szCs w:val="24"/>
          <w:lang w:val="es-ES_tradnl"/>
        </w:rPr>
        <w:t>el Plan Fiscal certificado bajo</w:t>
      </w:r>
      <w:r w:rsidR="00BF4948">
        <w:rPr>
          <w:rFonts w:ascii="Book Antiqua" w:hAnsi="Book Antiqua"/>
          <w:color w:val="000000"/>
          <w:szCs w:val="24"/>
          <w:lang w:val="es-ES_tradnl"/>
        </w:rPr>
        <w:t xml:space="preserve"> la Ley PROMESA. </w:t>
      </w:r>
      <w:r w:rsidR="000B3868">
        <w:rPr>
          <w:rFonts w:ascii="Book Antiqua" w:hAnsi="Book Antiqua"/>
          <w:color w:val="000000"/>
          <w:szCs w:val="24"/>
          <w:lang w:val="es-ES_tradnl"/>
        </w:rPr>
        <w:t xml:space="preserve">Ante esta realidad, es </w:t>
      </w:r>
      <w:r w:rsidR="00116397">
        <w:rPr>
          <w:rFonts w:ascii="Book Antiqua" w:hAnsi="Book Antiqua"/>
          <w:color w:val="000000"/>
          <w:szCs w:val="24"/>
          <w:lang w:val="es-ES_tradnl"/>
        </w:rPr>
        <w:t xml:space="preserve">imprescindible </w:t>
      </w:r>
      <w:r w:rsidR="000B3868">
        <w:rPr>
          <w:rFonts w:ascii="Book Antiqua" w:hAnsi="Book Antiqua"/>
          <w:color w:val="000000"/>
          <w:szCs w:val="24"/>
          <w:lang w:val="es-ES_tradnl"/>
        </w:rPr>
        <w:t>que el Estado tome las medidas pertinentes para que, al menos, estas condiciones no se agraven.</w:t>
      </w:r>
    </w:p>
    <w:p w14:paraId="17F945A9" w14:textId="77777777" w:rsidR="000B3868" w:rsidRDefault="000B3868" w:rsidP="000B3868">
      <w:pPr>
        <w:spacing w:before="120" w:after="120" w:line="360" w:lineRule="auto"/>
        <w:ind w:firstLine="360"/>
        <w:jc w:val="both"/>
        <w:rPr>
          <w:rFonts w:ascii="Book Antiqua" w:hAnsi="Book Antiqua"/>
          <w:color w:val="000000"/>
          <w:lang w:val="es-ES_tradnl"/>
        </w:rPr>
      </w:pPr>
      <w:r>
        <w:rPr>
          <w:rFonts w:ascii="Book Antiqua" w:hAnsi="Book Antiqua"/>
          <w:color w:val="000000"/>
          <w:szCs w:val="24"/>
          <w:lang w:val="es-ES_tradnl"/>
        </w:rPr>
        <w:t xml:space="preserve"> Una de las</w:t>
      </w:r>
      <w:r w:rsidR="009A4E15">
        <w:rPr>
          <w:rFonts w:ascii="Book Antiqua" w:hAnsi="Book Antiqua"/>
          <w:color w:val="000000"/>
          <w:szCs w:val="24"/>
          <w:lang w:val="es-ES_tradnl"/>
        </w:rPr>
        <w:t xml:space="preserve"> </w:t>
      </w:r>
      <w:r>
        <w:rPr>
          <w:rFonts w:ascii="Book Antiqua" w:hAnsi="Book Antiqua"/>
          <w:color w:val="000000"/>
          <w:szCs w:val="24"/>
          <w:lang w:val="es-ES_tradnl"/>
        </w:rPr>
        <w:t xml:space="preserve">principales </w:t>
      </w:r>
      <w:r w:rsidR="009A4E15">
        <w:rPr>
          <w:rFonts w:ascii="Book Antiqua" w:hAnsi="Book Antiqua"/>
          <w:color w:val="000000"/>
          <w:szCs w:val="24"/>
          <w:lang w:val="es-ES_tradnl"/>
        </w:rPr>
        <w:t xml:space="preserve">fuentes </w:t>
      </w:r>
      <w:r>
        <w:rPr>
          <w:rFonts w:ascii="Book Antiqua" w:hAnsi="Book Antiqua"/>
          <w:color w:val="000000"/>
          <w:szCs w:val="24"/>
          <w:lang w:val="es-ES_tradnl"/>
        </w:rPr>
        <w:t xml:space="preserve">de empleo en el Municipio de Maricao es la empresa </w:t>
      </w:r>
      <w:r>
        <w:rPr>
          <w:rFonts w:ascii="Book Antiqua" w:hAnsi="Book Antiqua"/>
          <w:color w:val="000000"/>
          <w:lang w:val="es-ES_tradnl"/>
        </w:rPr>
        <w:t>Fresenius, que genera</w:t>
      </w:r>
      <w:r w:rsidR="00C73FCC">
        <w:rPr>
          <w:rFonts w:ascii="Book Antiqua" w:hAnsi="Book Antiqua"/>
          <w:color w:val="000000"/>
          <w:lang w:val="es-ES_tradnl"/>
        </w:rPr>
        <w:t xml:space="preserve"> aproximadamente </w:t>
      </w:r>
      <w:r>
        <w:rPr>
          <w:rFonts w:ascii="Book Antiqua" w:hAnsi="Book Antiqua"/>
          <w:color w:val="000000"/>
          <w:lang w:val="es-ES_tradnl"/>
        </w:rPr>
        <w:t xml:space="preserve">setecientos (700) empleos. El acceso a esta </w:t>
      </w:r>
      <w:r>
        <w:rPr>
          <w:rFonts w:ascii="Book Antiqua" w:hAnsi="Book Antiqua"/>
          <w:color w:val="000000"/>
          <w:lang w:val="es-ES_tradnl"/>
        </w:rPr>
        <w:lastRenderedPageBreak/>
        <w:t xml:space="preserve">empresa </w:t>
      </w:r>
      <w:r w:rsidR="00E7789A">
        <w:rPr>
          <w:rFonts w:ascii="Book Antiqua" w:hAnsi="Book Antiqua"/>
          <w:color w:val="000000"/>
          <w:lang w:val="es-ES_tradnl"/>
        </w:rPr>
        <w:t xml:space="preserve">se realiza a </w:t>
      </w:r>
      <w:r w:rsidR="002D3C6A">
        <w:rPr>
          <w:rFonts w:ascii="Book Antiqua" w:hAnsi="Book Antiqua"/>
          <w:color w:val="000000"/>
          <w:lang w:val="es-ES_tradnl"/>
        </w:rPr>
        <w:t>través</w:t>
      </w:r>
      <w:r w:rsidR="00E7789A">
        <w:rPr>
          <w:rFonts w:ascii="Book Antiqua" w:hAnsi="Book Antiqua"/>
          <w:color w:val="000000"/>
          <w:lang w:val="es-ES_tradnl"/>
        </w:rPr>
        <w:t xml:space="preserve"> de </w:t>
      </w:r>
      <w:r>
        <w:rPr>
          <w:rFonts w:ascii="Book Antiqua" w:hAnsi="Book Antiqua"/>
          <w:color w:val="000000"/>
          <w:lang w:val="es-ES_tradnl"/>
        </w:rPr>
        <w:t xml:space="preserve">la Carretera PR-357, </w:t>
      </w:r>
      <w:r w:rsidR="00E7789A">
        <w:rPr>
          <w:rFonts w:ascii="Book Antiqua" w:hAnsi="Book Antiqua"/>
          <w:color w:val="000000"/>
          <w:lang w:val="es-ES_tradnl"/>
        </w:rPr>
        <w:t xml:space="preserve">que conecta los municipios de </w:t>
      </w:r>
      <w:r>
        <w:rPr>
          <w:rFonts w:ascii="Book Antiqua" w:hAnsi="Book Antiqua"/>
          <w:color w:val="000000"/>
          <w:lang w:val="es-ES_tradnl"/>
        </w:rPr>
        <w:t xml:space="preserve">Maricao y Mayagüez. </w:t>
      </w:r>
      <w:r w:rsidR="002D3C6A">
        <w:rPr>
          <w:rFonts w:ascii="Book Antiqua" w:hAnsi="Book Antiqua"/>
          <w:color w:val="000000"/>
          <w:lang w:val="es-ES_tradnl"/>
        </w:rPr>
        <w:t>Lamentablemente</w:t>
      </w:r>
      <w:r>
        <w:rPr>
          <w:rFonts w:ascii="Book Antiqua" w:hAnsi="Book Antiqua"/>
          <w:color w:val="000000"/>
          <w:lang w:val="es-ES_tradnl"/>
        </w:rPr>
        <w:t>, esta vía se encu</w:t>
      </w:r>
      <w:r w:rsidR="0076483D">
        <w:rPr>
          <w:rFonts w:ascii="Book Antiqua" w:hAnsi="Book Antiqua"/>
          <w:color w:val="000000"/>
          <w:lang w:val="es-ES_tradnl"/>
        </w:rPr>
        <w:t>e</w:t>
      </w:r>
      <w:r>
        <w:rPr>
          <w:rFonts w:ascii="Book Antiqua" w:hAnsi="Book Antiqua"/>
          <w:color w:val="000000"/>
          <w:lang w:val="es-ES_tradnl"/>
        </w:rPr>
        <w:t>ntra en</w:t>
      </w:r>
      <w:r w:rsidR="00E7789A">
        <w:rPr>
          <w:rFonts w:ascii="Book Antiqua" w:hAnsi="Book Antiqua"/>
          <w:color w:val="000000"/>
          <w:lang w:val="es-ES_tradnl"/>
        </w:rPr>
        <w:t xml:space="preserve"> condiciones deplorables</w:t>
      </w:r>
      <w:r>
        <w:rPr>
          <w:rFonts w:ascii="Book Antiqua" w:hAnsi="Book Antiqua"/>
          <w:color w:val="000000"/>
          <w:lang w:val="es-ES_tradnl"/>
        </w:rPr>
        <w:t xml:space="preserve">, poniendo en </w:t>
      </w:r>
      <w:r w:rsidR="00E7789A">
        <w:rPr>
          <w:rFonts w:ascii="Book Antiqua" w:hAnsi="Book Antiqua"/>
          <w:color w:val="000000"/>
          <w:lang w:val="es-ES_tradnl"/>
        </w:rPr>
        <w:t xml:space="preserve">riesgo la seguridad de </w:t>
      </w:r>
      <w:r>
        <w:rPr>
          <w:rFonts w:ascii="Book Antiqua" w:hAnsi="Book Antiqua"/>
          <w:color w:val="000000"/>
          <w:lang w:val="es-ES_tradnl"/>
        </w:rPr>
        <w:t>empleados y suplidores que la</w:t>
      </w:r>
      <w:r w:rsidR="00E7789A">
        <w:rPr>
          <w:rFonts w:ascii="Book Antiqua" w:hAnsi="Book Antiqua"/>
          <w:color w:val="000000"/>
          <w:lang w:val="es-ES_tradnl"/>
        </w:rPr>
        <w:t xml:space="preserve"> transitan</w:t>
      </w:r>
      <w:r>
        <w:rPr>
          <w:rFonts w:ascii="Book Antiqua" w:hAnsi="Book Antiqua"/>
          <w:color w:val="000000"/>
          <w:lang w:val="es-ES_tradnl"/>
        </w:rPr>
        <w:t xml:space="preserve">. </w:t>
      </w:r>
    </w:p>
    <w:p w14:paraId="50F228E1" w14:textId="4826E99B" w:rsidR="000B3868" w:rsidRDefault="000B3868" w:rsidP="000B3868">
      <w:pPr>
        <w:spacing w:before="120" w:after="120" w:line="360" w:lineRule="auto"/>
        <w:ind w:firstLine="360"/>
        <w:jc w:val="both"/>
        <w:rPr>
          <w:rFonts w:ascii="Book Antiqua" w:hAnsi="Book Antiqua"/>
          <w:color w:val="000000"/>
          <w:szCs w:val="24"/>
          <w:lang w:val="es-ES_tradnl"/>
        </w:rPr>
      </w:pPr>
      <w:r>
        <w:rPr>
          <w:rFonts w:ascii="Book Antiqua" w:hAnsi="Book Antiqua"/>
          <w:color w:val="000000"/>
          <w:szCs w:val="24"/>
          <w:lang w:val="es-ES_tradnl"/>
        </w:rPr>
        <w:t xml:space="preserve">Según ha informado el Municipio de Maricao a esta Asamblea Legislativa, el Departamento de Transportación y Obras Públicas se había comprometido </w:t>
      </w:r>
      <w:r w:rsidR="00556FE9">
        <w:rPr>
          <w:rFonts w:ascii="Book Antiqua" w:hAnsi="Book Antiqua"/>
          <w:color w:val="000000"/>
          <w:szCs w:val="24"/>
          <w:lang w:val="es-ES_tradnl"/>
        </w:rPr>
        <w:t>a</w:t>
      </w:r>
      <w:r>
        <w:rPr>
          <w:rFonts w:ascii="Book Antiqua" w:hAnsi="Book Antiqua"/>
          <w:color w:val="000000"/>
          <w:szCs w:val="24"/>
          <w:lang w:val="es-ES_tradnl"/>
        </w:rPr>
        <w:t xml:space="preserve"> realizar las obras de mejoras. Sin embargo, </w:t>
      </w:r>
      <w:r w:rsidR="00556FE9">
        <w:rPr>
          <w:rFonts w:ascii="Book Antiqua" w:hAnsi="Book Antiqua"/>
          <w:color w:val="000000"/>
          <w:szCs w:val="24"/>
          <w:lang w:val="es-ES_tradnl"/>
        </w:rPr>
        <w:t xml:space="preserve">hasta la fecha, </w:t>
      </w:r>
      <w:r>
        <w:rPr>
          <w:rFonts w:ascii="Book Antiqua" w:hAnsi="Book Antiqua"/>
          <w:color w:val="000000"/>
          <w:szCs w:val="24"/>
          <w:lang w:val="es-ES_tradnl"/>
        </w:rPr>
        <w:t>las obras no han comenzado</w:t>
      </w:r>
      <w:r w:rsidR="009E60DC">
        <w:rPr>
          <w:rFonts w:ascii="Book Antiqua" w:hAnsi="Book Antiqua"/>
          <w:color w:val="000000"/>
          <w:szCs w:val="24"/>
          <w:lang w:val="es-ES_tradnl"/>
        </w:rPr>
        <w:t xml:space="preserve"> </w:t>
      </w:r>
      <w:r>
        <w:rPr>
          <w:rFonts w:ascii="Book Antiqua" w:hAnsi="Book Antiqua"/>
          <w:color w:val="000000"/>
          <w:szCs w:val="24"/>
          <w:lang w:val="es-ES_tradnl"/>
        </w:rPr>
        <w:t>ni se tiene constancia de que se</w:t>
      </w:r>
      <w:r w:rsidR="00556FE9">
        <w:rPr>
          <w:rFonts w:ascii="Book Antiqua" w:hAnsi="Book Antiqua"/>
          <w:color w:val="000000"/>
          <w:szCs w:val="24"/>
          <w:lang w:val="es-ES_tradnl"/>
        </w:rPr>
        <w:t xml:space="preserve"> iniciarán próximamente</w:t>
      </w:r>
      <w:r>
        <w:rPr>
          <w:rFonts w:ascii="Book Antiqua" w:hAnsi="Book Antiqua"/>
          <w:color w:val="000000"/>
          <w:szCs w:val="24"/>
          <w:lang w:val="es-ES_tradnl"/>
        </w:rPr>
        <w:t xml:space="preserve">. </w:t>
      </w:r>
      <w:r w:rsidR="00556FE9">
        <w:rPr>
          <w:rFonts w:ascii="Book Antiqua" w:hAnsi="Book Antiqua"/>
          <w:color w:val="000000"/>
          <w:szCs w:val="24"/>
          <w:lang w:val="es-ES_tradnl"/>
        </w:rPr>
        <w:t xml:space="preserve">Por tal razón, resulta </w:t>
      </w:r>
      <w:r>
        <w:rPr>
          <w:rFonts w:ascii="Book Antiqua" w:hAnsi="Book Antiqua"/>
          <w:color w:val="000000"/>
          <w:szCs w:val="24"/>
          <w:lang w:val="es-ES_tradnl"/>
        </w:rPr>
        <w:t xml:space="preserve">necesaria la aprobación de </w:t>
      </w:r>
      <w:r w:rsidRPr="00FE2F00">
        <w:rPr>
          <w:rFonts w:ascii="Book Antiqua" w:hAnsi="Book Antiqua"/>
          <w:color w:val="000000"/>
          <w:szCs w:val="24"/>
          <w:lang w:val="es-ES_tradnl"/>
        </w:rPr>
        <w:t>esta</w:t>
      </w:r>
      <w:r w:rsidR="008D38FC" w:rsidRPr="00FE2F00">
        <w:rPr>
          <w:rFonts w:ascii="Book Antiqua" w:hAnsi="Book Antiqua"/>
          <w:color w:val="000000"/>
          <w:szCs w:val="24"/>
          <w:lang w:val="es-ES_tradnl"/>
        </w:rPr>
        <w:t xml:space="preserve"> Resolución Conjunta</w:t>
      </w:r>
      <w:r w:rsidRPr="00FE2F00">
        <w:rPr>
          <w:rFonts w:ascii="Book Antiqua" w:hAnsi="Book Antiqua"/>
          <w:color w:val="000000"/>
          <w:szCs w:val="24"/>
          <w:lang w:val="es-ES_tradnl"/>
        </w:rPr>
        <w:t>.</w:t>
      </w:r>
      <w:r>
        <w:rPr>
          <w:rFonts w:ascii="Book Antiqua" w:hAnsi="Book Antiqua"/>
          <w:color w:val="000000"/>
          <w:szCs w:val="24"/>
          <w:lang w:val="es-ES_tradnl"/>
        </w:rPr>
        <w:t xml:space="preserve"> </w:t>
      </w:r>
    </w:p>
    <w:bookmarkEnd w:id="0"/>
    <w:p w14:paraId="75171A53" w14:textId="77777777" w:rsidR="003A5AA1" w:rsidRDefault="00BA73DF" w:rsidP="008F6E2F">
      <w:pPr>
        <w:spacing w:line="480" w:lineRule="auto"/>
        <w:rPr>
          <w:rFonts w:ascii="Book Antiqua" w:hAnsi="Book Antiqua"/>
          <w:b/>
          <w:bCs/>
          <w:color w:val="000000"/>
          <w:szCs w:val="24"/>
          <w:lang w:val="es-ES_tradnl"/>
        </w:rPr>
        <w:sectPr w:rsidR="003A5AA1">
          <w:headerReference w:type="default" r:id="rId13"/>
          <w:headerReference w:type="first" r:id="rId14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  <w:r>
        <w:rPr>
          <w:rFonts w:ascii="Book Antiqua" w:hAnsi="Book Antiqua"/>
          <w:b/>
          <w:bCs/>
          <w:color w:val="000000"/>
          <w:szCs w:val="24"/>
          <w:lang w:val="es-ES_tradnl"/>
        </w:rPr>
        <w:t>RESUÉLV</w:t>
      </w:r>
      <w:r w:rsidR="00A2188B">
        <w:rPr>
          <w:rFonts w:ascii="Book Antiqua" w:hAnsi="Book Antiqua"/>
          <w:b/>
          <w:bCs/>
          <w:color w:val="000000"/>
          <w:szCs w:val="24"/>
          <w:lang w:val="es-ES_tradnl"/>
        </w:rPr>
        <w:t>E</w:t>
      </w:r>
      <w:r>
        <w:rPr>
          <w:rFonts w:ascii="Book Antiqua" w:hAnsi="Book Antiqua"/>
          <w:b/>
          <w:bCs/>
          <w:color w:val="000000"/>
          <w:szCs w:val="24"/>
          <w:lang w:val="es-ES_tradnl"/>
        </w:rPr>
        <w:t xml:space="preserve">SE </w:t>
      </w:r>
      <w:r w:rsidR="003A5AA1">
        <w:rPr>
          <w:rFonts w:ascii="Book Antiqua" w:hAnsi="Book Antiqua"/>
          <w:b/>
          <w:bCs/>
          <w:color w:val="000000"/>
          <w:szCs w:val="24"/>
          <w:lang w:val="es-ES_tradnl"/>
        </w:rPr>
        <w:t xml:space="preserve">POR </w:t>
      </w:r>
      <w:r w:rsidR="00E62874">
        <w:rPr>
          <w:rFonts w:ascii="Book Antiqua" w:hAnsi="Book Antiqua"/>
          <w:b/>
          <w:color w:val="000000"/>
          <w:szCs w:val="24"/>
          <w:lang w:val="es-ES_tradnl"/>
        </w:rPr>
        <w:t>LA ASAMBLEA LEGISLATIVA</w:t>
      </w:r>
      <w:r w:rsidR="003A5AA1">
        <w:rPr>
          <w:rFonts w:ascii="Book Antiqua" w:hAnsi="Book Antiqua"/>
          <w:b/>
          <w:bCs/>
          <w:color w:val="000000"/>
          <w:szCs w:val="24"/>
          <w:lang w:val="es-ES_tradnl"/>
        </w:rPr>
        <w:t xml:space="preserve"> DE PUERTO RICO:</w:t>
      </w:r>
    </w:p>
    <w:p w14:paraId="1259D326" w14:textId="4275921B" w:rsidR="004F3FE3" w:rsidRPr="00FE2F00" w:rsidRDefault="003A06F8" w:rsidP="003A06F8">
      <w:pPr>
        <w:spacing w:line="480" w:lineRule="auto"/>
        <w:ind w:firstLine="360"/>
        <w:jc w:val="both"/>
        <w:rPr>
          <w:rFonts w:ascii="Book Antiqua" w:hAnsi="Book Antiqua"/>
          <w:color w:val="000000"/>
          <w:szCs w:val="24"/>
          <w:lang w:val="es-ES_tradnl"/>
        </w:rPr>
      </w:pPr>
      <w:r w:rsidRPr="00FE2F00">
        <w:rPr>
          <w:rFonts w:ascii="Book Antiqua" w:hAnsi="Book Antiqua"/>
          <w:color w:val="000000"/>
          <w:szCs w:val="24"/>
          <w:lang w:val="es-ES_tradnl"/>
        </w:rPr>
        <w:t xml:space="preserve"> </w:t>
      </w:r>
      <w:r w:rsidR="00BA73DF" w:rsidRPr="00FE2F00">
        <w:rPr>
          <w:rFonts w:ascii="Book Antiqua" w:hAnsi="Book Antiqua"/>
          <w:color w:val="000000"/>
          <w:szCs w:val="24"/>
          <w:lang w:val="es-ES_tradnl"/>
        </w:rPr>
        <w:t>Sección</w:t>
      </w:r>
      <w:r w:rsidR="00012A1F" w:rsidRPr="00FE2F00">
        <w:rPr>
          <w:rFonts w:ascii="Book Antiqua" w:hAnsi="Book Antiqua"/>
          <w:color w:val="000000"/>
          <w:szCs w:val="24"/>
          <w:lang w:val="es-ES_tradnl"/>
        </w:rPr>
        <w:t xml:space="preserve"> 1.–</w:t>
      </w:r>
      <w:r w:rsidR="00780D5F" w:rsidRPr="00FE2F00">
        <w:rPr>
          <w:rFonts w:ascii="Book Antiqua" w:hAnsi="Book Antiqua"/>
          <w:color w:val="000000"/>
          <w:szCs w:val="24"/>
          <w:lang w:val="es-ES_tradnl"/>
        </w:rPr>
        <w:t xml:space="preserve"> </w:t>
      </w:r>
      <w:r w:rsidR="00A30586" w:rsidRPr="00FE2F00">
        <w:rPr>
          <w:rFonts w:ascii="Book Antiqua" w:hAnsi="Book Antiqua"/>
          <w:color w:val="000000"/>
          <w:szCs w:val="24"/>
          <w:lang w:val="es-ES_tradnl"/>
        </w:rPr>
        <w:t xml:space="preserve">Se ordena al </w:t>
      </w:r>
      <w:r w:rsidR="000B3868" w:rsidRPr="00FE2F00">
        <w:rPr>
          <w:rFonts w:ascii="Book Antiqua" w:hAnsi="Book Antiqua"/>
          <w:color w:val="000000"/>
          <w:szCs w:val="24"/>
          <w:lang w:val="es-ES_tradnl"/>
        </w:rPr>
        <w:t>Departamento de Transportación y Obras Públicas a realizar obras de mejoras a la Carretera PR-357</w:t>
      </w:r>
      <w:r w:rsidR="008D38FC" w:rsidRPr="00FE2F00">
        <w:rPr>
          <w:rFonts w:ascii="Book Antiqua" w:hAnsi="Book Antiqua"/>
          <w:color w:val="000000"/>
          <w:szCs w:val="24"/>
          <w:lang w:val="es-ES_tradnl"/>
        </w:rPr>
        <w:t>,</w:t>
      </w:r>
      <w:r w:rsidR="000B3868" w:rsidRPr="00FE2F00">
        <w:rPr>
          <w:rFonts w:ascii="Book Antiqua" w:hAnsi="Book Antiqua"/>
          <w:color w:val="000000"/>
          <w:szCs w:val="24"/>
          <w:lang w:val="es-ES_tradnl"/>
        </w:rPr>
        <w:t xml:space="preserve"> </w:t>
      </w:r>
      <w:r w:rsidR="008D38FC" w:rsidRPr="00FE2F00">
        <w:rPr>
          <w:rFonts w:ascii="Book Antiqua" w:hAnsi="Book Antiqua"/>
          <w:color w:val="000000"/>
          <w:szCs w:val="24"/>
          <w:lang w:val="es-ES_tradnl"/>
        </w:rPr>
        <w:t>desde el Km 0.0 a</w:t>
      </w:r>
      <w:r w:rsidR="00262BBB" w:rsidRPr="00FE2F00">
        <w:rPr>
          <w:rFonts w:ascii="Book Antiqua" w:hAnsi="Book Antiqua"/>
          <w:color w:val="000000"/>
          <w:szCs w:val="24"/>
          <w:lang w:val="es-ES_tradnl"/>
        </w:rPr>
        <w:t>l</w:t>
      </w:r>
      <w:r w:rsidR="008D38FC" w:rsidRPr="00FE2F00">
        <w:rPr>
          <w:rFonts w:ascii="Book Antiqua" w:hAnsi="Book Antiqua"/>
          <w:color w:val="000000"/>
          <w:szCs w:val="24"/>
          <w:lang w:val="es-ES_tradnl"/>
        </w:rPr>
        <w:t xml:space="preserve"> 7.1, </w:t>
      </w:r>
      <w:r w:rsidR="000B3868" w:rsidRPr="00FE2F00">
        <w:rPr>
          <w:rFonts w:ascii="Book Antiqua" w:hAnsi="Book Antiqua"/>
          <w:color w:val="000000"/>
          <w:szCs w:val="24"/>
          <w:lang w:val="es-ES_tradnl"/>
        </w:rPr>
        <w:t xml:space="preserve">que discurre entre el Municipio de Maricao </w:t>
      </w:r>
      <w:r w:rsidR="008314B7" w:rsidRPr="00FE2F00">
        <w:rPr>
          <w:rFonts w:ascii="Book Antiqua" w:hAnsi="Book Antiqua"/>
          <w:color w:val="000000"/>
          <w:szCs w:val="24"/>
          <w:lang w:val="es-ES_tradnl"/>
        </w:rPr>
        <w:t>y el</w:t>
      </w:r>
      <w:r w:rsidR="000B3868" w:rsidRPr="00FE2F00">
        <w:rPr>
          <w:rFonts w:ascii="Book Antiqua" w:hAnsi="Book Antiqua"/>
          <w:color w:val="000000"/>
          <w:szCs w:val="24"/>
          <w:lang w:val="es-ES_tradnl"/>
        </w:rPr>
        <w:t xml:space="preserve"> Municipio de Mayagüez</w:t>
      </w:r>
      <w:r w:rsidR="009E60DC">
        <w:rPr>
          <w:rFonts w:ascii="Book Antiqua" w:hAnsi="Book Antiqua"/>
          <w:color w:val="000000"/>
          <w:szCs w:val="24"/>
          <w:lang w:val="es-ES_tradnl"/>
        </w:rPr>
        <w:t>,</w:t>
      </w:r>
      <w:r w:rsidR="00A30586" w:rsidRPr="00FE2F00">
        <w:rPr>
          <w:rFonts w:ascii="Book Antiqua" w:hAnsi="Book Antiqua"/>
          <w:color w:val="000000"/>
          <w:szCs w:val="24"/>
          <w:lang w:val="es-ES_tradnl"/>
        </w:rPr>
        <w:t xml:space="preserve"> dentro de un término de ciento ochenta (180) días</w:t>
      </w:r>
      <w:r w:rsidR="00BA73DF" w:rsidRPr="00FE2F00">
        <w:rPr>
          <w:rFonts w:ascii="Book Antiqua" w:hAnsi="Book Antiqua"/>
          <w:color w:val="000000"/>
          <w:szCs w:val="24"/>
          <w:lang w:val="es-ES_tradnl"/>
        </w:rPr>
        <w:t>.</w:t>
      </w:r>
    </w:p>
    <w:p w14:paraId="29636B19" w14:textId="23238CCA" w:rsidR="008D38FC" w:rsidRPr="00FE2F00" w:rsidRDefault="008D38FC" w:rsidP="003A06F8">
      <w:pPr>
        <w:spacing w:line="480" w:lineRule="auto"/>
        <w:ind w:firstLine="360"/>
        <w:jc w:val="both"/>
        <w:rPr>
          <w:rFonts w:ascii="Book Antiqua" w:hAnsi="Book Antiqua"/>
          <w:color w:val="000000"/>
          <w:szCs w:val="24"/>
          <w:lang w:val="es-ES_tradnl"/>
        </w:rPr>
      </w:pPr>
      <w:r w:rsidRPr="00FE2F00">
        <w:rPr>
          <w:rFonts w:ascii="Book Antiqua" w:hAnsi="Book Antiqua"/>
          <w:color w:val="000000"/>
          <w:szCs w:val="24"/>
          <w:lang w:val="es-ES_tradnl"/>
        </w:rPr>
        <w:t xml:space="preserve">Sección 2.- </w:t>
      </w:r>
      <w:bookmarkStart w:id="2" w:name="_Hlk206840848"/>
      <w:r w:rsidRPr="00FE2F00">
        <w:rPr>
          <w:rFonts w:ascii="Book Antiqua" w:hAnsi="Book Antiqua"/>
          <w:color w:val="000000"/>
          <w:szCs w:val="24"/>
          <w:lang w:val="es-ES_tradnl"/>
        </w:rPr>
        <w:t>Sin que se entienda como una limitación, los trabajos de mejoras incluirán:</w:t>
      </w:r>
    </w:p>
    <w:p w14:paraId="14822275" w14:textId="7BC7E99D" w:rsidR="008D38FC" w:rsidRPr="00FE2F00" w:rsidRDefault="008D38FC" w:rsidP="008D38FC">
      <w:pPr>
        <w:spacing w:line="480" w:lineRule="auto"/>
        <w:ind w:firstLine="360"/>
        <w:jc w:val="both"/>
        <w:rPr>
          <w:rFonts w:ascii="Book Antiqua" w:hAnsi="Book Antiqua"/>
          <w:color w:val="000000"/>
          <w:szCs w:val="24"/>
          <w:lang w:val="es-ES_tradnl"/>
        </w:rPr>
      </w:pPr>
      <w:r w:rsidRPr="00FE2F00">
        <w:rPr>
          <w:rFonts w:ascii="Book Antiqua" w:hAnsi="Book Antiqua"/>
          <w:color w:val="000000"/>
          <w:szCs w:val="24"/>
          <w:lang w:val="es-ES_tradnl"/>
        </w:rPr>
        <w:t>(a) Fresado (</w:t>
      </w:r>
      <w:proofErr w:type="spellStart"/>
      <w:r w:rsidRPr="00FE2F00">
        <w:rPr>
          <w:rFonts w:ascii="Book Antiqua" w:hAnsi="Book Antiqua"/>
          <w:i/>
          <w:iCs/>
          <w:color w:val="000000"/>
          <w:szCs w:val="24"/>
          <w:lang w:val="es-ES_tradnl"/>
        </w:rPr>
        <w:t>cold</w:t>
      </w:r>
      <w:proofErr w:type="spellEnd"/>
      <w:r w:rsidRPr="00FE2F00">
        <w:rPr>
          <w:rFonts w:ascii="Book Antiqua" w:hAnsi="Book Antiqua"/>
          <w:i/>
          <w:iCs/>
          <w:color w:val="000000"/>
          <w:szCs w:val="24"/>
          <w:lang w:val="es-ES_tradnl"/>
        </w:rPr>
        <w:t xml:space="preserve"> </w:t>
      </w:r>
      <w:proofErr w:type="spellStart"/>
      <w:r w:rsidRPr="00FE2F00">
        <w:rPr>
          <w:rFonts w:ascii="Book Antiqua" w:hAnsi="Book Antiqua"/>
          <w:i/>
          <w:iCs/>
          <w:color w:val="000000"/>
          <w:szCs w:val="24"/>
          <w:lang w:val="es-ES_tradnl"/>
        </w:rPr>
        <w:t>milling</w:t>
      </w:r>
      <w:proofErr w:type="spellEnd"/>
      <w:r w:rsidRPr="00FE2F00">
        <w:rPr>
          <w:rFonts w:ascii="Book Antiqua" w:hAnsi="Book Antiqua"/>
          <w:color w:val="000000"/>
          <w:szCs w:val="24"/>
          <w:lang w:val="es-ES_tradnl"/>
        </w:rPr>
        <w:t>);</w:t>
      </w:r>
    </w:p>
    <w:p w14:paraId="5F709CA6" w14:textId="47746897" w:rsidR="008D38FC" w:rsidRPr="00FE2F00" w:rsidRDefault="008D38FC" w:rsidP="008D38FC">
      <w:pPr>
        <w:spacing w:line="480" w:lineRule="auto"/>
        <w:ind w:firstLine="360"/>
        <w:jc w:val="both"/>
        <w:rPr>
          <w:rFonts w:ascii="Book Antiqua" w:hAnsi="Book Antiqua"/>
          <w:color w:val="000000"/>
          <w:szCs w:val="24"/>
          <w:lang w:val="es-ES_tradnl"/>
        </w:rPr>
      </w:pPr>
      <w:r w:rsidRPr="00FE2F00">
        <w:rPr>
          <w:rFonts w:ascii="Book Antiqua" w:hAnsi="Book Antiqua"/>
          <w:color w:val="000000"/>
          <w:szCs w:val="24"/>
          <w:lang w:val="es-ES_tradnl"/>
        </w:rPr>
        <w:t>(b) Depósito de asfalto de superficie;</w:t>
      </w:r>
    </w:p>
    <w:p w14:paraId="7E366458" w14:textId="084EFF80" w:rsidR="008D38FC" w:rsidRPr="00FE2F00" w:rsidRDefault="008D38FC" w:rsidP="008D38FC">
      <w:pPr>
        <w:spacing w:line="480" w:lineRule="auto"/>
        <w:ind w:firstLine="360"/>
        <w:jc w:val="both"/>
        <w:rPr>
          <w:rFonts w:ascii="Book Antiqua" w:hAnsi="Book Antiqua"/>
          <w:color w:val="000000"/>
          <w:szCs w:val="24"/>
          <w:lang w:val="es-ES_tradnl"/>
        </w:rPr>
      </w:pPr>
      <w:r w:rsidRPr="00FE2F00">
        <w:rPr>
          <w:rFonts w:ascii="Book Antiqua" w:hAnsi="Book Antiqua"/>
          <w:color w:val="000000"/>
          <w:szCs w:val="24"/>
          <w:lang w:val="es-ES_tradnl"/>
        </w:rPr>
        <w:t>(c) Marcado de pavimento; y</w:t>
      </w:r>
    </w:p>
    <w:p w14:paraId="3B592FD7" w14:textId="55D7E5F1" w:rsidR="008D38FC" w:rsidRPr="00FE2F00" w:rsidRDefault="008D38FC" w:rsidP="003A06F8">
      <w:pPr>
        <w:spacing w:line="480" w:lineRule="auto"/>
        <w:ind w:firstLine="360"/>
        <w:jc w:val="both"/>
        <w:rPr>
          <w:rFonts w:ascii="Book Antiqua" w:hAnsi="Book Antiqua"/>
          <w:color w:val="000000"/>
          <w:szCs w:val="24"/>
          <w:lang w:val="es-ES_tradnl"/>
        </w:rPr>
      </w:pPr>
      <w:r w:rsidRPr="00FE2F00">
        <w:rPr>
          <w:rFonts w:ascii="Book Antiqua" w:hAnsi="Book Antiqua"/>
          <w:color w:val="000000"/>
          <w:szCs w:val="24"/>
          <w:lang w:val="es-ES_tradnl"/>
        </w:rPr>
        <w:t>(d) Ajuste de registros y válvulas.</w:t>
      </w:r>
    </w:p>
    <w:bookmarkEnd w:id="2"/>
    <w:p w14:paraId="1B0608FC" w14:textId="26FB2DCC" w:rsidR="000B3868" w:rsidRPr="00FE2F00" w:rsidRDefault="00BA73DF" w:rsidP="000B3868">
      <w:pPr>
        <w:spacing w:line="480" w:lineRule="auto"/>
        <w:ind w:firstLine="360"/>
        <w:jc w:val="both"/>
        <w:rPr>
          <w:rFonts w:ascii="Book Antiqua" w:hAnsi="Book Antiqua"/>
          <w:color w:val="000000"/>
          <w:szCs w:val="24"/>
          <w:lang w:val="es-ES_tradnl"/>
        </w:rPr>
      </w:pPr>
      <w:r w:rsidRPr="00FE2F00">
        <w:rPr>
          <w:rFonts w:ascii="Book Antiqua" w:hAnsi="Book Antiqua"/>
          <w:color w:val="000000"/>
          <w:szCs w:val="24"/>
          <w:lang w:val="es-ES_tradnl"/>
        </w:rPr>
        <w:t>Sección</w:t>
      </w:r>
      <w:r w:rsidR="005417C6" w:rsidRPr="00FE2F00">
        <w:rPr>
          <w:rFonts w:ascii="Book Antiqua" w:hAnsi="Book Antiqua"/>
          <w:color w:val="000000"/>
          <w:szCs w:val="24"/>
          <w:lang w:val="es-ES_tradnl"/>
        </w:rPr>
        <w:t xml:space="preserve"> </w:t>
      </w:r>
      <w:r w:rsidR="008D38FC" w:rsidRPr="00FE2F00">
        <w:rPr>
          <w:rFonts w:ascii="Book Antiqua" w:hAnsi="Book Antiqua"/>
          <w:color w:val="000000"/>
          <w:szCs w:val="24"/>
          <w:lang w:val="es-ES_tradnl"/>
        </w:rPr>
        <w:t>3</w:t>
      </w:r>
      <w:r w:rsidR="005417C6" w:rsidRPr="00FE2F00">
        <w:rPr>
          <w:rFonts w:ascii="Book Antiqua" w:hAnsi="Book Antiqua"/>
          <w:color w:val="000000"/>
          <w:szCs w:val="24"/>
          <w:lang w:val="es-ES_tradnl"/>
        </w:rPr>
        <w:t xml:space="preserve">.- </w:t>
      </w:r>
      <w:r w:rsidR="000B3868" w:rsidRPr="00FE2F00">
        <w:rPr>
          <w:rFonts w:ascii="Book Antiqua" w:hAnsi="Book Antiqua"/>
          <w:color w:val="000000"/>
          <w:szCs w:val="24"/>
          <w:lang w:val="es-ES_tradnl"/>
        </w:rPr>
        <w:t>Una vez comenzado el proyecto de mejoras</w:t>
      </w:r>
      <w:r w:rsidR="008314B7" w:rsidRPr="00FE2F00">
        <w:rPr>
          <w:rFonts w:ascii="Book Antiqua" w:hAnsi="Book Antiqua"/>
          <w:color w:val="000000"/>
          <w:szCs w:val="24"/>
          <w:lang w:val="es-ES_tradnl"/>
        </w:rPr>
        <w:t>,</w:t>
      </w:r>
      <w:r w:rsidR="000B3868" w:rsidRPr="00FE2F00">
        <w:rPr>
          <w:rFonts w:ascii="Book Antiqua" w:hAnsi="Book Antiqua"/>
          <w:color w:val="000000"/>
          <w:szCs w:val="24"/>
          <w:lang w:val="es-ES_tradnl"/>
        </w:rPr>
        <w:t xml:space="preserve"> el Departamento de Transportación y Obras Públicas tendrá un término de doce (12) meses para completarl</w:t>
      </w:r>
      <w:r w:rsidR="008314B7" w:rsidRPr="00FE2F00">
        <w:rPr>
          <w:rFonts w:ascii="Book Antiqua" w:hAnsi="Book Antiqua"/>
          <w:color w:val="000000"/>
          <w:szCs w:val="24"/>
          <w:lang w:val="es-ES_tradnl"/>
        </w:rPr>
        <w:t>o</w:t>
      </w:r>
      <w:r w:rsidR="000B3868" w:rsidRPr="00FE2F00">
        <w:rPr>
          <w:rFonts w:ascii="Book Antiqua" w:hAnsi="Book Antiqua"/>
          <w:color w:val="000000"/>
          <w:szCs w:val="24"/>
          <w:lang w:val="es-ES_tradnl"/>
        </w:rPr>
        <w:t xml:space="preserve">. Además, </w:t>
      </w:r>
      <w:r w:rsidR="008314B7" w:rsidRPr="00FE2F00">
        <w:rPr>
          <w:rFonts w:ascii="Book Antiqua" w:hAnsi="Book Antiqua"/>
          <w:color w:val="000000"/>
          <w:szCs w:val="24"/>
          <w:lang w:val="es-ES_tradnl"/>
        </w:rPr>
        <w:t xml:space="preserve">deberá </w:t>
      </w:r>
      <w:r w:rsidR="000B3868" w:rsidRPr="00FE2F00">
        <w:rPr>
          <w:rFonts w:ascii="Book Antiqua" w:hAnsi="Book Antiqua"/>
          <w:color w:val="000000"/>
          <w:szCs w:val="24"/>
          <w:lang w:val="es-ES_tradnl"/>
        </w:rPr>
        <w:t>rendir</w:t>
      </w:r>
      <w:r w:rsidR="003D58C3">
        <w:rPr>
          <w:rFonts w:ascii="Book Antiqua" w:hAnsi="Book Antiqua"/>
          <w:color w:val="000000"/>
          <w:szCs w:val="24"/>
          <w:lang w:val="es-ES_tradnl"/>
        </w:rPr>
        <w:t xml:space="preserve"> un</w:t>
      </w:r>
      <w:r w:rsidR="000B3868" w:rsidRPr="00FE2F00">
        <w:rPr>
          <w:rFonts w:ascii="Book Antiqua" w:hAnsi="Book Antiqua"/>
          <w:color w:val="000000"/>
          <w:szCs w:val="24"/>
          <w:lang w:val="es-ES_tradnl"/>
        </w:rPr>
        <w:t xml:space="preserve"> informe de progreso a la Asamblea Legislativa</w:t>
      </w:r>
      <w:r w:rsidR="008314B7" w:rsidRPr="00FE2F00">
        <w:rPr>
          <w:rFonts w:ascii="Book Antiqua" w:hAnsi="Book Antiqua"/>
          <w:color w:val="000000"/>
          <w:szCs w:val="24"/>
          <w:lang w:val="es-ES_tradnl"/>
        </w:rPr>
        <w:t xml:space="preserve">, el cual </w:t>
      </w:r>
      <w:r w:rsidR="000B3868" w:rsidRPr="00FE2F00">
        <w:rPr>
          <w:rFonts w:ascii="Book Antiqua" w:hAnsi="Book Antiqua"/>
          <w:color w:val="000000"/>
          <w:szCs w:val="24"/>
          <w:lang w:val="es-ES_tradnl"/>
        </w:rPr>
        <w:t xml:space="preserve">presentará ante las </w:t>
      </w:r>
      <w:r w:rsidR="008D38FC" w:rsidRPr="00FE2F00">
        <w:rPr>
          <w:rFonts w:ascii="Book Antiqua" w:hAnsi="Book Antiqua"/>
          <w:color w:val="000000"/>
          <w:szCs w:val="24"/>
          <w:lang w:val="es-ES_tradnl"/>
        </w:rPr>
        <w:t xml:space="preserve">secretarías </w:t>
      </w:r>
      <w:r w:rsidR="000B3868" w:rsidRPr="00FE2F00">
        <w:rPr>
          <w:rFonts w:ascii="Book Antiqua" w:hAnsi="Book Antiqua"/>
          <w:color w:val="000000"/>
          <w:szCs w:val="24"/>
          <w:lang w:val="es-ES_tradnl"/>
        </w:rPr>
        <w:t xml:space="preserve">de la Cámara de Representantes y </w:t>
      </w:r>
      <w:r w:rsidR="008D38FC" w:rsidRPr="00FE2F00">
        <w:rPr>
          <w:rFonts w:ascii="Book Antiqua" w:hAnsi="Book Antiqua"/>
          <w:color w:val="000000"/>
          <w:szCs w:val="24"/>
          <w:lang w:val="es-ES_tradnl"/>
        </w:rPr>
        <w:lastRenderedPageBreak/>
        <w:t xml:space="preserve">del </w:t>
      </w:r>
      <w:r w:rsidR="000B3868" w:rsidRPr="00FE2F00">
        <w:rPr>
          <w:rFonts w:ascii="Book Antiqua" w:hAnsi="Book Antiqua"/>
          <w:color w:val="000000"/>
          <w:szCs w:val="24"/>
          <w:lang w:val="es-ES_tradnl"/>
        </w:rPr>
        <w:t>Senado de</w:t>
      </w:r>
      <w:r w:rsidR="000B3868">
        <w:rPr>
          <w:rFonts w:ascii="Book Antiqua" w:hAnsi="Book Antiqua"/>
          <w:color w:val="000000"/>
          <w:szCs w:val="24"/>
          <w:lang w:val="es-ES_tradnl"/>
        </w:rPr>
        <w:t xml:space="preserve"> </w:t>
      </w:r>
      <w:r w:rsidR="000B3868" w:rsidRPr="00FE2F00">
        <w:rPr>
          <w:rFonts w:ascii="Book Antiqua" w:hAnsi="Book Antiqua"/>
          <w:color w:val="000000"/>
          <w:szCs w:val="24"/>
          <w:lang w:val="es-ES_tradnl"/>
        </w:rPr>
        <w:t>Puerto Rico cada seis (6) meses</w:t>
      </w:r>
      <w:r w:rsidR="008D38FC" w:rsidRPr="00FE2F00">
        <w:rPr>
          <w:rFonts w:ascii="Book Antiqua" w:hAnsi="Book Antiqua"/>
          <w:color w:val="000000"/>
          <w:szCs w:val="24"/>
          <w:lang w:val="es-ES_tradnl"/>
        </w:rPr>
        <w:t>,</w:t>
      </w:r>
      <w:r w:rsidR="000B3868" w:rsidRPr="00FE2F00">
        <w:rPr>
          <w:rFonts w:ascii="Book Antiqua" w:hAnsi="Book Antiqua"/>
          <w:color w:val="000000"/>
          <w:szCs w:val="24"/>
          <w:lang w:val="es-ES_tradnl"/>
        </w:rPr>
        <w:t xml:space="preserve"> hasta la culminación del proyecto. Una vez </w:t>
      </w:r>
      <w:r w:rsidR="008314B7" w:rsidRPr="00FE2F00">
        <w:rPr>
          <w:rFonts w:ascii="Book Antiqua" w:hAnsi="Book Antiqua"/>
          <w:color w:val="000000"/>
          <w:szCs w:val="24"/>
          <w:lang w:val="es-ES_tradnl"/>
        </w:rPr>
        <w:t>finalizado</w:t>
      </w:r>
      <w:r w:rsidR="000B3868" w:rsidRPr="00FE2F00">
        <w:rPr>
          <w:rFonts w:ascii="Book Antiqua" w:hAnsi="Book Antiqua"/>
          <w:color w:val="000000"/>
          <w:szCs w:val="24"/>
          <w:lang w:val="es-ES_tradnl"/>
        </w:rPr>
        <w:t>,</w:t>
      </w:r>
      <w:r w:rsidR="002D3C6A" w:rsidRPr="00FE2F00">
        <w:rPr>
          <w:rFonts w:ascii="Book Antiqua" w:hAnsi="Book Antiqua"/>
          <w:color w:val="000000"/>
          <w:szCs w:val="24"/>
          <w:lang w:val="es-ES_tradnl"/>
        </w:rPr>
        <w:t xml:space="preserve"> deberá presentar </w:t>
      </w:r>
      <w:r w:rsidR="000B3868" w:rsidRPr="00FE2F00">
        <w:rPr>
          <w:rFonts w:ascii="Book Antiqua" w:hAnsi="Book Antiqua"/>
          <w:color w:val="000000"/>
          <w:szCs w:val="24"/>
          <w:lang w:val="es-ES_tradnl"/>
        </w:rPr>
        <w:t xml:space="preserve">un informe final a la Asamblea Legislativa no más tarde de los ciento veinte (120) días luego de </w:t>
      </w:r>
      <w:r w:rsidR="002D3C6A" w:rsidRPr="00FE2F00">
        <w:rPr>
          <w:rFonts w:ascii="Book Antiqua" w:hAnsi="Book Antiqua"/>
          <w:color w:val="000000"/>
          <w:szCs w:val="24"/>
          <w:lang w:val="es-ES_tradnl"/>
        </w:rPr>
        <w:t xml:space="preserve">terminadas las obras. </w:t>
      </w:r>
    </w:p>
    <w:p w14:paraId="51937D85" w14:textId="40E58F57" w:rsidR="000436ED" w:rsidRDefault="00A30586" w:rsidP="00BA73DF">
      <w:pPr>
        <w:spacing w:line="480" w:lineRule="auto"/>
        <w:ind w:firstLine="360"/>
        <w:jc w:val="both"/>
        <w:rPr>
          <w:rFonts w:ascii="Book Antiqua" w:hAnsi="Book Antiqua"/>
          <w:color w:val="000000"/>
          <w:szCs w:val="24"/>
          <w:lang w:val="es-ES_tradnl"/>
        </w:rPr>
      </w:pPr>
      <w:r w:rsidRPr="00FE2F00">
        <w:rPr>
          <w:rFonts w:ascii="Book Antiqua" w:hAnsi="Book Antiqua"/>
          <w:color w:val="000000"/>
          <w:szCs w:val="24"/>
          <w:lang w:val="es-ES_tradnl"/>
        </w:rPr>
        <w:t xml:space="preserve">Sección </w:t>
      </w:r>
      <w:r w:rsidR="008D38FC" w:rsidRPr="00FE2F00">
        <w:rPr>
          <w:rFonts w:ascii="Book Antiqua" w:hAnsi="Book Antiqua"/>
          <w:color w:val="000000"/>
          <w:szCs w:val="24"/>
          <w:lang w:val="es-ES_tradnl"/>
        </w:rPr>
        <w:t>4</w:t>
      </w:r>
      <w:r w:rsidRPr="00FE2F00">
        <w:rPr>
          <w:rFonts w:ascii="Book Antiqua" w:hAnsi="Book Antiqua"/>
          <w:color w:val="000000"/>
          <w:szCs w:val="24"/>
          <w:lang w:val="es-ES_tradnl"/>
        </w:rPr>
        <w:t xml:space="preserve">.- </w:t>
      </w:r>
      <w:r w:rsidR="00471453" w:rsidRPr="00FE2F00">
        <w:rPr>
          <w:rFonts w:ascii="Book Antiqua" w:hAnsi="Book Antiqua"/>
          <w:color w:val="000000"/>
          <w:szCs w:val="24"/>
          <w:lang w:val="es-ES_tradnl"/>
        </w:rPr>
        <w:t xml:space="preserve">Esta </w:t>
      </w:r>
      <w:r w:rsidR="00BA73DF" w:rsidRPr="00FE2F00">
        <w:rPr>
          <w:rFonts w:ascii="Book Antiqua" w:hAnsi="Book Antiqua"/>
          <w:color w:val="000000"/>
          <w:szCs w:val="24"/>
          <w:lang w:val="es-ES_tradnl"/>
        </w:rPr>
        <w:t>Resolución Conjunta</w:t>
      </w:r>
      <w:r w:rsidR="00471453" w:rsidRPr="00FE2F00">
        <w:rPr>
          <w:rFonts w:ascii="Book Antiqua" w:hAnsi="Book Antiqua"/>
          <w:color w:val="000000"/>
          <w:szCs w:val="24"/>
          <w:lang w:val="es-ES_tradnl"/>
        </w:rPr>
        <w:t xml:space="preserve"> entrar</w:t>
      </w:r>
      <w:r w:rsidR="00E273B8" w:rsidRPr="00FE2F00">
        <w:rPr>
          <w:rFonts w:ascii="Book Antiqua" w:hAnsi="Book Antiqua"/>
          <w:color w:val="000000"/>
          <w:szCs w:val="24"/>
          <w:lang w:val="es-ES_tradnl"/>
        </w:rPr>
        <w:t>á</w:t>
      </w:r>
      <w:r w:rsidR="00471453" w:rsidRPr="00FE2F00">
        <w:rPr>
          <w:rFonts w:ascii="Book Antiqua" w:hAnsi="Book Antiqua"/>
          <w:color w:val="000000"/>
          <w:szCs w:val="24"/>
          <w:lang w:val="es-ES_tradnl"/>
        </w:rPr>
        <w:t xml:space="preserve"> en vigor inmediatamente después de su aprobación.</w:t>
      </w:r>
    </w:p>
    <w:p w14:paraId="40D29522" w14:textId="77777777" w:rsidR="00C4114F" w:rsidRDefault="00C4114F" w:rsidP="009300C3">
      <w:pPr>
        <w:suppressLineNumbers/>
        <w:ind w:left="3690" w:firstLine="270"/>
        <w:jc w:val="both"/>
        <w:rPr>
          <w:rFonts w:ascii="Book Antiqua" w:hAnsi="Book Antiqua"/>
          <w:szCs w:val="24"/>
          <w:lang w:val="es-ES" w:eastAsia="x-none"/>
        </w:rPr>
      </w:pPr>
    </w:p>
    <w:p w14:paraId="223C04C2" w14:textId="77777777" w:rsidR="00C4114F" w:rsidRDefault="00C4114F" w:rsidP="009300C3">
      <w:pPr>
        <w:suppressLineNumbers/>
        <w:ind w:left="3690" w:firstLine="270"/>
        <w:jc w:val="both"/>
        <w:rPr>
          <w:rFonts w:ascii="Book Antiqua" w:hAnsi="Book Antiqua"/>
          <w:szCs w:val="24"/>
          <w:lang w:val="es-ES" w:eastAsia="x-none"/>
        </w:rPr>
      </w:pPr>
    </w:p>
    <w:p w14:paraId="390CBBB5" w14:textId="77777777" w:rsidR="009300C3" w:rsidRPr="00BA6EDA" w:rsidRDefault="009300C3" w:rsidP="009300C3">
      <w:pPr>
        <w:suppressLineNumbers/>
        <w:spacing w:line="480" w:lineRule="auto"/>
        <w:ind w:firstLine="360"/>
        <w:jc w:val="both"/>
        <w:rPr>
          <w:rFonts w:ascii="Book Antiqua" w:hAnsi="Book Antiqua"/>
          <w:color w:val="000000"/>
          <w:szCs w:val="24"/>
          <w:lang w:val="es-ES"/>
        </w:rPr>
      </w:pPr>
    </w:p>
    <w:sectPr w:rsidR="009300C3" w:rsidRPr="00BA6EDA" w:rsidSect="003A5AA1">
      <w:type w:val="continuous"/>
      <w:pgSz w:w="12240" w:h="15840" w:code="1"/>
      <w:pgMar w:top="1440" w:right="1440" w:bottom="1440" w:left="1757" w:header="720" w:footer="720" w:gutter="0"/>
      <w:lnNumType w:countBy="1" w:distance="216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87AEB3" w14:textId="77777777" w:rsidR="00D96821" w:rsidRDefault="00D96821">
      <w:r>
        <w:separator/>
      </w:r>
    </w:p>
  </w:endnote>
  <w:endnote w:type="continuationSeparator" w:id="0">
    <w:p w14:paraId="16206737" w14:textId="77777777" w:rsidR="00D96821" w:rsidRDefault="00D96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1DF017" w14:textId="77777777" w:rsidR="00D96821" w:rsidRDefault="00D96821">
      <w:r>
        <w:separator/>
      </w:r>
    </w:p>
  </w:footnote>
  <w:footnote w:type="continuationSeparator" w:id="0">
    <w:p w14:paraId="0256B3C8" w14:textId="77777777" w:rsidR="00D96821" w:rsidRDefault="00D96821">
      <w:r>
        <w:continuationSeparator/>
      </w:r>
    </w:p>
  </w:footnote>
  <w:footnote w:id="1">
    <w:p w14:paraId="493E1E7A" w14:textId="77777777" w:rsidR="000B3868" w:rsidRPr="000B3868" w:rsidRDefault="000B3868">
      <w:pPr>
        <w:pStyle w:val="FootnoteText"/>
        <w:rPr>
          <w:rFonts w:ascii="Book Antiqua" w:hAnsi="Book Antiqua"/>
        </w:rPr>
      </w:pPr>
      <w:r w:rsidRPr="000B3868">
        <w:rPr>
          <w:rStyle w:val="FootnoteReference"/>
          <w:rFonts w:ascii="Book Antiqua" w:hAnsi="Book Antiqua"/>
        </w:rPr>
        <w:footnoteRef/>
      </w:r>
      <w:r w:rsidRPr="000B3868">
        <w:rPr>
          <w:rFonts w:ascii="Book Antiqua" w:hAnsi="Book Antiqua"/>
        </w:rPr>
        <w:t xml:space="preserve"> </w:t>
      </w:r>
      <w:hyperlink r:id="rId1" w:history="1">
        <w:r w:rsidRPr="000B3868">
          <w:rPr>
            <w:rStyle w:val="Hyperlink"/>
            <w:rFonts w:ascii="Book Antiqua" w:hAnsi="Book Antiqua"/>
          </w:rPr>
          <w:t>https://www.mercadolaboral.pr.gov/lmi/pdf/LAUS/2025/Publicacion%20LAUS%203.pdf</w:t>
        </w:r>
      </w:hyperlink>
      <w:r w:rsidRPr="000B3868">
        <w:rPr>
          <w:rFonts w:ascii="Book Antiqua" w:hAnsi="Book Antiqua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EA60C" w14:textId="77777777" w:rsidR="000A593D" w:rsidRDefault="000A593D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868C7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AD3FB5" w14:textId="77777777" w:rsidR="00FE2F00" w:rsidRDefault="00FE2F00" w:rsidP="00FE2F00">
    <w:pPr>
      <w:keepNext/>
      <w:widowControl w:val="0"/>
      <w:suppressLineNumbers/>
      <w:tabs>
        <w:tab w:val="center" w:pos="4320"/>
        <w:tab w:val="right" w:pos="8640"/>
      </w:tabs>
      <w:autoSpaceDE w:val="0"/>
      <w:autoSpaceDN w:val="0"/>
      <w:adjustRightInd w:val="0"/>
      <w:jc w:val="center"/>
      <w:rPr>
        <w:rFonts w:ascii="Book Antiqua" w:hAnsi="Book Antiqua"/>
        <w:b/>
        <w:szCs w:val="24"/>
        <w:lang w:val="es-ES"/>
      </w:rPr>
    </w:pPr>
    <w:bookmarkStart w:id="1" w:name="_Hlk36034857"/>
    <w:r>
      <w:rPr>
        <w:rFonts w:ascii="Book Antiqua" w:eastAsia="MS Mincho" w:hAnsi="Book Antiqua"/>
        <w:b/>
        <w:szCs w:val="24"/>
        <w:lang w:val="es-PR"/>
      </w:rPr>
      <w:t>TEXTO APROBADO EN VOTACIÓN FINAL POR EL SENADO</w:t>
    </w:r>
  </w:p>
  <w:p w14:paraId="3971E62F" w14:textId="77777777" w:rsidR="00FE2F00" w:rsidRDefault="00FE2F00" w:rsidP="00FE2F00">
    <w:pPr>
      <w:widowControl w:val="0"/>
      <w:suppressLineNumbers/>
      <w:pBdr>
        <w:bottom w:val="single" w:sz="18" w:space="1" w:color="auto"/>
      </w:pBdr>
      <w:tabs>
        <w:tab w:val="center" w:pos="4320"/>
        <w:tab w:val="right" w:pos="8640"/>
      </w:tabs>
      <w:autoSpaceDE w:val="0"/>
      <w:autoSpaceDN w:val="0"/>
      <w:adjustRightInd w:val="0"/>
      <w:jc w:val="center"/>
      <w:rPr>
        <w:rFonts w:ascii="Book Antiqua" w:eastAsia="MS Mincho" w:hAnsi="Book Antiqua"/>
        <w:b/>
        <w:szCs w:val="24"/>
      </w:rPr>
    </w:pPr>
    <w:r>
      <w:rPr>
        <w:rFonts w:ascii="Book Antiqua" w:eastAsia="MS Mincho" w:hAnsi="Book Antiqua"/>
        <w:b/>
        <w:szCs w:val="24"/>
      </w:rPr>
      <w:t>(8 DE SEPTIEMBRE DE 2025)</w:t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3BAECF2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7A43D00"/>
    <w:multiLevelType w:val="hybridMultilevel"/>
    <w:tmpl w:val="9A40EDD6"/>
    <w:lvl w:ilvl="0" w:tplc="F33274D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C658D9"/>
    <w:multiLevelType w:val="hybridMultilevel"/>
    <w:tmpl w:val="1666B46A"/>
    <w:lvl w:ilvl="0" w:tplc="F33274D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495A9B"/>
    <w:multiLevelType w:val="hybridMultilevel"/>
    <w:tmpl w:val="8B5E037C"/>
    <w:lvl w:ilvl="0" w:tplc="F33274D6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40794924">
    <w:abstractNumId w:val="0"/>
  </w:num>
  <w:num w:numId="2" w16cid:durableId="25760219">
    <w:abstractNumId w:val="1"/>
  </w:num>
  <w:num w:numId="3" w16cid:durableId="668607277">
    <w:abstractNumId w:val="3"/>
  </w:num>
  <w:num w:numId="4" w16cid:durableId="4729883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D64856"/>
    <w:rsid w:val="00004407"/>
    <w:rsid w:val="00012A1F"/>
    <w:rsid w:val="000436ED"/>
    <w:rsid w:val="00052D5E"/>
    <w:rsid w:val="00063212"/>
    <w:rsid w:val="000718F3"/>
    <w:rsid w:val="00086E29"/>
    <w:rsid w:val="000A593D"/>
    <w:rsid w:val="000B3868"/>
    <w:rsid w:val="000B5A07"/>
    <w:rsid w:val="000B6E90"/>
    <w:rsid w:val="000C3648"/>
    <w:rsid w:val="000C3AFC"/>
    <w:rsid w:val="000D6AF5"/>
    <w:rsid w:val="000E07F5"/>
    <w:rsid w:val="00115EAA"/>
    <w:rsid w:val="00116397"/>
    <w:rsid w:val="00121C00"/>
    <w:rsid w:val="00150FA5"/>
    <w:rsid w:val="00155F8A"/>
    <w:rsid w:val="001565CB"/>
    <w:rsid w:val="0016119B"/>
    <w:rsid w:val="001616CC"/>
    <w:rsid w:val="00166784"/>
    <w:rsid w:val="001818CB"/>
    <w:rsid w:val="001B10CA"/>
    <w:rsid w:val="001D7615"/>
    <w:rsid w:val="001E4059"/>
    <w:rsid w:val="0021093C"/>
    <w:rsid w:val="002378EF"/>
    <w:rsid w:val="00261CC2"/>
    <w:rsid w:val="00262443"/>
    <w:rsid w:val="00262BBB"/>
    <w:rsid w:val="002731C2"/>
    <w:rsid w:val="00282208"/>
    <w:rsid w:val="002827C1"/>
    <w:rsid w:val="00292540"/>
    <w:rsid w:val="002A1849"/>
    <w:rsid w:val="002A72C9"/>
    <w:rsid w:val="002B5753"/>
    <w:rsid w:val="002C17A2"/>
    <w:rsid w:val="002C5359"/>
    <w:rsid w:val="002C752E"/>
    <w:rsid w:val="002D2BAB"/>
    <w:rsid w:val="002D3C6A"/>
    <w:rsid w:val="002F283E"/>
    <w:rsid w:val="00314999"/>
    <w:rsid w:val="00345748"/>
    <w:rsid w:val="00360F29"/>
    <w:rsid w:val="00377A77"/>
    <w:rsid w:val="003A06F8"/>
    <w:rsid w:val="003A5AA1"/>
    <w:rsid w:val="003B59ED"/>
    <w:rsid w:val="003D58C3"/>
    <w:rsid w:val="00460D6D"/>
    <w:rsid w:val="00471453"/>
    <w:rsid w:val="00473E6B"/>
    <w:rsid w:val="00495D37"/>
    <w:rsid w:val="004A1668"/>
    <w:rsid w:val="004A4F62"/>
    <w:rsid w:val="004B4698"/>
    <w:rsid w:val="004B7BE4"/>
    <w:rsid w:val="004D2951"/>
    <w:rsid w:val="004F3FE3"/>
    <w:rsid w:val="004F54A3"/>
    <w:rsid w:val="005142F1"/>
    <w:rsid w:val="005144DF"/>
    <w:rsid w:val="005417C6"/>
    <w:rsid w:val="00544338"/>
    <w:rsid w:val="00556FE9"/>
    <w:rsid w:val="00557D8A"/>
    <w:rsid w:val="0056515C"/>
    <w:rsid w:val="005961B0"/>
    <w:rsid w:val="005E69E4"/>
    <w:rsid w:val="00601597"/>
    <w:rsid w:val="0061024C"/>
    <w:rsid w:val="00616CE3"/>
    <w:rsid w:val="00617921"/>
    <w:rsid w:val="00621D65"/>
    <w:rsid w:val="006250F6"/>
    <w:rsid w:val="006332FA"/>
    <w:rsid w:val="0064272D"/>
    <w:rsid w:val="006764A8"/>
    <w:rsid w:val="006A4DA4"/>
    <w:rsid w:val="006A6991"/>
    <w:rsid w:val="006B02C7"/>
    <w:rsid w:val="006C4EE1"/>
    <w:rsid w:val="006D373D"/>
    <w:rsid w:val="006E2204"/>
    <w:rsid w:val="006E520B"/>
    <w:rsid w:val="00722D47"/>
    <w:rsid w:val="00746DE6"/>
    <w:rsid w:val="00753A34"/>
    <w:rsid w:val="0076483D"/>
    <w:rsid w:val="00766BA6"/>
    <w:rsid w:val="00780D5F"/>
    <w:rsid w:val="0079708B"/>
    <w:rsid w:val="007A2DBE"/>
    <w:rsid w:val="007A76D4"/>
    <w:rsid w:val="007D1392"/>
    <w:rsid w:val="007E2EA3"/>
    <w:rsid w:val="00817BCB"/>
    <w:rsid w:val="00825EC5"/>
    <w:rsid w:val="008314B7"/>
    <w:rsid w:val="00833A5B"/>
    <w:rsid w:val="00836F57"/>
    <w:rsid w:val="00841451"/>
    <w:rsid w:val="00853135"/>
    <w:rsid w:val="00865DE1"/>
    <w:rsid w:val="008678B1"/>
    <w:rsid w:val="00876F10"/>
    <w:rsid w:val="008818E9"/>
    <w:rsid w:val="008868C7"/>
    <w:rsid w:val="008869F2"/>
    <w:rsid w:val="008930E7"/>
    <w:rsid w:val="00895F9E"/>
    <w:rsid w:val="008A1504"/>
    <w:rsid w:val="008C1E56"/>
    <w:rsid w:val="008C4672"/>
    <w:rsid w:val="008D38FC"/>
    <w:rsid w:val="008D6595"/>
    <w:rsid w:val="008D6CAC"/>
    <w:rsid w:val="008D7560"/>
    <w:rsid w:val="008F4079"/>
    <w:rsid w:val="008F6E2F"/>
    <w:rsid w:val="0091347E"/>
    <w:rsid w:val="009300C3"/>
    <w:rsid w:val="00937181"/>
    <w:rsid w:val="009614ED"/>
    <w:rsid w:val="0096255E"/>
    <w:rsid w:val="00963038"/>
    <w:rsid w:val="009669F6"/>
    <w:rsid w:val="009754F2"/>
    <w:rsid w:val="009A4E15"/>
    <w:rsid w:val="009A72DE"/>
    <w:rsid w:val="009C203E"/>
    <w:rsid w:val="009D4D08"/>
    <w:rsid w:val="009E60DC"/>
    <w:rsid w:val="009E7ACC"/>
    <w:rsid w:val="009F586F"/>
    <w:rsid w:val="00A2014F"/>
    <w:rsid w:val="00A2188B"/>
    <w:rsid w:val="00A224EB"/>
    <w:rsid w:val="00A30586"/>
    <w:rsid w:val="00A71B9B"/>
    <w:rsid w:val="00A750BD"/>
    <w:rsid w:val="00A75F1F"/>
    <w:rsid w:val="00A91F42"/>
    <w:rsid w:val="00AB1A4F"/>
    <w:rsid w:val="00AD799B"/>
    <w:rsid w:val="00AE36BC"/>
    <w:rsid w:val="00B01FD4"/>
    <w:rsid w:val="00B0289D"/>
    <w:rsid w:val="00B128DA"/>
    <w:rsid w:val="00B27CF1"/>
    <w:rsid w:val="00B4480A"/>
    <w:rsid w:val="00B8799D"/>
    <w:rsid w:val="00BA334F"/>
    <w:rsid w:val="00BA4DC2"/>
    <w:rsid w:val="00BA4FB4"/>
    <w:rsid w:val="00BA6EDA"/>
    <w:rsid w:val="00BA73DF"/>
    <w:rsid w:val="00BD131D"/>
    <w:rsid w:val="00BE7FBF"/>
    <w:rsid w:val="00BF4948"/>
    <w:rsid w:val="00C02CB9"/>
    <w:rsid w:val="00C13AA6"/>
    <w:rsid w:val="00C1526D"/>
    <w:rsid w:val="00C27704"/>
    <w:rsid w:val="00C3564B"/>
    <w:rsid w:val="00C4114F"/>
    <w:rsid w:val="00C44C8E"/>
    <w:rsid w:val="00C46968"/>
    <w:rsid w:val="00C53CB6"/>
    <w:rsid w:val="00C652E0"/>
    <w:rsid w:val="00C66C28"/>
    <w:rsid w:val="00C72F4C"/>
    <w:rsid w:val="00C73FCC"/>
    <w:rsid w:val="00C747F5"/>
    <w:rsid w:val="00C77128"/>
    <w:rsid w:val="00C83E47"/>
    <w:rsid w:val="00C91D64"/>
    <w:rsid w:val="00CE6DBD"/>
    <w:rsid w:val="00CF6805"/>
    <w:rsid w:val="00D079C3"/>
    <w:rsid w:val="00D177A4"/>
    <w:rsid w:val="00D26830"/>
    <w:rsid w:val="00D46A4A"/>
    <w:rsid w:val="00D510A2"/>
    <w:rsid w:val="00D53497"/>
    <w:rsid w:val="00D60ECB"/>
    <w:rsid w:val="00D61BE0"/>
    <w:rsid w:val="00D64856"/>
    <w:rsid w:val="00D959F4"/>
    <w:rsid w:val="00D96821"/>
    <w:rsid w:val="00DA5481"/>
    <w:rsid w:val="00DA6FE0"/>
    <w:rsid w:val="00DC125C"/>
    <w:rsid w:val="00E0175C"/>
    <w:rsid w:val="00E0583D"/>
    <w:rsid w:val="00E21C52"/>
    <w:rsid w:val="00E273B8"/>
    <w:rsid w:val="00E30A2D"/>
    <w:rsid w:val="00E33A6B"/>
    <w:rsid w:val="00E425D1"/>
    <w:rsid w:val="00E50DFE"/>
    <w:rsid w:val="00E55203"/>
    <w:rsid w:val="00E57227"/>
    <w:rsid w:val="00E62874"/>
    <w:rsid w:val="00E7789A"/>
    <w:rsid w:val="00E82A10"/>
    <w:rsid w:val="00E9338D"/>
    <w:rsid w:val="00E9558C"/>
    <w:rsid w:val="00EA6F70"/>
    <w:rsid w:val="00EB0CEC"/>
    <w:rsid w:val="00EC3129"/>
    <w:rsid w:val="00ED6BB0"/>
    <w:rsid w:val="00ED6F08"/>
    <w:rsid w:val="00ED7D33"/>
    <w:rsid w:val="00EF304E"/>
    <w:rsid w:val="00F16386"/>
    <w:rsid w:val="00F408D6"/>
    <w:rsid w:val="00F55B97"/>
    <w:rsid w:val="00F60F0F"/>
    <w:rsid w:val="00F80276"/>
    <w:rsid w:val="00F84FE9"/>
    <w:rsid w:val="00F94C35"/>
    <w:rsid w:val="00F97B2B"/>
    <w:rsid w:val="00FA2C34"/>
    <w:rsid w:val="00FC0BBB"/>
    <w:rsid w:val="00FC3A02"/>
    <w:rsid w:val="00FD025E"/>
    <w:rsid w:val="00FE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469CDE9"/>
  <w15:chartTrackingRefBased/>
  <w15:docId w15:val="{1268BF3E-493D-46C1-BA53-7B1E50141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R" w:eastAsia="es-P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B3868"/>
    <w:rPr>
      <w:sz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A71B9B"/>
    <w:pPr>
      <w:keepNext/>
      <w:spacing w:before="240" w:after="60"/>
      <w:outlineLvl w:val="1"/>
    </w:pPr>
    <w:rPr>
      <w:rFonts w:ascii="Calibri" w:eastAsia="MS Gothic" w:hAnsi="Calibri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BalloonText">
    <w:name w:val="Balloon Text"/>
    <w:basedOn w:val="Normal"/>
    <w:link w:val="BalloonTextChar"/>
    <w:semiHidden/>
    <w:unhideWhenUsed/>
    <w:rsid w:val="00753A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semiHidden/>
    <w:rsid w:val="00753A34"/>
    <w:rPr>
      <w:rFonts w:ascii="Segoe UI" w:hAnsi="Segoe UI" w:cs="Segoe UI"/>
      <w:sz w:val="18"/>
      <w:szCs w:val="18"/>
    </w:rPr>
  </w:style>
  <w:style w:type="character" w:customStyle="1" w:styleId="Heading2Char">
    <w:name w:val="Heading 2 Char"/>
    <w:link w:val="Heading2"/>
    <w:semiHidden/>
    <w:rsid w:val="00A71B9B"/>
    <w:rPr>
      <w:rFonts w:ascii="Calibri" w:eastAsia="MS Gothic" w:hAnsi="Calibri" w:cs="Times New Roman"/>
      <w:b/>
      <w:bCs/>
      <w:i/>
      <w:iCs/>
      <w:sz w:val="28"/>
      <w:szCs w:val="28"/>
    </w:rPr>
  </w:style>
  <w:style w:type="paragraph" w:customStyle="1" w:styleId="p1">
    <w:name w:val="p1"/>
    <w:basedOn w:val="Normal"/>
    <w:rsid w:val="00833A5B"/>
    <w:rPr>
      <w:color w:val="000000"/>
      <w:sz w:val="18"/>
      <w:szCs w:val="18"/>
    </w:rPr>
  </w:style>
  <w:style w:type="paragraph" w:styleId="FootnoteText">
    <w:name w:val="footnote text"/>
    <w:basedOn w:val="Normal"/>
    <w:link w:val="FootnoteTextChar"/>
    <w:semiHidden/>
    <w:unhideWhenUsed/>
    <w:rsid w:val="00E50DFE"/>
    <w:rPr>
      <w:sz w:val="20"/>
    </w:rPr>
  </w:style>
  <w:style w:type="character" w:customStyle="1" w:styleId="FootnoteTextChar">
    <w:name w:val="Footnote Text Char"/>
    <w:link w:val="FootnoteText"/>
    <w:semiHidden/>
    <w:rsid w:val="00E50DFE"/>
    <w:rPr>
      <w:lang w:val="en-US"/>
    </w:rPr>
  </w:style>
  <w:style w:type="character" w:styleId="FootnoteReference">
    <w:name w:val="footnote reference"/>
    <w:semiHidden/>
    <w:unhideWhenUsed/>
    <w:rsid w:val="00E50DFE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A30586"/>
    <w:rPr>
      <w:szCs w:val="24"/>
    </w:rPr>
  </w:style>
  <w:style w:type="character" w:styleId="Hyperlink">
    <w:name w:val="Hyperlink"/>
    <w:unhideWhenUsed/>
    <w:rsid w:val="000B3868"/>
    <w:rPr>
      <w:color w:val="467886"/>
      <w:u w:val="single"/>
    </w:rPr>
  </w:style>
  <w:style w:type="character" w:styleId="UnresolvedMention">
    <w:name w:val="Unresolved Mention"/>
    <w:uiPriority w:val="99"/>
    <w:semiHidden/>
    <w:unhideWhenUsed/>
    <w:rsid w:val="000B3868"/>
    <w:rPr>
      <w:color w:val="605E5C"/>
      <w:shd w:val="clear" w:color="auto" w:fill="E1DFDD"/>
    </w:rPr>
  </w:style>
  <w:style w:type="character" w:customStyle="1" w:styleId="HeaderChar">
    <w:name w:val="Header Char"/>
    <w:basedOn w:val="DefaultParagraphFont"/>
    <w:link w:val="Header"/>
    <w:rsid w:val="00FE2F00"/>
    <w:rPr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5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2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9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4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7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6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33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32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1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mercadolaboral.pr.gov/lmi/pdf/LAUS/2025/Publicacion%20LAUS%203.pdf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cmelendez\Desktop\Medida-v2017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f5ead3b7e71658e7c82e44210ff32b9d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b92269fa1bfb9d955155aea81b0a3a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 xsi:nil="true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  <_dlc_DocId xmlns="c890fddd-4e87-4e08-8b51-545f2a3f7b06">4SQX5P7U7WPY-958212181-818566</_dlc_DocId>
    <_dlc_DocIdUrl xmlns="c890fddd-4e87-4e08-8b51-545f2a3f7b06">
      <Url>https://senpr.sharepoint.com/sites/obralegislativa/_layouts/15/DocIdRedir.aspx?ID=4SQX5P7U7WPY-958212181-818566</Url>
      <Description>4SQX5P7U7WPY-958212181-818566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6343C71-E2EF-4FCC-98BA-5AB6359900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304ECEB-319C-4ED5-9D85-A74EE04202B9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F7BEC55-5927-4EA9-8874-ED025C198AB9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890fddd-4e87-4e08-8b51-545f2a3f7b06"/>
    <ds:schemaRef ds:uri="f29de0d1-023e-4363-82d3-bb472b30be6a"/>
  </ds:schemaRefs>
</ds:datastoreItem>
</file>

<file path=customXml/itemProps4.xml><?xml version="1.0" encoding="utf-8"?>
<ds:datastoreItem xmlns:ds="http://schemas.openxmlformats.org/officeDocument/2006/customXml" ds:itemID="{64C7D9DA-9ECD-42A1-B669-0C856A7B48C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13C4AA1-70A1-4C0C-86FF-90FB70EB086E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36B56085-DA46-4593-A55B-872752258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Medida-v2017</Template>
  <TotalTime>17</TotalTime>
  <Pages>3</Pages>
  <Words>527</Words>
  <Characters>2756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Microsoft</Company>
  <LinksUpToDate>false</LinksUpToDate>
  <CharactersWithSpaces>3277</CharactersWithSpaces>
  <SharedDoc>false</SharedDoc>
  <HLinks>
    <vt:vector size="6" baseType="variant">
      <vt:variant>
        <vt:i4>7405629</vt:i4>
      </vt:variant>
      <vt:variant>
        <vt:i4>0</vt:i4>
      </vt:variant>
      <vt:variant>
        <vt:i4>0</vt:i4>
      </vt:variant>
      <vt:variant>
        <vt:i4>5</vt:i4>
      </vt:variant>
      <vt:variant>
        <vt:lpwstr>https://www.mercadolaboral.pr.gov/lmi/pdf/LAUS/2025/Publicacion LAUS 3.pdf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Juan C. Meléndez Acevedo (Sen. Nolasco)</dc:creator>
  <cp:keywords/>
  <cp:lastModifiedBy>Eric J. González (Trámites y Récords)</cp:lastModifiedBy>
  <cp:revision>9</cp:revision>
  <cp:lastPrinted>2025-09-10T20:08:00Z</cp:lastPrinted>
  <dcterms:created xsi:type="dcterms:W3CDTF">2025-08-29T20:06:00Z</dcterms:created>
  <dcterms:modified xsi:type="dcterms:W3CDTF">2025-09-12T18:17:00Z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4SQX5P7U7WPY-958212181-813439</vt:lpwstr>
  </property>
  <property fmtid="{D5CDD505-2E9C-101B-9397-08002B2CF9AE}" pid="3" name="_dlc_DocIdItemGuid">
    <vt:lpwstr>b509e843-2423-4f8c-9a80-0f14f8dd6289</vt:lpwstr>
  </property>
  <property fmtid="{D5CDD505-2E9C-101B-9397-08002B2CF9AE}" pid="4" name="_dlc_DocIdUrl">
    <vt:lpwstr>https://senpr.sharepoint.com/sites/obralegislativa/_layouts/15/DocIdRedir.aspx?ID=4SQX5P7U7WPY-958212181-813439, 4SQX5P7U7WPY-958212181-813439</vt:lpwstr>
  </property>
  <property fmtid="{D5CDD505-2E9C-101B-9397-08002B2CF9AE}" pid="5" name="ContentTypeId">
    <vt:lpwstr>0x0101008C58FC75B682744FB4A53C756BEDC3A3</vt:lpwstr>
  </property>
  <property fmtid="{D5CDD505-2E9C-101B-9397-08002B2CF9AE}" pid="6" name="MediaServiceImageTags">
    <vt:lpwstr/>
  </property>
</Properties>
</file>