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07D74A" w14:textId="61ABCF36" w:rsidR="00E5786D" w:rsidRPr="00690FF4" w:rsidRDefault="00E5786D" w:rsidP="00B77980">
      <w:pPr>
        <w:jc w:val="center"/>
        <w:rPr>
          <w:rFonts w:asciiTheme="majorBidi" w:hAnsiTheme="majorBidi" w:cstheme="majorBidi"/>
          <w:lang w:val="es-PR"/>
        </w:rPr>
      </w:pPr>
      <w:r w:rsidRPr="00690FF4">
        <w:rPr>
          <w:rFonts w:asciiTheme="majorBidi" w:hAnsiTheme="majorBidi" w:cstheme="majorBidi"/>
          <w:lang w:val="es-PR"/>
        </w:rPr>
        <w:t>ENTIRILLADO ELECTRÓNICO</w:t>
      </w:r>
    </w:p>
    <w:p w14:paraId="6DFC0954" w14:textId="598ACA4C" w:rsidR="00B77980" w:rsidRPr="00690FF4" w:rsidRDefault="00A76D16" w:rsidP="00B77980">
      <w:pPr>
        <w:jc w:val="center"/>
        <w:rPr>
          <w:rFonts w:ascii="Book Antiqua" w:hAnsi="Book Antiqua"/>
          <w:sz w:val="28"/>
          <w:szCs w:val="28"/>
          <w:lang w:val="es-PR"/>
        </w:rPr>
      </w:pPr>
      <w:r w:rsidRPr="00690FF4">
        <w:rPr>
          <w:rFonts w:ascii="Book Antiqua" w:hAnsi="Book Antiqua"/>
          <w:sz w:val="28"/>
          <w:szCs w:val="28"/>
          <w:lang w:val="es-PR"/>
        </w:rPr>
        <w:t>GOBIERNO DE PUERTO RICO</w:t>
      </w:r>
    </w:p>
    <w:p w14:paraId="78FEBDBE" w14:textId="77777777" w:rsidR="002A6CC2" w:rsidRPr="00690FF4" w:rsidRDefault="002A6CC2" w:rsidP="002A6CC2">
      <w:pPr>
        <w:tabs>
          <w:tab w:val="left" w:pos="3390"/>
        </w:tabs>
        <w:jc w:val="center"/>
        <w:rPr>
          <w:rFonts w:ascii="Book Antiqua" w:hAnsi="Book Antiqua"/>
          <w:lang w:val="es-PR"/>
        </w:rPr>
      </w:pPr>
    </w:p>
    <w:p w14:paraId="5FC22752" w14:textId="77777777" w:rsidR="002A6CC2" w:rsidRPr="00690FF4" w:rsidRDefault="00F310E3" w:rsidP="002A6CC2">
      <w:pPr>
        <w:jc w:val="both"/>
        <w:rPr>
          <w:rFonts w:ascii="Book Antiqua" w:hAnsi="Book Antiqua"/>
          <w:lang w:val="es-PR"/>
        </w:rPr>
      </w:pPr>
      <w:r w:rsidRPr="00690FF4">
        <w:rPr>
          <w:rFonts w:ascii="Book Antiqua" w:hAnsi="Book Antiqua"/>
          <w:lang w:val="es-PR"/>
        </w:rPr>
        <w:t>20m</w:t>
      </w:r>
      <w:r w:rsidR="001C3718" w:rsidRPr="00690FF4">
        <w:rPr>
          <w:rFonts w:ascii="Book Antiqua" w:hAnsi="Book Antiqua"/>
          <w:lang w:val="es-PR"/>
        </w:rPr>
        <w:t>a. Asamblea</w:t>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r>
      <w:r w:rsidR="001C3718" w:rsidRPr="00690FF4">
        <w:rPr>
          <w:rFonts w:ascii="Book Antiqua" w:hAnsi="Book Antiqua"/>
          <w:lang w:val="es-PR"/>
        </w:rPr>
        <w:tab/>
        <w:t xml:space="preserve">          </w:t>
      </w:r>
      <w:r w:rsidRPr="00690FF4">
        <w:rPr>
          <w:rFonts w:ascii="Book Antiqua" w:hAnsi="Book Antiqua"/>
          <w:lang w:val="es-PR"/>
        </w:rPr>
        <w:t>1r</w:t>
      </w:r>
      <w:r w:rsidR="001C3718" w:rsidRPr="00690FF4">
        <w:rPr>
          <w:rFonts w:ascii="Book Antiqua" w:hAnsi="Book Antiqua"/>
          <w:lang w:val="es-PR"/>
        </w:rPr>
        <w:t>a</w:t>
      </w:r>
      <w:r w:rsidR="002A6CC2" w:rsidRPr="00690FF4">
        <w:rPr>
          <w:rFonts w:ascii="Book Antiqua" w:hAnsi="Book Antiqua"/>
          <w:lang w:val="es-PR"/>
        </w:rPr>
        <w:t>. Sesión</w:t>
      </w:r>
    </w:p>
    <w:p w14:paraId="366B5406" w14:textId="77777777" w:rsidR="002A6CC2" w:rsidRPr="00690FF4" w:rsidRDefault="008E1455" w:rsidP="002A6CC2">
      <w:pPr>
        <w:ind w:firstLine="561"/>
        <w:jc w:val="both"/>
        <w:rPr>
          <w:rFonts w:ascii="Book Antiqua" w:hAnsi="Book Antiqua"/>
          <w:lang w:val="es-PR"/>
        </w:rPr>
      </w:pPr>
      <w:r w:rsidRPr="00690FF4">
        <w:rPr>
          <w:rFonts w:ascii="Book Antiqua" w:hAnsi="Book Antiqua"/>
          <w:lang w:val="es-PR"/>
        </w:rPr>
        <w:t xml:space="preserve">  </w:t>
      </w:r>
      <w:r w:rsidR="002A6CC2" w:rsidRPr="00690FF4">
        <w:rPr>
          <w:rFonts w:ascii="Book Antiqua" w:hAnsi="Book Antiqua"/>
          <w:lang w:val="es-PR"/>
        </w:rPr>
        <w:t>Legislativa</w:t>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r>
      <w:r w:rsidR="002A6CC2" w:rsidRPr="00690FF4">
        <w:rPr>
          <w:rFonts w:ascii="Book Antiqua" w:hAnsi="Book Antiqua"/>
          <w:lang w:val="es-PR"/>
        </w:rPr>
        <w:tab/>
        <w:t xml:space="preserve">      Ordinaria</w:t>
      </w:r>
    </w:p>
    <w:p w14:paraId="4E833ED9" w14:textId="77777777" w:rsidR="00865A53" w:rsidRPr="00690FF4" w:rsidRDefault="00865A53" w:rsidP="00865A53">
      <w:pPr>
        <w:jc w:val="both"/>
        <w:rPr>
          <w:rFonts w:ascii="Book Antiqua" w:hAnsi="Book Antiqua"/>
          <w:lang w:val="es-PR"/>
        </w:rPr>
      </w:pPr>
    </w:p>
    <w:p w14:paraId="1C0EEE6A" w14:textId="77777777" w:rsidR="00865A53" w:rsidRPr="00690FF4" w:rsidRDefault="00ED0DAE" w:rsidP="00865A53">
      <w:pPr>
        <w:pStyle w:val="Heading1"/>
        <w:rPr>
          <w:rFonts w:ascii="Book Antiqua" w:hAnsi="Book Antiqua"/>
          <w:b/>
          <w:sz w:val="36"/>
          <w:szCs w:val="36"/>
        </w:rPr>
      </w:pPr>
      <w:r w:rsidRPr="00690FF4">
        <w:rPr>
          <w:rFonts w:ascii="Book Antiqua" w:hAnsi="Book Antiqua"/>
          <w:b/>
          <w:sz w:val="36"/>
          <w:szCs w:val="36"/>
        </w:rPr>
        <w:t>CÁ</w:t>
      </w:r>
      <w:r w:rsidR="002A6CC2" w:rsidRPr="00690FF4">
        <w:rPr>
          <w:rFonts w:ascii="Book Antiqua" w:hAnsi="Book Antiqua"/>
          <w:b/>
          <w:sz w:val="36"/>
          <w:szCs w:val="36"/>
        </w:rPr>
        <w:t>MARA</w:t>
      </w:r>
      <w:r w:rsidR="00376727" w:rsidRPr="00690FF4">
        <w:rPr>
          <w:rFonts w:ascii="Book Antiqua" w:hAnsi="Book Antiqua"/>
          <w:b/>
          <w:sz w:val="36"/>
          <w:szCs w:val="36"/>
        </w:rPr>
        <w:t xml:space="preserve"> </w:t>
      </w:r>
      <w:r w:rsidR="00865A53" w:rsidRPr="00690FF4">
        <w:rPr>
          <w:rFonts w:ascii="Book Antiqua" w:hAnsi="Book Antiqua"/>
          <w:b/>
          <w:sz w:val="36"/>
          <w:szCs w:val="36"/>
        </w:rPr>
        <w:t>DE REPRESENTANTES</w:t>
      </w:r>
    </w:p>
    <w:p w14:paraId="03DD1B59" w14:textId="77777777" w:rsidR="00865A53" w:rsidRPr="00690FF4" w:rsidRDefault="00865A53" w:rsidP="00865A53">
      <w:pPr>
        <w:jc w:val="both"/>
        <w:rPr>
          <w:rFonts w:ascii="Book Antiqua" w:hAnsi="Book Antiqua"/>
          <w:b/>
          <w:bCs/>
          <w:lang w:val="es-PR"/>
        </w:rPr>
      </w:pPr>
    </w:p>
    <w:p w14:paraId="546ED9B5" w14:textId="77777777" w:rsidR="00865A53" w:rsidRPr="00690FF4" w:rsidRDefault="009A5A10" w:rsidP="00865A53">
      <w:pPr>
        <w:jc w:val="center"/>
        <w:rPr>
          <w:rFonts w:ascii="Book Antiqua" w:hAnsi="Book Antiqua"/>
          <w:b/>
          <w:bCs/>
          <w:sz w:val="52"/>
          <w:lang w:val="es-PR"/>
        </w:rPr>
      </w:pPr>
      <w:r w:rsidRPr="00690FF4">
        <w:rPr>
          <w:rFonts w:ascii="Book Antiqua" w:hAnsi="Book Antiqua"/>
          <w:b/>
          <w:bCs/>
          <w:sz w:val="52"/>
          <w:lang w:val="es-PR"/>
        </w:rPr>
        <w:t>P</w:t>
      </w:r>
      <w:r w:rsidR="00865A53" w:rsidRPr="00690FF4">
        <w:rPr>
          <w:rFonts w:ascii="Book Antiqua" w:hAnsi="Book Antiqua"/>
          <w:b/>
          <w:bCs/>
          <w:sz w:val="52"/>
          <w:lang w:val="es-PR"/>
        </w:rPr>
        <w:t>. de la C.</w:t>
      </w:r>
      <w:r w:rsidR="00FF6601" w:rsidRPr="00690FF4">
        <w:rPr>
          <w:rFonts w:ascii="Book Antiqua" w:hAnsi="Book Antiqua"/>
          <w:b/>
          <w:bCs/>
          <w:sz w:val="52"/>
          <w:lang w:val="es-PR"/>
        </w:rPr>
        <w:t xml:space="preserve"> </w:t>
      </w:r>
      <w:r w:rsidR="001D48B0" w:rsidRPr="00690FF4">
        <w:rPr>
          <w:rFonts w:ascii="Book Antiqua" w:hAnsi="Book Antiqua"/>
          <w:b/>
          <w:bCs/>
          <w:sz w:val="52"/>
          <w:lang w:val="es-PR"/>
        </w:rPr>
        <w:t>682</w:t>
      </w:r>
    </w:p>
    <w:p w14:paraId="3BA2CD52" w14:textId="77777777" w:rsidR="002022E4" w:rsidRPr="00690FF4" w:rsidRDefault="002022E4" w:rsidP="00865A53">
      <w:pPr>
        <w:jc w:val="center"/>
        <w:rPr>
          <w:rFonts w:ascii="Book Antiqua" w:hAnsi="Book Antiqua"/>
          <w:b/>
          <w:bCs/>
          <w:lang w:val="es-PR"/>
        </w:rPr>
      </w:pPr>
    </w:p>
    <w:p w14:paraId="6FAB9116" w14:textId="77777777" w:rsidR="00865A53" w:rsidRPr="00690FF4" w:rsidRDefault="00F310E3" w:rsidP="002022E4">
      <w:pPr>
        <w:jc w:val="center"/>
        <w:rPr>
          <w:rFonts w:ascii="Book Antiqua" w:hAnsi="Book Antiqua"/>
          <w:lang w:val="es-PR"/>
        </w:rPr>
      </w:pPr>
      <w:r w:rsidRPr="00690FF4">
        <w:rPr>
          <w:rFonts w:ascii="Book Antiqua" w:hAnsi="Book Antiqua"/>
          <w:lang w:val="es-PR"/>
        </w:rPr>
        <w:t xml:space="preserve"> </w:t>
      </w:r>
      <w:r w:rsidR="001D48B0" w:rsidRPr="00690FF4">
        <w:rPr>
          <w:rFonts w:ascii="Book Antiqua" w:hAnsi="Book Antiqua"/>
          <w:lang w:val="es-PR"/>
        </w:rPr>
        <w:t>19</w:t>
      </w:r>
      <w:r w:rsidR="001C3718" w:rsidRPr="00690FF4">
        <w:rPr>
          <w:rFonts w:ascii="Book Antiqua" w:hAnsi="Book Antiqua"/>
          <w:lang w:val="es-PR"/>
        </w:rPr>
        <w:t xml:space="preserve"> DE </w:t>
      </w:r>
      <w:r w:rsidR="00505388" w:rsidRPr="00690FF4">
        <w:rPr>
          <w:rFonts w:ascii="Book Antiqua" w:hAnsi="Book Antiqua"/>
          <w:lang w:val="es-PR"/>
        </w:rPr>
        <w:t>MAYO</w:t>
      </w:r>
      <w:r w:rsidR="001C3718" w:rsidRPr="00690FF4">
        <w:rPr>
          <w:rFonts w:ascii="Book Antiqua" w:hAnsi="Book Antiqua"/>
          <w:lang w:val="es-PR"/>
        </w:rPr>
        <w:t xml:space="preserve"> DE 20</w:t>
      </w:r>
      <w:r w:rsidRPr="00690FF4">
        <w:rPr>
          <w:rFonts w:ascii="Book Antiqua" w:hAnsi="Book Antiqua"/>
          <w:lang w:val="es-PR"/>
        </w:rPr>
        <w:t>25</w:t>
      </w:r>
    </w:p>
    <w:p w14:paraId="23E9F214" w14:textId="77777777" w:rsidR="00865A53" w:rsidRPr="00690FF4" w:rsidRDefault="00865A53" w:rsidP="00865A53">
      <w:pPr>
        <w:jc w:val="both"/>
        <w:rPr>
          <w:rFonts w:ascii="Book Antiqua" w:hAnsi="Book Antiqua"/>
          <w:lang w:val="es-PR"/>
        </w:rPr>
      </w:pPr>
    </w:p>
    <w:p w14:paraId="60F8B11F" w14:textId="77777777" w:rsidR="00865A53" w:rsidRPr="00690FF4" w:rsidRDefault="00865A53" w:rsidP="00031C46">
      <w:pPr>
        <w:jc w:val="center"/>
        <w:rPr>
          <w:rFonts w:ascii="Book Antiqua" w:hAnsi="Book Antiqua"/>
          <w:i/>
          <w:iCs/>
          <w:lang w:val="es-PR"/>
        </w:rPr>
      </w:pPr>
      <w:r w:rsidRPr="00690FF4">
        <w:rPr>
          <w:rFonts w:ascii="Book Antiqua" w:hAnsi="Book Antiqua"/>
          <w:lang w:val="es-PR"/>
        </w:rPr>
        <w:t>Presentado por el representante</w:t>
      </w:r>
      <w:r w:rsidR="00C036EE" w:rsidRPr="00690FF4">
        <w:rPr>
          <w:rFonts w:ascii="Book Antiqua" w:hAnsi="Book Antiqua"/>
          <w:i/>
          <w:lang w:val="es-PR"/>
        </w:rPr>
        <w:t xml:space="preserve"> Franqui </w:t>
      </w:r>
      <w:proofErr w:type="spellStart"/>
      <w:r w:rsidR="00C036EE" w:rsidRPr="00690FF4">
        <w:rPr>
          <w:rFonts w:ascii="Book Antiqua" w:hAnsi="Book Antiqua"/>
          <w:i/>
          <w:lang w:val="es-PR"/>
        </w:rPr>
        <w:t>Atiles</w:t>
      </w:r>
      <w:proofErr w:type="spellEnd"/>
    </w:p>
    <w:p w14:paraId="3FAFD385" w14:textId="77777777" w:rsidR="00865A53" w:rsidRPr="00690FF4" w:rsidRDefault="00865A53" w:rsidP="00865A53">
      <w:pPr>
        <w:jc w:val="center"/>
        <w:rPr>
          <w:rFonts w:ascii="Book Antiqua" w:hAnsi="Book Antiqua"/>
          <w:iCs/>
          <w:lang w:val="es-PR"/>
        </w:rPr>
      </w:pPr>
    </w:p>
    <w:p w14:paraId="57526650" w14:textId="15672173" w:rsidR="00865A53" w:rsidRPr="00690FF4" w:rsidRDefault="00E83CB6" w:rsidP="00723971">
      <w:pPr>
        <w:jc w:val="center"/>
        <w:rPr>
          <w:rFonts w:ascii="Book Antiqua" w:hAnsi="Book Antiqua"/>
          <w:lang w:val="es-PR"/>
        </w:rPr>
      </w:pPr>
      <w:r w:rsidRPr="00690FF4">
        <w:rPr>
          <w:rFonts w:ascii="Book Antiqua" w:hAnsi="Book Antiqua"/>
          <w:lang w:val="es-PR"/>
        </w:rPr>
        <w:t>Referid</w:t>
      </w:r>
      <w:r w:rsidR="009A5A10" w:rsidRPr="00690FF4">
        <w:rPr>
          <w:rFonts w:ascii="Book Antiqua" w:hAnsi="Book Antiqua"/>
          <w:lang w:val="es-PR"/>
        </w:rPr>
        <w:t>o</w:t>
      </w:r>
      <w:r w:rsidR="00865A53" w:rsidRPr="00690FF4">
        <w:rPr>
          <w:rFonts w:ascii="Book Antiqua" w:hAnsi="Book Antiqua"/>
          <w:lang w:val="es-PR"/>
        </w:rPr>
        <w:t xml:space="preserve"> a</w:t>
      </w:r>
      <w:r w:rsidR="00ED0DAE" w:rsidRPr="00690FF4">
        <w:rPr>
          <w:rFonts w:ascii="Book Antiqua" w:hAnsi="Book Antiqua"/>
          <w:lang w:val="es-PR"/>
        </w:rPr>
        <w:t xml:space="preserve"> la Comisión de </w:t>
      </w:r>
      <w:r w:rsidR="00085A3B" w:rsidRPr="00690FF4">
        <w:rPr>
          <w:rFonts w:ascii="Book Antiqua" w:hAnsi="Book Antiqua"/>
          <w:lang w:val="es-PR"/>
        </w:rPr>
        <w:t>lo Jurídico</w:t>
      </w:r>
    </w:p>
    <w:p w14:paraId="0F2BF278" w14:textId="77777777" w:rsidR="00865A53" w:rsidRPr="00690FF4" w:rsidRDefault="00865A53" w:rsidP="00865A53">
      <w:pPr>
        <w:jc w:val="both"/>
        <w:rPr>
          <w:rFonts w:ascii="Book Antiqua" w:hAnsi="Book Antiqua"/>
          <w:lang w:val="es-PR"/>
        </w:rPr>
      </w:pPr>
    </w:p>
    <w:p w14:paraId="24018C2F" w14:textId="77777777" w:rsidR="00865A53" w:rsidRPr="00690FF4" w:rsidRDefault="009A5A10" w:rsidP="00865A53">
      <w:pPr>
        <w:jc w:val="center"/>
        <w:rPr>
          <w:rFonts w:ascii="Book Antiqua" w:hAnsi="Book Antiqua"/>
          <w:b/>
          <w:sz w:val="28"/>
          <w:szCs w:val="28"/>
          <w:lang w:val="es-PR"/>
        </w:rPr>
      </w:pPr>
      <w:r w:rsidRPr="00690FF4">
        <w:rPr>
          <w:rFonts w:ascii="Book Antiqua" w:hAnsi="Book Antiqua"/>
          <w:b/>
          <w:sz w:val="28"/>
          <w:szCs w:val="28"/>
          <w:lang w:val="es-PR"/>
        </w:rPr>
        <w:t>LEY</w:t>
      </w:r>
    </w:p>
    <w:p w14:paraId="6A6BAF74" w14:textId="77777777" w:rsidR="00865A53" w:rsidRPr="00690FF4" w:rsidRDefault="00865A53" w:rsidP="00865A53">
      <w:pPr>
        <w:jc w:val="center"/>
        <w:rPr>
          <w:rFonts w:ascii="Book Antiqua" w:hAnsi="Book Antiqua"/>
          <w:lang w:val="es-PR"/>
        </w:rPr>
      </w:pPr>
    </w:p>
    <w:p w14:paraId="4036E0D0" w14:textId="46621F4A" w:rsidR="004A1376" w:rsidRPr="00690FF4" w:rsidRDefault="00395A7B" w:rsidP="00ED1A26">
      <w:pPr>
        <w:tabs>
          <w:tab w:val="left" w:pos="720"/>
        </w:tabs>
        <w:ind w:left="720" w:hanging="720"/>
        <w:jc w:val="both"/>
        <w:rPr>
          <w:rFonts w:ascii="Book Antiqua" w:hAnsi="Book Antiqua"/>
          <w:lang w:val="es-PR"/>
        </w:rPr>
      </w:pPr>
      <w:r w:rsidRPr="00690FF4">
        <w:rPr>
          <w:rFonts w:ascii="Book Antiqua" w:hAnsi="Book Antiqua"/>
          <w:lang w:val="es-PR"/>
        </w:rPr>
        <w:t xml:space="preserve">Para </w:t>
      </w:r>
      <w:bookmarkStart w:id="0" w:name="_Hlk210374187"/>
      <w:r w:rsidR="00A95F64" w:rsidRPr="00690FF4">
        <w:rPr>
          <w:rFonts w:ascii="Book Antiqua" w:hAnsi="Book Antiqua"/>
          <w:lang w:val="es-PR"/>
        </w:rPr>
        <w:t xml:space="preserve">crear a la “Ley de Publicidad de Edictos de Procedimientos Civiles en el Portal Oficial del Gobierno de Puerto Rico” a los fines de </w:t>
      </w:r>
      <w:r w:rsidR="00ED1A26" w:rsidRPr="00690FF4">
        <w:rPr>
          <w:rFonts w:ascii="Book Antiqua" w:hAnsi="Book Antiqua"/>
          <w:lang w:val="es-PR"/>
        </w:rPr>
        <w:t>que los edictos y avisos de venta en procedimientos civiles sean publicados en el Portal Oficial del Gobierno de Puerto Rico</w:t>
      </w:r>
      <w:r w:rsidR="00BB0076">
        <w:rPr>
          <w:rFonts w:ascii="Book Antiqua" w:hAnsi="Book Antiqua"/>
          <w:lang w:val="es-PR"/>
        </w:rPr>
        <w:t xml:space="preserve"> </w:t>
      </w:r>
      <w:r w:rsidR="00BB0076" w:rsidRPr="00690FF4">
        <w:rPr>
          <w:rFonts w:ascii="Book Antiqua" w:hAnsi="Book Antiqua"/>
          <w:i/>
          <w:iCs/>
          <w:u w:val="single"/>
          <w:lang w:val="es-PR"/>
        </w:rPr>
        <w:t>que para este fin disponga la Puerto Rico</w:t>
      </w:r>
      <w:r w:rsidR="0000184E">
        <w:rPr>
          <w:rFonts w:ascii="Book Antiqua" w:hAnsi="Book Antiqua"/>
          <w:i/>
          <w:iCs/>
          <w:u w:val="single"/>
          <w:lang w:val="es-PR"/>
        </w:rPr>
        <w:t xml:space="preserve"> </w:t>
      </w:r>
      <w:proofErr w:type="spellStart"/>
      <w:r w:rsidR="0000184E" w:rsidRPr="00690FF4">
        <w:rPr>
          <w:rFonts w:ascii="Book Antiqua" w:hAnsi="Book Antiqua"/>
          <w:i/>
          <w:iCs/>
          <w:u w:val="single"/>
          <w:lang w:val="es-PR"/>
        </w:rPr>
        <w:t>Innovation</w:t>
      </w:r>
      <w:proofErr w:type="spellEnd"/>
      <w:r w:rsidR="0000184E">
        <w:rPr>
          <w:rFonts w:ascii="Book Antiqua" w:hAnsi="Book Antiqua"/>
          <w:i/>
          <w:iCs/>
          <w:u w:val="single"/>
          <w:lang w:val="es-PR"/>
        </w:rPr>
        <w:t xml:space="preserve"> and</w:t>
      </w:r>
      <w:r w:rsidR="00BB0076" w:rsidRPr="00690FF4">
        <w:rPr>
          <w:rFonts w:ascii="Book Antiqua" w:hAnsi="Book Antiqua"/>
          <w:i/>
          <w:iCs/>
          <w:u w:val="single"/>
          <w:lang w:val="es-PR"/>
        </w:rPr>
        <w:t xml:space="preserve"> </w:t>
      </w:r>
      <w:proofErr w:type="spellStart"/>
      <w:r w:rsidR="00BB0076" w:rsidRPr="00690FF4">
        <w:rPr>
          <w:rFonts w:ascii="Book Antiqua" w:hAnsi="Book Antiqua"/>
          <w:i/>
          <w:iCs/>
          <w:u w:val="single"/>
          <w:lang w:val="es-PR"/>
        </w:rPr>
        <w:t>Technology</w:t>
      </w:r>
      <w:proofErr w:type="spellEnd"/>
      <w:r w:rsidR="00BB0076" w:rsidRPr="00690FF4">
        <w:rPr>
          <w:rFonts w:ascii="Book Antiqua" w:hAnsi="Book Antiqua"/>
          <w:i/>
          <w:iCs/>
          <w:u w:val="single"/>
          <w:lang w:val="es-PR"/>
        </w:rPr>
        <w:t xml:space="preserve">  </w:t>
      </w:r>
      <w:proofErr w:type="spellStart"/>
      <w:r w:rsidR="00BB0076" w:rsidRPr="00690FF4">
        <w:rPr>
          <w:rFonts w:ascii="Book Antiqua" w:hAnsi="Book Antiqua"/>
          <w:i/>
          <w:iCs/>
          <w:u w:val="single"/>
          <w:lang w:val="es-PR"/>
        </w:rPr>
        <w:t>Service</w:t>
      </w:r>
      <w:proofErr w:type="spellEnd"/>
      <w:r w:rsidR="00BB0076" w:rsidRPr="00690FF4">
        <w:rPr>
          <w:rFonts w:ascii="Book Antiqua" w:hAnsi="Book Antiqua"/>
          <w:i/>
          <w:iCs/>
          <w:u w:val="single"/>
          <w:lang w:val="es-PR"/>
        </w:rPr>
        <w:t xml:space="preserve"> (PRITS)</w:t>
      </w:r>
      <w:r w:rsidR="00ED1A26" w:rsidRPr="00690FF4">
        <w:rPr>
          <w:rFonts w:ascii="Book Antiqua" w:hAnsi="Book Antiqua"/>
          <w:lang w:val="es-PR"/>
        </w:rPr>
        <w:t xml:space="preserve">; para </w:t>
      </w:r>
      <w:r w:rsidR="00A95F64" w:rsidRPr="00CF622E">
        <w:rPr>
          <w:rFonts w:ascii="Book Antiqua" w:hAnsi="Book Antiqua"/>
          <w:strike/>
          <w:lang w:val="es-PR"/>
        </w:rPr>
        <w:t>añadir</w:t>
      </w:r>
      <w:r w:rsidR="00A95F64" w:rsidRPr="00690FF4">
        <w:rPr>
          <w:rFonts w:ascii="Book Antiqua" w:hAnsi="Book Antiqua"/>
          <w:lang w:val="es-PR"/>
        </w:rPr>
        <w:t xml:space="preserve"> </w:t>
      </w:r>
      <w:r w:rsidR="0095674A">
        <w:rPr>
          <w:rFonts w:ascii="Book Antiqua" w:hAnsi="Book Antiqua"/>
          <w:i/>
          <w:iCs/>
          <w:u w:val="single"/>
          <w:lang w:val="es-PR"/>
        </w:rPr>
        <w:t>enmendar</w:t>
      </w:r>
      <w:r w:rsidR="0095674A" w:rsidRPr="0095674A">
        <w:rPr>
          <w:rFonts w:ascii="Book Antiqua" w:hAnsi="Book Antiqua"/>
          <w:lang w:val="es-PR"/>
        </w:rPr>
        <w:t xml:space="preserve"> </w:t>
      </w:r>
      <w:r w:rsidR="00A95F64" w:rsidRPr="00690FF4">
        <w:rPr>
          <w:rFonts w:ascii="Book Antiqua" w:hAnsi="Book Antiqua"/>
          <w:lang w:val="es-PR"/>
        </w:rPr>
        <w:t xml:space="preserve">el inciso </w:t>
      </w:r>
      <w:r w:rsidR="00A95F64" w:rsidRPr="0095674A">
        <w:rPr>
          <w:rFonts w:ascii="Book Antiqua" w:hAnsi="Book Antiqua"/>
          <w:strike/>
          <w:lang w:val="es-PR"/>
        </w:rPr>
        <w:t>(d)</w:t>
      </w:r>
      <w:r w:rsidR="00A95F64" w:rsidRPr="00690FF4">
        <w:rPr>
          <w:rFonts w:ascii="Book Antiqua" w:hAnsi="Book Antiqua"/>
          <w:lang w:val="es-PR"/>
        </w:rPr>
        <w:t xml:space="preserve"> </w:t>
      </w:r>
      <w:r w:rsidR="0095674A">
        <w:rPr>
          <w:rFonts w:ascii="Book Antiqua" w:hAnsi="Book Antiqua"/>
          <w:i/>
          <w:iCs/>
          <w:u w:val="single"/>
          <w:lang w:val="es-PR"/>
        </w:rPr>
        <w:t>(a)</w:t>
      </w:r>
      <w:r w:rsidR="0095674A" w:rsidRPr="0095674A">
        <w:rPr>
          <w:rFonts w:ascii="Book Antiqua" w:hAnsi="Book Antiqua"/>
          <w:lang w:val="es-PR"/>
        </w:rPr>
        <w:t xml:space="preserve"> </w:t>
      </w:r>
      <w:r w:rsidR="00A95F64" w:rsidRPr="00690FF4">
        <w:rPr>
          <w:rFonts w:ascii="Book Antiqua" w:hAnsi="Book Antiqua"/>
          <w:lang w:val="es-PR"/>
        </w:rPr>
        <w:t xml:space="preserve">a la Regla 4.6 de las Reglas de Procedimiento Civil </w:t>
      </w:r>
      <w:r w:rsidR="00A95F64" w:rsidRPr="004C7A10">
        <w:rPr>
          <w:rFonts w:ascii="Book Antiqua" w:hAnsi="Book Antiqua"/>
          <w:strike/>
          <w:lang w:val="es-PR"/>
        </w:rPr>
        <w:t>de Puerto Rico</w:t>
      </w:r>
      <w:r w:rsidR="00A95F64" w:rsidRPr="00690FF4">
        <w:rPr>
          <w:rFonts w:ascii="Book Antiqua" w:hAnsi="Book Antiqua"/>
          <w:lang w:val="es-PR"/>
        </w:rPr>
        <w:t xml:space="preserve"> de 2009, según enmendada a los fines de que sea mandatorio publicar en el Portal Oficial del Gobierno de Puerto Rico tod</w:t>
      </w:r>
      <w:r w:rsidR="00ED1A26" w:rsidRPr="00690FF4">
        <w:rPr>
          <w:rFonts w:ascii="Book Antiqua" w:hAnsi="Book Antiqua"/>
          <w:lang w:val="es-PR"/>
        </w:rPr>
        <w:t>o emplazamiento mediante edicto</w:t>
      </w:r>
      <w:r w:rsidR="00526833">
        <w:rPr>
          <w:rFonts w:ascii="Book Antiqua" w:hAnsi="Book Antiqua"/>
          <w:i/>
          <w:iCs/>
          <w:u w:val="single"/>
          <w:lang w:val="es-PR"/>
        </w:rPr>
        <w:t>,</w:t>
      </w:r>
      <w:r w:rsidR="00ED1A26" w:rsidRPr="00690FF4">
        <w:rPr>
          <w:rFonts w:ascii="Book Antiqua" w:hAnsi="Book Antiqua"/>
          <w:lang w:val="es-PR"/>
        </w:rPr>
        <w:t xml:space="preserve"> y</w:t>
      </w:r>
      <w:r w:rsidR="008746D8">
        <w:rPr>
          <w:rFonts w:ascii="Book Antiqua" w:hAnsi="Book Antiqua"/>
          <w:lang w:val="es-PR"/>
        </w:rPr>
        <w:t xml:space="preserve"> </w:t>
      </w:r>
      <w:r w:rsidR="008746D8">
        <w:rPr>
          <w:rFonts w:ascii="Book Antiqua" w:hAnsi="Book Antiqua"/>
          <w:i/>
          <w:iCs/>
          <w:u w:val="single"/>
          <w:lang w:val="es-PR"/>
        </w:rPr>
        <w:t>para incluir el correo electrónico como método de notificación</w:t>
      </w:r>
      <w:r w:rsidR="003A751D">
        <w:rPr>
          <w:rFonts w:ascii="Book Antiqua" w:hAnsi="Book Antiqua"/>
          <w:i/>
          <w:iCs/>
          <w:u w:val="single"/>
          <w:lang w:val="es-PR"/>
        </w:rPr>
        <w:t>;</w:t>
      </w:r>
      <w:r w:rsidR="00A95F64" w:rsidRPr="00690FF4">
        <w:rPr>
          <w:rFonts w:ascii="Book Antiqua" w:hAnsi="Book Antiqua"/>
          <w:lang w:val="es-PR"/>
        </w:rPr>
        <w:t xml:space="preserve"> para enmendar el inciso (a) de la Regla 51.7 de las Reglas de Procedimiento Civil </w:t>
      </w:r>
      <w:r w:rsidR="00A95F64" w:rsidRPr="004C7A10">
        <w:rPr>
          <w:rFonts w:ascii="Book Antiqua" w:hAnsi="Book Antiqua"/>
          <w:strike/>
          <w:lang w:val="es-PR"/>
        </w:rPr>
        <w:t>de Puerto Rico</w:t>
      </w:r>
      <w:r w:rsidR="00A95F64" w:rsidRPr="00690FF4">
        <w:rPr>
          <w:rFonts w:ascii="Book Antiqua" w:hAnsi="Book Antiqua"/>
          <w:lang w:val="es-PR"/>
        </w:rPr>
        <w:t xml:space="preserve"> de 2009, según </w:t>
      </w:r>
      <w:r w:rsidR="00A95F64" w:rsidRPr="00561D2F">
        <w:rPr>
          <w:rFonts w:ascii="Book Antiqua" w:hAnsi="Book Antiqua"/>
          <w:strike/>
          <w:lang w:val="es-PR"/>
        </w:rPr>
        <w:t>enmendado</w:t>
      </w:r>
      <w:r w:rsidR="00A95F64" w:rsidRPr="00690FF4">
        <w:rPr>
          <w:rFonts w:ascii="Book Antiqua" w:hAnsi="Book Antiqua"/>
          <w:lang w:val="es-PR"/>
        </w:rPr>
        <w:t xml:space="preserve"> </w:t>
      </w:r>
      <w:r w:rsidR="00561D2F" w:rsidRPr="00561D2F">
        <w:rPr>
          <w:rFonts w:ascii="Book Antiqua" w:hAnsi="Book Antiqua"/>
          <w:i/>
          <w:iCs/>
          <w:u w:val="single"/>
          <w:lang w:val="es-PR"/>
        </w:rPr>
        <w:t>enmendadas</w:t>
      </w:r>
      <w:r w:rsidR="00561D2F">
        <w:rPr>
          <w:rFonts w:ascii="Book Antiqua" w:hAnsi="Book Antiqua"/>
          <w:lang w:val="es-PR"/>
        </w:rPr>
        <w:t xml:space="preserve"> </w:t>
      </w:r>
      <w:r w:rsidR="00A95F64" w:rsidRPr="00690FF4">
        <w:rPr>
          <w:rFonts w:ascii="Book Antiqua" w:hAnsi="Book Antiqua"/>
          <w:lang w:val="es-PR"/>
        </w:rPr>
        <w:t>a los fines de que todo aviso de venta deberá ser publicado en el Portal Oficial del Gobierno de Puerto Rico</w:t>
      </w:r>
      <w:bookmarkEnd w:id="0"/>
      <w:r w:rsidR="003A751D">
        <w:rPr>
          <w:rFonts w:ascii="Book Antiqua" w:hAnsi="Book Antiqua"/>
          <w:i/>
          <w:iCs/>
          <w:u w:val="single"/>
          <w:lang w:val="es-PR"/>
        </w:rPr>
        <w:t>, y para incluir el correo electrónico como método de notificación</w:t>
      </w:r>
      <w:r w:rsidR="002D6518" w:rsidRPr="00D44B14">
        <w:rPr>
          <w:rFonts w:ascii="Book Antiqua" w:hAnsi="Book Antiqua"/>
          <w:i/>
          <w:iCs/>
          <w:u w:val="single"/>
          <w:lang w:val="es-PR"/>
        </w:rPr>
        <w:t xml:space="preserve">; </w:t>
      </w:r>
      <w:r w:rsidR="00D44B14">
        <w:rPr>
          <w:rFonts w:ascii="Book Antiqua" w:hAnsi="Book Antiqua"/>
          <w:i/>
          <w:iCs/>
          <w:u w:val="single"/>
          <w:lang w:val="es-PR"/>
        </w:rPr>
        <w:t xml:space="preserve">para enmendar los artículos 552, 561, 576, </w:t>
      </w:r>
      <w:r w:rsidR="0046282D">
        <w:rPr>
          <w:rFonts w:ascii="Book Antiqua" w:hAnsi="Book Antiqua"/>
          <w:i/>
          <w:iCs/>
          <w:u w:val="single"/>
          <w:lang w:val="es-PR"/>
        </w:rPr>
        <w:t>y 616 del Código de Enjuiciamiento Civil de Puerto Rico de 1933</w:t>
      </w:r>
      <w:r w:rsidR="00124ABF">
        <w:rPr>
          <w:rFonts w:ascii="Book Antiqua" w:hAnsi="Book Antiqua"/>
          <w:i/>
          <w:iCs/>
          <w:u w:val="single"/>
          <w:lang w:val="es-PR"/>
        </w:rPr>
        <w:t>, según enmendado, a los fines de que lo</w:t>
      </w:r>
      <w:r w:rsidR="006C002F">
        <w:rPr>
          <w:rFonts w:ascii="Book Antiqua" w:hAnsi="Book Antiqua"/>
          <w:i/>
          <w:iCs/>
          <w:u w:val="single"/>
          <w:lang w:val="es-PR"/>
        </w:rPr>
        <w:t>s</w:t>
      </w:r>
      <w:r w:rsidR="00124ABF">
        <w:rPr>
          <w:rFonts w:ascii="Book Antiqua" w:hAnsi="Book Antiqua"/>
          <w:i/>
          <w:iCs/>
          <w:u w:val="single"/>
          <w:lang w:val="es-PR"/>
        </w:rPr>
        <w:t xml:space="preserve"> edictos </w:t>
      </w:r>
      <w:r w:rsidR="006C002F">
        <w:rPr>
          <w:rFonts w:ascii="Book Antiqua" w:hAnsi="Book Antiqua"/>
          <w:i/>
          <w:iCs/>
          <w:u w:val="single"/>
          <w:lang w:val="es-PR"/>
        </w:rPr>
        <w:t xml:space="preserve">se publiquen conforme a las </w:t>
      </w:r>
      <w:r w:rsidR="006C002F" w:rsidRPr="009C3917">
        <w:rPr>
          <w:rFonts w:ascii="Book Antiqua" w:hAnsi="Book Antiqua"/>
          <w:i/>
          <w:iCs/>
          <w:u w:val="single"/>
          <w:lang w:val="es-PR"/>
        </w:rPr>
        <w:t>Reglas de Procedimiento Civil de</w:t>
      </w:r>
      <w:r w:rsidR="006C002F">
        <w:rPr>
          <w:rFonts w:ascii="Book Antiqua" w:hAnsi="Book Antiqua"/>
          <w:i/>
          <w:iCs/>
          <w:u w:val="single"/>
          <w:lang w:val="es-PR"/>
        </w:rPr>
        <w:t xml:space="preserve"> 2009</w:t>
      </w:r>
      <w:r w:rsidR="006C002F" w:rsidRPr="0077748A">
        <w:rPr>
          <w:rFonts w:ascii="Book Antiqua" w:hAnsi="Book Antiqua"/>
          <w:lang w:val="es-PR"/>
        </w:rPr>
        <w:t>;</w:t>
      </w:r>
      <w:r w:rsidR="0077748A">
        <w:rPr>
          <w:rFonts w:ascii="Book Antiqua" w:hAnsi="Book Antiqua"/>
          <w:lang w:val="es-PR"/>
        </w:rPr>
        <w:t xml:space="preserve"> </w:t>
      </w:r>
      <w:r w:rsidR="002D6518" w:rsidRPr="00690FF4">
        <w:rPr>
          <w:rFonts w:ascii="Book Antiqua" w:hAnsi="Book Antiqua"/>
          <w:lang w:val="es-PR"/>
        </w:rPr>
        <w:t>y para otros fines.</w:t>
      </w:r>
    </w:p>
    <w:p w14:paraId="145B6614" w14:textId="77777777" w:rsidR="0040227E" w:rsidRPr="00690FF4" w:rsidRDefault="0040227E" w:rsidP="00543393">
      <w:pPr>
        <w:tabs>
          <w:tab w:val="left" w:pos="720"/>
        </w:tabs>
        <w:ind w:left="720" w:hanging="720"/>
        <w:jc w:val="both"/>
        <w:rPr>
          <w:rFonts w:ascii="Book Antiqua" w:hAnsi="Book Antiqua"/>
          <w:lang w:val="es-PR"/>
        </w:rPr>
      </w:pPr>
    </w:p>
    <w:p w14:paraId="1167D0EE" w14:textId="079FE58B" w:rsidR="00865A53" w:rsidRPr="00690FF4" w:rsidRDefault="00376727" w:rsidP="00F54A9A">
      <w:pPr>
        <w:jc w:val="center"/>
        <w:rPr>
          <w:rFonts w:ascii="Book Antiqua" w:hAnsi="Book Antiqua"/>
          <w:bCs/>
          <w:lang w:val="es-PR"/>
        </w:rPr>
      </w:pPr>
      <w:r w:rsidRPr="00690FF4">
        <w:rPr>
          <w:rFonts w:ascii="Book Antiqua" w:hAnsi="Book Antiqua"/>
          <w:bCs/>
          <w:lang w:val="es-PR"/>
        </w:rPr>
        <w:t>EXPOSIC</w:t>
      </w:r>
      <w:r w:rsidR="00F139A4" w:rsidRPr="00690FF4">
        <w:rPr>
          <w:rFonts w:ascii="Book Antiqua" w:hAnsi="Book Antiqua"/>
          <w:bCs/>
          <w:lang w:val="es-PR"/>
        </w:rPr>
        <w:t>I</w:t>
      </w:r>
      <w:r w:rsidR="00085A3B" w:rsidRPr="00690FF4">
        <w:rPr>
          <w:rFonts w:ascii="Book Antiqua" w:hAnsi="Book Antiqua"/>
          <w:bCs/>
          <w:lang w:val="es-PR"/>
        </w:rPr>
        <w:t>Ó</w:t>
      </w:r>
      <w:r w:rsidRPr="00690FF4">
        <w:rPr>
          <w:rFonts w:ascii="Book Antiqua" w:hAnsi="Book Antiqua"/>
          <w:bCs/>
          <w:lang w:val="es-PR"/>
        </w:rPr>
        <w:t xml:space="preserve">N </w:t>
      </w:r>
      <w:r w:rsidR="002022E4" w:rsidRPr="00690FF4">
        <w:rPr>
          <w:rFonts w:ascii="Book Antiqua" w:hAnsi="Book Antiqua"/>
          <w:bCs/>
          <w:lang w:val="es-PR"/>
        </w:rPr>
        <w:t>DE MOTIVOS</w:t>
      </w:r>
    </w:p>
    <w:p w14:paraId="56C6EEC3" w14:textId="77777777" w:rsidR="00943A0F" w:rsidRPr="00690FF4" w:rsidRDefault="00943A0F" w:rsidP="00865A53">
      <w:pPr>
        <w:ind w:left="720" w:hanging="720"/>
        <w:jc w:val="center"/>
        <w:rPr>
          <w:rFonts w:ascii="Book Antiqua" w:hAnsi="Book Antiqua"/>
          <w:lang w:val="es-PR"/>
        </w:rPr>
      </w:pPr>
    </w:p>
    <w:p w14:paraId="28C28070" w14:textId="5550603E" w:rsidR="00D315C2" w:rsidRPr="00690FF4" w:rsidRDefault="00502DD9" w:rsidP="003D5C80">
      <w:pPr>
        <w:jc w:val="both"/>
        <w:rPr>
          <w:rFonts w:ascii="Book Antiqua" w:hAnsi="Book Antiqua"/>
          <w:lang w:val="es-PR"/>
        </w:rPr>
      </w:pPr>
      <w:r w:rsidRPr="00690FF4">
        <w:rPr>
          <w:rFonts w:ascii="Book Antiqua" w:hAnsi="Book Antiqua"/>
          <w:lang w:val="es-PR"/>
        </w:rPr>
        <w:tab/>
      </w:r>
      <w:r w:rsidRPr="00BB0076">
        <w:rPr>
          <w:rFonts w:ascii="Book Antiqua" w:hAnsi="Book Antiqua"/>
          <w:strike/>
          <w:lang w:val="es-PR"/>
        </w:rPr>
        <w:t xml:space="preserve">El acceso </w:t>
      </w:r>
      <w:r w:rsidR="009E6D9C" w:rsidRPr="00BB0076">
        <w:rPr>
          <w:rFonts w:ascii="Book Antiqua" w:hAnsi="Book Antiqua"/>
          <w:strike/>
          <w:lang w:val="es-PR"/>
        </w:rPr>
        <w:t>al</w:t>
      </w:r>
      <w:r w:rsidRPr="00BB0076">
        <w:rPr>
          <w:rFonts w:ascii="Book Antiqua" w:hAnsi="Book Antiqua"/>
          <w:strike/>
          <w:lang w:val="es-PR"/>
        </w:rPr>
        <w:t xml:space="preserve"> internet está en aumento</w:t>
      </w:r>
      <w:r w:rsidR="00BB0076">
        <w:rPr>
          <w:rFonts w:ascii="Book Antiqua" w:hAnsi="Book Antiqua"/>
          <w:i/>
          <w:iCs/>
          <w:u w:val="single"/>
          <w:lang w:val="es-PR"/>
        </w:rPr>
        <w:t xml:space="preserve"> En Puerto Rico el acceso al y el uso del Internet está en aumento</w:t>
      </w:r>
      <w:r w:rsidRPr="00690FF4">
        <w:rPr>
          <w:rFonts w:ascii="Book Antiqua" w:hAnsi="Book Antiqua"/>
          <w:lang w:val="es-PR"/>
        </w:rPr>
        <w:t xml:space="preserve">. En particular, </w:t>
      </w:r>
      <w:bookmarkStart w:id="1" w:name="_Hlk210374342"/>
      <w:r w:rsidRPr="00690FF4">
        <w:rPr>
          <w:rFonts w:ascii="Book Antiqua" w:hAnsi="Book Antiqua"/>
          <w:lang w:val="es-PR"/>
        </w:rPr>
        <w:t>la población general prefiere recibir y leer noticias mediante los portales de internet de los periódicos</w:t>
      </w:r>
      <w:bookmarkEnd w:id="1"/>
      <w:r w:rsidRPr="00690FF4">
        <w:rPr>
          <w:rFonts w:ascii="Book Antiqua" w:hAnsi="Book Antiqua"/>
          <w:lang w:val="es-PR"/>
        </w:rPr>
        <w:t xml:space="preserve">. Por tal razón, existe una merma en ventas de los periódicos de circulación general en todo Puerto Rico. </w:t>
      </w:r>
    </w:p>
    <w:p w14:paraId="48C61B1C" w14:textId="77777777" w:rsidR="00502DD9" w:rsidRPr="00690FF4" w:rsidRDefault="00502DD9" w:rsidP="003D5C80">
      <w:pPr>
        <w:jc w:val="both"/>
        <w:rPr>
          <w:rFonts w:ascii="Book Antiqua" w:hAnsi="Book Antiqua"/>
          <w:lang w:val="es-PR"/>
        </w:rPr>
      </w:pPr>
    </w:p>
    <w:p w14:paraId="730AD384" w14:textId="091F022F" w:rsidR="00502DD9" w:rsidRPr="00690FF4" w:rsidRDefault="00502DD9" w:rsidP="003D5C80">
      <w:pPr>
        <w:jc w:val="both"/>
        <w:rPr>
          <w:rFonts w:ascii="Book Antiqua" w:hAnsi="Book Antiqua"/>
          <w:lang w:val="es-PR"/>
        </w:rPr>
      </w:pPr>
      <w:r w:rsidRPr="00690FF4">
        <w:rPr>
          <w:rFonts w:ascii="Book Antiqua" w:hAnsi="Book Antiqua"/>
          <w:lang w:val="es-PR"/>
        </w:rPr>
        <w:tab/>
      </w:r>
      <w:bookmarkStart w:id="2" w:name="_Hlk210374300"/>
      <w:r w:rsidRPr="00690FF4">
        <w:rPr>
          <w:rFonts w:ascii="Book Antiqua" w:hAnsi="Book Antiqua"/>
          <w:lang w:val="es-PR"/>
        </w:rPr>
        <w:t xml:space="preserve">Las Reglas de Procedimiento Civil de </w:t>
      </w:r>
      <w:r w:rsidRPr="004C7A10">
        <w:rPr>
          <w:rFonts w:ascii="Book Antiqua" w:hAnsi="Book Antiqua"/>
          <w:strike/>
          <w:lang w:val="es-PR"/>
        </w:rPr>
        <w:t>Puerto Rico</w:t>
      </w:r>
      <w:r w:rsidRPr="00690FF4">
        <w:rPr>
          <w:rFonts w:ascii="Book Antiqua" w:hAnsi="Book Antiqua"/>
          <w:lang w:val="es-PR"/>
        </w:rPr>
        <w:t xml:space="preserve"> </w:t>
      </w:r>
      <w:r w:rsidR="004C7A10">
        <w:rPr>
          <w:rFonts w:ascii="Book Antiqua" w:hAnsi="Book Antiqua"/>
          <w:i/>
          <w:iCs/>
          <w:u w:val="single"/>
          <w:lang w:val="es-PR"/>
        </w:rPr>
        <w:t>2009</w:t>
      </w:r>
      <w:r w:rsidR="004C7A10" w:rsidRPr="004C7A10">
        <w:rPr>
          <w:rFonts w:ascii="Book Antiqua" w:hAnsi="Book Antiqua"/>
          <w:lang w:val="es-PR"/>
        </w:rPr>
        <w:t xml:space="preserve"> </w:t>
      </w:r>
      <w:r w:rsidRPr="00690FF4">
        <w:rPr>
          <w:rFonts w:ascii="Book Antiqua" w:hAnsi="Book Antiqua"/>
          <w:lang w:val="es-PR"/>
        </w:rPr>
        <w:t xml:space="preserve">establecen el proceso para emplazar por edicto y notificar el aviso de venta en casos de ejecución hipotecaria. En los emplazamientos por edicto es necesario dar publicidad a la demanda mediante un periódico de circulación general. En </w:t>
      </w:r>
      <w:r w:rsidR="00F310E3" w:rsidRPr="00690FF4">
        <w:rPr>
          <w:rFonts w:ascii="Book Antiqua" w:hAnsi="Book Antiqua"/>
          <w:lang w:val="es-PR"/>
        </w:rPr>
        <w:t>los avisos</w:t>
      </w:r>
      <w:r w:rsidRPr="00690FF4">
        <w:rPr>
          <w:rFonts w:ascii="Book Antiqua" w:hAnsi="Book Antiqua"/>
          <w:lang w:val="es-PR"/>
        </w:rPr>
        <w:t xml:space="preserve"> de venta se exige como rigor procesal que se </w:t>
      </w:r>
      <w:r w:rsidRPr="00514FD4">
        <w:rPr>
          <w:rFonts w:ascii="Book Antiqua" w:hAnsi="Book Antiqua"/>
          <w:strike/>
          <w:lang w:val="es-PR"/>
        </w:rPr>
        <w:t>le</w:t>
      </w:r>
      <w:r w:rsidRPr="00690FF4">
        <w:rPr>
          <w:rFonts w:ascii="Book Antiqua" w:hAnsi="Book Antiqua"/>
          <w:lang w:val="es-PR"/>
        </w:rPr>
        <w:t xml:space="preserve"> </w:t>
      </w:r>
      <w:r w:rsidR="00DF0B98">
        <w:rPr>
          <w:rFonts w:ascii="Book Antiqua" w:hAnsi="Book Antiqua"/>
          <w:i/>
          <w:iCs/>
          <w:u w:val="single"/>
          <w:lang w:val="es-PR"/>
        </w:rPr>
        <w:t>les dé</w:t>
      </w:r>
      <w:r w:rsidR="00DF0B98" w:rsidRPr="00DF0B98">
        <w:rPr>
          <w:rFonts w:ascii="Book Antiqua" w:hAnsi="Book Antiqua"/>
          <w:lang w:val="es-PR"/>
        </w:rPr>
        <w:t xml:space="preserve"> </w:t>
      </w:r>
      <w:r w:rsidRPr="00690FF4">
        <w:rPr>
          <w:rFonts w:ascii="Book Antiqua" w:hAnsi="Book Antiqua"/>
          <w:lang w:val="es-PR"/>
        </w:rPr>
        <w:t xml:space="preserve">publicidad en </w:t>
      </w:r>
      <w:r w:rsidR="00772BC1" w:rsidRPr="00690FF4">
        <w:rPr>
          <w:rFonts w:ascii="Book Antiqua" w:hAnsi="Book Antiqua"/>
          <w:lang w:val="es-PR"/>
        </w:rPr>
        <w:t xml:space="preserve">tres </w:t>
      </w:r>
      <w:r w:rsidR="009536BE" w:rsidRPr="00690FF4">
        <w:rPr>
          <w:rFonts w:ascii="Book Antiqua" w:hAnsi="Book Antiqua"/>
          <w:lang w:val="es-PR"/>
        </w:rPr>
        <w:t>sitios públicos</w:t>
      </w:r>
      <w:r w:rsidR="00772BC1" w:rsidRPr="00690FF4">
        <w:rPr>
          <w:rFonts w:ascii="Book Antiqua" w:hAnsi="Book Antiqua"/>
          <w:lang w:val="es-PR"/>
        </w:rPr>
        <w:t xml:space="preserve">. Ahora bien, estos mecanismos buscan cumplir con el rigor procesal de publicidad para darle la mayor oportunidad a la parte afectada a quedar debidamente notificado. No obstante, estos mecanismos deben quedar actualizados a los tiempos. </w:t>
      </w:r>
    </w:p>
    <w:bookmarkEnd w:id="2"/>
    <w:p w14:paraId="016160B3" w14:textId="77777777" w:rsidR="00772BC1" w:rsidRPr="00690FF4" w:rsidRDefault="00772BC1" w:rsidP="003D5C80">
      <w:pPr>
        <w:jc w:val="both"/>
        <w:rPr>
          <w:rFonts w:ascii="Book Antiqua" w:hAnsi="Book Antiqua"/>
          <w:lang w:val="es-PR"/>
        </w:rPr>
      </w:pPr>
    </w:p>
    <w:p w14:paraId="124336D2" w14:textId="77777777" w:rsidR="001A0A9C" w:rsidRDefault="00772BC1" w:rsidP="003D5C80">
      <w:pPr>
        <w:jc w:val="both"/>
        <w:rPr>
          <w:rFonts w:ascii="Book Antiqua" w:hAnsi="Book Antiqua"/>
          <w:lang w:val="es-PR"/>
        </w:rPr>
      </w:pPr>
      <w:r w:rsidRPr="00690FF4">
        <w:rPr>
          <w:rFonts w:ascii="Book Antiqua" w:hAnsi="Book Antiqua"/>
          <w:lang w:val="es-PR"/>
        </w:rPr>
        <w:tab/>
        <w:t>La presente medida legislativa tiene como propósito establecer</w:t>
      </w:r>
      <w:r w:rsidR="00A43F02" w:rsidRPr="00690FF4">
        <w:rPr>
          <w:rFonts w:ascii="Book Antiqua" w:hAnsi="Book Antiqua"/>
          <w:lang w:val="es-PR"/>
        </w:rPr>
        <w:t xml:space="preserve"> que será mandatorio dar la publicidad requerida en los edictos y avisos de venta utilizando el Portal Oficial del Gobierno de Puerto Ric</w:t>
      </w:r>
      <w:r w:rsidR="00BD4B14" w:rsidRPr="00690FF4">
        <w:rPr>
          <w:rFonts w:ascii="Book Antiqua" w:hAnsi="Book Antiqua"/>
          <w:lang w:val="es-PR"/>
        </w:rPr>
        <w:t xml:space="preserve">o. </w:t>
      </w:r>
      <w:r w:rsidR="00BD4B14" w:rsidRPr="008451D2">
        <w:rPr>
          <w:rFonts w:ascii="Book Antiqua" w:hAnsi="Book Antiqua"/>
          <w:strike/>
          <w:lang w:val="es-PR"/>
        </w:rPr>
        <w:t>Por otro lado, se</w:t>
      </w:r>
      <w:r w:rsidR="00BD4B14" w:rsidRPr="00690FF4">
        <w:rPr>
          <w:rFonts w:ascii="Book Antiqua" w:hAnsi="Book Antiqua"/>
          <w:lang w:val="es-PR"/>
        </w:rPr>
        <w:t xml:space="preserve"> </w:t>
      </w:r>
      <w:proofErr w:type="spellStart"/>
      <w:r w:rsidR="008451D2">
        <w:rPr>
          <w:rFonts w:ascii="Book Antiqua" w:hAnsi="Book Antiqua"/>
          <w:i/>
          <w:iCs/>
          <w:u w:val="single"/>
          <w:lang w:val="es-PR"/>
        </w:rPr>
        <w:t>Se</w:t>
      </w:r>
      <w:proofErr w:type="spellEnd"/>
      <w:r w:rsidR="008451D2" w:rsidRPr="008451D2">
        <w:rPr>
          <w:rFonts w:ascii="Book Antiqua" w:hAnsi="Book Antiqua"/>
          <w:lang w:val="es-PR"/>
        </w:rPr>
        <w:t xml:space="preserve"> </w:t>
      </w:r>
      <w:r w:rsidR="00BD4B14" w:rsidRPr="00690FF4">
        <w:rPr>
          <w:rFonts w:ascii="Book Antiqua" w:hAnsi="Book Antiqua"/>
          <w:lang w:val="es-PR"/>
        </w:rPr>
        <w:t>impone un costo</w:t>
      </w:r>
      <w:r w:rsidR="00D04E35">
        <w:rPr>
          <w:rFonts w:ascii="Book Antiqua" w:hAnsi="Book Antiqua"/>
          <w:lang w:val="es-PR"/>
        </w:rPr>
        <w:t xml:space="preserve"> </w:t>
      </w:r>
      <w:r w:rsidR="00D04E35">
        <w:rPr>
          <w:rFonts w:ascii="Book Antiqua" w:hAnsi="Book Antiqua"/>
          <w:i/>
          <w:iCs/>
          <w:u w:val="single"/>
          <w:lang w:val="es-PR"/>
        </w:rPr>
        <w:t>inicial</w:t>
      </w:r>
      <w:r w:rsidR="00BD4B14" w:rsidRPr="00690FF4">
        <w:rPr>
          <w:rFonts w:ascii="Book Antiqua" w:hAnsi="Book Antiqua"/>
          <w:lang w:val="es-PR"/>
        </w:rPr>
        <w:t xml:space="preserve"> de $90 para sufragar la publicidad en dicho portal. Los dineros recaudados serán destinados al Instituto de Ciencias Forenses. </w:t>
      </w:r>
      <w:r w:rsidR="004D6DBE" w:rsidRPr="00CA041E">
        <w:rPr>
          <w:rFonts w:ascii="Book Antiqua" w:hAnsi="Book Antiqua"/>
          <w:strike/>
          <w:lang w:val="es-PR"/>
        </w:rPr>
        <w:t>Para el año 202</w:t>
      </w:r>
      <w:r w:rsidR="00505388" w:rsidRPr="00CA041E">
        <w:rPr>
          <w:rFonts w:ascii="Book Antiqua" w:hAnsi="Book Antiqua"/>
          <w:strike/>
          <w:lang w:val="es-PR"/>
        </w:rPr>
        <w:t>7</w:t>
      </w:r>
      <w:r w:rsidR="004D6DBE" w:rsidRPr="00CA041E">
        <w:rPr>
          <w:rFonts w:ascii="Book Antiqua" w:hAnsi="Book Antiqua"/>
          <w:strike/>
          <w:lang w:val="es-PR"/>
        </w:rPr>
        <w:t xml:space="preserve"> se deberá utilizar únicamente este mecanismo de publicidad </w:t>
      </w:r>
      <w:r w:rsidR="00CA66C5" w:rsidRPr="00CA041E">
        <w:rPr>
          <w:rFonts w:ascii="Book Antiqua" w:hAnsi="Book Antiqua"/>
          <w:strike/>
          <w:lang w:val="es-PR"/>
        </w:rPr>
        <w:t>para los edictos y avisos de venta</w:t>
      </w:r>
      <w:r w:rsidR="00CA66C5" w:rsidRPr="00690FF4">
        <w:rPr>
          <w:rFonts w:ascii="Book Antiqua" w:hAnsi="Book Antiqua"/>
          <w:lang w:val="es-PR"/>
        </w:rPr>
        <w:t xml:space="preserve">. </w:t>
      </w:r>
    </w:p>
    <w:p w14:paraId="09E4DFDC" w14:textId="77777777" w:rsidR="001A0A9C" w:rsidRDefault="001A0A9C" w:rsidP="003D5C80">
      <w:pPr>
        <w:jc w:val="both"/>
        <w:rPr>
          <w:rFonts w:ascii="Book Antiqua" w:hAnsi="Book Antiqua"/>
          <w:lang w:val="es-PR"/>
        </w:rPr>
      </w:pPr>
    </w:p>
    <w:p w14:paraId="0FC75C51" w14:textId="6D81068A" w:rsidR="00772BC1" w:rsidRDefault="009659E8" w:rsidP="001A0A9C">
      <w:pPr>
        <w:ind w:firstLine="720"/>
        <w:jc w:val="both"/>
        <w:rPr>
          <w:rFonts w:ascii="Book Antiqua" w:hAnsi="Book Antiqua"/>
          <w:i/>
          <w:iCs/>
          <w:u w:val="single"/>
          <w:lang w:val="es-PR"/>
        </w:rPr>
      </w:pPr>
      <w:r w:rsidRPr="009659E8">
        <w:rPr>
          <w:rFonts w:ascii="Book Antiqua" w:hAnsi="Book Antiqua"/>
          <w:i/>
          <w:iCs/>
          <w:u w:val="single"/>
          <w:lang w:val="es-PR"/>
        </w:rPr>
        <w:t xml:space="preserve">Como </w:t>
      </w:r>
      <w:r>
        <w:rPr>
          <w:rFonts w:ascii="Book Antiqua" w:hAnsi="Book Antiqua"/>
          <w:i/>
          <w:iCs/>
          <w:u w:val="single"/>
          <w:lang w:val="es-PR"/>
        </w:rPr>
        <w:t xml:space="preserve">parte de la intención tecnológica y </w:t>
      </w:r>
      <w:r w:rsidR="00E53CA1">
        <w:rPr>
          <w:rFonts w:ascii="Book Antiqua" w:hAnsi="Book Antiqua"/>
          <w:i/>
          <w:iCs/>
          <w:u w:val="single"/>
          <w:lang w:val="es-PR"/>
        </w:rPr>
        <w:t xml:space="preserve">de modernización de esta medida, </w:t>
      </w:r>
      <w:r w:rsidR="00D33168">
        <w:rPr>
          <w:rFonts w:ascii="Book Antiqua" w:hAnsi="Book Antiqua"/>
          <w:i/>
          <w:iCs/>
          <w:u w:val="single"/>
          <w:lang w:val="es-PR"/>
        </w:rPr>
        <w:t xml:space="preserve">se </w:t>
      </w:r>
      <w:r w:rsidR="00FC5473">
        <w:rPr>
          <w:rFonts w:ascii="Book Antiqua" w:hAnsi="Book Antiqua"/>
          <w:i/>
          <w:iCs/>
          <w:u w:val="single"/>
          <w:lang w:val="es-PR"/>
        </w:rPr>
        <w:t xml:space="preserve">incluye </w:t>
      </w:r>
      <w:r>
        <w:rPr>
          <w:rFonts w:ascii="Book Antiqua" w:hAnsi="Book Antiqua"/>
          <w:i/>
          <w:iCs/>
          <w:u w:val="single"/>
          <w:lang w:val="es-PR"/>
        </w:rPr>
        <w:t xml:space="preserve">el </w:t>
      </w:r>
      <w:r w:rsidR="00FC5473">
        <w:rPr>
          <w:rFonts w:ascii="Book Antiqua" w:hAnsi="Book Antiqua"/>
          <w:i/>
          <w:iCs/>
          <w:u w:val="single"/>
          <w:lang w:val="es-PR"/>
        </w:rPr>
        <w:t xml:space="preserve">correo electrónico como método alterno y adicional </w:t>
      </w:r>
      <w:r>
        <w:rPr>
          <w:rFonts w:ascii="Book Antiqua" w:hAnsi="Book Antiqua"/>
          <w:i/>
          <w:iCs/>
          <w:u w:val="single"/>
          <w:lang w:val="es-PR"/>
        </w:rPr>
        <w:t>de notificación</w:t>
      </w:r>
      <w:r w:rsidR="00E53CA1">
        <w:rPr>
          <w:rFonts w:ascii="Book Antiqua" w:hAnsi="Book Antiqua"/>
          <w:i/>
          <w:iCs/>
          <w:u w:val="single"/>
          <w:lang w:val="es-PR"/>
        </w:rPr>
        <w:t xml:space="preserve"> para los edictos y l</w:t>
      </w:r>
      <w:r w:rsidR="00BF3FF4">
        <w:rPr>
          <w:rFonts w:ascii="Book Antiqua" w:hAnsi="Book Antiqua"/>
          <w:i/>
          <w:iCs/>
          <w:u w:val="single"/>
          <w:lang w:val="es-PR"/>
        </w:rPr>
        <w:t>o</w:t>
      </w:r>
      <w:r w:rsidR="00E53CA1">
        <w:rPr>
          <w:rFonts w:ascii="Book Antiqua" w:hAnsi="Book Antiqua"/>
          <w:i/>
          <w:iCs/>
          <w:u w:val="single"/>
          <w:lang w:val="es-PR"/>
        </w:rPr>
        <w:t>s</w:t>
      </w:r>
      <w:r w:rsidR="00BF3FF4">
        <w:rPr>
          <w:rFonts w:ascii="Book Antiqua" w:hAnsi="Book Antiqua"/>
          <w:i/>
          <w:iCs/>
          <w:u w:val="single"/>
          <w:lang w:val="es-PR"/>
        </w:rPr>
        <w:t xml:space="preserve"> avisos de</w:t>
      </w:r>
      <w:r w:rsidR="00E53CA1">
        <w:rPr>
          <w:rFonts w:ascii="Book Antiqua" w:hAnsi="Book Antiqua"/>
          <w:i/>
          <w:iCs/>
          <w:u w:val="single"/>
          <w:lang w:val="es-PR"/>
        </w:rPr>
        <w:t xml:space="preserve"> ventas judiciales</w:t>
      </w:r>
      <w:r w:rsidR="00BF3FF4">
        <w:rPr>
          <w:rFonts w:ascii="Book Antiqua" w:hAnsi="Book Antiqua"/>
          <w:i/>
          <w:iCs/>
          <w:u w:val="single"/>
          <w:lang w:val="es-PR"/>
        </w:rPr>
        <w:t>. Así, se salvaguarda la eficiencia y el debido proceso de las partes a ser notificadas oportuna y adecuadamente.</w:t>
      </w:r>
    </w:p>
    <w:p w14:paraId="22F806D5" w14:textId="77777777" w:rsidR="001A0A9C" w:rsidRDefault="001A0A9C" w:rsidP="001A0A9C">
      <w:pPr>
        <w:ind w:firstLine="720"/>
        <w:jc w:val="both"/>
        <w:rPr>
          <w:rFonts w:ascii="Book Antiqua" w:hAnsi="Book Antiqua"/>
          <w:i/>
          <w:iCs/>
          <w:u w:val="single"/>
          <w:lang w:val="es-PR"/>
        </w:rPr>
      </w:pPr>
    </w:p>
    <w:p w14:paraId="135904AB" w14:textId="06188602" w:rsidR="001A0A9C" w:rsidRPr="00D33168" w:rsidRDefault="001A0A9C" w:rsidP="001A0A9C">
      <w:pPr>
        <w:ind w:firstLine="720"/>
        <w:jc w:val="both"/>
        <w:rPr>
          <w:rFonts w:ascii="Book Antiqua" w:hAnsi="Book Antiqua"/>
          <w:i/>
          <w:iCs/>
          <w:u w:val="single"/>
          <w:lang w:val="es-PR"/>
        </w:rPr>
      </w:pPr>
      <w:r>
        <w:rPr>
          <w:rFonts w:ascii="Book Antiqua" w:hAnsi="Book Antiqua"/>
          <w:i/>
          <w:iCs/>
          <w:u w:val="single"/>
          <w:lang w:val="es-PR"/>
        </w:rPr>
        <w:t xml:space="preserve">Por último, se </w:t>
      </w:r>
      <w:r w:rsidR="003822F1">
        <w:rPr>
          <w:rFonts w:ascii="Book Antiqua" w:hAnsi="Book Antiqua"/>
          <w:i/>
          <w:iCs/>
          <w:u w:val="single"/>
          <w:lang w:val="es-PR"/>
        </w:rPr>
        <w:t>enmiendan ciertas disposiciones del Código de Enjuiciamiento Civil de Puerto Rico de 1933</w:t>
      </w:r>
      <w:r w:rsidR="00173307">
        <w:rPr>
          <w:rFonts w:ascii="Book Antiqua" w:hAnsi="Book Antiqua"/>
          <w:i/>
          <w:iCs/>
          <w:u w:val="single"/>
          <w:lang w:val="es-PR"/>
        </w:rPr>
        <w:t xml:space="preserve"> par</w:t>
      </w:r>
      <w:r w:rsidR="009C3917">
        <w:rPr>
          <w:rFonts w:ascii="Book Antiqua" w:hAnsi="Book Antiqua"/>
          <w:i/>
          <w:iCs/>
          <w:u w:val="single"/>
          <w:lang w:val="es-PR"/>
        </w:rPr>
        <w:t>a que</w:t>
      </w:r>
      <w:r w:rsidR="00173307">
        <w:rPr>
          <w:rFonts w:ascii="Book Antiqua" w:hAnsi="Book Antiqua"/>
          <w:i/>
          <w:iCs/>
          <w:u w:val="single"/>
          <w:lang w:val="es-PR"/>
        </w:rPr>
        <w:t xml:space="preserve"> lo referente a los edictos</w:t>
      </w:r>
      <w:r w:rsidR="009C3917">
        <w:rPr>
          <w:rFonts w:ascii="Book Antiqua" w:hAnsi="Book Antiqua"/>
          <w:i/>
          <w:iCs/>
          <w:u w:val="single"/>
          <w:lang w:val="es-PR"/>
        </w:rPr>
        <w:t xml:space="preserve"> se atempere a </w:t>
      </w:r>
      <w:r w:rsidR="002E4331">
        <w:rPr>
          <w:rFonts w:ascii="Book Antiqua" w:hAnsi="Book Antiqua"/>
          <w:i/>
          <w:iCs/>
          <w:u w:val="single"/>
          <w:lang w:val="es-PR"/>
        </w:rPr>
        <w:t xml:space="preserve">los cambios que esta medida </w:t>
      </w:r>
      <w:r w:rsidR="00031F39">
        <w:rPr>
          <w:rFonts w:ascii="Book Antiqua" w:hAnsi="Book Antiqua"/>
          <w:i/>
          <w:iCs/>
          <w:u w:val="single"/>
          <w:lang w:val="es-PR"/>
        </w:rPr>
        <w:t xml:space="preserve">le hace a </w:t>
      </w:r>
      <w:r w:rsidR="009C3917">
        <w:rPr>
          <w:rFonts w:ascii="Book Antiqua" w:hAnsi="Book Antiqua"/>
          <w:i/>
          <w:iCs/>
          <w:u w:val="single"/>
          <w:lang w:val="es-PR"/>
        </w:rPr>
        <w:t xml:space="preserve">las </w:t>
      </w:r>
      <w:r w:rsidR="009C3917" w:rsidRPr="009C3917">
        <w:rPr>
          <w:rFonts w:ascii="Book Antiqua" w:hAnsi="Book Antiqua"/>
          <w:i/>
          <w:iCs/>
          <w:u w:val="single"/>
          <w:lang w:val="es-PR"/>
        </w:rPr>
        <w:t>Reglas de Procedimiento Civil de</w:t>
      </w:r>
      <w:r w:rsidR="0099243D">
        <w:rPr>
          <w:rFonts w:ascii="Book Antiqua" w:hAnsi="Book Antiqua"/>
          <w:i/>
          <w:iCs/>
          <w:u w:val="single"/>
          <w:lang w:val="es-PR"/>
        </w:rPr>
        <w:t xml:space="preserve"> 2009</w:t>
      </w:r>
      <w:r w:rsidR="009C3917" w:rsidRPr="009C3917">
        <w:rPr>
          <w:rFonts w:ascii="Book Antiqua" w:hAnsi="Book Antiqua"/>
          <w:i/>
          <w:iCs/>
          <w:u w:val="single"/>
          <w:lang w:val="es-PR"/>
        </w:rPr>
        <w:t>.</w:t>
      </w:r>
      <w:r w:rsidR="00173307">
        <w:rPr>
          <w:rFonts w:ascii="Book Antiqua" w:hAnsi="Book Antiqua"/>
          <w:i/>
          <w:iCs/>
          <w:u w:val="single"/>
          <w:lang w:val="es-PR"/>
        </w:rPr>
        <w:t xml:space="preserve"> </w:t>
      </w:r>
    </w:p>
    <w:p w14:paraId="6E2D461F" w14:textId="77777777" w:rsidR="00E43FF5" w:rsidRPr="00690FF4" w:rsidRDefault="00E43FF5" w:rsidP="00943A0F">
      <w:pPr>
        <w:jc w:val="both"/>
        <w:rPr>
          <w:rFonts w:ascii="Book Antiqua" w:hAnsi="Book Antiqua"/>
          <w:lang w:val="es-PR"/>
        </w:rPr>
      </w:pPr>
    </w:p>
    <w:p w14:paraId="59E80F87" w14:textId="685293A4" w:rsidR="00D13B50" w:rsidRPr="00690FF4" w:rsidRDefault="00EE3C68" w:rsidP="002022E4">
      <w:pPr>
        <w:spacing w:line="480" w:lineRule="auto"/>
        <w:jc w:val="both"/>
        <w:rPr>
          <w:rFonts w:ascii="Book Antiqua" w:hAnsi="Book Antiqua"/>
          <w:i/>
          <w:lang w:val="es-PR"/>
        </w:rPr>
      </w:pPr>
      <w:r w:rsidRPr="00690FF4">
        <w:rPr>
          <w:rFonts w:ascii="Book Antiqua" w:hAnsi="Book Antiqua"/>
          <w:i/>
          <w:lang w:val="es-PR"/>
        </w:rPr>
        <w:t>DECR</w:t>
      </w:r>
      <w:r w:rsidR="00085A3B" w:rsidRPr="00690FF4">
        <w:rPr>
          <w:rFonts w:ascii="Book Antiqua" w:hAnsi="Book Antiqua"/>
          <w:i/>
          <w:lang w:val="es-PR"/>
        </w:rPr>
        <w:t>É</w:t>
      </w:r>
      <w:r w:rsidRPr="00690FF4">
        <w:rPr>
          <w:rFonts w:ascii="Book Antiqua" w:hAnsi="Book Antiqua"/>
          <w:i/>
          <w:lang w:val="es-PR"/>
        </w:rPr>
        <w:t>TA</w:t>
      </w:r>
      <w:r w:rsidR="00D13B50" w:rsidRPr="00690FF4">
        <w:rPr>
          <w:rFonts w:ascii="Book Antiqua" w:hAnsi="Book Antiqua"/>
          <w:i/>
          <w:lang w:val="es-PR"/>
        </w:rPr>
        <w:t xml:space="preserve">SE POR LA </w:t>
      </w:r>
      <w:r w:rsidRPr="00690FF4">
        <w:rPr>
          <w:rFonts w:ascii="Book Antiqua" w:hAnsi="Book Antiqua"/>
          <w:i/>
          <w:lang w:val="es-PR"/>
        </w:rPr>
        <w:t>ASAMBLEA LEGISLATIVA</w:t>
      </w:r>
      <w:r w:rsidR="00D13B50" w:rsidRPr="00690FF4">
        <w:rPr>
          <w:rFonts w:ascii="Book Antiqua" w:hAnsi="Book Antiqua"/>
          <w:i/>
          <w:lang w:val="es-PR"/>
        </w:rPr>
        <w:t xml:space="preserve"> DE PUERTO RICO:</w:t>
      </w:r>
    </w:p>
    <w:p w14:paraId="36A8A4CE" w14:textId="77777777" w:rsidR="002022E4" w:rsidRPr="00690FF4" w:rsidRDefault="002022E4" w:rsidP="002022E4">
      <w:pPr>
        <w:spacing w:line="480" w:lineRule="auto"/>
        <w:ind w:firstLine="720"/>
        <w:jc w:val="both"/>
        <w:rPr>
          <w:rFonts w:ascii="Book Antiqua" w:hAnsi="Book Antiqua"/>
          <w:lang w:val="es-PR"/>
        </w:rPr>
        <w:sectPr w:rsidR="002022E4" w:rsidRPr="00690FF4" w:rsidSect="002022E4">
          <w:headerReference w:type="default" r:id="rId10"/>
          <w:type w:val="continuous"/>
          <w:pgSz w:w="12240" w:h="15840" w:code="1"/>
          <w:pgMar w:top="1440" w:right="1440" w:bottom="1440" w:left="1440" w:header="720" w:footer="720" w:gutter="0"/>
          <w:cols w:space="720"/>
          <w:titlePg/>
          <w:docGrid w:linePitch="360"/>
        </w:sectPr>
      </w:pPr>
    </w:p>
    <w:p w14:paraId="349F451B" w14:textId="77777777" w:rsidR="00E5786D" w:rsidRPr="00690FF4" w:rsidRDefault="003D5C80" w:rsidP="0055713D">
      <w:pPr>
        <w:spacing w:line="480" w:lineRule="auto"/>
        <w:ind w:firstLine="720"/>
        <w:jc w:val="both"/>
        <w:rPr>
          <w:rFonts w:ascii="Book Antiqua" w:hAnsi="Book Antiqua"/>
          <w:i/>
          <w:iCs/>
          <w:u w:val="single"/>
          <w:lang w:val="es-PR"/>
        </w:rPr>
      </w:pPr>
      <w:r w:rsidRPr="00690FF4">
        <w:rPr>
          <w:rFonts w:ascii="Book Antiqua" w:hAnsi="Book Antiqua"/>
          <w:lang w:val="es-PR"/>
        </w:rPr>
        <w:t>Artículo</w:t>
      </w:r>
      <w:r w:rsidR="00B53276" w:rsidRPr="00690FF4">
        <w:rPr>
          <w:rFonts w:ascii="Book Antiqua" w:hAnsi="Book Antiqua"/>
          <w:lang w:val="es-PR"/>
        </w:rPr>
        <w:t xml:space="preserve"> 1.</w:t>
      </w:r>
      <w:r w:rsidR="009E6D9C" w:rsidRPr="00690FF4">
        <w:rPr>
          <w:rFonts w:ascii="Book Antiqua" w:hAnsi="Book Antiqua"/>
          <w:lang w:val="es-PR"/>
        </w:rPr>
        <w:t xml:space="preserve"> </w:t>
      </w:r>
      <w:r w:rsidR="00E5786D" w:rsidRPr="00690FF4">
        <w:rPr>
          <w:rFonts w:ascii="Book Antiqua" w:hAnsi="Book Antiqua"/>
          <w:lang w:val="es-PR"/>
        </w:rPr>
        <w:t>–</w:t>
      </w:r>
      <w:r w:rsidR="0055713D" w:rsidRPr="00690FF4">
        <w:rPr>
          <w:rFonts w:ascii="Book Antiqua" w:hAnsi="Book Antiqua"/>
          <w:lang w:val="es-PR"/>
        </w:rPr>
        <w:t xml:space="preserve"> </w:t>
      </w:r>
      <w:r w:rsidR="00E5786D" w:rsidRPr="00690FF4">
        <w:rPr>
          <w:rFonts w:ascii="Book Antiqua" w:hAnsi="Book Antiqua"/>
          <w:i/>
          <w:iCs/>
          <w:u w:val="single"/>
          <w:lang w:val="es-PR"/>
        </w:rPr>
        <w:t xml:space="preserve">Título. </w:t>
      </w:r>
    </w:p>
    <w:p w14:paraId="7EC748DA" w14:textId="79D6AA20" w:rsidR="00732D48" w:rsidRPr="00690FF4" w:rsidRDefault="0055713D" w:rsidP="0055713D">
      <w:pPr>
        <w:spacing w:line="480" w:lineRule="auto"/>
        <w:ind w:firstLine="720"/>
        <w:jc w:val="both"/>
        <w:rPr>
          <w:rFonts w:ascii="Book Antiqua" w:hAnsi="Book Antiqua"/>
          <w:lang w:val="es-PR"/>
        </w:rPr>
      </w:pPr>
      <w:r w:rsidRPr="00690FF4">
        <w:rPr>
          <w:rFonts w:ascii="Book Antiqua" w:hAnsi="Book Antiqua"/>
          <w:lang w:val="es-PR"/>
        </w:rPr>
        <w:t xml:space="preserve">Esta Ley </w:t>
      </w:r>
      <w:r w:rsidRPr="00690FF4">
        <w:rPr>
          <w:rFonts w:ascii="Book Antiqua" w:hAnsi="Book Antiqua"/>
          <w:strike/>
          <w:lang w:val="es-PR"/>
        </w:rPr>
        <w:t>será conocida</w:t>
      </w:r>
      <w:r w:rsidRPr="00690FF4">
        <w:rPr>
          <w:rFonts w:ascii="Book Antiqua" w:hAnsi="Book Antiqua"/>
          <w:lang w:val="es-PR"/>
        </w:rPr>
        <w:t xml:space="preserve"> </w:t>
      </w:r>
      <w:r w:rsidR="00E5786D" w:rsidRPr="00690FF4">
        <w:rPr>
          <w:rFonts w:ascii="Book Antiqua" w:hAnsi="Book Antiqua"/>
          <w:i/>
          <w:iCs/>
          <w:u w:val="single"/>
          <w:lang w:val="es-PR"/>
        </w:rPr>
        <w:t xml:space="preserve">se conocerá y podrá ser citada </w:t>
      </w:r>
      <w:r w:rsidR="009E6D9C" w:rsidRPr="00690FF4">
        <w:rPr>
          <w:rFonts w:ascii="Book Antiqua" w:hAnsi="Book Antiqua"/>
          <w:lang w:val="es-PR"/>
        </w:rPr>
        <w:t>como “Ley</w:t>
      </w:r>
      <w:r w:rsidRPr="00690FF4">
        <w:rPr>
          <w:rFonts w:ascii="Book Antiqua" w:hAnsi="Book Antiqua"/>
          <w:lang w:val="es-PR"/>
        </w:rPr>
        <w:t xml:space="preserve"> de Publicidad de Edictos de Procedimientos Civiles en el Portal Oficial del Gobierno de Puerto Rico”</w:t>
      </w:r>
      <w:r w:rsidR="00C91217" w:rsidRPr="00690FF4">
        <w:rPr>
          <w:rFonts w:ascii="Book Antiqua" w:hAnsi="Book Antiqua"/>
          <w:lang w:val="es-PR"/>
        </w:rPr>
        <w:t xml:space="preserve">. </w:t>
      </w:r>
    </w:p>
    <w:p w14:paraId="3E42C11E" w14:textId="20207302" w:rsidR="006C00B0" w:rsidRPr="00690FF4" w:rsidRDefault="006C00B0" w:rsidP="0055713D">
      <w:pPr>
        <w:spacing w:line="480" w:lineRule="auto"/>
        <w:ind w:firstLine="720"/>
        <w:jc w:val="both"/>
        <w:rPr>
          <w:rFonts w:ascii="Book Antiqua" w:hAnsi="Book Antiqua"/>
          <w:i/>
          <w:iCs/>
          <w:u w:val="single"/>
          <w:lang w:val="es-PR"/>
        </w:rPr>
      </w:pPr>
      <w:r w:rsidRPr="00690FF4">
        <w:rPr>
          <w:rFonts w:ascii="Book Antiqua" w:hAnsi="Book Antiqua"/>
          <w:lang w:val="es-PR"/>
        </w:rPr>
        <w:t>Artículo 2</w:t>
      </w:r>
      <w:r w:rsidR="009E6D9C" w:rsidRPr="00690FF4">
        <w:rPr>
          <w:rFonts w:ascii="Book Antiqua" w:hAnsi="Book Antiqua"/>
          <w:lang w:val="es-PR"/>
        </w:rPr>
        <w:t>.</w:t>
      </w:r>
      <w:r w:rsidRPr="00690FF4">
        <w:rPr>
          <w:rFonts w:ascii="Book Antiqua" w:hAnsi="Book Antiqua"/>
          <w:lang w:val="es-PR"/>
        </w:rPr>
        <w:t xml:space="preserve"> – Publicación de Edictos y Avisos de Venta</w:t>
      </w:r>
      <w:r w:rsidR="00E5786D" w:rsidRPr="00690FF4">
        <w:rPr>
          <w:rFonts w:ascii="Book Antiqua" w:hAnsi="Book Antiqua"/>
          <w:i/>
          <w:iCs/>
          <w:u w:val="single"/>
          <w:lang w:val="es-PR"/>
        </w:rPr>
        <w:t>.</w:t>
      </w:r>
    </w:p>
    <w:p w14:paraId="21F7615C" w14:textId="46246411" w:rsidR="006C00B0" w:rsidRPr="00690FF4" w:rsidRDefault="006C00B0" w:rsidP="0055713D">
      <w:pPr>
        <w:spacing w:line="480" w:lineRule="auto"/>
        <w:ind w:firstLine="720"/>
        <w:jc w:val="both"/>
        <w:rPr>
          <w:rFonts w:ascii="Book Antiqua" w:hAnsi="Book Antiqua"/>
          <w:lang w:val="es-PR"/>
        </w:rPr>
      </w:pPr>
      <w:r w:rsidRPr="00690FF4">
        <w:rPr>
          <w:rFonts w:ascii="Book Antiqua" w:hAnsi="Book Antiqua"/>
          <w:lang w:val="es-PR"/>
        </w:rPr>
        <w:t>Será mandatario que los emplazamientos por edictos y avisos de venta al amparo de la Reglas de Procedimiento Civil de Puert</w:t>
      </w:r>
      <w:r w:rsidR="003B7A04" w:rsidRPr="00690FF4">
        <w:rPr>
          <w:rFonts w:ascii="Book Antiqua" w:hAnsi="Book Antiqua"/>
          <w:lang w:val="es-PR"/>
        </w:rPr>
        <w:t xml:space="preserve">o Rico de 2009, </w:t>
      </w:r>
      <w:r w:rsidR="002C7732">
        <w:rPr>
          <w:rFonts w:ascii="Book Antiqua" w:hAnsi="Book Antiqua"/>
          <w:i/>
          <w:iCs/>
          <w:u w:val="single"/>
          <w:lang w:val="es-PR"/>
        </w:rPr>
        <w:t>y el Código de Enjuiciamiento Civil de Puerto Rico de 1933,</w:t>
      </w:r>
      <w:r w:rsidR="002C7732" w:rsidRPr="00005A48">
        <w:rPr>
          <w:rFonts w:ascii="Book Antiqua" w:hAnsi="Book Antiqua"/>
          <w:lang w:val="es-PR"/>
        </w:rPr>
        <w:t xml:space="preserve"> </w:t>
      </w:r>
      <w:r w:rsidR="003B7A04" w:rsidRPr="00690FF4">
        <w:rPr>
          <w:rFonts w:ascii="Book Antiqua" w:hAnsi="Book Antiqua"/>
          <w:lang w:val="es-PR"/>
        </w:rPr>
        <w:t xml:space="preserve">según </w:t>
      </w:r>
      <w:r w:rsidR="003B7A04" w:rsidRPr="00005A48">
        <w:rPr>
          <w:rFonts w:ascii="Book Antiqua" w:hAnsi="Book Antiqua"/>
          <w:strike/>
          <w:lang w:val="es-PR"/>
        </w:rPr>
        <w:t>enmendada</w:t>
      </w:r>
      <w:r w:rsidR="00005A48">
        <w:rPr>
          <w:rFonts w:ascii="Book Antiqua" w:hAnsi="Book Antiqua"/>
          <w:lang w:val="es-PR"/>
        </w:rPr>
        <w:t xml:space="preserve"> </w:t>
      </w:r>
      <w:r w:rsidR="00005A48">
        <w:rPr>
          <w:rFonts w:ascii="Book Antiqua" w:hAnsi="Book Antiqua"/>
          <w:i/>
          <w:iCs/>
          <w:u w:val="single"/>
          <w:lang w:val="es-PR"/>
        </w:rPr>
        <w:t>enmendadas</w:t>
      </w:r>
      <w:r w:rsidRPr="00690FF4">
        <w:rPr>
          <w:rFonts w:ascii="Book Antiqua" w:hAnsi="Book Antiqua"/>
          <w:lang w:val="es-PR"/>
        </w:rPr>
        <w:t>, sean publicados en el Portal Oficial del Gobierno de Puert</w:t>
      </w:r>
      <w:r w:rsidR="003B7A04" w:rsidRPr="00690FF4">
        <w:rPr>
          <w:rFonts w:ascii="Book Antiqua" w:hAnsi="Book Antiqua"/>
          <w:lang w:val="es-PR"/>
        </w:rPr>
        <w:t>o Rico</w:t>
      </w:r>
      <w:r w:rsidR="00E5786D" w:rsidRPr="00690FF4">
        <w:rPr>
          <w:rFonts w:ascii="Book Antiqua" w:hAnsi="Book Antiqua"/>
          <w:i/>
          <w:iCs/>
          <w:u w:val="single"/>
          <w:lang w:val="es-PR"/>
        </w:rPr>
        <w:t xml:space="preserve"> que para este fin disponga la Puerto Rico </w:t>
      </w:r>
      <w:proofErr w:type="spellStart"/>
      <w:r w:rsidR="008D500E" w:rsidRPr="00690FF4">
        <w:rPr>
          <w:rFonts w:ascii="Book Antiqua" w:hAnsi="Book Antiqua"/>
          <w:i/>
          <w:iCs/>
          <w:u w:val="single"/>
          <w:lang w:val="es-PR"/>
        </w:rPr>
        <w:t>Innovation</w:t>
      </w:r>
      <w:proofErr w:type="spellEnd"/>
      <w:r w:rsidR="008D500E" w:rsidRPr="00690FF4">
        <w:rPr>
          <w:rFonts w:ascii="Book Antiqua" w:hAnsi="Book Antiqua"/>
          <w:i/>
          <w:iCs/>
          <w:u w:val="single"/>
          <w:lang w:val="es-PR"/>
        </w:rPr>
        <w:t xml:space="preserve"> </w:t>
      </w:r>
      <w:r w:rsidR="00CC1557">
        <w:rPr>
          <w:rFonts w:ascii="Book Antiqua" w:hAnsi="Book Antiqua"/>
          <w:i/>
          <w:iCs/>
          <w:u w:val="single"/>
          <w:lang w:val="es-PR"/>
        </w:rPr>
        <w:t xml:space="preserve">and </w:t>
      </w:r>
      <w:proofErr w:type="spellStart"/>
      <w:r w:rsidR="00E5786D" w:rsidRPr="00690FF4">
        <w:rPr>
          <w:rFonts w:ascii="Book Antiqua" w:hAnsi="Book Antiqua"/>
          <w:i/>
          <w:iCs/>
          <w:u w:val="single"/>
          <w:lang w:val="es-PR"/>
        </w:rPr>
        <w:lastRenderedPageBreak/>
        <w:t>Technology</w:t>
      </w:r>
      <w:proofErr w:type="spellEnd"/>
      <w:r w:rsidR="00E5786D" w:rsidRPr="00690FF4">
        <w:rPr>
          <w:rFonts w:ascii="Book Antiqua" w:hAnsi="Book Antiqua"/>
          <w:i/>
          <w:iCs/>
          <w:u w:val="single"/>
          <w:lang w:val="es-PR"/>
        </w:rPr>
        <w:t xml:space="preserve"> </w:t>
      </w:r>
      <w:proofErr w:type="spellStart"/>
      <w:r w:rsidR="00E5786D" w:rsidRPr="00690FF4">
        <w:rPr>
          <w:rFonts w:ascii="Book Antiqua" w:hAnsi="Book Antiqua"/>
          <w:i/>
          <w:iCs/>
          <w:u w:val="single"/>
          <w:lang w:val="es-PR"/>
        </w:rPr>
        <w:t>Service</w:t>
      </w:r>
      <w:proofErr w:type="spellEnd"/>
      <w:r w:rsidR="00E5786D" w:rsidRPr="00690FF4">
        <w:rPr>
          <w:rFonts w:ascii="Book Antiqua" w:hAnsi="Book Antiqua"/>
          <w:i/>
          <w:iCs/>
          <w:u w:val="single"/>
          <w:lang w:val="es-PR"/>
        </w:rPr>
        <w:t xml:space="preserve"> (PRITS)</w:t>
      </w:r>
      <w:r w:rsidR="003B7A04" w:rsidRPr="00690FF4">
        <w:rPr>
          <w:rFonts w:ascii="Book Antiqua" w:hAnsi="Book Antiqua"/>
          <w:lang w:val="es-PR"/>
        </w:rPr>
        <w:t>. El costo de publicación ascenderá</w:t>
      </w:r>
      <w:r w:rsidRPr="00690FF4">
        <w:rPr>
          <w:rFonts w:ascii="Book Antiqua" w:hAnsi="Book Antiqua"/>
          <w:lang w:val="es-PR"/>
        </w:rPr>
        <w:t xml:space="preserve"> a noventa (90) dólares durante el tér</w:t>
      </w:r>
      <w:r w:rsidR="009F55CB" w:rsidRPr="00690FF4">
        <w:rPr>
          <w:rFonts w:ascii="Book Antiqua" w:hAnsi="Book Antiqua"/>
          <w:lang w:val="es-PR"/>
        </w:rPr>
        <w:t>mino que dispongan las Reglas de Procedimiento Civil de Puerto Rico</w:t>
      </w:r>
      <w:r w:rsidR="008B0C22">
        <w:rPr>
          <w:rFonts w:ascii="Book Antiqua" w:hAnsi="Book Antiqua"/>
          <w:i/>
          <w:iCs/>
          <w:u w:val="single"/>
          <w:lang w:val="es-PR"/>
        </w:rPr>
        <w:t>,</w:t>
      </w:r>
      <w:r w:rsidR="00005A48">
        <w:rPr>
          <w:rFonts w:ascii="Book Antiqua" w:hAnsi="Book Antiqua"/>
          <w:lang w:val="es-PR"/>
        </w:rPr>
        <w:t xml:space="preserve"> </w:t>
      </w:r>
      <w:r w:rsidR="00005A48">
        <w:rPr>
          <w:rFonts w:ascii="Book Antiqua" w:hAnsi="Book Antiqua"/>
          <w:i/>
          <w:iCs/>
          <w:u w:val="single"/>
          <w:lang w:val="es-PR"/>
        </w:rPr>
        <w:t>y el Código de Enjuiciamiento Civil de Puerto Rico</w:t>
      </w:r>
      <w:r w:rsidRPr="00690FF4">
        <w:rPr>
          <w:rFonts w:ascii="Book Antiqua" w:hAnsi="Book Antiqua"/>
          <w:lang w:val="es-PR"/>
        </w:rPr>
        <w:t xml:space="preserve">. El pago se efectuará mediante </w:t>
      </w:r>
      <w:r w:rsidR="00772BC1" w:rsidRPr="00690FF4">
        <w:rPr>
          <w:rFonts w:ascii="Book Antiqua" w:hAnsi="Book Antiqua"/>
          <w:lang w:val="es-PR"/>
        </w:rPr>
        <w:t xml:space="preserve">la cancelación de </w:t>
      </w:r>
      <w:r w:rsidRPr="00690FF4">
        <w:rPr>
          <w:rFonts w:ascii="Book Antiqua" w:hAnsi="Book Antiqua"/>
          <w:lang w:val="es-PR"/>
        </w:rPr>
        <w:t xml:space="preserve">un sello de Rentas Internas y/o cualquier mecanismo de pago autorizado por el Gobierno de Puerto Rico. </w:t>
      </w:r>
    </w:p>
    <w:p w14:paraId="2054B23E" w14:textId="3770CB5E" w:rsidR="005B0DB9" w:rsidRPr="00104236" w:rsidRDefault="003C4BE6" w:rsidP="0055713D">
      <w:pPr>
        <w:spacing w:line="480" w:lineRule="auto"/>
        <w:ind w:firstLine="720"/>
        <w:jc w:val="both"/>
        <w:rPr>
          <w:rFonts w:ascii="Book Antiqua" w:hAnsi="Book Antiqua"/>
          <w:i/>
          <w:iCs/>
          <w:u w:val="single"/>
          <w:lang w:val="es-PR"/>
        </w:rPr>
      </w:pPr>
      <w:r w:rsidRPr="00690FF4">
        <w:rPr>
          <w:rFonts w:ascii="Book Antiqua" w:hAnsi="Book Antiqua"/>
          <w:lang w:val="es-PR"/>
        </w:rPr>
        <w:t xml:space="preserve">A partir del </w:t>
      </w:r>
      <w:r w:rsidRPr="00690FF4">
        <w:rPr>
          <w:rFonts w:ascii="Book Antiqua" w:hAnsi="Book Antiqua"/>
          <w:strike/>
          <w:lang w:val="es-PR"/>
        </w:rPr>
        <w:t>año</w:t>
      </w:r>
      <w:r w:rsidRPr="00690FF4">
        <w:rPr>
          <w:rFonts w:ascii="Book Antiqua" w:hAnsi="Book Antiqua"/>
          <w:lang w:val="es-PR"/>
        </w:rPr>
        <w:t xml:space="preserve"> </w:t>
      </w:r>
      <w:r w:rsidR="00E5786D" w:rsidRPr="00690FF4">
        <w:rPr>
          <w:rFonts w:ascii="Book Antiqua" w:hAnsi="Book Antiqua"/>
          <w:i/>
          <w:iCs/>
          <w:u w:val="single"/>
          <w:lang w:val="es-PR"/>
        </w:rPr>
        <w:t xml:space="preserve">1 de enero de </w:t>
      </w:r>
      <w:r w:rsidRPr="00690FF4">
        <w:rPr>
          <w:rFonts w:ascii="Book Antiqua" w:hAnsi="Book Antiqua"/>
          <w:lang w:val="es-PR"/>
        </w:rPr>
        <w:t>202</w:t>
      </w:r>
      <w:r w:rsidR="00505388" w:rsidRPr="00690FF4">
        <w:rPr>
          <w:rFonts w:ascii="Book Antiqua" w:hAnsi="Book Antiqua"/>
          <w:lang w:val="es-PR"/>
        </w:rPr>
        <w:t>7</w:t>
      </w:r>
      <w:r w:rsidRPr="00690FF4">
        <w:rPr>
          <w:rFonts w:ascii="Book Antiqua" w:hAnsi="Book Antiqua"/>
          <w:lang w:val="es-PR"/>
        </w:rPr>
        <w:t xml:space="preserve"> </w:t>
      </w:r>
      <w:r w:rsidRPr="00B81831">
        <w:rPr>
          <w:rFonts w:ascii="Book Antiqua" w:hAnsi="Book Antiqua"/>
          <w:strike/>
          <w:lang w:val="es-PR"/>
        </w:rPr>
        <w:t xml:space="preserve">todo edicto y avisos de venta </w:t>
      </w:r>
      <w:r w:rsidR="009E6D9C" w:rsidRPr="00B81831">
        <w:rPr>
          <w:rFonts w:ascii="Book Antiqua" w:hAnsi="Book Antiqua"/>
          <w:strike/>
          <w:lang w:val="es-PR"/>
        </w:rPr>
        <w:t>serán</w:t>
      </w:r>
      <w:r w:rsidRPr="00B81831">
        <w:rPr>
          <w:rFonts w:ascii="Book Antiqua" w:hAnsi="Book Antiqua"/>
          <w:strike/>
          <w:lang w:val="es-PR"/>
        </w:rPr>
        <w:t xml:space="preserve"> </w:t>
      </w:r>
      <w:r w:rsidR="009E6D9C" w:rsidRPr="00B81831">
        <w:rPr>
          <w:rFonts w:ascii="Book Antiqua" w:hAnsi="Book Antiqua"/>
          <w:strike/>
          <w:lang w:val="es-PR"/>
        </w:rPr>
        <w:t>publicados</w:t>
      </w:r>
      <w:r w:rsidRPr="00B81831">
        <w:rPr>
          <w:rFonts w:ascii="Book Antiqua" w:hAnsi="Book Antiqua"/>
          <w:strike/>
          <w:lang w:val="es-PR"/>
        </w:rPr>
        <w:t xml:space="preserve"> únicamente por el Portal Oficial del Gobierno de Puerto Rico.</w:t>
      </w:r>
      <w:r w:rsidRPr="00B81831">
        <w:rPr>
          <w:rFonts w:ascii="Book Antiqua" w:hAnsi="Book Antiqua"/>
          <w:lang w:val="es-PR"/>
        </w:rPr>
        <w:t xml:space="preserve"> </w:t>
      </w:r>
    </w:p>
    <w:p w14:paraId="2A5EC883" w14:textId="29236766" w:rsidR="003C4BE6" w:rsidRPr="00690FF4" w:rsidRDefault="00772BC1" w:rsidP="0055713D">
      <w:pPr>
        <w:spacing w:line="480" w:lineRule="auto"/>
        <w:ind w:firstLine="720"/>
        <w:jc w:val="both"/>
        <w:rPr>
          <w:rFonts w:ascii="Book Antiqua" w:hAnsi="Book Antiqua"/>
          <w:lang w:val="es-PR"/>
        </w:rPr>
      </w:pPr>
      <w:r w:rsidRPr="00416561">
        <w:rPr>
          <w:rFonts w:ascii="Book Antiqua" w:hAnsi="Book Antiqua"/>
          <w:strike/>
          <w:lang w:val="es-PR"/>
        </w:rPr>
        <w:t>De esta manera quedarán eliminados los requisitos de publicidad en periódicos de publicación general y en lugares públicos.</w:t>
      </w:r>
      <w:r w:rsidRPr="00A4109E">
        <w:rPr>
          <w:rFonts w:ascii="Book Antiqua" w:hAnsi="Book Antiqua"/>
          <w:strike/>
          <w:lang w:val="es-PR"/>
        </w:rPr>
        <w:t xml:space="preserve"> </w:t>
      </w:r>
      <w:r w:rsidR="003C4BE6" w:rsidRPr="00104236">
        <w:rPr>
          <w:rFonts w:ascii="Book Antiqua" w:hAnsi="Book Antiqua"/>
          <w:strike/>
          <w:lang w:val="es-PR"/>
        </w:rPr>
        <w:t>En dicho término</w:t>
      </w:r>
      <w:r w:rsidR="003C4BE6" w:rsidRPr="00A4109E">
        <w:rPr>
          <w:rFonts w:ascii="Book Antiqua" w:hAnsi="Book Antiqua"/>
          <w:lang w:val="es-PR"/>
        </w:rPr>
        <w:t xml:space="preserve"> la tarifa del costo de publicación aumentará a ciento ochenta (180) dólares para los avisos de venta. Los edictos se mantendrán en noventa (90) dólares.</w:t>
      </w:r>
      <w:r w:rsidR="003C4BE6" w:rsidRPr="00690FF4">
        <w:rPr>
          <w:rFonts w:ascii="Book Antiqua" w:hAnsi="Book Antiqua"/>
          <w:lang w:val="es-PR"/>
        </w:rPr>
        <w:t xml:space="preserve"> </w:t>
      </w:r>
    </w:p>
    <w:p w14:paraId="113F0503" w14:textId="42AF4A18" w:rsidR="003C4BE6" w:rsidRPr="00690FF4" w:rsidRDefault="003C4BE6" w:rsidP="0055713D">
      <w:pPr>
        <w:spacing w:line="480" w:lineRule="auto"/>
        <w:ind w:firstLine="720"/>
        <w:jc w:val="both"/>
        <w:rPr>
          <w:rFonts w:ascii="Book Antiqua" w:hAnsi="Book Antiqua"/>
          <w:lang w:val="es-PR"/>
        </w:rPr>
      </w:pPr>
      <w:r w:rsidRPr="00690FF4">
        <w:rPr>
          <w:rFonts w:ascii="Book Antiqua" w:hAnsi="Book Antiqua"/>
          <w:lang w:val="es-PR"/>
        </w:rPr>
        <w:t xml:space="preserve">Los fondos recaudados por concepto de publicación </w:t>
      </w:r>
      <w:r w:rsidR="00E5786D" w:rsidRPr="00690FF4">
        <w:rPr>
          <w:rFonts w:ascii="Book Antiqua" w:hAnsi="Book Antiqua"/>
          <w:i/>
          <w:iCs/>
          <w:u w:val="single"/>
          <w:lang w:val="es-PR"/>
        </w:rPr>
        <w:t xml:space="preserve">de avisos de venta </w:t>
      </w:r>
      <w:r w:rsidRPr="00690FF4">
        <w:rPr>
          <w:rFonts w:ascii="Book Antiqua" w:hAnsi="Book Antiqua"/>
          <w:lang w:val="es-PR"/>
        </w:rPr>
        <w:t xml:space="preserve">serán </w:t>
      </w:r>
      <w:r w:rsidR="009E6D9C" w:rsidRPr="00690FF4">
        <w:rPr>
          <w:rFonts w:ascii="Book Antiqua" w:hAnsi="Book Antiqua"/>
          <w:lang w:val="es-PR"/>
        </w:rPr>
        <w:t>destinados</w:t>
      </w:r>
      <w:r w:rsidRPr="00690FF4">
        <w:rPr>
          <w:rFonts w:ascii="Book Antiqua" w:hAnsi="Book Antiqua"/>
          <w:lang w:val="es-PR"/>
        </w:rPr>
        <w:t xml:space="preserve"> para el </w:t>
      </w:r>
      <w:r w:rsidR="00E5786D" w:rsidRPr="00690FF4">
        <w:rPr>
          <w:rFonts w:ascii="Book Antiqua" w:hAnsi="Book Antiqua"/>
          <w:i/>
          <w:iCs/>
          <w:u w:val="single"/>
          <w:lang w:val="es-PR"/>
        </w:rPr>
        <w:t xml:space="preserve">uso en los servicios que ofrece el </w:t>
      </w:r>
      <w:r w:rsidRPr="00690FF4">
        <w:rPr>
          <w:rFonts w:ascii="Book Antiqua" w:hAnsi="Book Antiqua"/>
          <w:lang w:val="es-PR"/>
        </w:rPr>
        <w:t xml:space="preserve">Instituto de Ciencias Forenses de Puerto Rico. </w:t>
      </w:r>
    </w:p>
    <w:p w14:paraId="39AFF924" w14:textId="264D0027" w:rsidR="009F55CB" w:rsidRPr="00690FF4" w:rsidRDefault="00503E71" w:rsidP="003132A1">
      <w:pPr>
        <w:spacing w:line="480" w:lineRule="auto"/>
        <w:ind w:firstLine="720"/>
        <w:jc w:val="both"/>
        <w:rPr>
          <w:rFonts w:ascii="Book Antiqua" w:hAnsi="Book Antiqua"/>
          <w:lang w:val="es-PR"/>
        </w:rPr>
      </w:pPr>
      <w:r w:rsidRPr="00690FF4">
        <w:rPr>
          <w:rFonts w:ascii="Book Antiqua" w:hAnsi="Book Antiqua"/>
          <w:lang w:val="es-PR"/>
        </w:rPr>
        <w:t xml:space="preserve"> </w:t>
      </w:r>
      <w:r w:rsidR="009F55CB" w:rsidRPr="00690FF4">
        <w:rPr>
          <w:rFonts w:ascii="Book Antiqua" w:hAnsi="Book Antiqua"/>
          <w:lang w:val="es-PR"/>
        </w:rPr>
        <w:t>Artículo</w:t>
      </w:r>
      <w:r w:rsidR="005F3967" w:rsidRPr="00690FF4">
        <w:rPr>
          <w:rFonts w:ascii="Book Antiqua" w:hAnsi="Book Antiqua"/>
          <w:lang w:val="es-PR"/>
        </w:rPr>
        <w:t xml:space="preserve"> </w:t>
      </w:r>
      <w:r w:rsidR="009F55CB" w:rsidRPr="00690FF4">
        <w:rPr>
          <w:rFonts w:ascii="Book Antiqua" w:hAnsi="Book Antiqua"/>
          <w:lang w:val="es-PR"/>
        </w:rPr>
        <w:t>3</w:t>
      </w:r>
      <w:r w:rsidR="005F3967" w:rsidRPr="00690FF4">
        <w:rPr>
          <w:rFonts w:ascii="Book Antiqua" w:hAnsi="Book Antiqua"/>
          <w:lang w:val="es-PR"/>
        </w:rPr>
        <w:t>.</w:t>
      </w:r>
      <w:r w:rsidR="009E6D9C" w:rsidRPr="00690FF4">
        <w:rPr>
          <w:rFonts w:ascii="Book Antiqua" w:hAnsi="Book Antiqua"/>
          <w:lang w:val="es-PR"/>
        </w:rPr>
        <w:t xml:space="preserve"> </w:t>
      </w:r>
      <w:r w:rsidR="005F3967" w:rsidRPr="00690FF4">
        <w:rPr>
          <w:rFonts w:ascii="Book Antiqua" w:hAnsi="Book Antiqua"/>
          <w:lang w:val="es-PR"/>
        </w:rPr>
        <w:t>-</w:t>
      </w:r>
      <w:r w:rsidR="00976B7E" w:rsidRPr="00690FF4">
        <w:rPr>
          <w:rFonts w:ascii="Book Antiqua" w:hAnsi="Book Antiqua"/>
          <w:lang w:val="es-PR"/>
        </w:rPr>
        <w:t xml:space="preserve"> </w:t>
      </w:r>
      <w:r w:rsidR="009F55CB" w:rsidRPr="00690FF4">
        <w:rPr>
          <w:rFonts w:ascii="Book Antiqua" w:hAnsi="Book Antiqua"/>
          <w:lang w:val="es-PR"/>
        </w:rPr>
        <w:t xml:space="preserve"> Se </w:t>
      </w:r>
      <w:r w:rsidR="009F55CB" w:rsidRPr="004A1B54">
        <w:rPr>
          <w:rFonts w:ascii="Book Antiqua" w:hAnsi="Book Antiqua"/>
          <w:strike/>
          <w:lang w:val="es-PR"/>
        </w:rPr>
        <w:t>añade</w:t>
      </w:r>
      <w:r w:rsidR="009F55CB" w:rsidRPr="00690FF4">
        <w:rPr>
          <w:rFonts w:ascii="Book Antiqua" w:hAnsi="Book Antiqua"/>
          <w:lang w:val="es-PR"/>
        </w:rPr>
        <w:t xml:space="preserve"> </w:t>
      </w:r>
      <w:r w:rsidR="00DE295E">
        <w:rPr>
          <w:rFonts w:ascii="Book Antiqua" w:hAnsi="Book Antiqua"/>
          <w:i/>
          <w:iCs/>
          <w:u w:val="single"/>
          <w:lang w:val="es-PR"/>
        </w:rPr>
        <w:t>enmienda</w:t>
      </w:r>
      <w:r w:rsidR="00DE295E" w:rsidRPr="00DE295E">
        <w:rPr>
          <w:rFonts w:ascii="Book Antiqua" w:hAnsi="Book Antiqua"/>
          <w:lang w:val="es-PR"/>
        </w:rPr>
        <w:t xml:space="preserve"> </w:t>
      </w:r>
      <w:r w:rsidR="009F55CB" w:rsidRPr="00690FF4">
        <w:rPr>
          <w:rFonts w:ascii="Book Antiqua" w:hAnsi="Book Antiqua"/>
          <w:lang w:val="es-PR"/>
        </w:rPr>
        <w:t xml:space="preserve">el inciso </w:t>
      </w:r>
      <w:r w:rsidR="009F55CB" w:rsidRPr="00DE295E">
        <w:rPr>
          <w:rFonts w:ascii="Book Antiqua" w:hAnsi="Book Antiqua"/>
          <w:strike/>
          <w:lang w:val="es-PR"/>
        </w:rPr>
        <w:t>(d)</w:t>
      </w:r>
      <w:r w:rsidR="009F55CB" w:rsidRPr="00690FF4">
        <w:rPr>
          <w:rFonts w:ascii="Book Antiqua" w:hAnsi="Book Antiqua"/>
          <w:lang w:val="es-PR"/>
        </w:rPr>
        <w:t xml:space="preserve"> </w:t>
      </w:r>
      <w:r w:rsidR="00DE295E">
        <w:rPr>
          <w:rFonts w:ascii="Book Antiqua" w:hAnsi="Book Antiqua"/>
          <w:i/>
          <w:iCs/>
          <w:u w:val="single"/>
          <w:lang w:val="es-PR"/>
        </w:rPr>
        <w:t>(a)</w:t>
      </w:r>
      <w:r w:rsidR="00DE295E" w:rsidRPr="00DE295E">
        <w:rPr>
          <w:rFonts w:ascii="Book Antiqua" w:hAnsi="Book Antiqua"/>
          <w:lang w:val="es-PR"/>
        </w:rPr>
        <w:t xml:space="preserve"> </w:t>
      </w:r>
      <w:r w:rsidR="009F55CB" w:rsidRPr="00690FF4">
        <w:rPr>
          <w:rFonts w:ascii="Book Antiqua" w:hAnsi="Book Antiqua"/>
          <w:lang w:val="es-PR"/>
        </w:rPr>
        <w:t xml:space="preserve">a la Regla 4.6 de las Reglas de Procedimiento Civil </w:t>
      </w:r>
      <w:r w:rsidR="009F55CB" w:rsidRPr="00427BEF">
        <w:rPr>
          <w:rFonts w:ascii="Book Antiqua" w:hAnsi="Book Antiqua"/>
          <w:strike/>
          <w:lang w:val="es-PR"/>
        </w:rPr>
        <w:t>de Puerto Rico</w:t>
      </w:r>
      <w:r w:rsidR="009F55CB" w:rsidRPr="00690FF4">
        <w:rPr>
          <w:rFonts w:ascii="Book Antiqua" w:hAnsi="Book Antiqua"/>
          <w:lang w:val="es-PR"/>
        </w:rPr>
        <w:t xml:space="preserve"> de 2009, </w:t>
      </w:r>
      <w:r w:rsidR="00BB0076">
        <w:rPr>
          <w:rFonts w:ascii="Book Antiqua" w:hAnsi="Book Antiqua"/>
          <w:i/>
          <w:iCs/>
          <w:u w:val="single"/>
          <w:lang w:val="es-PR"/>
        </w:rPr>
        <w:t xml:space="preserve">según enmendadas, </w:t>
      </w:r>
      <w:r w:rsidR="009F55CB" w:rsidRPr="00690FF4">
        <w:rPr>
          <w:rFonts w:ascii="Book Antiqua" w:hAnsi="Book Antiqua"/>
          <w:lang w:val="es-PR"/>
        </w:rPr>
        <w:t xml:space="preserve">para que </w:t>
      </w:r>
      <w:r w:rsidR="00E5786D" w:rsidRPr="00690FF4">
        <w:rPr>
          <w:rFonts w:ascii="Book Antiqua" w:hAnsi="Book Antiqua"/>
          <w:i/>
          <w:iCs/>
          <w:u w:val="single"/>
          <w:lang w:val="es-PR"/>
        </w:rPr>
        <w:t xml:space="preserve">se </w:t>
      </w:r>
      <w:r w:rsidR="009F55CB" w:rsidRPr="00690FF4">
        <w:rPr>
          <w:rFonts w:ascii="Book Antiqua" w:hAnsi="Book Antiqua"/>
          <w:lang w:val="es-PR"/>
        </w:rPr>
        <w:t>lea como sigue:</w:t>
      </w:r>
    </w:p>
    <w:p w14:paraId="331645A9" w14:textId="40A396D2" w:rsidR="00E5786D" w:rsidRPr="00690FF4" w:rsidRDefault="009F55CB" w:rsidP="00E5786D">
      <w:pPr>
        <w:spacing w:line="480" w:lineRule="auto"/>
        <w:ind w:firstLine="720"/>
        <w:jc w:val="both"/>
        <w:rPr>
          <w:rFonts w:ascii="Book Antiqua" w:hAnsi="Book Antiqua"/>
          <w:lang w:val="es-PR"/>
        </w:rPr>
      </w:pPr>
      <w:r w:rsidRPr="00690FF4">
        <w:rPr>
          <w:rFonts w:ascii="Book Antiqua" w:hAnsi="Book Antiqua"/>
          <w:lang w:val="es-PR"/>
        </w:rPr>
        <w:t>“</w:t>
      </w:r>
      <w:r w:rsidR="0033068C" w:rsidRPr="0033068C">
        <w:rPr>
          <w:rFonts w:ascii="Book Antiqua" w:hAnsi="Book Antiqua"/>
          <w:strike/>
          <w:lang w:val="es-PR"/>
        </w:rPr>
        <w:t>...</w:t>
      </w:r>
      <w:r w:rsidR="0033068C">
        <w:rPr>
          <w:rFonts w:ascii="Book Antiqua" w:hAnsi="Book Antiqua"/>
          <w:lang w:val="es-PR"/>
        </w:rPr>
        <w:t xml:space="preserve"> </w:t>
      </w:r>
      <w:r w:rsidR="00E5786D" w:rsidRPr="00690FF4">
        <w:rPr>
          <w:rFonts w:ascii="Book Antiqua" w:hAnsi="Book Antiqua"/>
          <w:u w:val="single"/>
          <w:lang w:val="es-PR"/>
        </w:rPr>
        <w:t>Regla 4.6. Emplazamiento por edictos y su publicación</w:t>
      </w:r>
    </w:p>
    <w:p w14:paraId="57700341" w14:textId="77777777" w:rsidR="00E92BF0" w:rsidRDefault="00E5786D" w:rsidP="00A646EB">
      <w:pPr>
        <w:spacing w:line="480" w:lineRule="auto"/>
        <w:ind w:firstLine="720"/>
        <w:jc w:val="both"/>
        <w:rPr>
          <w:rFonts w:ascii="Book Antiqua" w:hAnsi="Book Antiqua"/>
          <w:u w:val="single"/>
          <w:lang w:val="es-PR"/>
        </w:rPr>
      </w:pPr>
      <w:r w:rsidRPr="00780FD2">
        <w:rPr>
          <w:rFonts w:ascii="Book Antiqua" w:hAnsi="Book Antiqua"/>
          <w:u w:val="single"/>
          <w:lang w:val="es-PR"/>
        </w:rPr>
        <w:t>(a)</w:t>
      </w:r>
      <w:r w:rsidR="009F3412" w:rsidRPr="00A646EB">
        <w:rPr>
          <w:rFonts w:ascii="Book Antiqua" w:hAnsi="Book Antiqua"/>
          <w:u w:val="single"/>
          <w:lang w:val="es-PR"/>
        </w:rPr>
        <w:t xml:space="preserve"> </w:t>
      </w:r>
      <w:r w:rsidR="00A646EB" w:rsidRPr="00A646EB">
        <w:rPr>
          <w:rFonts w:ascii="Book Antiqua" w:hAnsi="Book Antiqua"/>
          <w:u w:val="single"/>
          <w:lang w:val="es-PR"/>
        </w:rPr>
        <w:t xml:space="preserve">Cuando la persona a ser emplazada esté fuera de Puerto Rico, o que estando en Puerto Rico no pudo ser localizada después de realizadas las diligencias pertinentes, o se oculte para no ser emplazada, o si es una corporación extranjera sin agente residente, y así se compruebe a satisfacción del tribunal mediante declaración jurada que exprese dichas diligencias, y aparezca también de dicha declaración, o de la demanda presentada, </w:t>
      </w:r>
      <w:r w:rsidR="00A646EB" w:rsidRPr="00A646EB">
        <w:rPr>
          <w:rFonts w:ascii="Book Antiqua" w:hAnsi="Book Antiqua"/>
          <w:u w:val="single"/>
          <w:lang w:val="es-PR"/>
        </w:rPr>
        <w:lastRenderedPageBreak/>
        <w:t xml:space="preserve">que existe una reclamación que justifica la concesión de algún remedio contra la persona que ha de ser emplazada, o que dicha persona es parte apropiada en el pleito, el tribunal podrá dictar una orden para disponer que el emplazamiento se haga por </w:t>
      </w:r>
      <w:r w:rsidR="00A646EB" w:rsidRPr="00790C21">
        <w:rPr>
          <w:rFonts w:ascii="Book Antiqua" w:hAnsi="Book Antiqua"/>
          <w:strike/>
          <w:u w:val="single"/>
          <w:lang w:val="es-PR"/>
        </w:rPr>
        <w:t>un</w:t>
      </w:r>
      <w:r w:rsidR="00A646EB" w:rsidRPr="00A646EB">
        <w:rPr>
          <w:rFonts w:ascii="Book Antiqua" w:hAnsi="Book Antiqua"/>
          <w:u w:val="single"/>
          <w:lang w:val="es-PR"/>
        </w:rPr>
        <w:t xml:space="preserve"> edicto. </w:t>
      </w:r>
    </w:p>
    <w:p w14:paraId="2D580021" w14:textId="6BE92B45" w:rsidR="00A646EB" w:rsidRPr="00A646EB" w:rsidRDefault="00A646EB" w:rsidP="00A646EB">
      <w:pPr>
        <w:spacing w:line="480" w:lineRule="auto"/>
        <w:ind w:firstLine="720"/>
        <w:jc w:val="both"/>
        <w:rPr>
          <w:rFonts w:ascii="Book Antiqua" w:hAnsi="Book Antiqua"/>
          <w:u w:val="single"/>
          <w:lang w:val="es-PR"/>
        </w:rPr>
      </w:pPr>
      <w:r w:rsidRPr="00A646EB">
        <w:rPr>
          <w:rFonts w:ascii="Book Antiqua" w:hAnsi="Book Antiqua"/>
          <w:u w:val="single"/>
          <w:lang w:val="es-PR"/>
        </w:rPr>
        <w:t xml:space="preserve">No se requerirá un diligenciamiento negativo como condición para dictar la orden que disponga que el emplazamiento se haga por edicto. La orden dispondrá que la publicación se </w:t>
      </w:r>
      <w:r w:rsidRPr="007D1B28">
        <w:rPr>
          <w:rFonts w:ascii="Book Antiqua" w:hAnsi="Book Antiqua"/>
          <w:u w:val="single"/>
          <w:lang w:val="es-PR"/>
        </w:rPr>
        <w:t>haga</w:t>
      </w:r>
      <w:r w:rsidR="004C30B3">
        <w:rPr>
          <w:rFonts w:ascii="Book Antiqua" w:hAnsi="Book Antiqua"/>
          <w:i/>
          <w:iCs/>
          <w:u w:val="single"/>
          <w:lang w:val="es-PR"/>
        </w:rPr>
        <w:t xml:space="preserve"> </w:t>
      </w:r>
      <w:r w:rsidRPr="00A646EB">
        <w:rPr>
          <w:rFonts w:ascii="Book Antiqua" w:hAnsi="Book Antiqua"/>
          <w:u w:val="single"/>
          <w:lang w:val="es-PR"/>
        </w:rPr>
        <w:t xml:space="preserve">una sola vez en un periódico de circulación general </w:t>
      </w:r>
      <w:r w:rsidRPr="004C30B3">
        <w:rPr>
          <w:rFonts w:ascii="Book Antiqua" w:hAnsi="Book Antiqua"/>
          <w:strike/>
          <w:u w:val="single"/>
          <w:lang w:val="es-PR"/>
        </w:rPr>
        <w:t>de la Isla</w:t>
      </w:r>
      <w:r w:rsidRPr="00A646EB">
        <w:rPr>
          <w:rFonts w:ascii="Book Antiqua" w:hAnsi="Book Antiqua"/>
          <w:u w:val="single"/>
          <w:lang w:val="es-PR"/>
        </w:rPr>
        <w:t xml:space="preserve"> de Puerto Rico.</w:t>
      </w:r>
      <w:r w:rsidR="0009796B">
        <w:rPr>
          <w:rFonts w:ascii="Book Antiqua" w:hAnsi="Book Antiqua"/>
          <w:u w:val="single"/>
          <w:lang w:val="es-PR"/>
        </w:rPr>
        <w:t xml:space="preserve"> </w:t>
      </w:r>
      <w:r w:rsidR="00E65362">
        <w:rPr>
          <w:rFonts w:ascii="Book Antiqua" w:hAnsi="Book Antiqua"/>
          <w:i/>
          <w:iCs/>
          <w:u w:val="single"/>
          <w:lang w:val="es-PR"/>
        </w:rPr>
        <w:t xml:space="preserve">La orden también dispondrá que el </w:t>
      </w:r>
      <w:r w:rsidR="0034439C" w:rsidRPr="0034439C">
        <w:rPr>
          <w:rFonts w:ascii="Book Antiqua" w:hAnsi="Book Antiqua"/>
          <w:i/>
          <w:iCs/>
          <w:u w:val="single"/>
          <w:lang w:val="es-PR"/>
        </w:rPr>
        <w:t>edicto será publicado en el Portal Oficial del Gobierno de Puerto Rico una sola vez</w:t>
      </w:r>
      <w:r w:rsidR="00643190">
        <w:rPr>
          <w:rFonts w:ascii="Book Antiqua" w:hAnsi="Book Antiqua"/>
          <w:i/>
          <w:iCs/>
          <w:u w:val="single"/>
          <w:lang w:val="es-PR"/>
        </w:rPr>
        <w:t xml:space="preserve">. </w:t>
      </w:r>
      <w:r w:rsidR="0050265F">
        <w:rPr>
          <w:rFonts w:ascii="Book Antiqua" w:hAnsi="Book Antiqua"/>
          <w:i/>
          <w:iCs/>
          <w:u w:val="single"/>
          <w:lang w:val="es-PR"/>
        </w:rPr>
        <w:t>Esta</w:t>
      </w:r>
      <w:r w:rsidR="002F2D49">
        <w:rPr>
          <w:rFonts w:ascii="Book Antiqua" w:hAnsi="Book Antiqua"/>
          <w:i/>
          <w:iCs/>
          <w:u w:val="single"/>
          <w:lang w:val="es-PR"/>
        </w:rPr>
        <w:t xml:space="preserve"> </w:t>
      </w:r>
      <w:r w:rsidR="004C4A8B" w:rsidRPr="00690FF4">
        <w:rPr>
          <w:rFonts w:ascii="Book Antiqua" w:hAnsi="Book Antiqua"/>
          <w:i/>
          <w:u w:val="single"/>
          <w:lang w:val="es-PR"/>
        </w:rPr>
        <w:t>publicación</w:t>
      </w:r>
      <w:r w:rsidR="002F2D49">
        <w:rPr>
          <w:rFonts w:ascii="Book Antiqua" w:hAnsi="Book Antiqua"/>
          <w:i/>
          <w:u w:val="single"/>
          <w:lang w:val="es-PR"/>
        </w:rPr>
        <w:t xml:space="preserve"> del edicto</w:t>
      </w:r>
      <w:r w:rsidR="004C4A8B" w:rsidRPr="00690FF4">
        <w:rPr>
          <w:rFonts w:ascii="Book Antiqua" w:hAnsi="Book Antiqua"/>
          <w:i/>
          <w:u w:val="single"/>
          <w:lang w:val="es-PR"/>
        </w:rPr>
        <w:t xml:space="preserve"> se mantendrá en el portal ininterrumpidamente durante un término </w:t>
      </w:r>
      <w:r w:rsidR="00957547">
        <w:rPr>
          <w:rFonts w:ascii="Book Antiqua" w:hAnsi="Book Antiqua"/>
          <w:i/>
          <w:u w:val="single"/>
          <w:lang w:val="es-PR"/>
        </w:rPr>
        <w:t xml:space="preserve">mínimo </w:t>
      </w:r>
      <w:r w:rsidR="004C4A8B" w:rsidRPr="00690FF4">
        <w:rPr>
          <w:rFonts w:ascii="Book Antiqua" w:hAnsi="Book Antiqua"/>
          <w:i/>
          <w:u w:val="single"/>
          <w:lang w:val="es-PR"/>
        </w:rPr>
        <w:t>de</w:t>
      </w:r>
      <w:r w:rsidR="00957547">
        <w:rPr>
          <w:rFonts w:ascii="Book Antiqua" w:hAnsi="Book Antiqua"/>
          <w:i/>
          <w:u w:val="single"/>
          <w:lang w:val="es-PR"/>
        </w:rPr>
        <w:t xml:space="preserve"> </w:t>
      </w:r>
      <w:r w:rsidR="00865CDB">
        <w:rPr>
          <w:rFonts w:ascii="Book Antiqua" w:hAnsi="Book Antiqua"/>
          <w:i/>
          <w:u w:val="single"/>
          <w:lang w:val="es-PR"/>
        </w:rPr>
        <w:t>dos</w:t>
      </w:r>
      <w:r w:rsidR="00957547">
        <w:rPr>
          <w:rFonts w:ascii="Book Antiqua" w:hAnsi="Book Antiqua"/>
          <w:i/>
          <w:u w:val="single"/>
          <w:lang w:val="es-PR"/>
        </w:rPr>
        <w:t xml:space="preserve"> semanas</w:t>
      </w:r>
      <w:r w:rsidR="0043776B">
        <w:rPr>
          <w:rFonts w:ascii="Book Antiqua" w:hAnsi="Book Antiqua"/>
          <w:i/>
          <w:u w:val="single"/>
          <w:lang w:val="es-PR"/>
        </w:rPr>
        <w:t xml:space="preserve"> consecutivas</w:t>
      </w:r>
      <w:r w:rsidR="00066FF6">
        <w:rPr>
          <w:rFonts w:ascii="Book Antiqua" w:hAnsi="Book Antiqua"/>
          <w:i/>
          <w:u w:val="single"/>
          <w:lang w:val="es-PR"/>
        </w:rPr>
        <w:t>.</w:t>
      </w:r>
    </w:p>
    <w:p w14:paraId="5B211CF9" w14:textId="77777777" w:rsidR="007C32E5" w:rsidRDefault="00A646EB" w:rsidP="00A646EB">
      <w:pPr>
        <w:spacing w:line="480" w:lineRule="auto"/>
        <w:ind w:firstLine="720"/>
        <w:jc w:val="both"/>
        <w:rPr>
          <w:rFonts w:ascii="Book Antiqua" w:hAnsi="Book Antiqua"/>
          <w:i/>
          <w:iCs/>
          <w:u w:val="single"/>
          <w:lang w:val="es-PR"/>
        </w:rPr>
      </w:pPr>
      <w:r w:rsidRPr="00A646EB">
        <w:rPr>
          <w:rFonts w:ascii="Book Antiqua" w:hAnsi="Book Antiqua"/>
          <w:u w:val="single"/>
          <w:lang w:val="es-PR"/>
        </w:rPr>
        <w:t>La orden dispondrá, además, que dentro de los diez (10) días siguientes a la publicación del edicto</w:t>
      </w:r>
      <w:r w:rsidR="00CE0678">
        <w:rPr>
          <w:rFonts w:ascii="Book Antiqua" w:hAnsi="Book Antiqua"/>
          <w:u w:val="single"/>
          <w:lang w:val="es-PR"/>
        </w:rPr>
        <w:t xml:space="preserve"> </w:t>
      </w:r>
      <w:r w:rsidRPr="00A646EB">
        <w:rPr>
          <w:rFonts w:ascii="Book Antiqua" w:hAnsi="Book Antiqua"/>
          <w:u w:val="single"/>
          <w:lang w:val="es-PR"/>
        </w:rPr>
        <w:t xml:space="preserve">se le dirija a la parte demandada una copia del emplazamiento y de la demanda </w:t>
      </w:r>
      <w:proofErr w:type="gramStart"/>
      <w:r w:rsidRPr="00A646EB">
        <w:rPr>
          <w:rFonts w:ascii="Book Antiqua" w:hAnsi="Book Antiqua"/>
          <w:u w:val="single"/>
          <w:lang w:val="es-PR"/>
        </w:rPr>
        <w:t>presentada</w:t>
      </w:r>
      <w:r w:rsidRPr="004E62E3">
        <w:rPr>
          <w:rFonts w:ascii="Book Antiqua" w:hAnsi="Book Antiqua"/>
          <w:strike/>
          <w:u w:val="single"/>
          <w:lang w:val="es-PR"/>
        </w:rPr>
        <w:t>,</w:t>
      </w:r>
      <w:r w:rsidR="00AC3B17">
        <w:rPr>
          <w:rFonts w:ascii="Book Antiqua" w:hAnsi="Book Antiqua"/>
          <w:i/>
          <w:iCs/>
          <w:u w:val="single"/>
          <w:lang w:val="es-PR"/>
        </w:rPr>
        <w:t>.</w:t>
      </w:r>
      <w:proofErr w:type="gramEnd"/>
      <w:r w:rsidR="00AC3B17">
        <w:rPr>
          <w:rFonts w:ascii="Book Antiqua" w:hAnsi="Book Antiqua"/>
          <w:i/>
          <w:iCs/>
          <w:u w:val="single"/>
          <w:lang w:val="es-PR"/>
        </w:rPr>
        <w:t xml:space="preserve"> Esto se hará</w:t>
      </w:r>
      <w:r w:rsidRPr="00A646EB">
        <w:rPr>
          <w:rFonts w:ascii="Book Antiqua" w:hAnsi="Book Antiqua"/>
          <w:u w:val="single"/>
          <w:lang w:val="es-PR"/>
        </w:rPr>
        <w:t xml:space="preserve"> por</w:t>
      </w:r>
      <w:r w:rsidR="00CE0678">
        <w:rPr>
          <w:rFonts w:ascii="Book Antiqua" w:hAnsi="Book Antiqua"/>
          <w:u w:val="single"/>
          <w:lang w:val="es-PR"/>
        </w:rPr>
        <w:t xml:space="preserve"> </w:t>
      </w:r>
      <w:r w:rsidRPr="00A646EB">
        <w:rPr>
          <w:rFonts w:ascii="Book Antiqua" w:hAnsi="Book Antiqua"/>
          <w:u w:val="single"/>
          <w:lang w:val="es-PR"/>
        </w:rPr>
        <w:t>correo certificado con acuse de recibo o cualquier otra forma de servicio de entrega de correspondencia con acuse de recibo, siempre y cuando dicha entidad no posea vínculo alguno con la parte demandante y no tenga interés en el pleito, al lugar de su última dirección</w:t>
      </w:r>
      <w:r w:rsidR="009C7F8D">
        <w:rPr>
          <w:rFonts w:ascii="Book Antiqua" w:hAnsi="Book Antiqua"/>
          <w:u w:val="single"/>
          <w:lang w:val="es-PR"/>
        </w:rPr>
        <w:t xml:space="preserve"> </w:t>
      </w:r>
      <w:r w:rsidR="009C7F8D">
        <w:rPr>
          <w:rFonts w:ascii="Book Antiqua" w:hAnsi="Book Antiqua"/>
          <w:i/>
          <w:iCs/>
          <w:u w:val="single"/>
          <w:lang w:val="es-PR"/>
        </w:rPr>
        <w:t>de correo electrónico,</w:t>
      </w:r>
      <w:r w:rsidRPr="00A646EB">
        <w:rPr>
          <w:rFonts w:ascii="Book Antiqua" w:hAnsi="Book Antiqua"/>
          <w:u w:val="single"/>
          <w:lang w:val="es-PR"/>
        </w:rPr>
        <w:t xml:space="preserve"> física</w:t>
      </w:r>
      <w:r w:rsidR="007C32E5">
        <w:rPr>
          <w:rFonts w:ascii="Book Antiqua" w:hAnsi="Book Antiqua"/>
          <w:i/>
          <w:iCs/>
          <w:u w:val="single"/>
          <w:lang w:val="es-PR"/>
        </w:rPr>
        <w:t>,</w:t>
      </w:r>
      <w:r w:rsidRPr="00A646EB">
        <w:rPr>
          <w:rFonts w:ascii="Book Antiqua" w:hAnsi="Book Antiqua"/>
          <w:u w:val="single"/>
          <w:lang w:val="es-PR"/>
        </w:rPr>
        <w:t xml:space="preserve"> o postal </w:t>
      </w:r>
      <w:proofErr w:type="gramStart"/>
      <w:r w:rsidRPr="00A646EB">
        <w:rPr>
          <w:rFonts w:ascii="Book Antiqua" w:hAnsi="Book Antiqua"/>
          <w:u w:val="single"/>
          <w:lang w:val="es-PR"/>
        </w:rPr>
        <w:t>conocida</w:t>
      </w:r>
      <w:r w:rsidRPr="00692D4E">
        <w:rPr>
          <w:rFonts w:ascii="Book Antiqua" w:hAnsi="Book Antiqua"/>
          <w:strike/>
          <w:u w:val="single"/>
          <w:lang w:val="es-PR"/>
        </w:rPr>
        <w:t>,</w:t>
      </w:r>
      <w:r w:rsidR="00692D4E">
        <w:rPr>
          <w:rFonts w:ascii="Book Antiqua" w:hAnsi="Book Antiqua"/>
          <w:i/>
          <w:iCs/>
          <w:u w:val="single"/>
          <w:lang w:val="es-PR"/>
        </w:rPr>
        <w:t>.</w:t>
      </w:r>
      <w:proofErr w:type="gramEnd"/>
      <w:r w:rsidR="00692D4E">
        <w:rPr>
          <w:rFonts w:ascii="Book Antiqua" w:hAnsi="Book Antiqua"/>
          <w:i/>
          <w:iCs/>
          <w:u w:val="single"/>
          <w:lang w:val="es-PR"/>
        </w:rPr>
        <w:t xml:space="preserve"> </w:t>
      </w:r>
    </w:p>
    <w:p w14:paraId="2EF5A4A2" w14:textId="517DFE66" w:rsidR="009F55CB" w:rsidRPr="001E4C46" w:rsidRDefault="00A646EB" w:rsidP="00A646EB">
      <w:pPr>
        <w:spacing w:line="480" w:lineRule="auto"/>
        <w:ind w:firstLine="720"/>
        <w:jc w:val="both"/>
        <w:rPr>
          <w:rFonts w:ascii="Book Antiqua" w:hAnsi="Book Antiqua"/>
          <w:u w:val="single"/>
          <w:lang w:val="es-PR"/>
        </w:rPr>
      </w:pPr>
      <w:r w:rsidRPr="00B02C78">
        <w:rPr>
          <w:rFonts w:ascii="Book Antiqua" w:hAnsi="Book Antiqua"/>
          <w:strike/>
          <w:u w:val="single"/>
          <w:lang w:val="es-PR"/>
        </w:rPr>
        <w:t>a no ser que se justifique</w:t>
      </w:r>
      <w:r w:rsidRPr="00A646EB">
        <w:rPr>
          <w:rFonts w:ascii="Book Antiqua" w:hAnsi="Book Antiqua"/>
          <w:u w:val="single"/>
          <w:lang w:val="es-PR"/>
        </w:rPr>
        <w:t xml:space="preserve"> </w:t>
      </w:r>
      <w:r w:rsidR="00B02C78">
        <w:rPr>
          <w:rFonts w:ascii="Book Antiqua" w:hAnsi="Book Antiqua"/>
          <w:i/>
          <w:iCs/>
          <w:u w:val="single"/>
          <w:lang w:val="es-PR"/>
        </w:rPr>
        <w:t xml:space="preserve">Se podrá justificar </w:t>
      </w:r>
      <w:r w:rsidRPr="00A646EB">
        <w:rPr>
          <w:rFonts w:ascii="Book Antiqua" w:hAnsi="Book Antiqua"/>
          <w:u w:val="single"/>
          <w:lang w:val="es-PR"/>
        </w:rPr>
        <w:t xml:space="preserve">mediante </w:t>
      </w:r>
      <w:r w:rsidRPr="00B02C78">
        <w:rPr>
          <w:rFonts w:ascii="Book Antiqua" w:hAnsi="Book Antiqua"/>
          <w:strike/>
          <w:u w:val="single"/>
          <w:lang w:val="es-PR"/>
        </w:rPr>
        <w:t>una</w:t>
      </w:r>
      <w:r w:rsidRPr="00A646EB">
        <w:rPr>
          <w:rFonts w:ascii="Book Antiqua" w:hAnsi="Book Antiqua"/>
          <w:u w:val="single"/>
          <w:lang w:val="es-PR"/>
        </w:rPr>
        <w:t xml:space="preserve"> declaración jurada que</w:t>
      </w:r>
      <w:r w:rsidR="00036937">
        <w:rPr>
          <w:rFonts w:ascii="Book Antiqua" w:hAnsi="Book Antiqua"/>
          <w:i/>
          <w:iCs/>
          <w:u w:val="single"/>
          <w:lang w:val="es-PR"/>
        </w:rPr>
        <w:t>,</w:t>
      </w:r>
      <w:r w:rsidRPr="00A646EB">
        <w:rPr>
          <w:rFonts w:ascii="Book Antiqua" w:hAnsi="Book Antiqua"/>
          <w:u w:val="single"/>
          <w:lang w:val="es-PR"/>
        </w:rPr>
        <w:t xml:space="preserve"> a pesar de los esfuerzos razonables realizados, dirigidos a encontrar una dirección</w:t>
      </w:r>
      <w:r w:rsidR="007D252A">
        <w:rPr>
          <w:rFonts w:ascii="Book Antiqua" w:hAnsi="Book Antiqua"/>
          <w:u w:val="single"/>
          <w:lang w:val="es-PR"/>
        </w:rPr>
        <w:t xml:space="preserve"> </w:t>
      </w:r>
      <w:r w:rsidR="007D252A">
        <w:rPr>
          <w:rFonts w:ascii="Book Antiqua" w:hAnsi="Book Antiqua"/>
          <w:i/>
          <w:iCs/>
          <w:u w:val="single"/>
          <w:lang w:val="es-PR"/>
        </w:rPr>
        <w:t>de correo electrónico,</w:t>
      </w:r>
      <w:r w:rsidRPr="00A646EB">
        <w:rPr>
          <w:rFonts w:ascii="Book Antiqua" w:hAnsi="Book Antiqua"/>
          <w:u w:val="single"/>
          <w:lang w:val="es-PR"/>
        </w:rPr>
        <w:t xml:space="preserve"> física</w:t>
      </w:r>
      <w:r w:rsidR="007A1121">
        <w:rPr>
          <w:rFonts w:ascii="Book Antiqua" w:hAnsi="Book Antiqua"/>
          <w:i/>
          <w:iCs/>
          <w:u w:val="single"/>
          <w:lang w:val="es-PR"/>
        </w:rPr>
        <w:t>,</w:t>
      </w:r>
      <w:r w:rsidRPr="00A646EB">
        <w:rPr>
          <w:rFonts w:ascii="Book Antiqua" w:hAnsi="Book Antiqua"/>
          <w:u w:val="single"/>
          <w:lang w:val="es-PR"/>
        </w:rPr>
        <w:t xml:space="preserve"> </w:t>
      </w:r>
      <w:r w:rsidRPr="007C32E5">
        <w:rPr>
          <w:rFonts w:ascii="Book Antiqua" w:hAnsi="Book Antiqua"/>
          <w:u w:val="single"/>
          <w:lang w:val="es-PR"/>
        </w:rPr>
        <w:t>o</w:t>
      </w:r>
      <w:r w:rsidRPr="00A646EB">
        <w:rPr>
          <w:rFonts w:ascii="Book Antiqua" w:hAnsi="Book Antiqua"/>
          <w:u w:val="single"/>
          <w:lang w:val="es-PR"/>
        </w:rPr>
        <w:t xml:space="preserve"> postal de la parte demandada, con expresión de éstos, no ha sido posible localizar dirección alguna de la parte </w:t>
      </w:r>
      <w:proofErr w:type="gramStart"/>
      <w:r w:rsidRPr="00A646EB">
        <w:rPr>
          <w:rFonts w:ascii="Book Antiqua" w:hAnsi="Book Antiqua"/>
          <w:u w:val="single"/>
          <w:lang w:val="es-PR"/>
        </w:rPr>
        <w:t>demandada</w:t>
      </w:r>
      <w:r w:rsidRPr="00FD3215">
        <w:rPr>
          <w:rFonts w:ascii="Book Antiqua" w:hAnsi="Book Antiqua"/>
          <w:strike/>
          <w:u w:val="single"/>
          <w:lang w:val="es-PR"/>
        </w:rPr>
        <w:t>,</w:t>
      </w:r>
      <w:r w:rsidR="00FD3215">
        <w:rPr>
          <w:rFonts w:ascii="Book Antiqua" w:hAnsi="Book Antiqua"/>
          <w:i/>
          <w:iCs/>
          <w:strike/>
          <w:u w:val="single"/>
          <w:lang w:val="es-PR"/>
        </w:rPr>
        <w:t>.</w:t>
      </w:r>
      <w:proofErr w:type="gramEnd"/>
      <w:r w:rsidRPr="00A646EB">
        <w:rPr>
          <w:rFonts w:ascii="Book Antiqua" w:hAnsi="Book Antiqua"/>
          <w:u w:val="single"/>
          <w:lang w:val="es-PR"/>
        </w:rPr>
        <w:t xml:space="preserve"> </w:t>
      </w:r>
      <w:r w:rsidRPr="00FD3215">
        <w:rPr>
          <w:rFonts w:ascii="Book Antiqua" w:hAnsi="Book Antiqua"/>
          <w:strike/>
          <w:u w:val="single"/>
          <w:lang w:val="es-PR"/>
        </w:rPr>
        <w:t>en</w:t>
      </w:r>
      <w:r w:rsidRPr="00A646EB">
        <w:rPr>
          <w:rFonts w:ascii="Book Antiqua" w:hAnsi="Book Antiqua"/>
          <w:u w:val="single"/>
          <w:lang w:val="es-PR"/>
        </w:rPr>
        <w:t xml:space="preserve"> </w:t>
      </w:r>
      <w:proofErr w:type="spellStart"/>
      <w:r w:rsidR="00036937">
        <w:rPr>
          <w:rFonts w:ascii="Book Antiqua" w:hAnsi="Book Antiqua"/>
          <w:i/>
          <w:iCs/>
          <w:u w:val="single"/>
          <w:lang w:val="es-PR"/>
        </w:rPr>
        <w:t>En</w:t>
      </w:r>
      <w:proofErr w:type="spellEnd"/>
      <w:r w:rsidR="00036937">
        <w:rPr>
          <w:rFonts w:ascii="Book Antiqua" w:hAnsi="Book Antiqua"/>
          <w:i/>
          <w:iCs/>
          <w:u w:val="single"/>
          <w:lang w:val="es-PR"/>
        </w:rPr>
        <w:t xml:space="preserve"> </w:t>
      </w:r>
      <w:r w:rsidRPr="00A646EB">
        <w:rPr>
          <w:rFonts w:ascii="Book Antiqua" w:hAnsi="Book Antiqua"/>
          <w:u w:val="single"/>
          <w:lang w:val="es-PR"/>
        </w:rPr>
        <w:t>cuyo caso</w:t>
      </w:r>
      <w:r w:rsidR="00036937">
        <w:rPr>
          <w:rFonts w:ascii="Book Antiqua" w:hAnsi="Book Antiqua"/>
          <w:i/>
          <w:iCs/>
          <w:u w:val="single"/>
          <w:lang w:val="es-PR"/>
        </w:rPr>
        <w:t>,</w:t>
      </w:r>
      <w:r w:rsidRPr="00A646EB">
        <w:rPr>
          <w:rFonts w:ascii="Book Antiqua" w:hAnsi="Book Antiqua"/>
          <w:u w:val="single"/>
          <w:lang w:val="es-PR"/>
        </w:rPr>
        <w:t xml:space="preserve"> el tribunal excusará el cumplimiento de esta disposición.</w:t>
      </w:r>
    </w:p>
    <w:p w14:paraId="64EA05FD" w14:textId="4E87DEDE" w:rsidR="00780FD2" w:rsidRPr="00423F62" w:rsidRDefault="00423F62" w:rsidP="003132A1">
      <w:pPr>
        <w:spacing w:line="480" w:lineRule="auto"/>
        <w:ind w:firstLine="720"/>
        <w:jc w:val="both"/>
        <w:rPr>
          <w:rFonts w:ascii="Book Antiqua" w:hAnsi="Book Antiqua"/>
          <w:lang w:val="es-PR"/>
        </w:rPr>
      </w:pPr>
      <w:r>
        <w:rPr>
          <w:rFonts w:ascii="Book Antiqua" w:hAnsi="Book Antiqua"/>
          <w:u w:val="single"/>
          <w:lang w:val="es-PR"/>
        </w:rPr>
        <w:t xml:space="preserve">(b) </w:t>
      </w:r>
      <w:r w:rsidRPr="00A646EB">
        <w:rPr>
          <w:rFonts w:ascii="Book Antiqua" w:hAnsi="Book Antiqua"/>
          <w:u w:val="single"/>
          <w:lang w:val="es-PR"/>
        </w:rPr>
        <w:t>...</w:t>
      </w:r>
    </w:p>
    <w:p w14:paraId="20B9AA6D" w14:textId="5B33950D" w:rsidR="009F55CB" w:rsidRPr="00690FF4" w:rsidRDefault="009F55CB" w:rsidP="003132A1">
      <w:pPr>
        <w:spacing w:line="480" w:lineRule="auto"/>
        <w:ind w:firstLine="720"/>
        <w:jc w:val="both"/>
        <w:rPr>
          <w:rFonts w:ascii="Book Antiqua" w:hAnsi="Book Antiqua"/>
          <w:lang w:val="es-PR"/>
        </w:rPr>
      </w:pPr>
      <w:r w:rsidRPr="00690FF4">
        <w:rPr>
          <w:rFonts w:ascii="Book Antiqua" w:hAnsi="Book Antiqua"/>
          <w:lang w:val="es-PR"/>
        </w:rPr>
        <w:lastRenderedPageBreak/>
        <w:t>(c) Cuando se trate de parte demandada desconocida, su emplazamiento se hará́ mediante edictos en conformidad con lo dispuesto en esta regla, dándose cumplimiento sustancial a dichas disposiciones en todo lo posible.</w:t>
      </w:r>
    </w:p>
    <w:p w14:paraId="0DCBEDB2" w14:textId="0DDD6653" w:rsidR="009F55CB" w:rsidRPr="00690FF4" w:rsidRDefault="009F55CB" w:rsidP="003132A1">
      <w:pPr>
        <w:spacing w:line="480" w:lineRule="auto"/>
        <w:ind w:firstLine="720"/>
        <w:jc w:val="both"/>
        <w:rPr>
          <w:rFonts w:ascii="Book Antiqua" w:hAnsi="Book Antiqua"/>
          <w:lang w:val="es-PR"/>
        </w:rPr>
      </w:pPr>
      <w:r w:rsidRPr="00CB0CF9">
        <w:rPr>
          <w:rFonts w:ascii="Book Antiqua" w:hAnsi="Book Antiqua"/>
          <w:i/>
          <w:strike/>
          <w:lang w:val="es-PR"/>
        </w:rPr>
        <w:t xml:space="preserve">(d) Los edictos serán publicados en el Portal Oficial del Gobierno de Puerto Rico </w:t>
      </w:r>
      <w:r w:rsidR="00142DEF" w:rsidRPr="00CB0CF9">
        <w:rPr>
          <w:rFonts w:ascii="Book Antiqua" w:hAnsi="Book Antiqua"/>
          <w:i/>
          <w:strike/>
          <w:lang w:val="es-PR"/>
        </w:rPr>
        <w:t xml:space="preserve">una sola vez </w:t>
      </w:r>
      <w:r w:rsidR="007107CE" w:rsidRPr="00690FF4">
        <w:rPr>
          <w:rFonts w:ascii="Book Antiqua" w:hAnsi="Book Antiqua"/>
          <w:i/>
          <w:strike/>
          <w:lang w:val="es-PR"/>
        </w:rPr>
        <w:t>por el término de dos semanas</w:t>
      </w:r>
      <w:r w:rsidR="007107CE" w:rsidRPr="00690FF4">
        <w:rPr>
          <w:rFonts w:ascii="Book Antiqua" w:hAnsi="Book Antiqua"/>
          <w:i/>
          <w:lang w:val="es-PR"/>
        </w:rPr>
        <w:t>.”</w:t>
      </w:r>
    </w:p>
    <w:p w14:paraId="636A6DD3" w14:textId="761218CD" w:rsidR="007107CE" w:rsidRPr="00690FF4" w:rsidRDefault="007107CE" w:rsidP="003132A1">
      <w:pPr>
        <w:spacing w:line="480" w:lineRule="auto"/>
        <w:ind w:firstLine="720"/>
        <w:jc w:val="both"/>
        <w:rPr>
          <w:rFonts w:ascii="Book Antiqua" w:hAnsi="Book Antiqua"/>
          <w:lang w:val="es-PR"/>
        </w:rPr>
      </w:pPr>
      <w:r w:rsidRPr="00690FF4">
        <w:rPr>
          <w:rFonts w:ascii="Book Antiqua" w:hAnsi="Book Antiqua"/>
          <w:lang w:val="es-PR"/>
        </w:rPr>
        <w:t>Artículo 4</w:t>
      </w:r>
      <w:r w:rsidR="009E6D9C" w:rsidRPr="00690FF4">
        <w:rPr>
          <w:rFonts w:ascii="Book Antiqua" w:hAnsi="Book Antiqua"/>
          <w:lang w:val="es-PR"/>
        </w:rPr>
        <w:t>.</w:t>
      </w:r>
      <w:r w:rsidRPr="00690FF4">
        <w:rPr>
          <w:rFonts w:ascii="Book Antiqua" w:hAnsi="Book Antiqua"/>
          <w:lang w:val="es-PR"/>
        </w:rPr>
        <w:t xml:space="preserve"> – Se enmienda </w:t>
      </w:r>
      <w:r w:rsidR="003C4BE6" w:rsidRPr="00690FF4">
        <w:rPr>
          <w:rFonts w:ascii="Book Antiqua" w:hAnsi="Book Antiqua"/>
          <w:lang w:val="es-PR"/>
        </w:rPr>
        <w:t xml:space="preserve">el inciso (a) de la Regla 51.7 de las Reglas de Procedimiento Civil </w:t>
      </w:r>
      <w:r w:rsidR="003C4BE6" w:rsidRPr="00427BEF">
        <w:rPr>
          <w:rFonts w:ascii="Book Antiqua" w:hAnsi="Book Antiqua"/>
          <w:strike/>
          <w:lang w:val="es-PR"/>
        </w:rPr>
        <w:t>de Puerto Rico</w:t>
      </w:r>
      <w:r w:rsidR="003C4BE6" w:rsidRPr="00690FF4">
        <w:rPr>
          <w:rFonts w:ascii="Book Antiqua" w:hAnsi="Book Antiqua"/>
          <w:lang w:val="es-PR"/>
        </w:rPr>
        <w:t xml:space="preserve"> de 2009, para que </w:t>
      </w:r>
      <w:r w:rsidR="00690FF4" w:rsidRPr="00690FF4">
        <w:rPr>
          <w:rFonts w:ascii="Book Antiqua" w:hAnsi="Book Antiqua"/>
          <w:i/>
          <w:iCs/>
          <w:u w:val="single"/>
          <w:lang w:val="es-PR"/>
        </w:rPr>
        <w:t xml:space="preserve">se </w:t>
      </w:r>
      <w:r w:rsidR="003C4BE6" w:rsidRPr="00690FF4">
        <w:rPr>
          <w:rFonts w:ascii="Book Antiqua" w:hAnsi="Book Antiqua"/>
          <w:lang w:val="es-PR"/>
        </w:rPr>
        <w:t>lea como sigue:</w:t>
      </w:r>
    </w:p>
    <w:p w14:paraId="2BAB3B9B" w14:textId="67BD27C0" w:rsidR="00690FF4" w:rsidRPr="00690FF4" w:rsidRDefault="003C4BE6" w:rsidP="00690FF4">
      <w:pPr>
        <w:spacing w:line="480" w:lineRule="auto"/>
        <w:ind w:firstLine="720"/>
        <w:jc w:val="both"/>
        <w:rPr>
          <w:rFonts w:ascii="Book Antiqua" w:hAnsi="Book Antiqua"/>
          <w:lang w:val="es-PR"/>
        </w:rPr>
      </w:pPr>
      <w:r w:rsidRPr="00690FF4">
        <w:rPr>
          <w:rFonts w:ascii="Book Antiqua" w:hAnsi="Book Antiqua"/>
          <w:lang w:val="es-PR"/>
        </w:rPr>
        <w:t>“</w:t>
      </w:r>
      <w:r w:rsidR="00690FF4" w:rsidRPr="00690FF4">
        <w:rPr>
          <w:rFonts w:ascii="Book Antiqua" w:hAnsi="Book Antiqua"/>
          <w:i/>
          <w:iCs/>
          <w:u w:val="single"/>
          <w:lang w:val="es-PR"/>
        </w:rPr>
        <w:t>Regla 51.7. Ventas judiciales.</w:t>
      </w:r>
    </w:p>
    <w:p w14:paraId="05041F48" w14:textId="707BDA63" w:rsidR="003C4BE6" w:rsidRPr="00690FF4" w:rsidRDefault="003C4BE6" w:rsidP="003C4BE6">
      <w:pPr>
        <w:spacing w:line="480" w:lineRule="auto"/>
        <w:ind w:firstLine="720"/>
        <w:jc w:val="both"/>
        <w:rPr>
          <w:rFonts w:ascii="Book Antiqua" w:hAnsi="Book Antiqua"/>
          <w:lang w:val="es-PR"/>
        </w:rPr>
      </w:pPr>
      <w:r w:rsidRPr="00690FF4">
        <w:rPr>
          <w:rFonts w:ascii="Book Antiqua" w:hAnsi="Book Antiqua"/>
          <w:lang w:val="es-PR"/>
        </w:rPr>
        <w:t xml:space="preserve">(a) Aviso de venta. Antes de verificarse la venta de los bienes objeto de la ejecución, </w:t>
      </w:r>
      <w:r w:rsidRPr="001B5D38">
        <w:rPr>
          <w:rFonts w:ascii="Book Antiqua" w:hAnsi="Book Antiqua"/>
          <w:strike/>
          <w:lang w:val="es-PR"/>
        </w:rPr>
        <w:t>está</w:t>
      </w:r>
      <w:r w:rsidRPr="00690FF4">
        <w:rPr>
          <w:rFonts w:ascii="Book Antiqua" w:hAnsi="Book Antiqua"/>
          <w:lang w:val="es-PR"/>
        </w:rPr>
        <w:t xml:space="preserve"> </w:t>
      </w:r>
      <w:r w:rsidR="001B5D38">
        <w:rPr>
          <w:rFonts w:ascii="Book Antiqua" w:hAnsi="Book Antiqua"/>
          <w:i/>
          <w:iCs/>
          <w:u w:val="single"/>
          <w:lang w:val="es-PR"/>
        </w:rPr>
        <w:t>ésta</w:t>
      </w:r>
      <w:r w:rsidR="001B5D38" w:rsidRPr="001B5D38">
        <w:rPr>
          <w:rFonts w:ascii="Book Antiqua" w:hAnsi="Book Antiqua"/>
          <w:lang w:val="es-PR"/>
        </w:rPr>
        <w:t xml:space="preserve"> </w:t>
      </w:r>
      <w:r w:rsidRPr="00690FF4">
        <w:rPr>
          <w:rFonts w:ascii="Book Antiqua" w:hAnsi="Book Antiqua"/>
          <w:lang w:val="es-PR"/>
        </w:rPr>
        <w:t xml:space="preserve">deberá darse a la </w:t>
      </w:r>
      <w:r w:rsidRPr="002A5C3B">
        <w:rPr>
          <w:rFonts w:ascii="Book Antiqua" w:hAnsi="Book Antiqua"/>
          <w:lang w:val="es-PR"/>
        </w:rPr>
        <w:t>publicidad por espacio de dos (2) semanas mediante avisos por escrito visiblemente colocados en tres (3) sitios públicos del municipio en que ha de celebrarse dicha venta, tales como la alcaldía, el tribunal y la colecturía</w:t>
      </w:r>
      <w:r w:rsidRPr="00690FF4">
        <w:rPr>
          <w:rFonts w:ascii="Book Antiqua" w:hAnsi="Book Antiqua"/>
          <w:lang w:val="es-PR"/>
        </w:rPr>
        <w:t>.</w:t>
      </w:r>
      <w:r w:rsidR="00016587">
        <w:rPr>
          <w:rFonts w:ascii="Book Antiqua" w:hAnsi="Book Antiqua"/>
          <w:lang w:val="es-PR"/>
        </w:rPr>
        <w:t xml:space="preserve"> </w:t>
      </w:r>
    </w:p>
    <w:p w14:paraId="0A30C8A7" w14:textId="589A5E0B" w:rsidR="005C6A3D" w:rsidRPr="00690FF4" w:rsidRDefault="003C4BE6" w:rsidP="003C4BE6">
      <w:pPr>
        <w:spacing w:line="480" w:lineRule="auto"/>
        <w:ind w:firstLine="720"/>
        <w:jc w:val="both"/>
        <w:rPr>
          <w:rFonts w:ascii="Book Antiqua" w:hAnsi="Book Antiqua"/>
          <w:lang w:val="es-PR"/>
        </w:rPr>
      </w:pPr>
      <w:r w:rsidRPr="00361861">
        <w:rPr>
          <w:rFonts w:ascii="Book Antiqua" w:hAnsi="Book Antiqua"/>
          <w:lang w:val="es-PR"/>
        </w:rPr>
        <w:t>Dicho aviso será́ publicado, adem</w:t>
      </w:r>
      <w:r w:rsidRPr="00361861">
        <w:rPr>
          <w:rFonts w:ascii="Book Antiqua" w:hAnsi="Book Antiqua" w:cs="Book Antiqua"/>
          <w:lang w:val="es-PR"/>
        </w:rPr>
        <w:t>á</w:t>
      </w:r>
      <w:r w:rsidRPr="00361861">
        <w:rPr>
          <w:rFonts w:ascii="Book Antiqua" w:hAnsi="Book Antiqua"/>
          <w:lang w:val="es-PR"/>
        </w:rPr>
        <w:t>s, mediante edictos dos (2) veces en un diario de circulaci</w:t>
      </w:r>
      <w:r w:rsidRPr="00361861">
        <w:rPr>
          <w:rFonts w:ascii="Book Antiqua" w:hAnsi="Book Antiqua" w:cs="Book Antiqua"/>
          <w:lang w:val="es-PR"/>
        </w:rPr>
        <w:t>ó</w:t>
      </w:r>
      <w:r w:rsidRPr="00361861">
        <w:rPr>
          <w:rFonts w:ascii="Book Antiqua" w:hAnsi="Book Antiqua"/>
          <w:lang w:val="es-PR"/>
        </w:rPr>
        <w:t xml:space="preserve">n general en </w:t>
      </w:r>
      <w:r w:rsidRPr="00361861">
        <w:rPr>
          <w:rFonts w:ascii="Book Antiqua" w:hAnsi="Book Antiqua"/>
          <w:strike/>
          <w:lang w:val="es-PR"/>
        </w:rPr>
        <w:t>el Estado Libre Asociado de</w:t>
      </w:r>
      <w:r w:rsidRPr="00361861">
        <w:rPr>
          <w:rFonts w:ascii="Book Antiqua" w:hAnsi="Book Antiqua"/>
          <w:lang w:val="es-PR"/>
        </w:rPr>
        <w:t xml:space="preserve"> Puerto Rico, y por espacio de dos (2) semanas consecutivas, con un intervalo de por lo menos siete días entre ambas publicaciones.</w:t>
      </w:r>
      <w:r w:rsidRPr="00690FF4">
        <w:rPr>
          <w:rFonts w:ascii="Book Antiqua" w:hAnsi="Book Antiqua"/>
          <w:lang w:val="es-PR"/>
        </w:rPr>
        <w:t xml:space="preserve"> Copia del aviso será́ enviada al deudor o deudora por sentencia y a su abogado o abogada vía correo certificado con acuse </w:t>
      </w:r>
      <w:r w:rsidR="00892F20">
        <w:rPr>
          <w:rFonts w:ascii="Book Antiqua" w:hAnsi="Book Antiqua"/>
          <w:i/>
          <w:iCs/>
          <w:u w:val="single"/>
          <w:lang w:val="es-PR"/>
        </w:rPr>
        <w:t>y correo electrónico</w:t>
      </w:r>
      <w:r w:rsidR="00892F20" w:rsidRPr="00892F20">
        <w:rPr>
          <w:rFonts w:ascii="Book Antiqua" w:hAnsi="Book Antiqua"/>
          <w:lang w:val="es-PR"/>
        </w:rPr>
        <w:t xml:space="preserve"> </w:t>
      </w:r>
      <w:r w:rsidRPr="00690FF4">
        <w:rPr>
          <w:rFonts w:ascii="Book Antiqua" w:hAnsi="Book Antiqua"/>
          <w:lang w:val="es-PR"/>
        </w:rPr>
        <w:t xml:space="preserve">dentro de los primeros cinco (5) días de publicado el primer edicto, siempre que haya comparecido al pleito. Si el deudor o la deudora por sentencia no </w:t>
      </w:r>
      <w:r w:rsidR="009E6D9C" w:rsidRPr="00690FF4">
        <w:rPr>
          <w:rFonts w:ascii="Book Antiqua" w:hAnsi="Book Antiqua"/>
          <w:lang w:val="es-PR"/>
        </w:rPr>
        <w:t>comparecen</w:t>
      </w:r>
      <w:r w:rsidRPr="00690FF4">
        <w:rPr>
          <w:rFonts w:ascii="Book Antiqua" w:hAnsi="Book Antiqua"/>
          <w:lang w:val="es-PR"/>
        </w:rPr>
        <w:t xml:space="preserve"> al pleito, la notificación será́ enviada vía correo certificado con acuse</w:t>
      </w:r>
      <w:r w:rsidR="0012058A">
        <w:rPr>
          <w:rFonts w:ascii="Book Antiqua" w:hAnsi="Book Antiqua"/>
          <w:lang w:val="es-PR"/>
        </w:rPr>
        <w:t xml:space="preserve"> </w:t>
      </w:r>
      <w:r w:rsidR="0012058A">
        <w:rPr>
          <w:rFonts w:ascii="Book Antiqua" w:hAnsi="Book Antiqua"/>
          <w:i/>
          <w:iCs/>
          <w:u w:val="single"/>
          <w:lang w:val="es-PR"/>
        </w:rPr>
        <w:t>y correo electrónico</w:t>
      </w:r>
      <w:r w:rsidRPr="00690FF4">
        <w:rPr>
          <w:rFonts w:ascii="Book Antiqua" w:hAnsi="Book Antiqua"/>
          <w:lang w:val="es-PR"/>
        </w:rPr>
        <w:t xml:space="preserve"> a la última dirección conocida. </w:t>
      </w:r>
    </w:p>
    <w:p w14:paraId="4406A20C" w14:textId="30B3D747" w:rsidR="00690FF4" w:rsidRDefault="003C4BE6" w:rsidP="003C4BE6">
      <w:pPr>
        <w:spacing w:line="480" w:lineRule="auto"/>
        <w:ind w:firstLine="720"/>
        <w:jc w:val="both"/>
        <w:rPr>
          <w:rFonts w:ascii="Book Antiqua" w:hAnsi="Book Antiqua"/>
          <w:i/>
          <w:lang w:val="es-PR"/>
        </w:rPr>
      </w:pPr>
      <w:r w:rsidRPr="009B77B1">
        <w:rPr>
          <w:rFonts w:ascii="Book Antiqua" w:hAnsi="Book Antiqua"/>
          <w:i/>
          <w:strike/>
          <w:lang w:val="es-PR"/>
        </w:rPr>
        <w:lastRenderedPageBreak/>
        <w:t>Además,</w:t>
      </w:r>
      <w:r w:rsidRPr="00091D1D">
        <w:rPr>
          <w:rFonts w:ascii="Book Antiqua" w:hAnsi="Book Antiqua"/>
          <w:i/>
          <w:strike/>
          <w:lang w:val="es-PR"/>
        </w:rPr>
        <w:t xml:space="preserve"> deberá</w:t>
      </w:r>
      <w:r w:rsidR="00091D1D">
        <w:rPr>
          <w:rFonts w:ascii="Book Antiqua" w:hAnsi="Book Antiqua"/>
          <w:i/>
          <w:lang w:val="es-PR"/>
        </w:rPr>
        <w:t xml:space="preserve"> </w:t>
      </w:r>
      <w:r w:rsidR="00091D1D">
        <w:rPr>
          <w:rFonts w:ascii="Book Antiqua" w:hAnsi="Book Antiqua"/>
          <w:i/>
          <w:u w:val="single"/>
          <w:lang w:val="es-PR"/>
        </w:rPr>
        <w:t>Los</w:t>
      </w:r>
      <w:r w:rsidR="00091D1D" w:rsidRPr="00B64349">
        <w:rPr>
          <w:rFonts w:ascii="Book Antiqua" w:hAnsi="Book Antiqua"/>
          <w:i/>
          <w:u w:val="single"/>
          <w:lang w:val="es-PR"/>
        </w:rPr>
        <w:t xml:space="preserve"> </w:t>
      </w:r>
      <w:r w:rsidR="00091D1D">
        <w:rPr>
          <w:rFonts w:ascii="Book Antiqua" w:hAnsi="Book Antiqua"/>
          <w:i/>
          <w:u w:val="single"/>
          <w:lang w:val="es-PR"/>
        </w:rPr>
        <w:t>edictos también deberán</w:t>
      </w:r>
      <w:r w:rsidRPr="00690FF4">
        <w:rPr>
          <w:rFonts w:ascii="Book Antiqua" w:hAnsi="Book Antiqua"/>
          <w:i/>
          <w:lang w:val="es-PR"/>
        </w:rPr>
        <w:t xml:space="preserve"> publicarse </w:t>
      </w:r>
      <w:r w:rsidRPr="00B64349">
        <w:rPr>
          <w:rFonts w:ascii="Book Antiqua" w:hAnsi="Book Antiqua"/>
          <w:i/>
          <w:strike/>
          <w:lang w:val="es-PR"/>
        </w:rPr>
        <w:t>el edicto</w:t>
      </w:r>
      <w:r w:rsidRPr="00690FF4">
        <w:rPr>
          <w:rFonts w:ascii="Book Antiqua" w:hAnsi="Book Antiqua"/>
          <w:i/>
          <w:lang w:val="es-PR"/>
        </w:rPr>
        <w:t xml:space="preserve"> en el Portal Oficial del Gobierno de Puerto Rico </w:t>
      </w:r>
      <w:r w:rsidRPr="00BB0076">
        <w:rPr>
          <w:rFonts w:ascii="Book Antiqua" w:hAnsi="Book Antiqua"/>
          <w:i/>
          <w:strike/>
          <w:lang w:val="es-PR"/>
        </w:rPr>
        <w:t>por el espacio de dos semanas</w:t>
      </w:r>
      <w:r w:rsidR="00BB0076" w:rsidRPr="00BB0076">
        <w:rPr>
          <w:rFonts w:ascii="Book Antiqua" w:hAnsi="Book Antiqua"/>
          <w:i/>
          <w:strike/>
          <w:lang w:val="es-PR"/>
        </w:rPr>
        <w:t xml:space="preserve"> </w:t>
      </w:r>
      <w:r w:rsidR="00BB0076" w:rsidRPr="00690FF4">
        <w:rPr>
          <w:rFonts w:ascii="Book Antiqua" w:hAnsi="Book Antiqua"/>
          <w:i/>
          <w:u w:val="single"/>
          <w:lang w:val="es-PR"/>
        </w:rPr>
        <w:t xml:space="preserve">durante un término </w:t>
      </w:r>
      <w:r w:rsidR="00BB0076">
        <w:rPr>
          <w:rFonts w:ascii="Book Antiqua" w:hAnsi="Book Antiqua"/>
          <w:i/>
          <w:u w:val="single"/>
          <w:lang w:val="es-PR"/>
        </w:rPr>
        <w:t>ininterrumpido</w:t>
      </w:r>
      <w:r w:rsidR="002158A5">
        <w:rPr>
          <w:rFonts w:ascii="Book Antiqua" w:hAnsi="Book Antiqua"/>
          <w:i/>
          <w:u w:val="single"/>
          <w:lang w:val="es-PR"/>
        </w:rPr>
        <w:t xml:space="preserve"> mínimo</w:t>
      </w:r>
      <w:r w:rsidR="00BB0076">
        <w:rPr>
          <w:rFonts w:ascii="Book Antiqua" w:hAnsi="Book Antiqua"/>
          <w:i/>
          <w:u w:val="single"/>
          <w:lang w:val="es-PR"/>
        </w:rPr>
        <w:t xml:space="preserve"> </w:t>
      </w:r>
      <w:r w:rsidR="00BB0076" w:rsidRPr="00690FF4">
        <w:rPr>
          <w:rFonts w:ascii="Book Antiqua" w:hAnsi="Book Antiqua"/>
          <w:i/>
          <w:u w:val="single"/>
          <w:lang w:val="es-PR"/>
        </w:rPr>
        <w:t>de</w:t>
      </w:r>
      <w:r w:rsidR="002158A5">
        <w:rPr>
          <w:rFonts w:ascii="Book Antiqua" w:hAnsi="Book Antiqua"/>
          <w:i/>
          <w:u w:val="single"/>
          <w:lang w:val="es-PR"/>
        </w:rPr>
        <w:t xml:space="preserve"> 2 semanas consecutivas</w:t>
      </w:r>
      <w:r w:rsidRPr="00690FF4">
        <w:rPr>
          <w:rFonts w:ascii="Book Antiqua" w:hAnsi="Book Antiqua"/>
          <w:i/>
          <w:lang w:val="es-PR"/>
        </w:rPr>
        <w:t>.</w:t>
      </w:r>
    </w:p>
    <w:p w14:paraId="10CB06C3" w14:textId="11FAE1F2" w:rsidR="00E25E4A" w:rsidRDefault="00690FF4" w:rsidP="003C4BE6">
      <w:pPr>
        <w:spacing w:line="480" w:lineRule="auto"/>
        <w:ind w:firstLine="720"/>
        <w:jc w:val="both"/>
        <w:rPr>
          <w:rFonts w:ascii="Book Antiqua" w:hAnsi="Book Antiqua"/>
          <w:iCs/>
          <w:u w:val="single"/>
          <w:lang w:val="es-PR"/>
        </w:rPr>
      </w:pPr>
      <w:r w:rsidRPr="00690FF4">
        <w:rPr>
          <w:rFonts w:ascii="Book Antiqua" w:hAnsi="Book Antiqua"/>
          <w:iCs/>
          <w:u w:val="single"/>
          <w:lang w:val="es-PR"/>
        </w:rPr>
        <w:t>En todos los caso</w:t>
      </w:r>
      <w:r w:rsidR="00071879">
        <w:rPr>
          <w:rFonts w:ascii="Book Antiqua" w:hAnsi="Book Antiqua"/>
          <w:iCs/>
          <w:u w:val="single"/>
          <w:lang w:val="es-PR"/>
        </w:rPr>
        <w:t xml:space="preserve">s </w:t>
      </w:r>
      <w:r w:rsidR="00071879" w:rsidRPr="00071879">
        <w:rPr>
          <w:rFonts w:ascii="Book Antiqua" w:hAnsi="Book Antiqua"/>
          <w:iCs/>
          <w:u w:val="single"/>
          <w:lang w:val="es-PR"/>
        </w:rPr>
        <w:t>en que se plantee que la parte promovente de un procedimiento de ejecución de sentencia no ha cumplido con alguno de los requisitos de esta regla, el tribunal, a solicitud de parte, celebrará una vista para resolver la controversia planteada. El aviso de venta describirá adecuadamente los bienes que se venderán</w:t>
      </w:r>
      <w:r w:rsidR="00730979">
        <w:rPr>
          <w:rFonts w:ascii="Book Antiqua" w:hAnsi="Book Antiqua"/>
          <w:i/>
          <w:u w:val="single"/>
          <w:lang w:val="es-PR"/>
        </w:rPr>
        <w:t>.</w:t>
      </w:r>
      <w:r w:rsidR="00071879" w:rsidRPr="00071879">
        <w:rPr>
          <w:rFonts w:ascii="Book Antiqua" w:hAnsi="Book Antiqua"/>
          <w:iCs/>
          <w:u w:val="single"/>
          <w:lang w:val="es-PR"/>
        </w:rPr>
        <w:t xml:space="preserve"> </w:t>
      </w:r>
      <w:r w:rsidR="00071879" w:rsidRPr="00730979">
        <w:rPr>
          <w:rFonts w:ascii="Book Antiqua" w:hAnsi="Book Antiqua"/>
          <w:iCs/>
          <w:strike/>
          <w:u w:val="single"/>
          <w:lang w:val="es-PR"/>
        </w:rPr>
        <w:t>y hará</w:t>
      </w:r>
      <w:r w:rsidR="00071879" w:rsidRPr="00071879">
        <w:rPr>
          <w:rFonts w:ascii="Book Antiqua" w:hAnsi="Book Antiqua"/>
          <w:iCs/>
          <w:u w:val="single"/>
          <w:lang w:val="es-PR"/>
        </w:rPr>
        <w:t xml:space="preserve"> </w:t>
      </w:r>
      <w:proofErr w:type="spellStart"/>
      <w:r w:rsidR="00730979">
        <w:rPr>
          <w:rFonts w:ascii="Book Antiqua" w:hAnsi="Book Antiqua"/>
          <w:i/>
          <w:u w:val="single"/>
          <w:lang w:val="es-PR"/>
        </w:rPr>
        <w:t>Hará</w:t>
      </w:r>
      <w:proofErr w:type="spellEnd"/>
      <w:r w:rsidR="00730979">
        <w:rPr>
          <w:rFonts w:ascii="Book Antiqua" w:hAnsi="Book Antiqua"/>
          <w:i/>
          <w:u w:val="single"/>
          <w:lang w:val="es-PR"/>
        </w:rPr>
        <w:t xml:space="preserve"> </w:t>
      </w:r>
      <w:r w:rsidR="00071879" w:rsidRPr="00071879">
        <w:rPr>
          <w:rFonts w:ascii="Book Antiqua" w:hAnsi="Book Antiqua"/>
          <w:iCs/>
          <w:u w:val="single"/>
          <w:lang w:val="es-PR"/>
        </w:rPr>
        <w:t>referencia sucintamente</w:t>
      </w:r>
      <w:r w:rsidR="00071879" w:rsidRPr="005A36F0">
        <w:rPr>
          <w:rFonts w:ascii="Book Antiqua" w:hAnsi="Book Antiqua"/>
          <w:iCs/>
          <w:strike/>
          <w:u w:val="single"/>
          <w:lang w:val="es-PR"/>
        </w:rPr>
        <w:t xml:space="preserve">, además, </w:t>
      </w:r>
      <w:r w:rsidR="00071879" w:rsidRPr="00071879">
        <w:rPr>
          <w:rFonts w:ascii="Book Antiqua" w:hAnsi="Book Antiqua"/>
          <w:iCs/>
          <w:u w:val="single"/>
          <w:lang w:val="es-PR"/>
        </w:rPr>
        <w:t xml:space="preserve">a la sentencia que se </w:t>
      </w:r>
      <w:r w:rsidR="00071879" w:rsidRPr="00730979">
        <w:rPr>
          <w:rFonts w:ascii="Book Antiqua" w:hAnsi="Book Antiqua"/>
          <w:iCs/>
          <w:strike/>
          <w:u w:val="single"/>
          <w:lang w:val="es-PR"/>
        </w:rPr>
        <w:t>satisfará</w:t>
      </w:r>
      <w:r w:rsidR="00071879" w:rsidRPr="00071879">
        <w:rPr>
          <w:rFonts w:ascii="Book Antiqua" w:hAnsi="Book Antiqua"/>
          <w:iCs/>
          <w:u w:val="single"/>
          <w:lang w:val="es-PR"/>
        </w:rPr>
        <w:t xml:space="preserve"> </w:t>
      </w:r>
      <w:r w:rsidR="00730979">
        <w:rPr>
          <w:rFonts w:ascii="Book Antiqua" w:hAnsi="Book Antiqua"/>
          <w:i/>
          <w:u w:val="single"/>
          <w:lang w:val="es-PR"/>
        </w:rPr>
        <w:t xml:space="preserve">cumplirá </w:t>
      </w:r>
      <w:r w:rsidR="00071879" w:rsidRPr="00071879">
        <w:rPr>
          <w:rFonts w:ascii="Book Antiqua" w:hAnsi="Book Antiqua"/>
          <w:iCs/>
          <w:u w:val="single"/>
          <w:lang w:val="es-PR"/>
        </w:rPr>
        <w:t xml:space="preserve">mediante dicha venta, con expresión del sitio, el día y la hora en que se celebrará la venta. </w:t>
      </w:r>
    </w:p>
    <w:p w14:paraId="6DDF739C" w14:textId="7B5BE12B" w:rsidR="00071879" w:rsidRDefault="00071879" w:rsidP="003C4BE6">
      <w:pPr>
        <w:spacing w:line="480" w:lineRule="auto"/>
        <w:ind w:firstLine="720"/>
        <w:jc w:val="both"/>
        <w:rPr>
          <w:rFonts w:ascii="Book Antiqua" w:hAnsi="Book Antiqua"/>
          <w:iCs/>
          <w:u w:val="single"/>
          <w:lang w:val="es-PR"/>
        </w:rPr>
      </w:pPr>
      <w:r w:rsidRPr="00071879">
        <w:rPr>
          <w:rFonts w:ascii="Book Antiqua" w:hAnsi="Book Antiqua"/>
          <w:iCs/>
          <w:u w:val="single"/>
          <w:lang w:val="es-PR"/>
        </w:rPr>
        <w:t xml:space="preserve">Si los bienes son susceptibles de deterioro, el tribunal, a solicitud de parte, podrá reducir </w:t>
      </w:r>
      <w:r w:rsidRPr="006F7320">
        <w:rPr>
          <w:rFonts w:ascii="Book Antiqua" w:hAnsi="Book Antiqua"/>
          <w:iCs/>
          <w:u w:val="single"/>
          <w:lang w:val="es-PR"/>
        </w:rPr>
        <w:t>el término</w:t>
      </w:r>
      <w:r w:rsidRPr="00071879">
        <w:rPr>
          <w:rFonts w:ascii="Book Antiqua" w:hAnsi="Book Antiqua"/>
          <w:iCs/>
          <w:u w:val="single"/>
          <w:lang w:val="es-PR"/>
        </w:rPr>
        <w:t xml:space="preserve"> de publicación del aviso a menos de dos (2) semanas. Será nula toda venta judicial que se realice sin dar cumplimiento al aviso de venta en la forma indicada, sin perjuicio de la responsabilidad de la parte que promueva la venta sin cumplir con tal aviso.</w:t>
      </w:r>
    </w:p>
    <w:p w14:paraId="7D528CDA" w14:textId="77777777" w:rsidR="001C63B1" w:rsidRDefault="001C63B1" w:rsidP="003C4BE6">
      <w:pPr>
        <w:spacing w:line="480" w:lineRule="auto"/>
        <w:ind w:firstLine="720"/>
        <w:jc w:val="both"/>
        <w:rPr>
          <w:rFonts w:ascii="Book Antiqua" w:hAnsi="Book Antiqua"/>
          <w:iCs/>
          <w:u w:val="single"/>
          <w:lang w:val="es-PR"/>
        </w:rPr>
      </w:pPr>
      <w:r>
        <w:rPr>
          <w:rFonts w:ascii="Book Antiqua" w:hAnsi="Book Antiqua"/>
          <w:iCs/>
          <w:u w:val="single"/>
          <w:lang w:val="es-PR"/>
        </w:rPr>
        <w:t>(b) ...</w:t>
      </w:r>
    </w:p>
    <w:p w14:paraId="20B280E3" w14:textId="77777777" w:rsidR="001C63B1" w:rsidRDefault="001C63B1" w:rsidP="003C4BE6">
      <w:pPr>
        <w:spacing w:line="480" w:lineRule="auto"/>
        <w:ind w:firstLine="720"/>
        <w:jc w:val="both"/>
        <w:rPr>
          <w:rFonts w:ascii="Book Antiqua" w:hAnsi="Book Antiqua"/>
          <w:iCs/>
          <w:u w:val="single"/>
          <w:lang w:val="es-PR"/>
        </w:rPr>
      </w:pPr>
      <w:r>
        <w:rPr>
          <w:rFonts w:ascii="Book Antiqua" w:hAnsi="Book Antiqua"/>
          <w:iCs/>
          <w:u w:val="single"/>
          <w:lang w:val="es-PR"/>
        </w:rPr>
        <w:t>(c) ...</w:t>
      </w:r>
    </w:p>
    <w:p w14:paraId="0C8E6AB0" w14:textId="7D329BE4" w:rsidR="003C4BE6" w:rsidRPr="00690FF4" w:rsidRDefault="001C63B1" w:rsidP="003C4BE6">
      <w:pPr>
        <w:spacing w:line="480" w:lineRule="auto"/>
        <w:ind w:firstLine="720"/>
        <w:jc w:val="both"/>
        <w:rPr>
          <w:rFonts w:ascii="Book Antiqua" w:hAnsi="Book Antiqua"/>
          <w:iCs/>
          <w:u w:val="single"/>
          <w:lang w:val="es-PR"/>
        </w:rPr>
      </w:pPr>
      <w:r>
        <w:rPr>
          <w:rFonts w:ascii="Book Antiqua" w:hAnsi="Book Antiqua"/>
          <w:iCs/>
          <w:u w:val="single"/>
          <w:lang w:val="es-PR"/>
        </w:rPr>
        <w:t>(d) ...</w:t>
      </w:r>
      <w:r w:rsidR="00690FF4" w:rsidRPr="00690FF4">
        <w:rPr>
          <w:rFonts w:ascii="Book Antiqua" w:hAnsi="Book Antiqua"/>
          <w:i/>
          <w:u w:val="single"/>
          <w:lang w:val="es-PR"/>
        </w:rPr>
        <w:t>”</w:t>
      </w:r>
      <w:r w:rsidR="003C4BE6" w:rsidRPr="00690FF4">
        <w:rPr>
          <w:rFonts w:ascii="Book Antiqua" w:hAnsi="Book Antiqua"/>
          <w:i/>
          <w:u w:val="single"/>
          <w:lang w:val="es-PR"/>
        </w:rPr>
        <w:t xml:space="preserve"> </w:t>
      </w:r>
    </w:p>
    <w:p w14:paraId="4EAADFE7" w14:textId="7D6B58C7" w:rsidR="008972F2" w:rsidRPr="008972F2" w:rsidRDefault="008972F2" w:rsidP="008972F2">
      <w:pPr>
        <w:spacing w:line="480" w:lineRule="auto"/>
        <w:ind w:firstLine="720"/>
        <w:jc w:val="both"/>
        <w:rPr>
          <w:rFonts w:ascii="Book Antiqua" w:hAnsi="Book Antiqua"/>
          <w:i/>
          <w:iCs/>
          <w:u w:val="single"/>
          <w:lang w:val="es-PR"/>
        </w:rPr>
      </w:pPr>
      <w:r w:rsidRPr="008972F2">
        <w:rPr>
          <w:rFonts w:ascii="Book Antiqua" w:hAnsi="Book Antiqua"/>
          <w:i/>
          <w:iCs/>
          <w:u w:val="single"/>
          <w:lang w:val="es-PR"/>
        </w:rPr>
        <w:t xml:space="preserve">Artículo </w:t>
      </w:r>
      <w:r>
        <w:rPr>
          <w:rFonts w:ascii="Book Antiqua" w:hAnsi="Book Antiqua"/>
          <w:i/>
          <w:iCs/>
          <w:u w:val="single"/>
          <w:lang w:val="es-PR"/>
        </w:rPr>
        <w:t>5</w:t>
      </w:r>
      <w:r w:rsidRPr="008972F2">
        <w:rPr>
          <w:rFonts w:ascii="Book Antiqua" w:hAnsi="Book Antiqua"/>
          <w:i/>
          <w:iCs/>
          <w:u w:val="single"/>
          <w:lang w:val="es-PR"/>
        </w:rPr>
        <w:t xml:space="preserve">. – Se enmienda el </w:t>
      </w:r>
      <w:r w:rsidR="00B70210">
        <w:rPr>
          <w:rFonts w:ascii="Book Antiqua" w:hAnsi="Book Antiqua"/>
          <w:i/>
          <w:iCs/>
          <w:u w:val="single"/>
          <w:lang w:val="es-PR"/>
        </w:rPr>
        <w:t xml:space="preserve">artículo </w:t>
      </w:r>
      <w:r w:rsidR="00E777E6">
        <w:rPr>
          <w:rFonts w:ascii="Book Antiqua" w:hAnsi="Book Antiqua"/>
          <w:i/>
          <w:iCs/>
          <w:u w:val="single"/>
          <w:lang w:val="es-PR"/>
        </w:rPr>
        <w:t>552 del Código de Enjuiciamiento Civil de Puerto Rico de 1933</w:t>
      </w:r>
      <w:r w:rsidRPr="008972F2">
        <w:rPr>
          <w:rFonts w:ascii="Book Antiqua" w:hAnsi="Book Antiqua"/>
          <w:i/>
          <w:iCs/>
          <w:u w:val="single"/>
          <w:lang w:val="es-PR"/>
        </w:rPr>
        <w:t>, para que se lea como sigue:</w:t>
      </w:r>
    </w:p>
    <w:p w14:paraId="417336CA" w14:textId="638341B9" w:rsidR="001B2F35" w:rsidRDefault="00B22140" w:rsidP="003132A1">
      <w:pPr>
        <w:spacing w:line="480" w:lineRule="auto"/>
        <w:ind w:firstLine="720"/>
        <w:jc w:val="both"/>
        <w:rPr>
          <w:rFonts w:ascii="Book Antiqua" w:hAnsi="Book Antiqua"/>
          <w:lang w:val="es-PR"/>
        </w:rPr>
      </w:pPr>
      <w:r>
        <w:rPr>
          <w:rFonts w:ascii="Book Antiqua" w:hAnsi="Book Antiqua"/>
          <w:lang w:val="es-PR"/>
        </w:rPr>
        <w:t>“</w:t>
      </w:r>
      <w:r w:rsidR="0084462B" w:rsidRPr="0084462B">
        <w:rPr>
          <w:rFonts w:ascii="Book Antiqua" w:hAnsi="Book Antiqua"/>
          <w:u w:val="single"/>
          <w:lang w:val="es-PR"/>
        </w:rPr>
        <w:t>Artículo 552. — Procedimiento para declaratoria de herederos.</w:t>
      </w:r>
    </w:p>
    <w:p w14:paraId="789727B3" w14:textId="4048BC79" w:rsidR="00CA4C7B" w:rsidRDefault="006D6882" w:rsidP="003132A1">
      <w:pPr>
        <w:spacing w:line="480" w:lineRule="auto"/>
        <w:ind w:firstLine="720"/>
        <w:jc w:val="both"/>
        <w:rPr>
          <w:rFonts w:ascii="Book Antiqua" w:hAnsi="Book Antiqua"/>
          <w:u w:val="single"/>
          <w:lang w:val="es-PR"/>
        </w:rPr>
      </w:pPr>
      <w:r>
        <w:rPr>
          <w:rFonts w:ascii="Book Antiqua" w:hAnsi="Book Antiqua"/>
          <w:u w:val="single"/>
          <w:lang w:val="es-PR"/>
        </w:rPr>
        <w:t xml:space="preserve">En </w:t>
      </w:r>
      <w:r w:rsidRPr="006D6882">
        <w:rPr>
          <w:rFonts w:ascii="Book Antiqua" w:hAnsi="Book Antiqua"/>
          <w:u w:val="single"/>
          <w:lang w:val="es-PR"/>
        </w:rPr>
        <w:t>casos de sucesión intestada o de nulidad de un testamento,</w:t>
      </w:r>
      <w:r>
        <w:rPr>
          <w:rFonts w:ascii="Book Antiqua" w:hAnsi="Book Antiqua"/>
          <w:u w:val="single"/>
          <w:lang w:val="es-PR"/>
        </w:rPr>
        <w:t xml:space="preserve"> ...</w:t>
      </w:r>
    </w:p>
    <w:p w14:paraId="47A5146F" w14:textId="4CFB7F39" w:rsidR="00ED0F26" w:rsidRPr="00ED0F26" w:rsidRDefault="00ED0F26" w:rsidP="00ED0F26">
      <w:pPr>
        <w:spacing w:line="480" w:lineRule="auto"/>
        <w:ind w:firstLine="720"/>
        <w:jc w:val="both"/>
        <w:rPr>
          <w:rFonts w:ascii="Book Antiqua" w:hAnsi="Book Antiqua"/>
          <w:u w:val="single"/>
          <w:lang w:val="es-PR"/>
        </w:rPr>
      </w:pPr>
      <w:r w:rsidRPr="00ED0F26">
        <w:rPr>
          <w:rFonts w:ascii="Book Antiqua" w:hAnsi="Book Antiqua"/>
          <w:u w:val="single"/>
          <w:lang w:val="es-PR"/>
        </w:rPr>
        <w:lastRenderedPageBreak/>
        <w:t>El juez a quien se hubiese presentado la solicitud examinará en el más breve término posible</w:t>
      </w:r>
      <w:r>
        <w:rPr>
          <w:rFonts w:ascii="Book Antiqua" w:hAnsi="Book Antiqua"/>
          <w:u w:val="single"/>
          <w:lang w:val="es-PR"/>
        </w:rPr>
        <w:t xml:space="preserve"> </w:t>
      </w:r>
      <w:r w:rsidRPr="00ED0F26">
        <w:rPr>
          <w:rFonts w:ascii="Book Antiqua" w:hAnsi="Book Antiqua"/>
          <w:u w:val="single"/>
          <w:lang w:val="es-PR"/>
        </w:rPr>
        <w:t>la prueba documental en que se apoya el peticionario y la certificación negativa del Registro de</w:t>
      </w:r>
      <w:r>
        <w:rPr>
          <w:rFonts w:ascii="Book Antiqua" w:hAnsi="Book Antiqua"/>
          <w:u w:val="single"/>
          <w:lang w:val="es-PR"/>
        </w:rPr>
        <w:t xml:space="preserve"> </w:t>
      </w:r>
      <w:r w:rsidRPr="00ED0F26">
        <w:rPr>
          <w:rFonts w:ascii="Book Antiqua" w:hAnsi="Book Antiqua"/>
          <w:u w:val="single"/>
          <w:lang w:val="es-PR"/>
        </w:rPr>
        <w:t>Testamentos en el Tribunal Supremo y, con el resultado de ella, dictará la resolución que proceda</w:t>
      </w:r>
      <w:r>
        <w:rPr>
          <w:rFonts w:ascii="Book Antiqua" w:hAnsi="Book Antiqua"/>
          <w:u w:val="single"/>
          <w:lang w:val="es-PR"/>
        </w:rPr>
        <w:t xml:space="preserve"> </w:t>
      </w:r>
      <w:r w:rsidRPr="00ED0F26">
        <w:rPr>
          <w:rFonts w:ascii="Book Antiqua" w:hAnsi="Book Antiqua"/>
          <w:u w:val="single"/>
          <w:lang w:val="es-PR"/>
        </w:rPr>
        <w:t>sin necesidad de celebrar vista; o discrecionalmente podrá requerir prueba adicional o señalar vista</w:t>
      </w:r>
      <w:r>
        <w:rPr>
          <w:rFonts w:ascii="Book Antiqua" w:hAnsi="Book Antiqua"/>
          <w:u w:val="single"/>
          <w:lang w:val="es-PR"/>
        </w:rPr>
        <w:t xml:space="preserve"> </w:t>
      </w:r>
      <w:r w:rsidRPr="00ED0F26">
        <w:rPr>
          <w:rFonts w:ascii="Book Antiqua" w:hAnsi="Book Antiqua"/>
          <w:u w:val="single"/>
          <w:lang w:val="es-PR"/>
        </w:rPr>
        <w:t>de estimarlo procedente. El auto se dictará sin perjuicio de tercero, a no ser que se trate de</w:t>
      </w:r>
      <w:r>
        <w:rPr>
          <w:rFonts w:ascii="Book Antiqua" w:hAnsi="Book Antiqua"/>
          <w:u w:val="single"/>
          <w:lang w:val="es-PR"/>
        </w:rPr>
        <w:t xml:space="preserve"> </w:t>
      </w:r>
      <w:r w:rsidRPr="00ED0F26">
        <w:rPr>
          <w:rFonts w:ascii="Book Antiqua" w:hAnsi="Book Antiqua"/>
          <w:u w:val="single"/>
          <w:lang w:val="es-PR"/>
        </w:rPr>
        <w:t>herederos forzosos.</w:t>
      </w:r>
    </w:p>
    <w:p w14:paraId="02F8EBEE" w14:textId="6D6AFF03" w:rsidR="00ED0F26" w:rsidRDefault="00ED0F26" w:rsidP="00ED0F26">
      <w:pPr>
        <w:spacing w:line="480" w:lineRule="auto"/>
        <w:ind w:firstLine="720"/>
        <w:jc w:val="both"/>
        <w:rPr>
          <w:rFonts w:ascii="Book Antiqua" w:hAnsi="Book Antiqua"/>
          <w:u w:val="single"/>
          <w:lang w:val="es-PR"/>
        </w:rPr>
      </w:pPr>
      <w:r w:rsidRPr="00ED0F26">
        <w:rPr>
          <w:rFonts w:ascii="Book Antiqua" w:hAnsi="Book Antiqua"/>
          <w:u w:val="single"/>
          <w:lang w:val="es-PR"/>
        </w:rPr>
        <w:t>Solicitada la declaración de herederos a favor de un pariente colateral dentro del sexto grado,</w:t>
      </w:r>
      <w:r>
        <w:rPr>
          <w:rFonts w:ascii="Book Antiqua" w:hAnsi="Book Antiqua"/>
          <w:u w:val="single"/>
          <w:lang w:val="es-PR"/>
        </w:rPr>
        <w:t xml:space="preserve"> </w:t>
      </w:r>
      <w:r w:rsidRPr="00ED0F26">
        <w:rPr>
          <w:rFonts w:ascii="Book Antiqua" w:hAnsi="Book Antiqua"/>
          <w:u w:val="single"/>
          <w:lang w:val="es-PR"/>
        </w:rPr>
        <w:t>si el juez tuviere motivos para creer que podrán existir otros parientes de igual o mejor grado, y el</w:t>
      </w:r>
      <w:r>
        <w:rPr>
          <w:rFonts w:ascii="Book Antiqua" w:hAnsi="Book Antiqua"/>
          <w:u w:val="single"/>
          <w:lang w:val="es-PR"/>
        </w:rPr>
        <w:t xml:space="preserve"> </w:t>
      </w:r>
      <w:r w:rsidRPr="00ED0F26">
        <w:rPr>
          <w:rFonts w:ascii="Book Antiqua" w:hAnsi="Book Antiqua"/>
          <w:u w:val="single"/>
          <w:lang w:val="es-PR"/>
        </w:rPr>
        <w:t>valor de los bienes excede de cinco mil dólares ($5,000), podrá el juez a su discreción mandar a</w:t>
      </w:r>
      <w:r>
        <w:rPr>
          <w:rFonts w:ascii="Book Antiqua" w:hAnsi="Book Antiqua"/>
          <w:u w:val="single"/>
          <w:lang w:val="es-PR"/>
        </w:rPr>
        <w:t xml:space="preserve"> </w:t>
      </w:r>
      <w:r w:rsidRPr="00ED0F26">
        <w:rPr>
          <w:rFonts w:ascii="Book Antiqua" w:hAnsi="Book Antiqua"/>
          <w:u w:val="single"/>
          <w:lang w:val="es-PR"/>
        </w:rPr>
        <w:t>publicar edictos anunciando el fallecimiento del finado y los nombres y grados del parentesco de</w:t>
      </w:r>
      <w:r>
        <w:rPr>
          <w:rFonts w:ascii="Book Antiqua" w:hAnsi="Book Antiqua"/>
          <w:u w:val="single"/>
          <w:lang w:val="es-PR"/>
        </w:rPr>
        <w:t xml:space="preserve"> </w:t>
      </w:r>
      <w:r w:rsidRPr="00ED0F26">
        <w:rPr>
          <w:rFonts w:ascii="Book Antiqua" w:hAnsi="Book Antiqua"/>
          <w:u w:val="single"/>
          <w:lang w:val="es-PR"/>
        </w:rPr>
        <w:t>los que reclaman la herencia</w:t>
      </w:r>
      <w:r>
        <w:rPr>
          <w:rFonts w:ascii="Book Antiqua" w:hAnsi="Book Antiqua"/>
          <w:i/>
          <w:iCs/>
          <w:u w:val="single"/>
          <w:lang w:val="es-PR"/>
        </w:rPr>
        <w:t>.</w:t>
      </w:r>
      <w:r w:rsidRPr="00ED0F26">
        <w:rPr>
          <w:rFonts w:ascii="Book Antiqua" w:hAnsi="Book Antiqua"/>
          <w:u w:val="single"/>
          <w:lang w:val="es-PR"/>
        </w:rPr>
        <w:t xml:space="preserve"> </w:t>
      </w:r>
      <w:r w:rsidRPr="008B4374">
        <w:rPr>
          <w:rFonts w:ascii="Book Antiqua" w:hAnsi="Book Antiqua"/>
          <w:strike/>
          <w:u w:val="single"/>
          <w:lang w:val="es-PR"/>
        </w:rPr>
        <w:t>y llamando</w:t>
      </w:r>
      <w:r w:rsidRPr="00ED0F26">
        <w:rPr>
          <w:rFonts w:ascii="Book Antiqua" w:hAnsi="Book Antiqua"/>
          <w:u w:val="single"/>
          <w:lang w:val="es-PR"/>
        </w:rPr>
        <w:t xml:space="preserve"> </w:t>
      </w:r>
      <w:r w:rsidR="008B4374">
        <w:rPr>
          <w:rFonts w:ascii="Book Antiqua" w:hAnsi="Book Antiqua"/>
          <w:i/>
          <w:iCs/>
          <w:u w:val="single"/>
          <w:lang w:val="es-PR"/>
        </w:rPr>
        <w:t xml:space="preserve">Llamará </w:t>
      </w:r>
      <w:r w:rsidRPr="00ED0F26">
        <w:rPr>
          <w:rFonts w:ascii="Book Antiqua" w:hAnsi="Book Antiqua"/>
          <w:u w:val="single"/>
          <w:lang w:val="es-PR"/>
        </w:rPr>
        <w:t>a los que se crean con igual grado o mejor derecho para</w:t>
      </w:r>
      <w:r>
        <w:rPr>
          <w:rFonts w:ascii="Book Antiqua" w:hAnsi="Book Antiqua"/>
          <w:u w:val="single"/>
          <w:lang w:val="es-PR"/>
        </w:rPr>
        <w:t xml:space="preserve"> </w:t>
      </w:r>
      <w:r w:rsidRPr="00ED0F26">
        <w:rPr>
          <w:rFonts w:ascii="Book Antiqua" w:hAnsi="Book Antiqua"/>
          <w:u w:val="single"/>
          <w:lang w:val="es-PR"/>
        </w:rPr>
        <w:t xml:space="preserve">que comparezcan a reclamar dentro de un plazo determinado. Los edictos se publicarán </w:t>
      </w:r>
      <w:r w:rsidRPr="00AE3567">
        <w:rPr>
          <w:rFonts w:ascii="Book Antiqua" w:hAnsi="Book Antiqua"/>
          <w:strike/>
          <w:u w:val="single"/>
          <w:lang w:val="es-PR"/>
        </w:rPr>
        <w:t>por un tiempo que fijará el juez en su orden, insertándolos en un periódico de circulación general en el Estado Libre Asociado</w:t>
      </w:r>
      <w:r w:rsidR="00AE3567">
        <w:rPr>
          <w:rFonts w:ascii="Book Antiqua" w:hAnsi="Book Antiqua"/>
          <w:u w:val="single"/>
          <w:lang w:val="es-PR"/>
        </w:rPr>
        <w:t xml:space="preserve"> </w:t>
      </w:r>
      <w:r w:rsidR="00AE3567">
        <w:rPr>
          <w:rFonts w:ascii="Book Antiqua" w:hAnsi="Book Antiqua"/>
          <w:i/>
          <w:iCs/>
          <w:u w:val="single"/>
          <w:lang w:val="es-PR"/>
        </w:rPr>
        <w:t>de conformidad con las Reglas de Procedimiento Civil de 2009</w:t>
      </w:r>
      <w:r w:rsidRPr="00ED0F26">
        <w:rPr>
          <w:rFonts w:ascii="Book Antiqua" w:hAnsi="Book Antiqua"/>
          <w:u w:val="single"/>
          <w:lang w:val="es-PR"/>
        </w:rPr>
        <w:t xml:space="preserve">. </w:t>
      </w:r>
    </w:p>
    <w:p w14:paraId="4DCC8123" w14:textId="69E7A2FD" w:rsidR="00B5243A" w:rsidRPr="00B32CC7" w:rsidRDefault="00ED0F26" w:rsidP="00ED0F26">
      <w:pPr>
        <w:spacing w:line="480" w:lineRule="auto"/>
        <w:ind w:firstLine="720"/>
        <w:jc w:val="both"/>
        <w:rPr>
          <w:rFonts w:ascii="Book Antiqua" w:hAnsi="Book Antiqua"/>
          <w:lang w:val="es-PR"/>
        </w:rPr>
      </w:pPr>
      <w:r w:rsidRPr="00ED0F26">
        <w:rPr>
          <w:rFonts w:ascii="Book Antiqua" w:hAnsi="Book Antiqua"/>
          <w:u w:val="single"/>
          <w:lang w:val="es-PR"/>
        </w:rPr>
        <w:t>Transcurrido el término designado en los edictos, a contar desde la fecha</w:t>
      </w:r>
      <w:r>
        <w:rPr>
          <w:rFonts w:ascii="Book Antiqua" w:hAnsi="Book Antiqua"/>
          <w:u w:val="single"/>
          <w:lang w:val="es-PR"/>
        </w:rPr>
        <w:t xml:space="preserve"> </w:t>
      </w:r>
      <w:r w:rsidRPr="00ED0F26">
        <w:rPr>
          <w:rFonts w:ascii="Book Antiqua" w:hAnsi="Book Antiqua"/>
          <w:u w:val="single"/>
          <w:lang w:val="es-PR"/>
        </w:rPr>
        <w:t>de su última publicación, apreciadas las pruebas, dictará el juez auto, según lo previsto por la ley</w:t>
      </w:r>
      <w:r>
        <w:rPr>
          <w:rFonts w:ascii="Book Antiqua" w:hAnsi="Book Antiqua"/>
          <w:u w:val="single"/>
          <w:lang w:val="es-PR"/>
        </w:rPr>
        <w:t xml:space="preserve"> </w:t>
      </w:r>
      <w:r w:rsidRPr="00ED0F26">
        <w:rPr>
          <w:rFonts w:ascii="Book Antiqua" w:hAnsi="Book Antiqua"/>
          <w:u w:val="single"/>
          <w:lang w:val="es-PR"/>
        </w:rPr>
        <w:t>para el caso, haciendo declaración de las personas con derecho a la herencia. Las que comparezcan</w:t>
      </w:r>
      <w:r>
        <w:rPr>
          <w:rFonts w:ascii="Book Antiqua" w:hAnsi="Book Antiqua"/>
          <w:u w:val="single"/>
          <w:lang w:val="es-PR"/>
        </w:rPr>
        <w:t xml:space="preserve"> </w:t>
      </w:r>
      <w:r w:rsidRPr="00ED0F26">
        <w:rPr>
          <w:rFonts w:ascii="Book Antiqua" w:hAnsi="Book Antiqua"/>
          <w:u w:val="single"/>
          <w:lang w:val="es-PR"/>
        </w:rPr>
        <w:t>a consecuencia de dichos llamamientos deberán expresar por escrito y bajo juramento el grado de</w:t>
      </w:r>
      <w:r>
        <w:rPr>
          <w:rFonts w:ascii="Book Antiqua" w:hAnsi="Book Antiqua"/>
          <w:u w:val="single"/>
          <w:lang w:val="es-PR"/>
        </w:rPr>
        <w:t xml:space="preserve"> </w:t>
      </w:r>
      <w:r w:rsidRPr="00ED0F26">
        <w:rPr>
          <w:rFonts w:ascii="Book Antiqua" w:hAnsi="Book Antiqua"/>
          <w:u w:val="single"/>
          <w:lang w:val="es-PR"/>
        </w:rPr>
        <w:t>parentesco en que se hallen con el causante de la herencia, si no tuviesen a su disposición</w:t>
      </w:r>
      <w:r>
        <w:rPr>
          <w:rFonts w:ascii="Book Antiqua" w:hAnsi="Book Antiqua"/>
          <w:u w:val="single"/>
          <w:lang w:val="es-PR"/>
        </w:rPr>
        <w:t xml:space="preserve"> </w:t>
      </w:r>
      <w:r w:rsidRPr="00ED0F26">
        <w:rPr>
          <w:rFonts w:ascii="Book Antiqua" w:hAnsi="Book Antiqua"/>
          <w:u w:val="single"/>
          <w:lang w:val="es-PR"/>
        </w:rPr>
        <w:t>documentos que los justifiquen.</w:t>
      </w:r>
      <w:r w:rsidR="00B32CC7">
        <w:rPr>
          <w:rFonts w:ascii="Book Antiqua" w:hAnsi="Book Antiqua"/>
          <w:lang w:val="es-PR"/>
        </w:rPr>
        <w:t>”</w:t>
      </w:r>
    </w:p>
    <w:p w14:paraId="1DAA76D0" w14:textId="6E9D873F" w:rsidR="00B92B33" w:rsidRDefault="007D4DBC" w:rsidP="003132A1">
      <w:pPr>
        <w:spacing w:line="480" w:lineRule="auto"/>
        <w:ind w:firstLine="720"/>
        <w:jc w:val="both"/>
        <w:rPr>
          <w:rFonts w:ascii="Book Antiqua" w:hAnsi="Book Antiqua"/>
          <w:lang w:val="es-PR"/>
        </w:rPr>
      </w:pPr>
      <w:r w:rsidRPr="008972F2">
        <w:rPr>
          <w:rFonts w:ascii="Book Antiqua" w:hAnsi="Book Antiqua"/>
          <w:i/>
          <w:iCs/>
          <w:u w:val="single"/>
          <w:lang w:val="es-PR"/>
        </w:rPr>
        <w:lastRenderedPageBreak/>
        <w:t xml:space="preserve">Artículo </w:t>
      </w:r>
      <w:r w:rsidR="00E80E7B">
        <w:rPr>
          <w:rFonts w:ascii="Book Antiqua" w:hAnsi="Book Antiqua"/>
          <w:i/>
          <w:iCs/>
          <w:u w:val="single"/>
          <w:lang w:val="es-PR"/>
        </w:rPr>
        <w:t>6</w:t>
      </w:r>
      <w:r w:rsidRPr="008972F2">
        <w:rPr>
          <w:rFonts w:ascii="Book Antiqua" w:hAnsi="Book Antiqua"/>
          <w:i/>
          <w:iCs/>
          <w:u w:val="single"/>
          <w:lang w:val="es-PR"/>
        </w:rPr>
        <w:t xml:space="preserve">. – Se enmienda el </w:t>
      </w:r>
      <w:r>
        <w:rPr>
          <w:rFonts w:ascii="Book Antiqua" w:hAnsi="Book Antiqua"/>
          <w:i/>
          <w:iCs/>
          <w:u w:val="single"/>
          <w:lang w:val="es-PR"/>
        </w:rPr>
        <w:t>artículo 561 del Código de Enjuiciamiento Civil de Puerto Rico de 1933</w:t>
      </w:r>
      <w:r w:rsidRPr="008972F2">
        <w:rPr>
          <w:rFonts w:ascii="Book Antiqua" w:hAnsi="Book Antiqua"/>
          <w:i/>
          <w:iCs/>
          <w:u w:val="single"/>
          <w:lang w:val="es-PR"/>
        </w:rPr>
        <w:t>, para que se lea como sigue:</w:t>
      </w:r>
    </w:p>
    <w:p w14:paraId="473642FC" w14:textId="78483103" w:rsidR="00B92B33" w:rsidRPr="0053494E" w:rsidRDefault="0053494E" w:rsidP="003132A1">
      <w:pPr>
        <w:spacing w:line="480" w:lineRule="auto"/>
        <w:ind w:firstLine="720"/>
        <w:jc w:val="both"/>
        <w:rPr>
          <w:rFonts w:ascii="Book Antiqua" w:hAnsi="Book Antiqua"/>
          <w:u w:val="single"/>
          <w:lang w:val="es-PR"/>
        </w:rPr>
      </w:pPr>
      <w:r>
        <w:rPr>
          <w:rFonts w:ascii="Book Antiqua" w:hAnsi="Book Antiqua"/>
          <w:lang w:val="es-PR"/>
        </w:rPr>
        <w:t>“</w:t>
      </w:r>
      <w:r w:rsidRPr="0053494E">
        <w:rPr>
          <w:rFonts w:ascii="Book Antiqua" w:hAnsi="Book Antiqua"/>
          <w:u w:val="single"/>
          <w:lang w:val="es-PR"/>
        </w:rPr>
        <w:t>Artículo 561. — Citaciones, modo de hacerlas.</w:t>
      </w:r>
    </w:p>
    <w:p w14:paraId="7241A4BF" w14:textId="3AD5C4D0" w:rsidR="0053494E" w:rsidRDefault="0053494E" w:rsidP="0053494E">
      <w:pPr>
        <w:spacing w:line="480" w:lineRule="auto"/>
        <w:ind w:firstLine="720"/>
        <w:jc w:val="both"/>
        <w:rPr>
          <w:rFonts w:ascii="Book Antiqua" w:hAnsi="Book Antiqua"/>
          <w:lang w:val="es-PR"/>
        </w:rPr>
      </w:pPr>
      <w:r w:rsidRPr="0053494E">
        <w:rPr>
          <w:rFonts w:ascii="Book Antiqua" w:hAnsi="Book Antiqua"/>
          <w:u w:val="single"/>
          <w:lang w:val="es-PR"/>
        </w:rPr>
        <w:t xml:space="preserve">Las citaciones se harán personalmente a las partes cuya morada fuese conocida o que pudiesen ser halladas. Las citaciones se harán de conformidad con lo dispuesto en la </w:t>
      </w:r>
      <w:r w:rsidRPr="00DC4E8F">
        <w:rPr>
          <w:rFonts w:ascii="Book Antiqua" w:hAnsi="Book Antiqua"/>
          <w:strike/>
          <w:u w:val="single"/>
          <w:lang w:val="es-PR"/>
        </w:rPr>
        <w:t>Regla</w:t>
      </w:r>
      <w:r w:rsidRPr="0053494E">
        <w:rPr>
          <w:rFonts w:ascii="Book Antiqua" w:hAnsi="Book Antiqua"/>
          <w:u w:val="single"/>
          <w:lang w:val="es-PR"/>
        </w:rPr>
        <w:t xml:space="preserve"> </w:t>
      </w:r>
      <w:proofErr w:type="spellStart"/>
      <w:r w:rsidR="00DC4E8F">
        <w:rPr>
          <w:rFonts w:ascii="Book Antiqua" w:hAnsi="Book Antiqua"/>
          <w:i/>
          <w:iCs/>
          <w:u w:val="single"/>
          <w:lang w:val="es-PR"/>
        </w:rPr>
        <w:t>regla</w:t>
      </w:r>
      <w:proofErr w:type="spellEnd"/>
      <w:r w:rsidR="00DC4E8F">
        <w:rPr>
          <w:rFonts w:ascii="Book Antiqua" w:hAnsi="Book Antiqua"/>
          <w:i/>
          <w:iCs/>
          <w:u w:val="single"/>
          <w:lang w:val="es-PR"/>
        </w:rPr>
        <w:t xml:space="preserve"> </w:t>
      </w:r>
      <w:r w:rsidRPr="0053494E">
        <w:rPr>
          <w:rFonts w:ascii="Book Antiqua" w:hAnsi="Book Antiqua"/>
          <w:u w:val="single"/>
          <w:lang w:val="es-PR"/>
        </w:rPr>
        <w:t xml:space="preserve">4.4 de las Reglas de Procedimiento Civil </w:t>
      </w:r>
      <w:r w:rsidR="00DC4E8F">
        <w:rPr>
          <w:rFonts w:ascii="Book Antiqua" w:hAnsi="Book Antiqua"/>
          <w:i/>
          <w:iCs/>
          <w:u w:val="single"/>
          <w:lang w:val="es-PR"/>
        </w:rPr>
        <w:t xml:space="preserve">de 2009 </w:t>
      </w:r>
      <w:r w:rsidRPr="0053494E">
        <w:rPr>
          <w:rFonts w:ascii="Book Antiqua" w:hAnsi="Book Antiqua"/>
          <w:u w:val="single"/>
          <w:lang w:val="es-PR"/>
        </w:rPr>
        <w:t>para el diligenciamiento personal de emplazamientos. A las partes cuyo domicilio o paradero fuese desconocido</w:t>
      </w:r>
      <w:r>
        <w:rPr>
          <w:rFonts w:ascii="Book Antiqua" w:hAnsi="Book Antiqua"/>
          <w:i/>
          <w:iCs/>
          <w:u w:val="single"/>
          <w:lang w:val="es-PR"/>
        </w:rPr>
        <w:t>,</w:t>
      </w:r>
      <w:r w:rsidRPr="0053494E">
        <w:rPr>
          <w:rFonts w:ascii="Book Antiqua" w:hAnsi="Book Antiqua"/>
          <w:u w:val="single"/>
          <w:lang w:val="es-PR"/>
        </w:rPr>
        <w:t xml:space="preserve"> se les llamará por edicto de conformidad con lo dispuesto en la </w:t>
      </w:r>
      <w:r w:rsidRPr="00DC4E8F">
        <w:rPr>
          <w:rFonts w:ascii="Book Antiqua" w:hAnsi="Book Antiqua"/>
          <w:strike/>
          <w:u w:val="single"/>
          <w:lang w:val="es-PR"/>
        </w:rPr>
        <w:t xml:space="preserve">Regla </w:t>
      </w:r>
      <w:r w:rsidRPr="00D4325A">
        <w:rPr>
          <w:rFonts w:ascii="Book Antiqua" w:hAnsi="Book Antiqua"/>
          <w:strike/>
          <w:u w:val="single"/>
          <w:lang w:val="es-PR"/>
        </w:rPr>
        <w:t>4.5</w:t>
      </w:r>
      <w:r w:rsidRPr="0053494E">
        <w:rPr>
          <w:rFonts w:ascii="Book Antiqua" w:hAnsi="Book Antiqua"/>
          <w:u w:val="single"/>
          <w:lang w:val="es-PR"/>
        </w:rPr>
        <w:t xml:space="preserve"> </w:t>
      </w:r>
      <w:r w:rsidR="00DC4E8F">
        <w:rPr>
          <w:rFonts w:ascii="Book Antiqua" w:hAnsi="Book Antiqua"/>
          <w:i/>
          <w:iCs/>
          <w:u w:val="single"/>
          <w:lang w:val="es-PR"/>
        </w:rPr>
        <w:t xml:space="preserve">regla </w:t>
      </w:r>
      <w:r w:rsidR="00D4325A">
        <w:rPr>
          <w:rFonts w:ascii="Book Antiqua" w:hAnsi="Book Antiqua"/>
          <w:i/>
          <w:iCs/>
          <w:u w:val="single"/>
          <w:lang w:val="es-PR"/>
        </w:rPr>
        <w:t xml:space="preserve">4.6 </w:t>
      </w:r>
      <w:r w:rsidRPr="0053494E">
        <w:rPr>
          <w:rFonts w:ascii="Book Antiqua" w:hAnsi="Book Antiqua"/>
          <w:u w:val="single"/>
          <w:lang w:val="es-PR"/>
        </w:rPr>
        <w:t>de las Reglas de Procedimiento Civil</w:t>
      </w:r>
      <w:r w:rsidR="00D4325A">
        <w:rPr>
          <w:rFonts w:ascii="Book Antiqua" w:hAnsi="Book Antiqua"/>
          <w:u w:val="single"/>
          <w:lang w:val="es-PR"/>
        </w:rPr>
        <w:t xml:space="preserve"> </w:t>
      </w:r>
      <w:r w:rsidR="00D4325A">
        <w:rPr>
          <w:rFonts w:ascii="Book Antiqua" w:hAnsi="Book Antiqua"/>
          <w:i/>
          <w:iCs/>
          <w:u w:val="single"/>
          <w:lang w:val="es-PR"/>
        </w:rPr>
        <w:t>de 2009</w:t>
      </w:r>
      <w:r w:rsidRPr="0053494E">
        <w:rPr>
          <w:rFonts w:ascii="Book Antiqua" w:hAnsi="Book Antiqua"/>
          <w:u w:val="single"/>
          <w:lang w:val="es-PR"/>
        </w:rPr>
        <w:t xml:space="preserve"> para el emplazamiento por edictos.</w:t>
      </w:r>
      <w:r w:rsidR="001B2F35">
        <w:rPr>
          <w:rFonts w:ascii="Book Antiqua" w:hAnsi="Book Antiqua"/>
          <w:lang w:val="es-PR"/>
        </w:rPr>
        <w:t>”</w:t>
      </w:r>
    </w:p>
    <w:p w14:paraId="69878205" w14:textId="3D53F404" w:rsidR="002F2E40" w:rsidRDefault="002F2E40" w:rsidP="0053494E">
      <w:pPr>
        <w:spacing w:line="480" w:lineRule="auto"/>
        <w:ind w:firstLine="720"/>
        <w:jc w:val="both"/>
        <w:rPr>
          <w:rFonts w:ascii="Book Antiqua" w:hAnsi="Book Antiqua"/>
          <w:i/>
          <w:iCs/>
          <w:u w:val="single"/>
          <w:lang w:val="es-PR"/>
        </w:rPr>
      </w:pPr>
      <w:r w:rsidRPr="008972F2">
        <w:rPr>
          <w:rFonts w:ascii="Book Antiqua" w:hAnsi="Book Antiqua"/>
          <w:i/>
          <w:iCs/>
          <w:u w:val="single"/>
          <w:lang w:val="es-PR"/>
        </w:rPr>
        <w:t xml:space="preserve">Artículo </w:t>
      </w:r>
      <w:r>
        <w:rPr>
          <w:rFonts w:ascii="Book Antiqua" w:hAnsi="Book Antiqua"/>
          <w:i/>
          <w:iCs/>
          <w:u w:val="single"/>
          <w:lang w:val="es-PR"/>
        </w:rPr>
        <w:t>7</w:t>
      </w:r>
      <w:r w:rsidRPr="008972F2">
        <w:rPr>
          <w:rFonts w:ascii="Book Antiqua" w:hAnsi="Book Antiqua"/>
          <w:i/>
          <w:iCs/>
          <w:u w:val="single"/>
          <w:lang w:val="es-PR"/>
        </w:rPr>
        <w:t xml:space="preserve">. – Se enmienda el </w:t>
      </w:r>
      <w:r>
        <w:rPr>
          <w:rFonts w:ascii="Book Antiqua" w:hAnsi="Book Antiqua"/>
          <w:i/>
          <w:iCs/>
          <w:u w:val="single"/>
          <w:lang w:val="es-PR"/>
        </w:rPr>
        <w:t>artículo 576 del Código de Enjuiciamiento Civil de Puerto Rico de 1933</w:t>
      </w:r>
      <w:r w:rsidRPr="008972F2">
        <w:rPr>
          <w:rFonts w:ascii="Book Antiqua" w:hAnsi="Book Antiqua"/>
          <w:i/>
          <w:iCs/>
          <w:u w:val="single"/>
          <w:lang w:val="es-PR"/>
        </w:rPr>
        <w:t>, para que se lea como sigue:</w:t>
      </w:r>
    </w:p>
    <w:p w14:paraId="5B7988D1" w14:textId="388D6C97" w:rsidR="002F2E40" w:rsidRDefault="002F2E40" w:rsidP="0053494E">
      <w:pPr>
        <w:spacing w:line="480" w:lineRule="auto"/>
        <w:ind w:firstLine="720"/>
        <w:jc w:val="both"/>
        <w:rPr>
          <w:rFonts w:ascii="Book Antiqua" w:hAnsi="Book Antiqua"/>
          <w:lang w:val="es-PR"/>
        </w:rPr>
      </w:pPr>
      <w:r>
        <w:rPr>
          <w:rFonts w:ascii="Book Antiqua" w:hAnsi="Book Antiqua"/>
          <w:lang w:val="es-PR"/>
        </w:rPr>
        <w:t>“</w:t>
      </w:r>
      <w:r w:rsidR="007B744E" w:rsidRPr="007B744E">
        <w:rPr>
          <w:rFonts w:ascii="Book Antiqua" w:hAnsi="Book Antiqua"/>
          <w:u w:val="single"/>
          <w:lang w:val="es-PR"/>
        </w:rPr>
        <w:t>Artículo 576. — Arrendamiento de bienes.</w:t>
      </w:r>
    </w:p>
    <w:p w14:paraId="23E0D8B9" w14:textId="77777777" w:rsidR="00834F3F" w:rsidRDefault="007B744E" w:rsidP="007B744E">
      <w:pPr>
        <w:spacing w:line="480" w:lineRule="auto"/>
        <w:ind w:firstLine="720"/>
        <w:jc w:val="both"/>
        <w:rPr>
          <w:rFonts w:ascii="Book Antiqua" w:hAnsi="Book Antiqua"/>
          <w:u w:val="single"/>
          <w:lang w:val="es-PR"/>
        </w:rPr>
      </w:pPr>
      <w:r w:rsidRPr="007B744E">
        <w:rPr>
          <w:rFonts w:ascii="Book Antiqua" w:hAnsi="Book Antiqua"/>
          <w:u w:val="single"/>
          <w:lang w:val="es-PR"/>
        </w:rPr>
        <w:t>Podrá el administrador dar en arrendamiento, mediante contrato público o privado, la casa de</w:t>
      </w:r>
      <w:r>
        <w:rPr>
          <w:rFonts w:ascii="Book Antiqua" w:hAnsi="Book Antiqua"/>
          <w:u w:val="single"/>
          <w:lang w:val="es-PR"/>
        </w:rPr>
        <w:t xml:space="preserve"> </w:t>
      </w:r>
      <w:r w:rsidRPr="007B744E">
        <w:rPr>
          <w:rFonts w:ascii="Book Antiqua" w:hAnsi="Book Antiqua"/>
          <w:u w:val="single"/>
          <w:lang w:val="es-PR"/>
        </w:rPr>
        <w:t>habitación del finado y las fincas rústicas de poca importancia o parte de ellas acomodándose a los</w:t>
      </w:r>
      <w:r>
        <w:rPr>
          <w:rFonts w:ascii="Book Antiqua" w:hAnsi="Book Antiqua"/>
          <w:u w:val="single"/>
          <w:lang w:val="es-PR"/>
        </w:rPr>
        <w:t xml:space="preserve"> </w:t>
      </w:r>
      <w:r w:rsidRPr="007B744E">
        <w:rPr>
          <w:rFonts w:ascii="Book Antiqua" w:hAnsi="Book Antiqua"/>
          <w:u w:val="single"/>
          <w:lang w:val="es-PR"/>
        </w:rPr>
        <w:t>precios y pactos corrientes en la localidad. Podrá autorizar la continuación de los arrendamientos</w:t>
      </w:r>
      <w:r>
        <w:rPr>
          <w:rFonts w:ascii="Book Antiqua" w:hAnsi="Book Antiqua"/>
          <w:u w:val="single"/>
          <w:lang w:val="es-PR"/>
        </w:rPr>
        <w:t xml:space="preserve"> </w:t>
      </w:r>
      <w:r w:rsidRPr="007B744E">
        <w:rPr>
          <w:rFonts w:ascii="Book Antiqua" w:hAnsi="Book Antiqua"/>
          <w:u w:val="single"/>
          <w:lang w:val="es-PR"/>
        </w:rPr>
        <w:t>que estaban pendientes al fallecimiento del dueño, o renovar los fenecidos con las condiciones por</w:t>
      </w:r>
      <w:r>
        <w:rPr>
          <w:rFonts w:ascii="Book Antiqua" w:hAnsi="Book Antiqua"/>
          <w:u w:val="single"/>
          <w:lang w:val="es-PR"/>
        </w:rPr>
        <w:t xml:space="preserve"> </w:t>
      </w:r>
      <w:r w:rsidRPr="007B744E">
        <w:rPr>
          <w:rFonts w:ascii="Book Antiqua" w:hAnsi="Book Antiqua"/>
          <w:u w:val="single"/>
          <w:lang w:val="es-PR"/>
        </w:rPr>
        <w:t>éste pactadas, o por el mismo precio o mejorándolo, cualquiera que sea la importancia y clase de</w:t>
      </w:r>
      <w:r>
        <w:rPr>
          <w:rFonts w:ascii="Book Antiqua" w:hAnsi="Book Antiqua"/>
          <w:u w:val="single"/>
          <w:lang w:val="es-PR"/>
        </w:rPr>
        <w:t xml:space="preserve"> </w:t>
      </w:r>
      <w:r w:rsidRPr="007B744E">
        <w:rPr>
          <w:rFonts w:ascii="Book Antiqua" w:hAnsi="Book Antiqua"/>
          <w:u w:val="single"/>
          <w:lang w:val="es-PR"/>
        </w:rPr>
        <w:t xml:space="preserve">la finca. </w:t>
      </w:r>
    </w:p>
    <w:p w14:paraId="2217E638" w14:textId="1BD15337" w:rsidR="00352131" w:rsidRDefault="007B744E" w:rsidP="00AC46CC">
      <w:pPr>
        <w:spacing w:line="480" w:lineRule="auto"/>
        <w:ind w:firstLine="720"/>
        <w:jc w:val="both"/>
        <w:rPr>
          <w:rFonts w:ascii="Book Antiqua" w:hAnsi="Book Antiqua"/>
          <w:u w:val="single"/>
          <w:lang w:val="es-PR"/>
        </w:rPr>
      </w:pPr>
      <w:r w:rsidRPr="00300414">
        <w:rPr>
          <w:rFonts w:ascii="Book Antiqua" w:hAnsi="Book Antiqua"/>
          <w:strike/>
          <w:u w:val="single"/>
          <w:lang w:val="es-PR"/>
        </w:rPr>
        <w:t>Pero los</w:t>
      </w:r>
      <w:r w:rsidRPr="00300414">
        <w:rPr>
          <w:rFonts w:ascii="Book Antiqua" w:hAnsi="Book Antiqua"/>
          <w:u w:val="single"/>
          <w:lang w:val="es-PR"/>
        </w:rPr>
        <w:t xml:space="preserve"> </w:t>
      </w:r>
      <w:proofErr w:type="spellStart"/>
      <w:r w:rsidR="00300414">
        <w:rPr>
          <w:rFonts w:ascii="Book Antiqua" w:hAnsi="Book Antiqua"/>
          <w:i/>
          <w:iCs/>
          <w:u w:val="single"/>
          <w:lang w:val="es-PR"/>
        </w:rPr>
        <w:t>Los</w:t>
      </w:r>
      <w:proofErr w:type="spellEnd"/>
      <w:r w:rsidR="00300414">
        <w:rPr>
          <w:rFonts w:ascii="Book Antiqua" w:hAnsi="Book Antiqua"/>
          <w:i/>
          <w:iCs/>
          <w:u w:val="single"/>
          <w:lang w:val="es-PR"/>
        </w:rPr>
        <w:t xml:space="preserve"> </w:t>
      </w:r>
      <w:r w:rsidRPr="007B744E">
        <w:rPr>
          <w:rFonts w:ascii="Book Antiqua" w:hAnsi="Book Antiqua"/>
          <w:u w:val="single"/>
          <w:lang w:val="es-PR"/>
        </w:rPr>
        <w:t>arrendamientos de los establecimientos fabriles, de fincas rústicas cuya renta</w:t>
      </w:r>
      <w:r>
        <w:rPr>
          <w:rFonts w:ascii="Book Antiqua" w:hAnsi="Book Antiqua"/>
          <w:u w:val="single"/>
          <w:lang w:val="es-PR"/>
        </w:rPr>
        <w:t xml:space="preserve"> </w:t>
      </w:r>
      <w:r w:rsidRPr="007B744E">
        <w:rPr>
          <w:rFonts w:ascii="Book Antiqua" w:hAnsi="Book Antiqua"/>
          <w:u w:val="single"/>
          <w:lang w:val="es-PR"/>
        </w:rPr>
        <w:t>anual exceda de mil (1,000) dólares y arrendamientos que deban inscribirse en el registro de la</w:t>
      </w:r>
      <w:r>
        <w:rPr>
          <w:rFonts w:ascii="Book Antiqua" w:hAnsi="Book Antiqua"/>
          <w:u w:val="single"/>
          <w:lang w:val="es-PR"/>
        </w:rPr>
        <w:t xml:space="preserve"> </w:t>
      </w:r>
      <w:r w:rsidRPr="007B744E">
        <w:rPr>
          <w:rFonts w:ascii="Book Antiqua" w:hAnsi="Book Antiqua"/>
          <w:u w:val="single"/>
          <w:lang w:val="es-PR"/>
        </w:rPr>
        <w:t>propiedad, conforme</w:t>
      </w:r>
      <w:r w:rsidR="004B72A7">
        <w:rPr>
          <w:rFonts w:ascii="Book Antiqua" w:hAnsi="Book Antiqua"/>
          <w:u w:val="single"/>
          <w:lang w:val="es-PR"/>
        </w:rPr>
        <w:t xml:space="preserve"> </w:t>
      </w:r>
      <w:r w:rsidR="004B72A7">
        <w:rPr>
          <w:rFonts w:ascii="Book Antiqua" w:hAnsi="Book Antiqua"/>
          <w:i/>
          <w:iCs/>
          <w:u w:val="single"/>
          <w:lang w:val="es-PR"/>
        </w:rPr>
        <w:t>a</w:t>
      </w:r>
      <w:r w:rsidRPr="007B744E">
        <w:rPr>
          <w:rFonts w:ascii="Book Antiqua" w:hAnsi="Book Antiqua"/>
          <w:u w:val="single"/>
          <w:lang w:val="es-PR"/>
        </w:rPr>
        <w:t xml:space="preserve"> lo prevenido en la </w:t>
      </w:r>
      <w:r w:rsidRPr="00B06060">
        <w:rPr>
          <w:rFonts w:ascii="Book Antiqua" w:hAnsi="Book Antiqua"/>
          <w:strike/>
          <w:u w:val="single"/>
          <w:lang w:val="es-PR"/>
        </w:rPr>
        <w:t>Ley Hipotecaria</w:t>
      </w:r>
      <w:r w:rsidRPr="007B744E">
        <w:rPr>
          <w:rFonts w:ascii="Book Antiqua" w:hAnsi="Book Antiqua"/>
          <w:u w:val="single"/>
          <w:lang w:val="es-PR"/>
        </w:rPr>
        <w:t xml:space="preserve"> </w:t>
      </w:r>
      <w:r w:rsidR="00B06060">
        <w:rPr>
          <w:rFonts w:ascii="Book Antiqua" w:hAnsi="Book Antiqua"/>
          <w:i/>
          <w:iCs/>
          <w:u w:val="single"/>
          <w:lang w:val="es-PR"/>
        </w:rPr>
        <w:t>Ley del Registro de la Propiedad Inmobiliaria del Estado Libre Asociado de Puerto Rico</w:t>
      </w:r>
      <w:r w:rsidR="00352131">
        <w:rPr>
          <w:rFonts w:ascii="Book Antiqua" w:hAnsi="Book Antiqua"/>
          <w:i/>
          <w:iCs/>
          <w:u w:val="single"/>
          <w:lang w:val="es-PR"/>
        </w:rPr>
        <w:t xml:space="preserve">, </w:t>
      </w:r>
      <w:r w:rsidRPr="007B744E">
        <w:rPr>
          <w:rFonts w:ascii="Book Antiqua" w:hAnsi="Book Antiqua"/>
          <w:u w:val="single"/>
          <w:lang w:val="es-PR"/>
        </w:rPr>
        <w:t xml:space="preserve">deberán adjudicarse al </w:t>
      </w:r>
      <w:r w:rsidRPr="007B744E">
        <w:rPr>
          <w:rFonts w:ascii="Book Antiqua" w:hAnsi="Book Antiqua"/>
          <w:u w:val="single"/>
          <w:lang w:val="es-PR"/>
        </w:rPr>
        <w:lastRenderedPageBreak/>
        <w:t>mayor postor en pública subasta, que se verificará ante el alguacil. El precio</w:t>
      </w:r>
      <w:r>
        <w:rPr>
          <w:rFonts w:ascii="Book Antiqua" w:hAnsi="Book Antiqua"/>
          <w:u w:val="single"/>
          <w:lang w:val="es-PR"/>
        </w:rPr>
        <w:t xml:space="preserve"> </w:t>
      </w:r>
      <w:r w:rsidRPr="007B744E">
        <w:rPr>
          <w:rFonts w:ascii="Book Antiqua" w:hAnsi="Book Antiqua"/>
          <w:u w:val="single"/>
          <w:lang w:val="es-PR"/>
        </w:rPr>
        <w:t>medio del arrendamiento de la misma finca en los cinco (5) años últimos, y en su defecto el que</w:t>
      </w:r>
      <w:r>
        <w:rPr>
          <w:rFonts w:ascii="Book Antiqua" w:hAnsi="Book Antiqua"/>
          <w:u w:val="single"/>
          <w:lang w:val="es-PR"/>
        </w:rPr>
        <w:t xml:space="preserve"> </w:t>
      </w:r>
      <w:r w:rsidRPr="007B744E">
        <w:rPr>
          <w:rFonts w:ascii="Book Antiqua" w:hAnsi="Book Antiqua"/>
          <w:u w:val="single"/>
          <w:lang w:val="es-PR"/>
        </w:rPr>
        <w:t>se fije por avalúo de peritos elegidos por el juez se expresará en el anuncio de la subasta y</w:t>
      </w:r>
      <w:r>
        <w:rPr>
          <w:rFonts w:ascii="Book Antiqua" w:hAnsi="Book Antiqua"/>
          <w:u w:val="single"/>
          <w:lang w:val="es-PR"/>
        </w:rPr>
        <w:t xml:space="preserve"> </w:t>
      </w:r>
      <w:r w:rsidRPr="007B744E">
        <w:rPr>
          <w:rFonts w:ascii="Book Antiqua" w:hAnsi="Book Antiqua"/>
          <w:u w:val="single"/>
          <w:lang w:val="es-PR"/>
        </w:rPr>
        <w:t xml:space="preserve">constituirá el tipo mínimo para la licitación. </w:t>
      </w:r>
    </w:p>
    <w:p w14:paraId="4D728CC6" w14:textId="58381F93" w:rsidR="001B2F35" w:rsidRDefault="007B744E" w:rsidP="00AC46CC">
      <w:pPr>
        <w:spacing w:line="480" w:lineRule="auto"/>
        <w:ind w:firstLine="720"/>
        <w:jc w:val="both"/>
        <w:rPr>
          <w:rFonts w:ascii="Book Antiqua" w:hAnsi="Book Antiqua"/>
          <w:i/>
          <w:iCs/>
          <w:u w:val="single"/>
          <w:lang w:val="es-PR"/>
        </w:rPr>
      </w:pPr>
      <w:r w:rsidRPr="007B744E">
        <w:rPr>
          <w:rFonts w:ascii="Book Antiqua" w:hAnsi="Book Antiqua"/>
          <w:u w:val="single"/>
          <w:lang w:val="es-PR"/>
        </w:rPr>
        <w:t>Se formará por el administrador un pliego de</w:t>
      </w:r>
      <w:r>
        <w:rPr>
          <w:rFonts w:ascii="Book Antiqua" w:hAnsi="Book Antiqua"/>
          <w:u w:val="single"/>
          <w:lang w:val="es-PR"/>
        </w:rPr>
        <w:t xml:space="preserve"> </w:t>
      </w:r>
      <w:r w:rsidRPr="007B744E">
        <w:rPr>
          <w:rFonts w:ascii="Book Antiqua" w:hAnsi="Book Antiqua"/>
          <w:u w:val="single"/>
          <w:lang w:val="es-PR"/>
        </w:rPr>
        <w:t>condiciones para la subasta, sometiéndolo a la aprobación del tribunal. El anuncio de la subasta y</w:t>
      </w:r>
      <w:r>
        <w:rPr>
          <w:rFonts w:ascii="Book Antiqua" w:hAnsi="Book Antiqua"/>
          <w:u w:val="single"/>
          <w:lang w:val="es-PR"/>
        </w:rPr>
        <w:t xml:space="preserve"> </w:t>
      </w:r>
      <w:r w:rsidRPr="007B744E">
        <w:rPr>
          <w:rFonts w:ascii="Book Antiqua" w:hAnsi="Book Antiqua"/>
          <w:u w:val="single"/>
          <w:lang w:val="es-PR"/>
        </w:rPr>
        <w:t>pliego de condiciones se pondrán de manifiesto en la secretaría del tribunal y en los sitios públicos</w:t>
      </w:r>
      <w:r>
        <w:rPr>
          <w:rFonts w:ascii="Book Antiqua" w:hAnsi="Book Antiqua"/>
          <w:u w:val="single"/>
          <w:lang w:val="es-PR"/>
        </w:rPr>
        <w:t xml:space="preserve"> </w:t>
      </w:r>
      <w:r w:rsidRPr="007B744E">
        <w:rPr>
          <w:rFonts w:ascii="Book Antiqua" w:hAnsi="Book Antiqua"/>
          <w:u w:val="single"/>
          <w:lang w:val="es-PR"/>
        </w:rPr>
        <w:t xml:space="preserve">de costumbre de la población en </w:t>
      </w:r>
      <w:r w:rsidR="009C1682">
        <w:rPr>
          <w:rFonts w:ascii="Book Antiqua" w:hAnsi="Book Antiqua"/>
          <w:i/>
          <w:iCs/>
          <w:u w:val="single"/>
          <w:lang w:val="es-PR"/>
        </w:rPr>
        <w:t xml:space="preserve">la </w:t>
      </w:r>
      <w:r w:rsidRPr="007B744E">
        <w:rPr>
          <w:rFonts w:ascii="Book Antiqua" w:hAnsi="Book Antiqua"/>
          <w:u w:val="single"/>
          <w:lang w:val="es-PR"/>
        </w:rPr>
        <w:t xml:space="preserve">que </w:t>
      </w:r>
      <w:r w:rsidRPr="009C1682">
        <w:rPr>
          <w:rFonts w:ascii="Book Antiqua" w:hAnsi="Book Antiqua"/>
          <w:strike/>
          <w:u w:val="single"/>
          <w:lang w:val="es-PR"/>
        </w:rPr>
        <w:t>radiquen</w:t>
      </w:r>
      <w:r w:rsidRPr="007B744E">
        <w:rPr>
          <w:rFonts w:ascii="Book Antiqua" w:hAnsi="Book Antiqua"/>
          <w:u w:val="single"/>
          <w:lang w:val="es-PR"/>
        </w:rPr>
        <w:t xml:space="preserve"> </w:t>
      </w:r>
      <w:r w:rsidR="00FE3C08">
        <w:rPr>
          <w:rFonts w:ascii="Book Antiqua" w:hAnsi="Book Antiqua"/>
          <w:i/>
          <w:iCs/>
          <w:u w:val="single"/>
          <w:lang w:val="es-PR"/>
        </w:rPr>
        <w:t xml:space="preserve">se </w:t>
      </w:r>
      <w:r w:rsidR="009C1682">
        <w:rPr>
          <w:rFonts w:ascii="Book Antiqua" w:hAnsi="Book Antiqua"/>
          <w:i/>
          <w:iCs/>
          <w:u w:val="single"/>
          <w:lang w:val="es-PR"/>
        </w:rPr>
        <w:t xml:space="preserve">encuentren </w:t>
      </w:r>
      <w:r w:rsidRPr="007B744E">
        <w:rPr>
          <w:rFonts w:ascii="Book Antiqua" w:hAnsi="Book Antiqua"/>
          <w:u w:val="single"/>
          <w:lang w:val="es-PR"/>
        </w:rPr>
        <w:t>los bienes. También se publicará el anuncio o edicto</w:t>
      </w:r>
      <w:r>
        <w:rPr>
          <w:rFonts w:ascii="Book Antiqua" w:hAnsi="Book Antiqua"/>
          <w:u w:val="single"/>
          <w:lang w:val="es-PR"/>
        </w:rPr>
        <w:t xml:space="preserve"> </w:t>
      </w:r>
      <w:r w:rsidRPr="009C1682">
        <w:rPr>
          <w:rFonts w:ascii="Book Antiqua" w:hAnsi="Book Antiqua"/>
          <w:strike/>
          <w:u w:val="single"/>
          <w:lang w:val="es-PR"/>
        </w:rPr>
        <w:t>en un periódico y por el tiempo que determinará el juez</w:t>
      </w:r>
      <w:r w:rsidR="009C1682">
        <w:rPr>
          <w:rFonts w:ascii="Book Antiqua" w:hAnsi="Book Antiqua"/>
          <w:u w:val="single"/>
          <w:lang w:val="es-PR"/>
        </w:rPr>
        <w:t xml:space="preserve"> </w:t>
      </w:r>
      <w:r w:rsidR="00D377C7">
        <w:rPr>
          <w:rFonts w:ascii="Book Antiqua" w:hAnsi="Book Antiqua"/>
          <w:i/>
          <w:iCs/>
          <w:u w:val="single"/>
          <w:lang w:val="es-PR"/>
        </w:rPr>
        <w:t>conforme a las Reglas de Procedimiento Civil de 2009</w:t>
      </w:r>
      <w:r w:rsidR="000B3D4B" w:rsidRPr="007B744E">
        <w:rPr>
          <w:rFonts w:ascii="Book Antiqua" w:hAnsi="Book Antiqua"/>
          <w:u w:val="single"/>
          <w:lang w:val="es-PR"/>
        </w:rPr>
        <w:t>.</w:t>
      </w:r>
      <w:r w:rsidR="000B3D4B">
        <w:rPr>
          <w:rFonts w:ascii="Book Antiqua" w:hAnsi="Book Antiqua"/>
          <w:lang w:val="es-PR"/>
        </w:rPr>
        <w:t>”</w:t>
      </w:r>
      <w:r w:rsidRPr="007B744E">
        <w:rPr>
          <w:rFonts w:ascii="Book Antiqua" w:hAnsi="Book Antiqua"/>
          <w:u w:val="single"/>
          <w:lang w:val="es-PR"/>
        </w:rPr>
        <w:cr/>
      </w:r>
      <w:r w:rsidR="00AC46CC" w:rsidRPr="00300414">
        <w:rPr>
          <w:rFonts w:ascii="Book Antiqua" w:hAnsi="Book Antiqua"/>
          <w:lang w:val="es-PR"/>
        </w:rPr>
        <w:t xml:space="preserve">              </w:t>
      </w:r>
      <w:r w:rsidR="00E80E7B" w:rsidRPr="008972F2">
        <w:rPr>
          <w:rFonts w:ascii="Book Antiqua" w:hAnsi="Book Antiqua"/>
          <w:i/>
          <w:iCs/>
          <w:u w:val="single"/>
          <w:lang w:val="es-PR"/>
        </w:rPr>
        <w:t xml:space="preserve">Artículo </w:t>
      </w:r>
      <w:r w:rsidR="006214CD">
        <w:rPr>
          <w:rFonts w:ascii="Book Antiqua" w:hAnsi="Book Antiqua"/>
          <w:i/>
          <w:iCs/>
          <w:u w:val="single"/>
          <w:lang w:val="es-PR"/>
        </w:rPr>
        <w:t>8</w:t>
      </w:r>
      <w:r w:rsidR="00E80E7B" w:rsidRPr="008972F2">
        <w:rPr>
          <w:rFonts w:ascii="Book Antiqua" w:hAnsi="Book Antiqua"/>
          <w:i/>
          <w:iCs/>
          <w:u w:val="single"/>
          <w:lang w:val="es-PR"/>
        </w:rPr>
        <w:t xml:space="preserve">. – Se enmienda el </w:t>
      </w:r>
      <w:r w:rsidR="00E80E7B">
        <w:rPr>
          <w:rFonts w:ascii="Book Antiqua" w:hAnsi="Book Antiqua"/>
          <w:i/>
          <w:iCs/>
          <w:u w:val="single"/>
          <w:lang w:val="es-PR"/>
        </w:rPr>
        <w:t>artículo 61</w:t>
      </w:r>
      <w:r w:rsidR="008A0C1C">
        <w:rPr>
          <w:rFonts w:ascii="Book Antiqua" w:hAnsi="Book Antiqua"/>
          <w:i/>
          <w:iCs/>
          <w:u w:val="single"/>
          <w:lang w:val="es-PR"/>
        </w:rPr>
        <w:t>6</w:t>
      </w:r>
      <w:r w:rsidR="00E80E7B">
        <w:rPr>
          <w:rFonts w:ascii="Book Antiqua" w:hAnsi="Book Antiqua"/>
          <w:i/>
          <w:iCs/>
          <w:u w:val="single"/>
          <w:lang w:val="es-PR"/>
        </w:rPr>
        <w:t xml:space="preserve"> del Código de Enjuiciamiento Civil de Puerto Rico de 1933</w:t>
      </w:r>
      <w:r w:rsidR="00E80E7B" w:rsidRPr="008972F2">
        <w:rPr>
          <w:rFonts w:ascii="Book Antiqua" w:hAnsi="Book Antiqua"/>
          <w:i/>
          <w:iCs/>
          <w:u w:val="single"/>
          <w:lang w:val="es-PR"/>
        </w:rPr>
        <w:t>, para que se lea como sigue:</w:t>
      </w:r>
    </w:p>
    <w:p w14:paraId="604DA369" w14:textId="47026CD7" w:rsidR="008A0C1C" w:rsidRDefault="008A0C1C" w:rsidP="0053494E">
      <w:pPr>
        <w:spacing w:line="480" w:lineRule="auto"/>
        <w:ind w:firstLine="720"/>
        <w:jc w:val="both"/>
        <w:rPr>
          <w:rFonts w:ascii="Book Antiqua" w:hAnsi="Book Antiqua"/>
          <w:u w:val="single"/>
          <w:lang w:val="es-PR"/>
        </w:rPr>
      </w:pPr>
      <w:r>
        <w:rPr>
          <w:rFonts w:ascii="Book Antiqua" w:hAnsi="Book Antiqua"/>
          <w:lang w:val="es-PR"/>
        </w:rPr>
        <w:t>“</w:t>
      </w:r>
      <w:r w:rsidRPr="00244489">
        <w:rPr>
          <w:rFonts w:ascii="Book Antiqua" w:hAnsi="Book Antiqua"/>
          <w:u w:val="single"/>
          <w:lang w:val="es-PR"/>
        </w:rPr>
        <w:t>Artículo 616. — Alcance de la sentencia; deber del fiscal de distrito.</w:t>
      </w:r>
    </w:p>
    <w:p w14:paraId="2842182D" w14:textId="57680A4E" w:rsidR="00244489" w:rsidRPr="00514FD4" w:rsidRDefault="00994422" w:rsidP="0053494E">
      <w:pPr>
        <w:spacing w:line="480" w:lineRule="auto"/>
        <w:ind w:firstLine="720"/>
        <w:jc w:val="both"/>
        <w:rPr>
          <w:rFonts w:ascii="Book Antiqua" w:hAnsi="Book Antiqua"/>
          <w:lang w:val="es-PR"/>
        </w:rPr>
      </w:pPr>
      <w:r w:rsidRPr="00514FD4">
        <w:rPr>
          <w:rFonts w:ascii="Book Antiqua" w:hAnsi="Book Antiqua"/>
          <w:i/>
          <w:iCs/>
          <w:u w:val="single"/>
          <w:lang w:val="es-PR"/>
        </w:rPr>
        <w:t>Deber del fiscal.</w:t>
      </w:r>
      <w:r w:rsidRPr="00514FD4">
        <w:rPr>
          <w:rFonts w:ascii="Book Antiqua" w:hAnsi="Book Antiqua"/>
          <w:u w:val="single"/>
          <w:lang w:val="es-PR"/>
        </w:rPr>
        <w:t xml:space="preserve"> —</w:t>
      </w:r>
      <w:r w:rsidR="00340C34" w:rsidRPr="00514FD4">
        <w:rPr>
          <w:rFonts w:ascii="Book Antiqua" w:hAnsi="Book Antiqua"/>
          <w:lang w:val="es-PR"/>
        </w:rPr>
        <w:t>…</w:t>
      </w:r>
    </w:p>
    <w:p w14:paraId="57CE00C3" w14:textId="5BD4F350" w:rsidR="00340C34" w:rsidRDefault="00340C34" w:rsidP="00340C34">
      <w:pPr>
        <w:spacing w:line="480" w:lineRule="auto"/>
        <w:ind w:firstLine="720"/>
        <w:jc w:val="both"/>
        <w:rPr>
          <w:rFonts w:ascii="Book Antiqua" w:hAnsi="Book Antiqua"/>
          <w:u w:val="single"/>
          <w:lang w:val="es-PR"/>
        </w:rPr>
      </w:pPr>
      <w:r w:rsidRPr="00A84D7D">
        <w:rPr>
          <w:rFonts w:ascii="Book Antiqua" w:hAnsi="Book Antiqua"/>
          <w:i/>
          <w:iCs/>
          <w:u w:val="single"/>
          <w:lang w:val="es-PR"/>
        </w:rPr>
        <w:t>La subasta de bienes se hará en presencia del alguacil; bienes que no alcanzan a dos mil (2,000) dólares.</w:t>
      </w:r>
      <w:r w:rsidRPr="00A84D7D">
        <w:rPr>
          <w:rFonts w:ascii="Book Antiqua" w:hAnsi="Book Antiqua"/>
          <w:u w:val="single"/>
          <w:lang w:val="es-PR"/>
        </w:rPr>
        <w:t xml:space="preserve"> — Cuando el tribunal determine que la venta de los bienes se haga mediante subasta pública, ésta deberá verificarse ante el alguacil del distrito, previa publicación de los edictos correspondientes </w:t>
      </w:r>
      <w:r w:rsidRPr="00621028">
        <w:rPr>
          <w:rFonts w:ascii="Book Antiqua" w:hAnsi="Book Antiqua"/>
          <w:strike/>
          <w:u w:val="single"/>
          <w:lang w:val="es-PR"/>
        </w:rPr>
        <w:t>en los sitios de costumbre y en algún periódico de circulación en el distrito; pero,</w:t>
      </w:r>
      <w:r w:rsidRPr="00A84D7D">
        <w:rPr>
          <w:rFonts w:ascii="Book Antiqua" w:hAnsi="Book Antiqua"/>
          <w:u w:val="single"/>
          <w:lang w:val="es-PR"/>
        </w:rPr>
        <w:t xml:space="preserve"> </w:t>
      </w:r>
      <w:r w:rsidR="00621028">
        <w:rPr>
          <w:rFonts w:ascii="Book Antiqua" w:hAnsi="Book Antiqua"/>
          <w:i/>
          <w:iCs/>
          <w:u w:val="single"/>
          <w:lang w:val="es-PR"/>
        </w:rPr>
        <w:t xml:space="preserve">conforme a las </w:t>
      </w:r>
      <w:r w:rsidR="00A11DBF">
        <w:rPr>
          <w:rFonts w:ascii="Book Antiqua" w:hAnsi="Book Antiqua"/>
          <w:i/>
          <w:iCs/>
          <w:u w:val="single"/>
          <w:lang w:val="es-PR"/>
        </w:rPr>
        <w:t xml:space="preserve">Reglas de Procedimiento Civil de 2009. </w:t>
      </w:r>
      <w:r w:rsidRPr="00A11DBF">
        <w:rPr>
          <w:rFonts w:ascii="Book Antiqua" w:hAnsi="Book Antiqua"/>
          <w:strike/>
          <w:u w:val="single"/>
          <w:lang w:val="es-PR"/>
        </w:rPr>
        <w:t>tratándose</w:t>
      </w:r>
      <w:r w:rsidRPr="00A84D7D">
        <w:rPr>
          <w:rFonts w:ascii="Book Antiqua" w:hAnsi="Book Antiqua"/>
          <w:u w:val="single"/>
          <w:lang w:val="es-PR"/>
        </w:rPr>
        <w:t xml:space="preserve"> </w:t>
      </w:r>
      <w:r w:rsidR="008E7111">
        <w:rPr>
          <w:rFonts w:ascii="Book Antiqua" w:hAnsi="Book Antiqua"/>
          <w:i/>
          <w:iCs/>
          <w:u w:val="single"/>
          <w:lang w:val="es-PR"/>
        </w:rPr>
        <w:t xml:space="preserve">Cuando se trate </w:t>
      </w:r>
      <w:r w:rsidRPr="00A84D7D">
        <w:rPr>
          <w:rFonts w:ascii="Book Antiqua" w:hAnsi="Book Antiqua"/>
          <w:u w:val="single"/>
          <w:lang w:val="es-PR"/>
        </w:rPr>
        <w:t>de bienes cuyo valor no alcance a dos mil (2,000) dólares, el juez podrá dispensar la publicación de los edictos</w:t>
      </w:r>
      <w:r w:rsidRPr="008E7111">
        <w:rPr>
          <w:rFonts w:ascii="Book Antiqua" w:hAnsi="Book Antiqua"/>
          <w:strike/>
          <w:u w:val="single"/>
          <w:lang w:val="es-PR"/>
        </w:rPr>
        <w:t xml:space="preserve"> en el periódico</w:t>
      </w:r>
      <w:r w:rsidRPr="00A84D7D">
        <w:rPr>
          <w:rFonts w:ascii="Book Antiqua" w:hAnsi="Book Antiqua"/>
          <w:u w:val="single"/>
          <w:lang w:val="es-PR"/>
        </w:rPr>
        <w:t>.</w:t>
      </w:r>
    </w:p>
    <w:p w14:paraId="713D52CD" w14:textId="5A670778" w:rsidR="00A84D7D" w:rsidRDefault="00A84D7D" w:rsidP="00340C34">
      <w:pPr>
        <w:spacing w:line="480" w:lineRule="auto"/>
        <w:ind w:firstLine="720"/>
        <w:jc w:val="both"/>
        <w:rPr>
          <w:rFonts w:ascii="Book Antiqua" w:hAnsi="Book Antiqua"/>
          <w:lang w:val="es-PR"/>
        </w:rPr>
      </w:pPr>
      <w:r w:rsidRPr="00A84D7D">
        <w:rPr>
          <w:rFonts w:ascii="Book Antiqua" w:hAnsi="Book Antiqua"/>
          <w:i/>
          <w:iCs/>
          <w:u w:val="single"/>
          <w:lang w:val="es-PR"/>
        </w:rPr>
        <w:t>Derechos.</w:t>
      </w:r>
      <w:r w:rsidRPr="00A84D7D">
        <w:rPr>
          <w:rFonts w:ascii="Book Antiqua" w:hAnsi="Book Antiqua"/>
          <w:u w:val="single"/>
          <w:lang w:val="es-PR"/>
        </w:rPr>
        <w:t xml:space="preserve"> —</w:t>
      </w:r>
      <w:r>
        <w:rPr>
          <w:rFonts w:ascii="Book Antiqua" w:hAnsi="Book Antiqua"/>
          <w:lang w:val="es-PR"/>
        </w:rPr>
        <w:t xml:space="preserve"> ...</w:t>
      </w:r>
    </w:p>
    <w:p w14:paraId="0C3FC9FD" w14:textId="74021361" w:rsidR="001C0A4E" w:rsidRPr="00A84D7D" w:rsidRDefault="001C0A4E" w:rsidP="00340C34">
      <w:pPr>
        <w:spacing w:line="480" w:lineRule="auto"/>
        <w:ind w:firstLine="720"/>
        <w:jc w:val="both"/>
        <w:rPr>
          <w:rFonts w:ascii="Book Antiqua" w:hAnsi="Book Antiqua"/>
          <w:lang w:val="es-PR"/>
        </w:rPr>
      </w:pPr>
      <w:r w:rsidRPr="001C0A4E">
        <w:rPr>
          <w:rFonts w:ascii="Book Antiqua" w:hAnsi="Book Antiqua"/>
          <w:i/>
          <w:iCs/>
          <w:u w:val="single"/>
          <w:lang w:val="es-PR"/>
        </w:rPr>
        <w:lastRenderedPageBreak/>
        <w:t>Desacato.</w:t>
      </w:r>
      <w:r w:rsidRPr="001C0A4E">
        <w:rPr>
          <w:rFonts w:ascii="Book Antiqua" w:hAnsi="Book Antiqua"/>
          <w:u w:val="single"/>
          <w:lang w:val="es-PR"/>
        </w:rPr>
        <w:t xml:space="preserve"> —</w:t>
      </w:r>
      <w:r>
        <w:rPr>
          <w:rFonts w:ascii="Book Antiqua" w:hAnsi="Book Antiqua"/>
          <w:lang w:val="es-PR"/>
        </w:rPr>
        <w:t>...”</w:t>
      </w:r>
    </w:p>
    <w:p w14:paraId="6506C44C" w14:textId="612FB53B" w:rsidR="00690FF4" w:rsidRPr="00690FF4" w:rsidRDefault="00502DD9" w:rsidP="003132A1">
      <w:pPr>
        <w:spacing w:line="480" w:lineRule="auto"/>
        <w:ind w:firstLine="720"/>
        <w:jc w:val="both"/>
        <w:rPr>
          <w:rFonts w:ascii="Book Antiqua" w:hAnsi="Book Antiqua"/>
          <w:i/>
          <w:iCs/>
          <w:u w:val="single"/>
          <w:lang w:val="es-PR"/>
        </w:rPr>
      </w:pPr>
      <w:r w:rsidRPr="00690FF4">
        <w:rPr>
          <w:rFonts w:ascii="Book Antiqua" w:hAnsi="Book Antiqua"/>
          <w:lang w:val="es-PR"/>
        </w:rPr>
        <w:t xml:space="preserve">Artículo </w:t>
      </w:r>
      <w:r w:rsidRPr="006214CD">
        <w:rPr>
          <w:rFonts w:ascii="Book Antiqua" w:hAnsi="Book Antiqua"/>
          <w:strike/>
          <w:lang w:val="es-PR"/>
        </w:rPr>
        <w:t>5</w:t>
      </w:r>
      <w:r w:rsidR="00FE3C49" w:rsidRPr="00FE3C49">
        <w:rPr>
          <w:rFonts w:ascii="Book Antiqua" w:hAnsi="Book Antiqua"/>
          <w:lang w:val="es-PR"/>
        </w:rPr>
        <w:t xml:space="preserve"> </w:t>
      </w:r>
      <w:r w:rsidR="00FE3C49">
        <w:rPr>
          <w:rFonts w:ascii="Book Antiqua" w:hAnsi="Book Antiqua"/>
          <w:i/>
          <w:iCs/>
          <w:u w:val="single"/>
          <w:lang w:val="es-PR"/>
        </w:rPr>
        <w:t>9</w:t>
      </w:r>
      <w:r w:rsidR="00690FF4" w:rsidRPr="00690FF4">
        <w:rPr>
          <w:rFonts w:ascii="Book Antiqua" w:hAnsi="Book Antiqua"/>
          <w:i/>
          <w:iCs/>
          <w:u w:val="single"/>
          <w:lang w:val="es-PR"/>
        </w:rPr>
        <w:t>.</w:t>
      </w:r>
      <w:r w:rsidRPr="00690FF4">
        <w:rPr>
          <w:rFonts w:ascii="Book Antiqua" w:hAnsi="Book Antiqua"/>
          <w:lang w:val="es-PR"/>
        </w:rPr>
        <w:t xml:space="preserve"> </w:t>
      </w:r>
      <w:r w:rsidR="00690FF4" w:rsidRPr="00690FF4">
        <w:rPr>
          <w:rFonts w:ascii="Book Antiqua" w:hAnsi="Book Antiqua"/>
          <w:lang w:val="es-PR"/>
        </w:rPr>
        <w:t>–</w:t>
      </w:r>
      <w:r w:rsidRPr="00690FF4">
        <w:rPr>
          <w:rFonts w:ascii="Book Antiqua" w:hAnsi="Book Antiqua"/>
          <w:lang w:val="es-PR"/>
        </w:rPr>
        <w:t xml:space="preserve"> </w:t>
      </w:r>
      <w:r w:rsidR="00690FF4" w:rsidRPr="00690FF4">
        <w:rPr>
          <w:rFonts w:ascii="Book Antiqua" w:hAnsi="Book Antiqua"/>
          <w:i/>
          <w:iCs/>
          <w:u w:val="single"/>
          <w:lang w:val="es-PR"/>
        </w:rPr>
        <w:t>Vigencia.</w:t>
      </w:r>
    </w:p>
    <w:p w14:paraId="4E9FA85F" w14:textId="09FD59EE" w:rsidR="00976B7E" w:rsidRPr="00690FF4" w:rsidRDefault="00976B7E" w:rsidP="003132A1">
      <w:pPr>
        <w:spacing w:line="480" w:lineRule="auto"/>
        <w:ind w:firstLine="720"/>
        <w:jc w:val="both"/>
        <w:rPr>
          <w:rFonts w:ascii="Book Antiqua" w:hAnsi="Book Antiqua"/>
          <w:lang w:val="es-PR"/>
        </w:rPr>
      </w:pPr>
      <w:r w:rsidRPr="00690FF4">
        <w:rPr>
          <w:rFonts w:ascii="Book Antiqua" w:hAnsi="Book Antiqua"/>
          <w:lang w:val="es-PR"/>
        </w:rPr>
        <w:t xml:space="preserve">Esta </w:t>
      </w:r>
      <w:r w:rsidRPr="00FE3C49">
        <w:rPr>
          <w:rFonts w:ascii="Book Antiqua" w:hAnsi="Book Antiqua"/>
          <w:strike/>
          <w:lang w:val="es-PR"/>
        </w:rPr>
        <w:t>Ley</w:t>
      </w:r>
      <w:r w:rsidRPr="00690FF4">
        <w:rPr>
          <w:rFonts w:ascii="Book Antiqua" w:hAnsi="Book Antiqua"/>
          <w:lang w:val="es-PR"/>
        </w:rPr>
        <w:t xml:space="preserve"> </w:t>
      </w:r>
      <w:proofErr w:type="spellStart"/>
      <w:r w:rsidR="00FE3C49">
        <w:rPr>
          <w:rFonts w:ascii="Book Antiqua" w:hAnsi="Book Antiqua"/>
          <w:i/>
          <w:iCs/>
          <w:lang w:val="es-PR"/>
        </w:rPr>
        <w:t>ley</w:t>
      </w:r>
      <w:proofErr w:type="spellEnd"/>
      <w:r w:rsidR="00FE3C49">
        <w:rPr>
          <w:rFonts w:ascii="Book Antiqua" w:hAnsi="Book Antiqua"/>
          <w:i/>
          <w:iCs/>
          <w:lang w:val="es-PR"/>
        </w:rPr>
        <w:t xml:space="preserve"> </w:t>
      </w:r>
      <w:r w:rsidRPr="00DC7E09">
        <w:rPr>
          <w:rFonts w:ascii="Book Antiqua" w:hAnsi="Book Antiqua"/>
          <w:lang w:val="es-PR"/>
        </w:rPr>
        <w:t xml:space="preserve">comenzará a regir </w:t>
      </w:r>
      <w:r w:rsidRPr="00A70333">
        <w:rPr>
          <w:rFonts w:ascii="Book Antiqua" w:hAnsi="Book Antiqua"/>
          <w:strike/>
          <w:lang w:val="es-PR"/>
        </w:rPr>
        <w:t>inmediatamente</w:t>
      </w:r>
      <w:r w:rsidRPr="00690FF4">
        <w:rPr>
          <w:rFonts w:ascii="Book Antiqua" w:hAnsi="Book Antiqua"/>
          <w:lang w:val="es-PR"/>
        </w:rPr>
        <w:t xml:space="preserve"> </w:t>
      </w:r>
      <w:r w:rsidR="00A70333">
        <w:rPr>
          <w:rFonts w:ascii="Book Antiqua" w:hAnsi="Book Antiqua"/>
          <w:i/>
          <w:iCs/>
          <w:u w:val="single"/>
          <w:lang w:val="es-PR"/>
        </w:rPr>
        <w:t>en el término de noventa días</w:t>
      </w:r>
      <w:r w:rsidR="00A70333" w:rsidRPr="00A70333">
        <w:rPr>
          <w:rFonts w:ascii="Book Antiqua" w:hAnsi="Book Antiqua"/>
          <w:lang w:val="es-PR"/>
        </w:rPr>
        <w:t xml:space="preserve"> </w:t>
      </w:r>
      <w:r w:rsidRPr="00690FF4">
        <w:rPr>
          <w:rFonts w:ascii="Book Antiqua" w:hAnsi="Book Antiqua"/>
          <w:lang w:val="es-PR"/>
        </w:rPr>
        <w:t>después de su aprobación.</w:t>
      </w:r>
    </w:p>
    <w:sectPr w:rsidR="00976B7E" w:rsidRPr="00690FF4" w:rsidSect="002022E4">
      <w:type w:val="continuous"/>
      <w:pgSz w:w="12240" w:h="15840" w:code="1"/>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B34234" w14:textId="77777777" w:rsidR="005A726A" w:rsidRDefault="005A726A" w:rsidP="002022E4">
      <w:r>
        <w:separator/>
      </w:r>
    </w:p>
  </w:endnote>
  <w:endnote w:type="continuationSeparator" w:id="0">
    <w:p w14:paraId="64AFAFA3" w14:textId="77777777" w:rsidR="005A726A" w:rsidRDefault="005A726A" w:rsidP="002022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CFD2A8" w14:textId="77777777" w:rsidR="005A726A" w:rsidRDefault="005A726A" w:rsidP="002022E4">
      <w:r>
        <w:separator/>
      </w:r>
    </w:p>
  </w:footnote>
  <w:footnote w:type="continuationSeparator" w:id="0">
    <w:p w14:paraId="663B792B" w14:textId="77777777" w:rsidR="005A726A" w:rsidRDefault="005A726A" w:rsidP="002022E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9A27DE" w14:textId="77777777" w:rsidR="004D6DBE" w:rsidRDefault="004D6DBE">
    <w:pPr>
      <w:pStyle w:val="Header"/>
      <w:jc w:val="center"/>
    </w:pPr>
    <w:r>
      <w:fldChar w:fldCharType="begin"/>
    </w:r>
    <w:r>
      <w:instrText xml:space="preserve"> PAGE   \* MERGEFORMAT </w:instrText>
    </w:r>
    <w:r>
      <w:fldChar w:fldCharType="separate"/>
    </w:r>
    <w:r w:rsidR="00874147">
      <w:rPr>
        <w:noProof/>
      </w:rPr>
      <w:t>4</w:t>
    </w:r>
    <w:r>
      <w:fldChar w:fldCharType="end"/>
    </w:r>
  </w:p>
  <w:p w14:paraId="21F846F1" w14:textId="77777777" w:rsidR="004D6DBE" w:rsidRDefault="004D6DB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D5A4C52"/>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08E7136"/>
    <w:multiLevelType w:val="hybridMultilevel"/>
    <w:tmpl w:val="04686A8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EA046BA"/>
    <w:multiLevelType w:val="hybridMultilevel"/>
    <w:tmpl w:val="10BC4E5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15:restartNumberingAfterBreak="0">
    <w:nsid w:val="1C7B6108"/>
    <w:multiLevelType w:val="hybridMultilevel"/>
    <w:tmpl w:val="95D213C6"/>
    <w:lvl w:ilvl="0" w:tplc="DD9E7D70">
      <w:start w:val="1"/>
      <w:numFmt w:val="low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4" w15:restartNumberingAfterBreak="0">
    <w:nsid w:val="1DAC0171"/>
    <w:multiLevelType w:val="hybridMultilevel"/>
    <w:tmpl w:val="DD629EA8"/>
    <w:lvl w:ilvl="0" w:tplc="6FB051FE">
      <w:start w:val="14"/>
      <w:numFmt w:val="lowerLetter"/>
      <w:lvlText w:val="(%1)"/>
      <w:lvlJc w:val="left"/>
      <w:pPr>
        <w:tabs>
          <w:tab w:val="num" w:pos="1080"/>
        </w:tabs>
        <w:ind w:left="1080" w:hanging="360"/>
      </w:pPr>
      <w:rPr>
        <w:rFonts w:hint="default"/>
        <w:i w:val="0"/>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5" w15:restartNumberingAfterBreak="0">
    <w:nsid w:val="39523620"/>
    <w:multiLevelType w:val="hybridMultilevel"/>
    <w:tmpl w:val="1DF24F46"/>
    <w:lvl w:ilvl="0" w:tplc="D2849A62">
      <w:start w:val="1"/>
      <w:numFmt w:val="lowerLetter"/>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15:restartNumberingAfterBreak="0">
    <w:nsid w:val="3D6460CA"/>
    <w:multiLevelType w:val="hybridMultilevel"/>
    <w:tmpl w:val="503C8C00"/>
    <w:lvl w:ilvl="0" w:tplc="5658DCFA">
      <w:start w:val="1"/>
      <w:numFmt w:val="decimal"/>
      <w:lvlText w:val="(%1)"/>
      <w:lvlJc w:val="left"/>
      <w:pPr>
        <w:tabs>
          <w:tab w:val="num" w:pos="4710"/>
        </w:tabs>
        <w:ind w:left="4710" w:hanging="390"/>
      </w:pPr>
      <w:rPr>
        <w:rFonts w:hint="default"/>
        <w:b w:val="0"/>
      </w:rPr>
    </w:lvl>
    <w:lvl w:ilvl="1" w:tplc="04090019" w:tentative="1">
      <w:start w:val="1"/>
      <w:numFmt w:val="lowerLetter"/>
      <w:lvlText w:val="%2."/>
      <w:lvlJc w:val="left"/>
      <w:pPr>
        <w:tabs>
          <w:tab w:val="num" w:pos="5400"/>
        </w:tabs>
        <w:ind w:left="5400" w:hanging="360"/>
      </w:pPr>
    </w:lvl>
    <w:lvl w:ilvl="2" w:tplc="0409001B" w:tentative="1">
      <w:start w:val="1"/>
      <w:numFmt w:val="lowerRoman"/>
      <w:lvlText w:val="%3."/>
      <w:lvlJc w:val="right"/>
      <w:pPr>
        <w:tabs>
          <w:tab w:val="num" w:pos="6120"/>
        </w:tabs>
        <w:ind w:left="6120" w:hanging="180"/>
      </w:pPr>
    </w:lvl>
    <w:lvl w:ilvl="3" w:tplc="0409000F" w:tentative="1">
      <w:start w:val="1"/>
      <w:numFmt w:val="decimal"/>
      <w:lvlText w:val="%4."/>
      <w:lvlJc w:val="left"/>
      <w:pPr>
        <w:tabs>
          <w:tab w:val="num" w:pos="6840"/>
        </w:tabs>
        <w:ind w:left="6840" w:hanging="360"/>
      </w:pPr>
    </w:lvl>
    <w:lvl w:ilvl="4" w:tplc="04090019" w:tentative="1">
      <w:start w:val="1"/>
      <w:numFmt w:val="lowerLetter"/>
      <w:lvlText w:val="%5."/>
      <w:lvlJc w:val="left"/>
      <w:pPr>
        <w:tabs>
          <w:tab w:val="num" w:pos="7560"/>
        </w:tabs>
        <w:ind w:left="7560" w:hanging="360"/>
      </w:pPr>
    </w:lvl>
    <w:lvl w:ilvl="5" w:tplc="0409001B" w:tentative="1">
      <w:start w:val="1"/>
      <w:numFmt w:val="lowerRoman"/>
      <w:lvlText w:val="%6."/>
      <w:lvlJc w:val="right"/>
      <w:pPr>
        <w:tabs>
          <w:tab w:val="num" w:pos="8280"/>
        </w:tabs>
        <w:ind w:left="8280" w:hanging="180"/>
      </w:pPr>
    </w:lvl>
    <w:lvl w:ilvl="6" w:tplc="0409000F" w:tentative="1">
      <w:start w:val="1"/>
      <w:numFmt w:val="decimal"/>
      <w:lvlText w:val="%7."/>
      <w:lvlJc w:val="left"/>
      <w:pPr>
        <w:tabs>
          <w:tab w:val="num" w:pos="9000"/>
        </w:tabs>
        <w:ind w:left="9000" w:hanging="360"/>
      </w:pPr>
    </w:lvl>
    <w:lvl w:ilvl="7" w:tplc="04090019" w:tentative="1">
      <w:start w:val="1"/>
      <w:numFmt w:val="lowerLetter"/>
      <w:lvlText w:val="%8."/>
      <w:lvlJc w:val="left"/>
      <w:pPr>
        <w:tabs>
          <w:tab w:val="num" w:pos="9720"/>
        </w:tabs>
        <w:ind w:left="9720" w:hanging="360"/>
      </w:pPr>
    </w:lvl>
    <w:lvl w:ilvl="8" w:tplc="0409001B" w:tentative="1">
      <w:start w:val="1"/>
      <w:numFmt w:val="lowerRoman"/>
      <w:lvlText w:val="%9."/>
      <w:lvlJc w:val="right"/>
      <w:pPr>
        <w:tabs>
          <w:tab w:val="num" w:pos="10440"/>
        </w:tabs>
        <w:ind w:left="10440" w:hanging="180"/>
      </w:pPr>
    </w:lvl>
  </w:abstractNum>
  <w:num w:numId="1" w16cid:durableId="1844012526">
    <w:abstractNumId w:val="5"/>
  </w:num>
  <w:num w:numId="2" w16cid:durableId="726494900">
    <w:abstractNumId w:val="3"/>
  </w:num>
  <w:num w:numId="3" w16cid:durableId="1199588635">
    <w:abstractNumId w:val="4"/>
  </w:num>
  <w:num w:numId="4" w16cid:durableId="1674458251">
    <w:abstractNumId w:val="6"/>
  </w:num>
  <w:num w:numId="5" w16cid:durableId="2042975505">
    <w:abstractNumId w:val="0"/>
  </w:num>
  <w:num w:numId="6" w16cid:durableId="1115489833">
    <w:abstractNumId w:val="2"/>
  </w:num>
  <w:num w:numId="7" w16cid:durableId="199040532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hyphenationZone w:val="425"/>
  <w:drawingGridHorizontalSpacing w:val="120"/>
  <w:displayHorizont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A3B"/>
    <w:rsid w:val="0000184E"/>
    <w:rsid w:val="00003E73"/>
    <w:rsid w:val="00005A48"/>
    <w:rsid w:val="00012947"/>
    <w:rsid w:val="00016587"/>
    <w:rsid w:val="00025462"/>
    <w:rsid w:val="00031C46"/>
    <w:rsid w:val="00031F39"/>
    <w:rsid w:val="00036937"/>
    <w:rsid w:val="00064FC1"/>
    <w:rsid w:val="00066FF6"/>
    <w:rsid w:val="00071879"/>
    <w:rsid w:val="00085A3B"/>
    <w:rsid w:val="00091D1D"/>
    <w:rsid w:val="0009450C"/>
    <w:rsid w:val="0009796B"/>
    <w:rsid w:val="000A14F1"/>
    <w:rsid w:val="000B3329"/>
    <w:rsid w:val="000B3D4B"/>
    <w:rsid w:val="000B40EA"/>
    <w:rsid w:val="000C34B2"/>
    <w:rsid w:val="000C6738"/>
    <w:rsid w:val="000D62D1"/>
    <w:rsid w:val="000E0E3A"/>
    <w:rsid w:val="000E2616"/>
    <w:rsid w:val="000F1B61"/>
    <w:rsid w:val="00104236"/>
    <w:rsid w:val="00111BE3"/>
    <w:rsid w:val="0011723E"/>
    <w:rsid w:val="0012058A"/>
    <w:rsid w:val="00124ABF"/>
    <w:rsid w:val="00125E77"/>
    <w:rsid w:val="00133B75"/>
    <w:rsid w:val="00142DEF"/>
    <w:rsid w:val="001457AE"/>
    <w:rsid w:val="00152A44"/>
    <w:rsid w:val="001621BD"/>
    <w:rsid w:val="001723A6"/>
    <w:rsid w:val="00173307"/>
    <w:rsid w:val="001873BC"/>
    <w:rsid w:val="00197332"/>
    <w:rsid w:val="001A0A9C"/>
    <w:rsid w:val="001B2F35"/>
    <w:rsid w:val="001B4377"/>
    <w:rsid w:val="001B53BE"/>
    <w:rsid w:val="001B5D38"/>
    <w:rsid w:val="001C0A4E"/>
    <w:rsid w:val="001C17D0"/>
    <w:rsid w:val="001C3718"/>
    <w:rsid w:val="001C63B1"/>
    <w:rsid w:val="001C714B"/>
    <w:rsid w:val="001D48B0"/>
    <w:rsid w:val="001D4A7E"/>
    <w:rsid w:val="001E4C46"/>
    <w:rsid w:val="001F35BE"/>
    <w:rsid w:val="002022E4"/>
    <w:rsid w:val="00210917"/>
    <w:rsid w:val="00215843"/>
    <w:rsid w:val="002158A5"/>
    <w:rsid w:val="0022662A"/>
    <w:rsid w:val="00234FA2"/>
    <w:rsid w:val="00236127"/>
    <w:rsid w:val="00244489"/>
    <w:rsid w:val="00245ACA"/>
    <w:rsid w:val="0027338D"/>
    <w:rsid w:val="00281AF7"/>
    <w:rsid w:val="00291968"/>
    <w:rsid w:val="002A4FFC"/>
    <w:rsid w:val="002A5C3B"/>
    <w:rsid w:val="002A6CC2"/>
    <w:rsid w:val="002C453F"/>
    <w:rsid w:val="002C4670"/>
    <w:rsid w:val="002C7732"/>
    <w:rsid w:val="002D6518"/>
    <w:rsid w:val="002E4331"/>
    <w:rsid w:val="002F2D49"/>
    <w:rsid w:val="002F2E40"/>
    <w:rsid w:val="002F309A"/>
    <w:rsid w:val="002F65BB"/>
    <w:rsid w:val="00300414"/>
    <w:rsid w:val="00303B8B"/>
    <w:rsid w:val="003132A1"/>
    <w:rsid w:val="00314FF4"/>
    <w:rsid w:val="0033068C"/>
    <w:rsid w:val="00337B33"/>
    <w:rsid w:val="00340C34"/>
    <w:rsid w:val="0034439C"/>
    <w:rsid w:val="00352131"/>
    <w:rsid w:val="00361861"/>
    <w:rsid w:val="00376727"/>
    <w:rsid w:val="003822F1"/>
    <w:rsid w:val="00390C96"/>
    <w:rsid w:val="00393B3B"/>
    <w:rsid w:val="003946C3"/>
    <w:rsid w:val="00395A7B"/>
    <w:rsid w:val="003A751D"/>
    <w:rsid w:val="003B7A04"/>
    <w:rsid w:val="003C07CD"/>
    <w:rsid w:val="003C0F57"/>
    <w:rsid w:val="003C4BE6"/>
    <w:rsid w:val="003D48EA"/>
    <w:rsid w:val="003D5C80"/>
    <w:rsid w:val="0040227E"/>
    <w:rsid w:val="00416561"/>
    <w:rsid w:val="00423F62"/>
    <w:rsid w:val="00427BEF"/>
    <w:rsid w:val="0043776B"/>
    <w:rsid w:val="00442534"/>
    <w:rsid w:val="0046282D"/>
    <w:rsid w:val="004709FC"/>
    <w:rsid w:val="004752A8"/>
    <w:rsid w:val="004925D6"/>
    <w:rsid w:val="00493143"/>
    <w:rsid w:val="00495192"/>
    <w:rsid w:val="004A1376"/>
    <w:rsid w:val="004A15BE"/>
    <w:rsid w:val="004A1B54"/>
    <w:rsid w:val="004A303E"/>
    <w:rsid w:val="004B27A6"/>
    <w:rsid w:val="004B72A7"/>
    <w:rsid w:val="004C2D77"/>
    <w:rsid w:val="004C30B3"/>
    <w:rsid w:val="004C4A8B"/>
    <w:rsid w:val="004C4EF2"/>
    <w:rsid w:val="004C7A10"/>
    <w:rsid w:val="004D255E"/>
    <w:rsid w:val="004D6DBE"/>
    <w:rsid w:val="004E62E3"/>
    <w:rsid w:val="0050007E"/>
    <w:rsid w:val="0050265F"/>
    <w:rsid w:val="00502DD9"/>
    <w:rsid w:val="00503E71"/>
    <w:rsid w:val="00505388"/>
    <w:rsid w:val="00506FB8"/>
    <w:rsid w:val="00511A80"/>
    <w:rsid w:val="00514FD4"/>
    <w:rsid w:val="00515053"/>
    <w:rsid w:val="00526833"/>
    <w:rsid w:val="0053494E"/>
    <w:rsid w:val="00535388"/>
    <w:rsid w:val="00543393"/>
    <w:rsid w:val="0055713D"/>
    <w:rsid w:val="00561D2F"/>
    <w:rsid w:val="00562781"/>
    <w:rsid w:val="00567E18"/>
    <w:rsid w:val="00594C5B"/>
    <w:rsid w:val="005A36F0"/>
    <w:rsid w:val="005A4057"/>
    <w:rsid w:val="005A6B9A"/>
    <w:rsid w:val="005A726A"/>
    <w:rsid w:val="005B0DB9"/>
    <w:rsid w:val="005C6341"/>
    <w:rsid w:val="005C6A3D"/>
    <w:rsid w:val="005C729D"/>
    <w:rsid w:val="005E1898"/>
    <w:rsid w:val="005F3967"/>
    <w:rsid w:val="00601E44"/>
    <w:rsid w:val="00602283"/>
    <w:rsid w:val="0060369E"/>
    <w:rsid w:val="00604C77"/>
    <w:rsid w:val="00614869"/>
    <w:rsid w:val="00621028"/>
    <w:rsid w:val="006214CD"/>
    <w:rsid w:val="00624907"/>
    <w:rsid w:val="00633BFE"/>
    <w:rsid w:val="00634CA7"/>
    <w:rsid w:val="006416E0"/>
    <w:rsid w:val="00643190"/>
    <w:rsid w:val="00655D13"/>
    <w:rsid w:val="006642AB"/>
    <w:rsid w:val="00671432"/>
    <w:rsid w:val="00680642"/>
    <w:rsid w:val="00686472"/>
    <w:rsid w:val="00690743"/>
    <w:rsid w:val="00690FF4"/>
    <w:rsid w:val="00692D4E"/>
    <w:rsid w:val="006A1354"/>
    <w:rsid w:val="006A2469"/>
    <w:rsid w:val="006B4BA6"/>
    <w:rsid w:val="006C002F"/>
    <w:rsid w:val="006C00B0"/>
    <w:rsid w:val="006C5D4A"/>
    <w:rsid w:val="006D368C"/>
    <w:rsid w:val="006D6882"/>
    <w:rsid w:val="006E3184"/>
    <w:rsid w:val="006F002D"/>
    <w:rsid w:val="006F2A1C"/>
    <w:rsid w:val="006F5BC9"/>
    <w:rsid w:val="006F6A4E"/>
    <w:rsid w:val="006F7320"/>
    <w:rsid w:val="007107CE"/>
    <w:rsid w:val="00723971"/>
    <w:rsid w:val="00730979"/>
    <w:rsid w:val="00732D48"/>
    <w:rsid w:val="00732D90"/>
    <w:rsid w:val="007470F7"/>
    <w:rsid w:val="00766539"/>
    <w:rsid w:val="00766AAF"/>
    <w:rsid w:val="0077269B"/>
    <w:rsid w:val="00772BC1"/>
    <w:rsid w:val="00772F16"/>
    <w:rsid w:val="00773FB4"/>
    <w:rsid w:val="0077748A"/>
    <w:rsid w:val="00780FD2"/>
    <w:rsid w:val="00790C21"/>
    <w:rsid w:val="00791BB9"/>
    <w:rsid w:val="007961EA"/>
    <w:rsid w:val="00797136"/>
    <w:rsid w:val="007A0798"/>
    <w:rsid w:val="007A1121"/>
    <w:rsid w:val="007B744E"/>
    <w:rsid w:val="007C32E5"/>
    <w:rsid w:val="007D1B28"/>
    <w:rsid w:val="007D252A"/>
    <w:rsid w:val="007D2DE9"/>
    <w:rsid w:val="007D4A5E"/>
    <w:rsid w:val="007D4DBC"/>
    <w:rsid w:val="007D515E"/>
    <w:rsid w:val="007D59A6"/>
    <w:rsid w:val="007E599B"/>
    <w:rsid w:val="007F0275"/>
    <w:rsid w:val="00803543"/>
    <w:rsid w:val="00806B5D"/>
    <w:rsid w:val="00824290"/>
    <w:rsid w:val="00825E13"/>
    <w:rsid w:val="00834F3F"/>
    <w:rsid w:val="0083646E"/>
    <w:rsid w:val="0084462B"/>
    <w:rsid w:val="00844BC9"/>
    <w:rsid w:val="008451D2"/>
    <w:rsid w:val="00855A9C"/>
    <w:rsid w:val="008563D6"/>
    <w:rsid w:val="00865A53"/>
    <w:rsid w:val="00865C32"/>
    <w:rsid w:val="00865CDB"/>
    <w:rsid w:val="00874147"/>
    <w:rsid w:val="008746D8"/>
    <w:rsid w:val="00874D6B"/>
    <w:rsid w:val="00875B9D"/>
    <w:rsid w:val="00886C5A"/>
    <w:rsid w:val="00892F20"/>
    <w:rsid w:val="00895317"/>
    <w:rsid w:val="008972CB"/>
    <w:rsid w:val="008972F2"/>
    <w:rsid w:val="008A0C1C"/>
    <w:rsid w:val="008B0ABF"/>
    <w:rsid w:val="008B0C22"/>
    <w:rsid w:val="008B4374"/>
    <w:rsid w:val="008C5DCD"/>
    <w:rsid w:val="008D0A79"/>
    <w:rsid w:val="008D500E"/>
    <w:rsid w:val="008E0B84"/>
    <w:rsid w:val="008E1455"/>
    <w:rsid w:val="008E7111"/>
    <w:rsid w:val="008F0505"/>
    <w:rsid w:val="00902D2F"/>
    <w:rsid w:val="009047AF"/>
    <w:rsid w:val="00924247"/>
    <w:rsid w:val="00926E9B"/>
    <w:rsid w:val="00932A7B"/>
    <w:rsid w:val="00943A0F"/>
    <w:rsid w:val="009536BE"/>
    <w:rsid w:val="0095674A"/>
    <w:rsid w:val="00957547"/>
    <w:rsid w:val="00961498"/>
    <w:rsid w:val="009655AE"/>
    <w:rsid w:val="009659E8"/>
    <w:rsid w:val="00976B7E"/>
    <w:rsid w:val="00982754"/>
    <w:rsid w:val="00985344"/>
    <w:rsid w:val="0099243D"/>
    <w:rsid w:val="00994422"/>
    <w:rsid w:val="00994B25"/>
    <w:rsid w:val="009A5A10"/>
    <w:rsid w:val="009B2496"/>
    <w:rsid w:val="009B77B1"/>
    <w:rsid w:val="009C1682"/>
    <w:rsid w:val="009C3917"/>
    <w:rsid w:val="009C4C0A"/>
    <w:rsid w:val="009C7F8D"/>
    <w:rsid w:val="009D0A18"/>
    <w:rsid w:val="009E6D9C"/>
    <w:rsid w:val="009E7B70"/>
    <w:rsid w:val="009F3412"/>
    <w:rsid w:val="009F55CB"/>
    <w:rsid w:val="00A0062A"/>
    <w:rsid w:val="00A0319E"/>
    <w:rsid w:val="00A11DBF"/>
    <w:rsid w:val="00A33043"/>
    <w:rsid w:val="00A36082"/>
    <w:rsid w:val="00A4109E"/>
    <w:rsid w:val="00A43F02"/>
    <w:rsid w:val="00A465B3"/>
    <w:rsid w:val="00A474F5"/>
    <w:rsid w:val="00A60AF9"/>
    <w:rsid w:val="00A60F3A"/>
    <w:rsid w:val="00A646EB"/>
    <w:rsid w:val="00A662B2"/>
    <w:rsid w:val="00A70333"/>
    <w:rsid w:val="00A76D16"/>
    <w:rsid w:val="00A82FFD"/>
    <w:rsid w:val="00A84D7D"/>
    <w:rsid w:val="00A95F64"/>
    <w:rsid w:val="00AA3AB4"/>
    <w:rsid w:val="00AC3B17"/>
    <w:rsid w:val="00AC46CC"/>
    <w:rsid w:val="00AE3567"/>
    <w:rsid w:val="00AE3918"/>
    <w:rsid w:val="00AE3AB9"/>
    <w:rsid w:val="00B02C78"/>
    <w:rsid w:val="00B032D6"/>
    <w:rsid w:val="00B06060"/>
    <w:rsid w:val="00B14D71"/>
    <w:rsid w:val="00B17E58"/>
    <w:rsid w:val="00B20296"/>
    <w:rsid w:val="00B22140"/>
    <w:rsid w:val="00B23305"/>
    <w:rsid w:val="00B32CC7"/>
    <w:rsid w:val="00B34553"/>
    <w:rsid w:val="00B34DC3"/>
    <w:rsid w:val="00B475CC"/>
    <w:rsid w:val="00B5243A"/>
    <w:rsid w:val="00B53276"/>
    <w:rsid w:val="00B62201"/>
    <w:rsid w:val="00B64349"/>
    <w:rsid w:val="00B66AB5"/>
    <w:rsid w:val="00B70210"/>
    <w:rsid w:val="00B704A6"/>
    <w:rsid w:val="00B762D4"/>
    <w:rsid w:val="00B771ED"/>
    <w:rsid w:val="00B77980"/>
    <w:rsid w:val="00B81831"/>
    <w:rsid w:val="00B867A5"/>
    <w:rsid w:val="00B925D5"/>
    <w:rsid w:val="00B92B33"/>
    <w:rsid w:val="00BA5E34"/>
    <w:rsid w:val="00BA7485"/>
    <w:rsid w:val="00BA77A3"/>
    <w:rsid w:val="00BB0076"/>
    <w:rsid w:val="00BB69EB"/>
    <w:rsid w:val="00BC3E06"/>
    <w:rsid w:val="00BD1960"/>
    <w:rsid w:val="00BD4201"/>
    <w:rsid w:val="00BD4B14"/>
    <w:rsid w:val="00BE48D8"/>
    <w:rsid w:val="00BE607D"/>
    <w:rsid w:val="00BF173C"/>
    <w:rsid w:val="00BF1C96"/>
    <w:rsid w:val="00BF3FF4"/>
    <w:rsid w:val="00C036EE"/>
    <w:rsid w:val="00C04CFE"/>
    <w:rsid w:val="00C379E9"/>
    <w:rsid w:val="00C50189"/>
    <w:rsid w:val="00C678DB"/>
    <w:rsid w:val="00C728D1"/>
    <w:rsid w:val="00C837BC"/>
    <w:rsid w:val="00C9042C"/>
    <w:rsid w:val="00C91217"/>
    <w:rsid w:val="00CA041E"/>
    <w:rsid w:val="00CA0B35"/>
    <w:rsid w:val="00CA49E6"/>
    <w:rsid w:val="00CA4C7B"/>
    <w:rsid w:val="00CA66C5"/>
    <w:rsid w:val="00CB0CF9"/>
    <w:rsid w:val="00CB1826"/>
    <w:rsid w:val="00CB2527"/>
    <w:rsid w:val="00CB6951"/>
    <w:rsid w:val="00CC0B86"/>
    <w:rsid w:val="00CC1557"/>
    <w:rsid w:val="00CE0678"/>
    <w:rsid w:val="00CF622E"/>
    <w:rsid w:val="00D02B21"/>
    <w:rsid w:val="00D04E35"/>
    <w:rsid w:val="00D13B50"/>
    <w:rsid w:val="00D2152D"/>
    <w:rsid w:val="00D309E0"/>
    <w:rsid w:val="00D315C2"/>
    <w:rsid w:val="00D33168"/>
    <w:rsid w:val="00D377C7"/>
    <w:rsid w:val="00D40E97"/>
    <w:rsid w:val="00D4325A"/>
    <w:rsid w:val="00D44171"/>
    <w:rsid w:val="00D44B14"/>
    <w:rsid w:val="00D5589F"/>
    <w:rsid w:val="00D56484"/>
    <w:rsid w:val="00D96C28"/>
    <w:rsid w:val="00DB7868"/>
    <w:rsid w:val="00DC3C04"/>
    <w:rsid w:val="00DC4E8F"/>
    <w:rsid w:val="00DC7E09"/>
    <w:rsid w:val="00DE295E"/>
    <w:rsid w:val="00DE72B6"/>
    <w:rsid w:val="00DF0B98"/>
    <w:rsid w:val="00DF50DB"/>
    <w:rsid w:val="00E25E4A"/>
    <w:rsid w:val="00E35BB0"/>
    <w:rsid w:val="00E43FF5"/>
    <w:rsid w:val="00E44394"/>
    <w:rsid w:val="00E53CA1"/>
    <w:rsid w:val="00E5786D"/>
    <w:rsid w:val="00E64EF5"/>
    <w:rsid w:val="00E65362"/>
    <w:rsid w:val="00E71ABD"/>
    <w:rsid w:val="00E777E6"/>
    <w:rsid w:val="00E80E7B"/>
    <w:rsid w:val="00E83CB6"/>
    <w:rsid w:val="00E85D04"/>
    <w:rsid w:val="00E92BF0"/>
    <w:rsid w:val="00EA216E"/>
    <w:rsid w:val="00EA5DD6"/>
    <w:rsid w:val="00ED0DAE"/>
    <w:rsid w:val="00ED0F26"/>
    <w:rsid w:val="00ED1A26"/>
    <w:rsid w:val="00ED3321"/>
    <w:rsid w:val="00ED3F5A"/>
    <w:rsid w:val="00EE3C68"/>
    <w:rsid w:val="00EF2E52"/>
    <w:rsid w:val="00F0363D"/>
    <w:rsid w:val="00F05B20"/>
    <w:rsid w:val="00F139A4"/>
    <w:rsid w:val="00F1696B"/>
    <w:rsid w:val="00F24FDE"/>
    <w:rsid w:val="00F304E3"/>
    <w:rsid w:val="00F305A6"/>
    <w:rsid w:val="00F310E3"/>
    <w:rsid w:val="00F3114E"/>
    <w:rsid w:val="00F339A1"/>
    <w:rsid w:val="00F37CF4"/>
    <w:rsid w:val="00F51DB3"/>
    <w:rsid w:val="00F54A9A"/>
    <w:rsid w:val="00F57ECD"/>
    <w:rsid w:val="00F663D2"/>
    <w:rsid w:val="00F75AF8"/>
    <w:rsid w:val="00F7678E"/>
    <w:rsid w:val="00F77E3E"/>
    <w:rsid w:val="00F811E0"/>
    <w:rsid w:val="00F86FC4"/>
    <w:rsid w:val="00F90BC7"/>
    <w:rsid w:val="00F941E1"/>
    <w:rsid w:val="00FA0C67"/>
    <w:rsid w:val="00FB2D60"/>
    <w:rsid w:val="00FB577A"/>
    <w:rsid w:val="00FC5473"/>
    <w:rsid w:val="00FC7F7D"/>
    <w:rsid w:val="00FD12FA"/>
    <w:rsid w:val="00FD3215"/>
    <w:rsid w:val="00FE1605"/>
    <w:rsid w:val="00FE3C08"/>
    <w:rsid w:val="00FE3C49"/>
    <w:rsid w:val="00FF2162"/>
    <w:rsid w:val="00FF66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5CFE5B"/>
  <w14:defaultImageDpi w14:val="300"/>
  <w15:chartTrackingRefBased/>
  <w15:docId w15:val="{6E3C7E77-EACB-44C7-9F7C-1F66DCE057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D255E"/>
    <w:rPr>
      <w:sz w:val="24"/>
      <w:szCs w:val="24"/>
    </w:rPr>
  </w:style>
  <w:style w:type="paragraph" w:styleId="Heading1">
    <w:name w:val="heading 1"/>
    <w:basedOn w:val="Normal"/>
    <w:next w:val="Normal"/>
    <w:qFormat/>
    <w:rsid w:val="004D255E"/>
    <w:pPr>
      <w:keepNext/>
      <w:jc w:val="center"/>
      <w:outlineLvl w:val="0"/>
    </w:pPr>
    <w:rPr>
      <w:sz w:val="28"/>
      <w:lang w:val="es-P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D255E"/>
    <w:pPr>
      <w:jc w:val="center"/>
    </w:pPr>
    <w:rPr>
      <w:sz w:val="28"/>
    </w:rPr>
  </w:style>
  <w:style w:type="paragraph" w:styleId="BlockText">
    <w:name w:val="Block Text"/>
    <w:basedOn w:val="Normal"/>
    <w:semiHidden/>
    <w:rsid w:val="004D255E"/>
    <w:pPr>
      <w:ind w:left="2160" w:right="1440" w:hanging="720"/>
      <w:jc w:val="both"/>
    </w:pPr>
    <w:rPr>
      <w:sz w:val="28"/>
      <w:lang w:val="es-PR"/>
    </w:rPr>
  </w:style>
  <w:style w:type="paragraph" w:styleId="BodyText">
    <w:name w:val="Body Text"/>
    <w:basedOn w:val="Normal"/>
    <w:semiHidden/>
    <w:rsid w:val="004D255E"/>
    <w:pPr>
      <w:jc w:val="both"/>
    </w:pPr>
    <w:rPr>
      <w:sz w:val="28"/>
      <w:lang w:val="es-PR"/>
    </w:rPr>
  </w:style>
  <w:style w:type="paragraph" w:styleId="BodyTextIndent">
    <w:name w:val="Body Text Indent"/>
    <w:basedOn w:val="Normal"/>
    <w:semiHidden/>
    <w:rsid w:val="004D255E"/>
    <w:pPr>
      <w:spacing w:line="480" w:lineRule="auto"/>
      <w:ind w:firstLine="720"/>
      <w:jc w:val="both"/>
    </w:pPr>
    <w:rPr>
      <w:sz w:val="28"/>
      <w:lang w:val="es-PR"/>
    </w:rPr>
  </w:style>
  <w:style w:type="paragraph" w:styleId="BodyTextIndent2">
    <w:name w:val="Body Text Indent 2"/>
    <w:basedOn w:val="Normal"/>
    <w:semiHidden/>
    <w:rsid w:val="004D255E"/>
    <w:pPr>
      <w:spacing w:line="480" w:lineRule="auto"/>
      <w:ind w:left="1440" w:hanging="1080"/>
      <w:jc w:val="both"/>
    </w:pPr>
    <w:rPr>
      <w:b/>
      <w:bCs/>
      <w:sz w:val="28"/>
      <w:lang w:val="es-PR"/>
    </w:rPr>
  </w:style>
  <w:style w:type="character" w:customStyle="1" w:styleId="TitleChar">
    <w:name w:val="Title Char"/>
    <w:link w:val="Title"/>
    <w:rsid w:val="00865A53"/>
    <w:rPr>
      <w:sz w:val="28"/>
      <w:szCs w:val="24"/>
    </w:rPr>
  </w:style>
  <w:style w:type="character" w:styleId="LineNumber">
    <w:name w:val="line number"/>
    <w:basedOn w:val="DefaultParagraphFont"/>
    <w:uiPriority w:val="99"/>
    <w:semiHidden/>
    <w:unhideWhenUsed/>
    <w:rsid w:val="00B475CC"/>
  </w:style>
  <w:style w:type="paragraph" w:styleId="Header">
    <w:name w:val="header"/>
    <w:basedOn w:val="Normal"/>
    <w:link w:val="HeaderChar"/>
    <w:uiPriority w:val="99"/>
    <w:unhideWhenUsed/>
    <w:rsid w:val="002022E4"/>
    <w:pPr>
      <w:tabs>
        <w:tab w:val="center" w:pos="4680"/>
        <w:tab w:val="right" w:pos="9360"/>
      </w:tabs>
    </w:pPr>
  </w:style>
  <w:style w:type="character" w:customStyle="1" w:styleId="HeaderChar">
    <w:name w:val="Header Char"/>
    <w:link w:val="Header"/>
    <w:uiPriority w:val="99"/>
    <w:rsid w:val="002022E4"/>
    <w:rPr>
      <w:sz w:val="24"/>
      <w:szCs w:val="24"/>
    </w:rPr>
  </w:style>
  <w:style w:type="paragraph" w:styleId="Footer">
    <w:name w:val="footer"/>
    <w:basedOn w:val="Normal"/>
    <w:link w:val="FooterChar"/>
    <w:uiPriority w:val="99"/>
    <w:semiHidden/>
    <w:unhideWhenUsed/>
    <w:rsid w:val="002022E4"/>
    <w:pPr>
      <w:tabs>
        <w:tab w:val="center" w:pos="4680"/>
        <w:tab w:val="right" w:pos="9360"/>
      </w:tabs>
    </w:pPr>
  </w:style>
  <w:style w:type="character" w:customStyle="1" w:styleId="FooterChar">
    <w:name w:val="Footer Char"/>
    <w:link w:val="Footer"/>
    <w:uiPriority w:val="99"/>
    <w:semiHidden/>
    <w:rsid w:val="002022E4"/>
    <w:rPr>
      <w:sz w:val="24"/>
      <w:szCs w:val="24"/>
    </w:rPr>
  </w:style>
  <w:style w:type="paragraph" w:styleId="BodyTextIndent3">
    <w:name w:val="Body Text Indent 3"/>
    <w:basedOn w:val="Normal"/>
    <w:rsid w:val="005F3967"/>
    <w:pPr>
      <w:spacing w:after="120"/>
      <w:ind w:left="360"/>
    </w:pPr>
    <w:rPr>
      <w:sz w:val="16"/>
      <w:szCs w:val="16"/>
    </w:rPr>
  </w:style>
  <w:style w:type="character" w:customStyle="1" w:styleId="subterms">
    <w:name w:val="subterms"/>
    <w:basedOn w:val="DefaultParagraphFont"/>
    <w:rsid w:val="00886C5A"/>
  </w:style>
  <w:style w:type="character" w:customStyle="1" w:styleId="apple-converted-space">
    <w:name w:val="apple-converted-space"/>
    <w:basedOn w:val="DefaultParagraphFont"/>
    <w:rsid w:val="00886C5A"/>
  </w:style>
  <w:style w:type="paragraph" w:styleId="BalloonText">
    <w:name w:val="Balloon Text"/>
    <w:basedOn w:val="Normal"/>
    <w:link w:val="BalloonTextChar"/>
    <w:uiPriority w:val="99"/>
    <w:semiHidden/>
    <w:unhideWhenUsed/>
    <w:rsid w:val="00F54A9A"/>
    <w:rPr>
      <w:rFonts w:ascii="Tahoma" w:hAnsi="Tahoma" w:cs="Tahoma"/>
      <w:sz w:val="16"/>
      <w:szCs w:val="16"/>
    </w:rPr>
  </w:style>
  <w:style w:type="character" w:customStyle="1" w:styleId="BalloonTextChar">
    <w:name w:val="Balloon Text Char"/>
    <w:link w:val="BalloonText"/>
    <w:uiPriority w:val="99"/>
    <w:semiHidden/>
    <w:rsid w:val="00F54A9A"/>
    <w:rPr>
      <w:rFonts w:ascii="Tahoma" w:hAnsi="Tahoma" w:cs="Tahoma"/>
      <w:sz w:val="16"/>
      <w:szCs w:val="16"/>
    </w:rPr>
  </w:style>
  <w:style w:type="paragraph" w:styleId="ListParagraph">
    <w:name w:val="List Paragraph"/>
    <w:basedOn w:val="Normal"/>
    <w:uiPriority w:val="34"/>
    <w:qFormat/>
    <w:rsid w:val="00E92B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8824807">
      <w:bodyDiv w:val="1"/>
      <w:marLeft w:val="0"/>
      <w:marRight w:val="0"/>
      <w:marTop w:val="0"/>
      <w:marBottom w:val="0"/>
      <w:divBdr>
        <w:top w:val="none" w:sz="0" w:space="0" w:color="auto"/>
        <w:left w:val="none" w:sz="0" w:space="0" w:color="auto"/>
        <w:bottom w:val="none" w:sz="0" w:space="0" w:color="auto"/>
        <w:right w:val="none" w:sz="0" w:space="0" w:color="auto"/>
      </w:divBdr>
    </w:div>
    <w:div w:id="359359850">
      <w:bodyDiv w:val="1"/>
      <w:marLeft w:val="0"/>
      <w:marRight w:val="0"/>
      <w:marTop w:val="0"/>
      <w:marBottom w:val="0"/>
      <w:divBdr>
        <w:top w:val="none" w:sz="0" w:space="0" w:color="auto"/>
        <w:left w:val="none" w:sz="0" w:space="0" w:color="auto"/>
        <w:bottom w:val="none" w:sz="0" w:space="0" w:color="auto"/>
        <w:right w:val="none" w:sz="0" w:space="0" w:color="auto"/>
      </w:divBdr>
    </w:div>
    <w:div w:id="20246696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430ff082-7be9-46c9-8b5c-63c967f66c1f" xsi:nil="true"/>
    <lcf76f155ced4ddcb4097134ff3c332f xmlns="9c17e7af-3bbc-4db8-8428-848df389c307">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831C0761637D684EABBCE64BDDA1E45F" ma:contentTypeVersion="10" ma:contentTypeDescription="Create a new document." ma:contentTypeScope="" ma:versionID="c9192295ef3ea0faf8b5b4ecfdadc55b">
  <xsd:schema xmlns:xsd="http://www.w3.org/2001/XMLSchema" xmlns:xs="http://www.w3.org/2001/XMLSchema" xmlns:p="http://schemas.microsoft.com/office/2006/metadata/properties" xmlns:ns2="9c17e7af-3bbc-4db8-8428-848df389c307" xmlns:ns3="430ff082-7be9-46c9-8b5c-63c967f66c1f" targetNamespace="http://schemas.microsoft.com/office/2006/metadata/properties" ma:root="true" ma:fieldsID="92adb26f3116079a71e2fc4556ef213e" ns2:_="" ns3:_="">
    <xsd:import namespace="9c17e7af-3bbc-4db8-8428-848df389c307"/>
    <xsd:import namespace="430ff082-7be9-46c9-8b5c-63c967f66c1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c17e7af-3bbc-4db8-8428-848df389c30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910416cf-4885-47a5-b430-e273a10f9858"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30ff082-7be9-46c9-8b5c-63c967f66c1f"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a0697467-90d9-45ad-b12f-3190e49ae699}" ma:internalName="TaxCatchAll" ma:showField="CatchAllData" ma:web="430ff082-7be9-46c9-8b5c-63c967f66c1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BD9D879-8366-4D01-BDEC-CC8AA238F841}">
  <ds:schemaRefs>
    <ds:schemaRef ds:uri="http://schemas.microsoft.com/office/2006/metadata/properties"/>
    <ds:schemaRef ds:uri="http://schemas.microsoft.com/office/infopath/2007/PartnerControls"/>
    <ds:schemaRef ds:uri="430ff082-7be9-46c9-8b5c-63c967f66c1f"/>
    <ds:schemaRef ds:uri="9c17e7af-3bbc-4db8-8428-848df389c307"/>
  </ds:schemaRefs>
</ds:datastoreItem>
</file>

<file path=customXml/itemProps2.xml><?xml version="1.0" encoding="utf-8"?>
<ds:datastoreItem xmlns:ds="http://schemas.openxmlformats.org/officeDocument/2006/customXml" ds:itemID="{9CF0EBC5-BD4E-4C7B-851D-598FDE2EDE5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c17e7af-3bbc-4db8-8428-848df389c307"/>
    <ds:schemaRef ds:uri="430ff082-7be9-46c9-8b5c-63c967f66c1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BF9160EC-1C7A-41F6-AB28-53D9459B672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Pages>
  <Words>2424</Words>
  <Characters>13336</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law office</Company>
  <LinksUpToDate>false</LinksUpToDate>
  <CharactersWithSpaces>15729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Gladys J. Burgos Torres</dc:creator>
  <cp:keywords/>
  <cp:lastModifiedBy>Eric O. De la Cruz Iglesias</cp:lastModifiedBy>
  <cp:revision>148</cp:revision>
  <cp:lastPrinted>2025-05-19T14:46:00Z</cp:lastPrinted>
  <dcterms:created xsi:type="dcterms:W3CDTF">2025-10-27T15:58:00Z</dcterms:created>
  <dcterms:modified xsi:type="dcterms:W3CDTF">2025-10-28T18:05:00Z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0x010100831C0761637D684EABBCE64BDDA1E45F</vt:lpwstr>
  </property>
  <property fmtid="{D5CDD505-2E9C-101B-9397-08002B2CF9AE}" pid="3" name="MediaServiceImageTags">
    <vt:lpwstr/>
  </property>
  <property fmtid="{D5CDD505-2E9C-101B-9397-08002B2CF9AE}" pid="4" name="docLang">
    <vt:lpwstr>es</vt:lpwstr>
  </property>
</Properties>
</file>