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B1DC0" w14:textId="77777777" w:rsidR="00672EE1" w:rsidRPr="009F5585" w:rsidRDefault="009F0742" w:rsidP="0089070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672EE1" w:rsidRPr="009F5585">
        <w:rPr>
          <w:rFonts w:ascii="Book Antiqua" w:hAnsi="Book Antiqua"/>
          <w:sz w:val="28"/>
          <w:lang w:val="es-ES_tradnl"/>
        </w:rPr>
        <w:t xml:space="preserve"> DE PUERTO RICO</w:t>
      </w:r>
    </w:p>
    <w:p w14:paraId="4931369A" w14:textId="77777777" w:rsidR="00672EE1" w:rsidRPr="009F5585" w:rsidRDefault="00672EE1" w:rsidP="00890701">
      <w:pPr>
        <w:jc w:val="center"/>
        <w:rPr>
          <w:rFonts w:ascii="Book Antiqua" w:hAnsi="Book Antiqua"/>
          <w:lang w:val="es-ES_tradnl"/>
        </w:rPr>
      </w:pPr>
    </w:p>
    <w:p w14:paraId="0008827F" w14:textId="1DF683E4" w:rsidR="00672EE1" w:rsidRPr="009F5585" w:rsidRDefault="009F0742" w:rsidP="00F509B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F509B0">
        <w:rPr>
          <w:rFonts w:ascii="Book Antiqua" w:hAnsi="Book Antiqua"/>
          <w:lang w:val="es-ES_tradnl"/>
        </w:rPr>
        <w:t>ma</w:t>
      </w:r>
      <w:r w:rsidR="00890701" w:rsidRPr="009F5585">
        <w:rPr>
          <w:rFonts w:ascii="Book Antiqua" w:hAnsi="Book Antiqua"/>
          <w:lang w:val="es-ES_tradnl"/>
        </w:rPr>
        <w:t xml:space="preserve">. </w:t>
      </w:r>
      <w:r w:rsidR="00672EE1" w:rsidRPr="009F5585">
        <w:rPr>
          <w:rFonts w:ascii="Book Antiqua" w:hAnsi="Book Antiqua"/>
          <w:lang w:val="es-ES_tradnl"/>
        </w:rPr>
        <w:t>Asamblea</w:t>
      </w:r>
      <w:r w:rsidR="00672EE1" w:rsidRPr="009F5585">
        <w:rPr>
          <w:rFonts w:ascii="Book Antiqua" w:hAnsi="Book Antiqua"/>
          <w:lang w:val="es-ES_tradnl"/>
        </w:rPr>
        <w:tab/>
      </w:r>
      <w:r w:rsidR="00411F57">
        <w:rPr>
          <w:rFonts w:ascii="Book Antiqua" w:hAnsi="Book Antiqua"/>
          <w:lang w:val="es-ES_tradnl"/>
        </w:rPr>
        <w:tab/>
        <w:t xml:space="preserve">   </w:t>
      </w:r>
      <w:r w:rsidR="00F509B0">
        <w:rPr>
          <w:rFonts w:ascii="Book Antiqua" w:hAnsi="Book Antiqua"/>
          <w:lang w:val="es-ES_tradnl"/>
        </w:rPr>
        <w:tab/>
      </w:r>
      <w:r w:rsidR="00F509B0">
        <w:rPr>
          <w:rFonts w:ascii="Book Antiqua" w:hAnsi="Book Antiqua"/>
          <w:lang w:val="es-ES_tradnl"/>
        </w:rPr>
        <w:tab/>
      </w:r>
      <w:r w:rsidR="00F509B0">
        <w:rPr>
          <w:rFonts w:ascii="Book Antiqua" w:hAnsi="Book Antiqua"/>
          <w:lang w:val="es-ES_tradnl"/>
        </w:rPr>
        <w:tab/>
      </w:r>
      <w:r w:rsidR="00F509B0">
        <w:rPr>
          <w:rFonts w:ascii="Book Antiqua" w:hAnsi="Book Antiqua"/>
          <w:lang w:val="es-ES_tradnl"/>
        </w:rPr>
        <w:tab/>
      </w:r>
      <w:r w:rsidR="00F509B0">
        <w:rPr>
          <w:rFonts w:ascii="Book Antiqua" w:hAnsi="Book Antiqua"/>
          <w:lang w:val="es-ES_tradnl"/>
        </w:rPr>
        <w:tab/>
      </w:r>
      <w:r w:rsidR="00F509B0">
        <w:rPr>
          <w:rFonts w:ascii="Book Antiqua" w:hAnsi="Book Antiqua"/>
          <w:lang w:val="es-ES_tradnl"/>
        </w:rPr>
        <w:tab/>
        <w:t xml:space="preserve">           </w:t>
      </w:r>
      <w:r>
        <w:rPr>
          <w:rFonts w:ascii="Book Antiqua" w:hAnsi="Book Antiqua"/>
          <w:lang w:val="es-ES_tradnl"/>
        </w:rPr>
        <w:t>1</w:t>
      </w:r>
      <w:r w:rsidR="00890701" w:rsidRPr="009F5585">
        <w:rPr>
          <w:rFonts w:ascii="Book Antiqua" w:hAnsi="Book Antiqua"/>
          <w:lang w:val="es-ES_tradnl"/>
        </w:rPr>
        <w:t xml:space="preserve">ra. </w:t>
      </w:r>
      <w:r w:rsidR="00672EE1" w:rsidRPr="009F5585">
        <w:rPr>
          <w:rFonts w:ascii="Book Antiqua" w:hAnsi="Book Antiqua"/>
          <w:lang w:val="es-ES_tradnl"/>
        </w:rPr>
        <w:t>Sesión</w:t>
      </w:r>
    </w:p>
    <w:p w14:paraId="6182FFBA" w14:textId="355C3224" w:rsidR="00672EE1" w:rsidRPr="009F5585" w:rsidRDefault="00672EE1" w:rsidP="00F509B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lang w:val="es-ES_tradnl"/>
        </w:rPr>
        <w:tab/>
        <w:t>Legislativa</w:t>
      </w:r>
      <w:r w:rsidRPr="009F5585">
        <w:rPr>
          <w:rFonts w:ascii="Book Antiqua" w:hAnsi="Book Antiqua"/>
          <w:lang w:val="es-ES_tradnl"/>
        </w:rPr>
        <w:tab/>
      </w:r>
      <w:r w:rsidRPr="009F5585">
        <w:rPr>
          <w:rFonts w:ascii="Book Antiqua" w:hAnsi="Book Antiqua"/>
          <w:lang w:val="es-ES_tradnl"/>
        </w:rPr>
        <w:tab/>
      </w:r>
      <w:r w:rsidR="00890701" w:rsidRPr="009F5585">
        <w:rPr>
          <w:rFonts w:ascii="Book Antiqua" w:hAnsi="Book Antiqua"/>
          <w:lang w:val="es-ES_tradnl"/>
        </w:rPr>
        <w:t xml:space="preserve">     </w:t>
      </w:r>
      <w:r w:rsidR="00F509B0">
        <w:rPr>
          <w:rFonts w:ascii="Book Antiqua" w:hAnsi="Book Antiqua"/>
          <w:lang w:val="es-ES_tradnl"/>
        </w:rPr>
        <w:t xml:space="preserve">   </w:t>
      </w:r>
      <w:r w:rsidR="00F509B0">
        <w:rPr>
          <w:rFonts w:ascii="Book Antiqua" w:hAnsi="Book Antiqua"/>
          <w:lang w:val="es-ES_tradnl"/>
        </w:rPr>
        <w:tab/>
      </w:r>
      <w:r w:rsidR="00F509B0">
        <w:rPr>
          <w:rFonts w:ascii="Book Antiqua" w:hAnsi="Book Antiqua"/>
          <w:lang w:val="es-ES_tradnl"/>
        </w:rPr>
        <w:tab/>
      </w:r>
      <w:r w:rsidR="00F509B0">
        <w:rPr>
          <w:rFonts w:ascii="Book Antiqua" w:hAnsi="Book Antiqua"/>
          <w:lang w:val="es-ES_tradnl"/>
        </w:rPr>
        <w:tab/>
      </w:r>
      <w:r w:rsidR="00F509B0">
        <w:rPr>
          <w:rFonts w:ascii="Book Antiqua" w:hAnsi="Book Antiqua"/>
          <w:lang w:val="es-ES_tradnl"/>
        </w:rPr>
        <w:tab/>
      </w:r>
      <w:r w:rsidR="00F509B0">
        <w:rPr>
          <w:rFonts w:ascii="Book Antiqua" w:hAnsi="Book Antiqua"/>
          <w:lang w:val="es-ES_tradnl"/>
        </w:rPr>
        <w:tab/>
      </w:r>
      <w:r w:rsidR="00F509B0">
        <w:rPr>
          <w:rFonts w:ascii="Book Antiqua" w:hAnsi="Book Antiqua"/>
          <w:lang w:val="es-ES_tradnl"/>
        </w:rPr>
        <w:tab/>
      </w:r>
      <w:r w:rsidR="00F509B0">
        <w:rPr>
          <w:rFonts w:ascii="Book Antiqua" w:hAnsi="Book Antiqua"/>
          <w:lang w:val="es-ES_tradnl"/>
        </w:rPr>
        <w:tab/>
        <w:t xml:space="preserve">      </w:t>
      </w:r>
      <w:r w:rsidRPr="009F5585">
        <w:rPr>
          <w:rFonts w:ascii="Book Antiqua" w:hAnsi="Book Antiqua"/>
          <w:lang w:val="es-ES_tradnl"/>
        </w:rPr>
        <w:t>Ordinaria</w:t>
      </w:r>
    </w:p>
    <w:p w14:paraId="7999683F" w14:textId="77777777" w:rsidR="00672EE1" w:rsidRPr="009F5585" w:rsidRDefault="00672EE1" w:rsidP="00890701">
      <w:pPr>
        <w:rPr>
          <w:rFonts w:ascii="Book Antiqua" w:hAnsi="Book Antiqua"/>
          <w:lang w:val="es-ES_tradnl"/>
        </w:rPr>
      </w:pPr>
    </w:p>
    <w:p w14:paraId="0D413306" w14:textId="77777777" w:rsidR="00672EE1" w:rsidRPr="009F5585" w:rsidRDefault="00672EE1" w:rsidP="00890701">
      <w:pPr>
        <w:jc w:val="center"/>
        <w:rPr>
          <w:rFonts w:ascii="Book Antiqua" w:hAnsi="Book Antiqua"/>
          <w:b/>
          <w:sz w:val="36"/>
          <w:lang w:val="es-ES_tradnl"/>
        </w:rPr>
      </w:pPr>
      <w:r w:rsidRPr="009F5585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94F23A8" w14:textId="77777777" w:rsidR="00672EE1" w:rsidRPr="009F5585" w:rsidRDefault="00672EE1" w:rsidP="0089070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179989" w14:textId="77777777" w:rsidR="00672EE1" w:rsidRPr="009F5585" w:rsidRDefault="00672EE1" w:rsidP="00890701">
      <w:pPr>
        <w:jc w:val="center"/>
        <w:rPr>
          <w:rFonts w:ascii="Book Antiqua" w:hAnsi="Book Antiqua"/>
          <w:b/>
          <w:sz w:val="52"/>
          <w:lang w:val="es-ES_tradnl"/>
        </w:rPr>
      </w:pPr>
      <w:r w:rsidRPr="009F5585">
        <w:rPr>
          <w:rFonts w:ascii="Book Antiqua" w:hAnsi="Book Antiqua"/>
          <w:b/>
          <w:sz w:val="52"/>
          <w:lang w:val="es-ES_tradnl"/>
        </w:rPr>
        <w:t xml:space="preserve">P. de la C. </w:t>
      </w:r>
      <w:r w:rsidR="00B43164">
        <w:rPr>
          <w:rFonts w:ascii="Book Antiqua" w:hAnsi="Book Antiqua"/>
          <w:b/>
          <w:sz w:val="52"/>
          <w:lang w:val="es-ES_tradnl"/>
        </w:rPr>
        <w:t>525</w:t>
      </w:r>
    </w:p>
    <w:p w14:paraId="0069C469" w14:textId="77777777" w:rsidR="00890701" w:rsidRPr="009F5585" w:rsidRDefault="00890701" w:rsidP="0089070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4A0A6FD" w14:textId="2AA6AA73" w:rsidR="00672EE1" w:rsidRPr="009F5585" w:rsidRDefault="00B43164" w:rsidP="0089070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7</w:t>
      </w:r>
      <w:r w:rsidR="001467CB">
        <w:rPr>
          <w:rFonts w:ascii="Book Antiqua" w:hAnsi="Book Antiqua"/>
          <w:lang w:val="es-ES_tradnl"/>
        </w:rPr>
        <w:t xml:space="preserve"> </w:t>
      </w:r>
      <w:r w:rsidR="00F509B0">
        <w:rPr>
          <w:rFonts w:ascii="Book Antiqua" w:hAnsi="Book Antiqua"/>
          <w:lang w:val="es-ES_tradnl"/>
        </w:rPr>
        <w:t>DE ABRIL DE</w:t>
      </w:r>
      <w:r w:rsidR="001A0701" w:rsidRPr="009F5585">
        <w:rPr>
          <w:rFonts w:ascii="Book Antiqua" w:hAnsi="Book Antiqua"/>
          <w:lang w:val="es-ES_tradnl"/>
        </w:rPr>
        <w:t xml:space="preserve"> 202</w:t>
      </w:r>
      <w:r w:rsidR="009F0742">
        <w:rPr>
          <w:rFonts w:ascii="Book Antiqua" w:hAnsi="Book Antiqua"/>
          <w:lang w:val="es-ES_tradnl"/>
        </w:rPr>
        <w:t>5</w:t>
      </w:r>
    </w:p>
    <w:p w14:paraId="5233369D" w14:textId="77777777" w:rsidR="00890701" w:rsidRPr="009F5585" w:rsidRDefault="00890701" w:rsidP="00890701">
      <w:pPr>
        <w:jc w:val="center"/>
        <w:rPr>
          <w:rFonts w:ascii="Book Antiqua" w:hAnsi="Book Antiqua"/>
          <w:lang w:val="es-ES_tradnl"/>
        </w:rPr>
      </w:pPr>
    </w:p>
    <w:p w14:paraId="11C31342" w14:textId="6EE2F703" w:rsidR="00672EE1" w:rsidRPr="009F5585" w:rsidRDefault="00672EE1" w:rsidP="00890701">
      <w:pPr>
        <w:jc w:val="center"/>
        <w:rPr>
          <w:rFonts w:ascii="Book Antiqua" w:hAnsi="Book Antiqua"/>
          <w:i/>
          <w:lang w:val="es-ES_tradnl"/>
        </w:rPr>
      </w:pPr>
      <w:r w:rsidRPr="009F5585">
        <w:rPr>
          <w:rFonts w:ascii="Book Antiqua" w:hAnsi="Book Antiqua"/>
          <w:lang w:val="es-ES_tradnl"/>
        </w:rPr>
        <w:t xml:space="preserve">Presentado por </w:t>
      </w:r>
      <w:r w:rsidR="00F509B0">
        <w:rPr>
          <w:rFonts w:ascii="Book Antiqua" w:hAnsi="Book Antiqua"/>
          <w:lang w:val="es-ES_tradnl"/>
        </w:rPr>
        <w:t>la</w:t>
      </w:r>
      <w:r w:rsidRPr="009F5585">
        <w:rPr>
          <w:rFonts w:ascii="Book Antiqua" w:hAnsi="Book Antiqua"/>
          <w:lang w:val="es-ES_tradnl"/>
        </w:rPr>
        <w:t xml:space="preserve"> representante </w:t>
      </w:r>
      <w:r w:rsidR="009F0742">
        <w:rPr>
          <w:rFonts w:ascii="Book Antiqua" w:hAnsi="Book Antiqua"/>
          <w:i/>
          <w:lang w:val="es-ES_tradnl"/>
        </w:rPr>
        <w:t>Vargas Laureano</w:t>
      </w:r>
    </w:p>
    <w:p w14:paraId="03C685E0" w14:textId="77777777" w:rsidR="00890701" w:rsidRPr="009F5585" w:rsidRDefault="00890701" w:rsidP="00890701">
      <w:pPr>
        <w:jc w:val="center"/>
        <w:rPr>
          <w:rFonts w:ascii="Book Antiqua" w:hAnsi="Book Antiqua"/>
          <w:lang w:val="es-ES_tradnl"/>
        </w:rPr>
      </w:pPr>
    </w:p>
    <w:p w14:paraId="720A8D02" w14:textId="4D9A1C7E" w:rsidR="00672EE1" w:rsidRPr="009F5585" w:rsidRDefault="00672EE1" w:rsidP="00890701">
      <w:pPr>
        <w:jc w:val="center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lang w:val="es-ES_tradnl"/>
        </w:rPr>
        <w:t>Referido a</w:t>
      </w:r>
      <w:r w:rsidR="00F20E95">
        <w:rPr>
          <w:rFonts w:ascii="Book Antiqua" w:hAnsi="Book Antiqua"/>
          <w:lang w:val="es-ES_tradnl"/>
        </w:rPr>
        <w:t xml:space="preserve"> la Comisión de </w:t>
      </w:r>
      <w:r w:rsidR="0067361E">
        <w:rPr>
          <w:rFonts w:ascii="Book Antiqua" w:hAnsi="Book Antiqua"/>
          <w:lang w:val="es-ES_tradnl"/>
        </w:rPr>
        <w:t>Hacienda</w:t>
      </w:r>
    </w:p>
    <w:p w14:paraId="19D06D21" w14:textId="77777777" w:rsidR="00672EE1" w:rsidRPr="009F5585" w:rsidRDefault="00672EE1" w:rsidP="00890701">
      <w:pPr>
        <w:jc w:val="both"/>
        <w:rPr>
          <w:rFonts w:ascii="Book Antiqua" w:hAnsi="Book Antiqua"/>
          <w:lang w:val="es-ES_tradnl"/>
        </w:rPr>
      </w:pPr>
    </w:p>
    <w:p w14:paraId="6BF757F0" w14:textId="77777777" w:rsidR="00672EE1" w:rsidRPr="009F5585" w:rsidRDefault="00672EE1" w:rsidP="00890701">
      <w:pPr>
        <w:jc w:val="center"/>
        <w:rPr>
          <w:rFonts w:ascii="Book Antiqua" w:hAnsi="Book Antiqua"/>
          <w:b/>
          <w:sz w:val="28"/>
          <w:lang w:val="es-ES_tradnl"/>
        </w:rPr>
      </w:pPr>
      <w:r w:rsidRPr="009F5585">
        <w:rPr>
          <w:rFonts w:ascii="Book Antiqua" w:hAnsi="Book Antiqua"/>
          <w:b/>
          <w:sz w:val="28"/>
          <w:lang w:val="es-ES_tradnl"/>
        </w:rPr>
        <w:t>LEY</w:t>
      </w:r>
    </w:p>
    <w:p w14:paraId="0AF580EF" w14:textId="77777777" w:rsidR="00221397" w:rsidRPr="009F5585" w:rsidRDefault="00221397" w:rsidP="00890701">
      <w:pPr>
        <w:jc w:val="both"/>
        <w:rPr>
          <w:rFonts w:ascii="Book Antiqua" w:hAnsi="Book Antiqua"/>
          <w:lang w:val="es-ES_tradnl"/>
        </w:rPr>
      </w:pPr>
    </w:p>
    <w:p w14:paraId="07601649" w14:textId="77777777" w:rsidR="009A6526" w:rsidRPr="009F5585" w:rsidRDefault="00E045FD" w:rsidP="00F509B0">
      <w:pPr>
        <w:ind w:left="720" w:hanging="720"/>
        <w:jc w:val="both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lang w:val="es-ES_tradnl"/>
        </w:rPr>
        <w:t xml:space="preserve">Para </w:t>
      </w:r>
      <w:r w:rsidR="001A0701" w:rsidRPr="009F5585">
        <w:rPr>
          <w:rFonts w:ascii="Book Antiqua" w:hAnsi="Book Antiqua"/>
          <w:lang w:val="es-ES_tradnl"/>
        </w:rPr>
        <w:t xml:space="preserve">crear una nueva Sección 1052.05 del </w:t>
      </w:r>
      <w:r w:rsidR="00991750">
        <w:rPr>
          <w:rFonts w:ascii="Book Antiqua" w:hAnsi="Book Antiqua"/>
          <w:lang w:val="es-ES_tradnl"/>
        </w:rPr>
        <w:t>S</w:t>
      </w:r>
      <w:r w:rsidR="001A0701" w:rsidRPr="009F5585">
        <w:rPr>
          <w:rFonts w:ascii="Book Antiqua" w:hAnsi="Book Antiqua"/>
          <w:lang w:val="es-ES_tradnl"/>
        </w:rPr>
        <w:t>ubcapítulo B de la Ley 1 de 31 de enero de 2011, según enmendada, conocida como “Código de Rentas Internas para un Nuevo Puerto Rico</w:t>
      </w:r>
      <w:r w:rsidR="00C374A5" w:rsidRPr="009F5585">
        <w:rPr>
          <w:rFonts w:ascii="Book Antiqua" w:hAnsi="Book Antiqua"/>
          <w:lang w:val="es-ES_tradnl"/>
        </w:rPr>
        <w:t>”</w:t>
      </w:r>
      <w:r w:rsidR="00C374A5">
        <w:rPr>
          <w:rFonts w:ascii="Book Antiqua" w:hAnsi="Book Antiqua"/>
          <w:lang w:val="es-ES_tradnl"/>
        </w:rPr>
        <w:t xml:space="preserve">, </w:t>
      </w:r>
      <w:r w:rsidR="00C374A5" w:rsidRPr="009F5585">
        <w:rPr>
          <w:rFonts w:ascii="Book Antiqua" w:hAnsi="Book Antiqua"/>
          <w:lang w:val="es-ES_tradnl"/>
        </w:rPr>
        <w:t>a</w:t>
      </w:r>
      <w:r w:rsidR="001A0701" w:rsidRPr="009F5585">
        <w:rPr>
          <w:rFonts w:ascii="Book Antiqua" w:hAnsi="Book Antiqua"/>
          <w:lang w:val="es-ES_tradnl"/>
        </w:rPr>
        <w:t xml:space="preserve"> los fines de establecer un crédito contributivo de hasta quinientos (500) dólares anuales por contribuyente por gastos </w:t>
      </w:r>
      <w:r w:rsidR="00C374A5">
        <w:rPr>
          <w:rFonts w:ascii="Book Antiqua" w:hAnsi="Book Antiqua"/>
          <w:lang w:val="es-ES_tradnl"/>
        </w:rPr>
        <w:t xml:space="preserve">médicos </w:t>
      </w:r>
      <w:r w:rsidR="001A0701" w:rsidRPr="009F5585">
        <w:rPr>
          <w:rFonts w:ascii="Book Antiqua" w:hAnsi="Book Antiqua"/>
          <w:lang w:val="es-ES_tradnl"/>
        </w:rPr>
        <w:t>de veterinari</w:t>
      </w:r>
      <w:r w:rsidR="007321AC">
        <w:rPr>
          <w:rFonts w:ascii="Book Antiqua" w:hAnsi="Book Antiqua"/>
          <w:lang w:val="es-ES_tradnl"/>
        </w:rPr>
        <w:t>o</w:t>
      </w:r>
      <w:r w:rsidR="001A0701" w:rsidRPr="009F5585">
        <w:rPr>
          <w:rFonts w:ascii="Book Antiqua" w:hAnsi="Book Antiqua"/>
          <w:lang w:val="es-ES_tradnl"/>
        </w:rPr>
        <w:t xml:space="preserve"> en el cuid</w:t>
      </w:r>
      <w:r w:rsidR="00C374A5">
        <w:rPr>
          <w:rFonts w:ascii="Book Antiqua" w:hAnsi="Book Antiqua"/>
          <w:lang w:val="es-ES_tradnl"/>
        </w:rPr>
        <w:t>ado</w:t>
      </w:r>
      <w:r w:rsidR="001A0701" w:rsidRPr="009F5585">
        <w:rPr>
          <w:rFonts w:ascii="Book Antiqua" w:hAnsi="Book Antiqua"/>
          <w:lang w:val="es-ES_tradnl"/>
        </w:rPr>
        <w:t xml:space="preserve"> de </w:t>
      </w:r>
      <w:r w:rsidR="00C374A5">
        <w:rPr>
          <w:rFonts w:ascii="Book Antiqua" w:hAnsi="Book Antiqua"/>
          <w:lang w:val="es-ES_tradnl"/>
        </w:rPr>
        <w:t xml:space="preserve">sus </w:t>
      </w:r>
      <w:r w:rsidR="001A0701" w:rsidRPr="009F5585">
        <w:rPr>
          <w:rFonts w:ascii="Book Antiqua" w:hAnsi="Book Antiqua"/>
          <w:lang w:val="es-ES_tradnl"/>
        </w:rPr>
        <w:t>mascotas domésticas</w:t>
      </w:r>
      <w:r w:rsidR="00C374A5">
        <w:rPr>
          <w:rFonts w:ascii="Book Antiqua" w:hAnsi="Book Antiqua"/>
          <w:lang w:val="es-ES_tradnl"/>
        </w:rPr>
        <w:t xml:space="preserve">; </w:t>
      </w:r>
      <w:r w:rsidR="001A0701" w:rsidRPr="009F5585">
        <w:rPr>
          <w:rFonts w:ascii="Book Antiqua" w:hAnsi="Book Antiqua"/>
          <w:lang w:val="es-ES_tradnl"/>
        </w:rPr>
        <w:t>y para otros fines relacionados.</w:t>
      </w:r>
    </w:p>
    <w:p w14:paraId="0C43B09C" w14:textId="77777777" w:rsidR="00221397" w:rsidRPr="009F5585" w:rsidRDefault="00221397" w:rsidP="00890701">
      <w:pPr>
        <w:ind w:left="360" w:hanging="360"/>
        <w:jc w:val="both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lang w:val="es-ES_tradnl"/>
        </w:rPr>
        <w:t xml:space="preserve">  </w:t>
      </w:r>
    </w:p>
    <w:p w14:paraId="1BDB0C18" w14:textId="77777777" w:rsidR="009A6526" w:rsidRPr="009F5585" w:rsidRDefault="00F66BCB" w:rsidP="00890701">
      <w:pPr>
        <w:jc w:val="center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lang w:val="es-ES_tradnl"/>
        </w:rPr>
        <w:t>EXPOSICIÓ</w:t>
      </w:r>
      <w:r w:rsidR="00221397" w:rsidRPr="009F5585">
        <w:rPr>
          <w:rFonts w:ascii="Book Antiqua" w:hAnsi="Book Antiqua"/>
          <w:lang w:val="es-ES_tradnl"/>
        </w:rPr>
        <w:t>N DE MOTIVOS</w:t>
      </w:r>
    </w:p>
    <w:p w14:paraId="3D6BA9C5" w14:textId="77777777" w:rsidR="00BC2551" w:rsidRPr="009F5585" w:rsidRDefault="008143DC" w:rsidP="00890701">
      <w:pPr>
        <w:ind w:firstLine="357"/>
        <w:jc w:val="both"/>
        <w:rPr>
          <w:rFonts w:ascii="Book Antiqua" w:hAnsi="Book Antiqua"/>
          <w:szCs w:val="24"/>
          <w:lang w:val="es-ES_tradnl"/>
        </w:rPr>
      </w:pPr>
      <w:r w:rsidRPr="009F5585">
        <w:rPr>
          <w:rFonts w:ascii="Book Antiqua" w:hAnsi="Book Antiqua"/>
          <w:szCs w:val="24"/>
          <w:lang w:val="es-ES_tradnl"/>
        </w:rPr>
        <w:tab/>
      </w:r>
    </w:p>
    <w:p w14:paraId="665CB51E" w14:textId="77777777" w:rsidR="00CE2E37" w:rsidRDefault="00CE2E37" w:rsidP="00CE2E37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Puerto Rico, son muchas las personas que consideran a su mascota como parte integral de su familia, y para otras personas es su única fuente de compañía. </w:t>
      </w:r>
    </w:p>
    <w:p w14:paraId="0D9D35D7" w14:textId="77777777" w:rsidR="00CE2E37" w:rsidRDefault="00CE2E37" w:rsidP="00CE2E37">
      <w:pPr>
        <w:ind w:firstLine="720"/>
        <w:jc w:val="both"/>
        <w:rPr>
          <w:rFonts w:ascii="Book Antiqua" w:hAnsi="Book Antiqua"/>
          <w:lang w:val="es-ES_tradnl"/>
        </w:rPr>
      </w:pPr>
    </w:p>
    <w:p w14:paraId="632728D5" w14:textId="77777777" w:rsidR="00343773" w:rsidRDefault="006A53CF" w:rsidP="006A53CF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En los pasados años</w:t>
      </w:r>
      <w:r w:rsidR="00CE2E37">
        <w:rPr>
          <w:rFonts w:ascii="Book Antiqua" w:hAnsi="Book Antiqua"/>
          <w:lang w:val="es-ES_tradnl"/>
        </w:rPr>
        <w:t xml:space="preserve">, el costo de vida en Puerto Rico ha aumentado, </w:t>
      </w:r>
      <w:r>
        <w:rPr>
          <w:rFonts w:ascii="Book Antiqua" w:hAnsi="Book Antiqua"/>
          <w:lang w:val="es-ES_tradnl"/>
        </w:rPr>
        <w:t>lo que también se ha visto reflejado en un aumento en</w:t>
      </w:r>
      <w:r w:rsidR="00CE2E37">
        <w:rPr>
          <w:rFonts w:ascii="Book Antiqua" w:hAnsi="Book Antiqua"/>
          <w:lang w:val="es-ES_tradnl"/>
        </w:rPr>
        <w:t xml:space="preserve"> el costo de los servicios veterinarios.</w:t>
      </w:r>
      <w:r>
        <w:rPr>
          <w:rFonts w:ascii="Book Antiqua" w:hAnsi="Book Antiqua"/>
          <w:lang w:val="es-ES_tradnl"/>
        </w:rPr>
        <w:t xml:space="preserve"> Sin embargo, </w:t>
      </w:r>
      <w:r w:rsidR="008A7F90">
        <w:rPr>
          <w:rFonts w:ascii="Book Antiqua" w:hAnsi="Book Antiqua"/>
          <w:lang w:val="es-ES_tradnl"/>
        </w:rPr>
        <w:t xml:space="preserve">cuando </w:t>
      </w:r>
      <w:r w:rsidR="00343773">
        <w:rPr>
          <w:rFonts w:ascii="Book Antiqua" w:hAnsi="Book Antiqua"/>
          <w:lang w:val="es-ES_tradnl"/>
        </w:rPr>
        <w:t xml:space="preserve">las familias </w:t>
      </w:r>
      <w:r>
        <w:rPr>
          <w:rFonts w:ascii="Book Antiqua" w:hAnsi="Book Antiqua"/>
          <w:lang w:val="es-ES_tradnl"/>
        </w:rPr>
        <w:t xml:space="preserve">incurren en los </w:t>
      </w:r>
      <w:r w:rsidR="00343773">
        <w:rPr>
          <w:rFonts w:ascii="Book Antiqua" w:hAnsi="Book Antiqua"/>
          <w:lang w:val="es-ES_tradnl"/>
        </w:rPr>
        <w:t xml:space="preserve">gastos de servicios </w:t>
      </w:r>
      <w:r>
        <w:rPr>
          <w:rFonts w:ascii="Book Antiqua" w:hAnsi="Book Antiqua"/>
          <w:lang w:val="es-ES_tradnl"/>
        </w:rPr>
        <w:t xml:space="preserve">médico </w:t>
      </w:r>
      <w:r w:rsidR="008A7F90">
        <w:rPr>
          <w:rFonts w:ascii="Book Antiqua" w:hAnsi="Book Antiqua"/>
          <w:lang w:val="es-ES_tradnl"/>
        </w:rPr>
        <w:t>veterinarios necesarios</w:t>
      </w:r>
      <w:r w:rsidR="00343773">
        <w:rPr>
          <w:rFonts w:ascii="Book Antiqua" w:hAnsi="Book Antiqua"/>
          <w:lang w:val="es-ES_tradnl"/>
        </w:rPr>
        <w:t xml:space="preserve"> p</w:t>
      </w:r>
      <w:r w:rsidR="00CE2E37">
        <w:rPr>
          <w:rFonts w:ascii="Book Antiqua" w:hAnsi="Book Antiqua"/>
          <w:lang w:val="es-ES_tradnl"/>
        </w:rPr>
        <w:t>ara</w:t>
      </w:r>
      <w:r w:rsidR="00343773">
        <w:rPr>
          <w:rFonts w:ascii="Book Antiqua" w:hAnsi="Book Antiqua"/>
          <w:lang w:val="es-ES_tradnl"/>
        </w:rPr>
        <w:t xml:space="preserve"> la salud y el bienestar de sus mascotas</w:t>
      </w:r>
      <w:r w:rsidR="008A7F90">
        <w:rPr>
          <w:rFonts w:ascii="Book Antiqua" w:hAnsi="Book Antiqua"/>
          <w:lang w:val="es-ES_tradnl"/>
        </w:rPr>
        <w:t>, muchas veces afectan su presupuesto familiar, lo cual afecta la calidad de vida de la familia.</w:t>
      </w:r>
    </w:p>
    <w:p w14:paraId="70566844" w14:textId="77777777" w:rsidR="00F07E14" w:rsidRDefault="00F07E14" w:rsidP="008E4B10">
      <w:pPr>
        <w:ind w:firstLine="720"/>
        <w:jc w:val="both"/>
        <w:rPr>
          <w:rFonts w:ascii="Book Antiqua" w:hAnsi="Book Antiqua"/>
          <w:lang w:val="es-ES_tradnl"/>
        </w:rPr>
      </w:pPr>
    </w:p>
    <w:p w14:paraId="3DEAE054" w14:textId="77777777" w:rsidR="00F07E14" w:rsidRDefault="00F07E14" w:rsidP="00343773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Proveer beneficios contributivos por concepto de gastos </w:t>
      </w:r>
      <w:r w:rsidR="00CE2E37">
        <w:rPr>
          <w:rFonts w:ascii="Book Antiqua" w:hAnsi="Book Antiqua"/>
          <w:lang w:val="es-ES_tradnl"/>
        </w:rPr>
        <w:t xml:space="preserve">en servicios </w:t>
      </w:r>
      <w:r>
        <w:rPr>
          <w:rFonts w:ascii="Book Antiqua" w:hAnsi="Book Antiqua"/>
          <w:lang w:val="es-ES_tradnl"/>
        </w:rPr>
        <w:t xml:space="preserve">veterinarios es un asunto novel en Puerto Rico, no obstante, cabe destacar que en otras jurisdicciones </w:t>
      </w:r>
      <w:r w:rsidR="00EA43E3">
        <w:rPr>
          <w:rFonts w:ascii="Book Antiqua" w:hAnsi="Book Antiqua"/>
          <w:lang w:val="es-ES_tradnl"/>
        </w:rPr>
        <w:t xml:space="preserve">se </w:t>
      </w:r>
      <w:r>
        <w:rPr>
          <w:rFonts w:ascii="Book Antiqua" w:hAnsi="Book Antiqua"/>
          <w:lang w:val="es-ES_tradnl"/>
        </w:rPr>
        <w:t xml:space="preserve">han implementado distintos tipos de beneficios contributivos por concepto de gastos relacionados al cuidado, mantenimiento y/o salud de mascotas domésticas. </w:t>
      </w:r>
    </w:p>
    <w:p w14:paraId="76ACD872" w14:textId="77777777" w:rsidR="00343773" w:rsidRDefault="00343773" w:rsidP="00343773">
      <w:pPr>
        <w:ind w:firstLine="720"/>
        <w:jc w:val="both"/>
        <w:rPr>
          <w:rFonts w:ascii="Book Antiqua" w:hAnsi="Book Antiqua"/>
          <w:lang w:val="es-ES_tradnl"/>
        </w:rPr>
      </w:pPr>
    </w:p>
    <w:p w14:paraId="5FF876C3" w14:textId="77777777" w:rsidR="00F07E14" w:rsidRDefault="00F07E14" w:rsidP="00F07E14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Italia, para el año 2022 se estableció una deducción contributiva del diecinueve porciento (19%) para gastos veterinarios y farmacia, conocido como “Pet Bonus”.  Por su </w:t>
      </w:r>
      <w:r>
        <w:rPr>
          <w:rFonts w:ascii="Book Antiqua" w:hAnsi="Book Antiqua"/>
          <w:lang w:val="es-ES_tradnl"/>
        </w:rPr>
        <w:lastRenderedPageBreak/>
        <w:t xml:space="preserve">parte, </w:t>
      </w:r>
      <w:r w:rsidR="00343773">
        <w:rPr>
          <w:rFonts w:ascii="Book Antiqua" w:hAnsi="Book Antiqua"/>
          <w:lang w:val="es-ES_tradnl"/>
        </w:rPr>
        <w:t xml:space="preserve">en Ecuador, para el </w:t>
      </w:r>
      <w:r>
        <w:rPr>
          <w:rFonts w:ascii="Book Antiqua" w:hAnsi="Book Antiqua"/>
          <w:lang w:val="es-ES_tradnl"/>
        </w:rPr>
        <w:t xml:space="preserve">año 2023 </w:t>
      </w:r>
      <w:r w:rsidR="00343773">
        <w:rPr>
          <w:rFonts w:ascii="Book Antiqua" w:hAnsi="Book Antiqua"/>
          <w:lang w:val="es-ES_tradnl"/>
        </w:rPr>
        <w:t xml:space="preserve">se aprobó una reforma contributiva al amparo de </w:t>
      </w:r>
      <w:r>
        <w:rPr>
          <w:rFonts w:ascii="Book Antiqua" w:hAnsi="Book Antiqua"/>
          <w:lang w:val="es-ES_tradnl"/>
        </w:rPr>
        <w:t xml:space="preserve">la </w:t>
      </w:r>
      <w:r w:rsidRPr="003B0B6D">
        <w:rPr>
          <w:rFonts w:ascii="Book Antiqua" w:hAnsi="Book Antiqua"/>
          <w:lang w:val="es-ES_tradnl"/>
        </w:rPr>
        <w:t>“Ley para el Fortalecimiento de la Economía Familiar”</w:t>
      </w:r>
      <w:r w:rsidR="00343773">
        <w:rPr>
          <w:rFonts w:ascii="Book Antiqua" w:hAnsi="Book Antiqua"/>
          <w:lang w:val="es-ES_tradnl"/>
        </w:rPr>
        <w:t>, a partir de la cual,</w:t>
      </w:r>
      <w:r w:rsidR="005D070E">
        <w:rPr>
          <w:rFonts w:ascii="Book Antiqua" w:hAnsi="Book Antiqua"/>
          <w:lang w:val="es-ES_tradnl"/>
        </w:rPr>
        <w:t xml:space="preserve"> </w:t>
      </w:r>
      <w:r w:rsidRPr="003B0B6D">
        <w:rPr>
          <w:rFonts w:ascii="Book Antiqua" w:hAnsi="Book Antiqua"/>
          <w:lang w:val="es-ES_tradnl"/>
        </w:rPr>
        <w:t>los contribuyentes pueden deducir los gastos de alimentación, salud, incluso los pagos por guardería de mascotas o por servicios de adiestramiento.</w:t>
      </w:r>
      <w:r>
        <w:rPr>
          <w:rFonts w:ascii="Book Antiqua" w:hAnsi="Book Antiqua"/>
          <w:lang w:val="es-ES_tradnl"/>
        </w:rPr>
        <w:t xml:space="preserve">  </w:t>
      </w:r>
    </w:p>
    <w:p w14:paraId="59F0FFAA" w14:textId="77777777" w:rsidR="00343773" w:rsidRDefault="00343773" w:rsidP="00F07E14">
      <w:pPr>
        <w:ind w:firstLine="720"/>
        <w:jc w:val="both"/>
        <w:rPr>
          <w:rFonts w:ascii="Book Antiqua" w:hAnsi="Book Antiqua"/>
          <w:lang w:val="es-ES_tradnl"/>
        </w:rPr>
      </w:pPr>
    </w:p>
    <w:p w14:paraId="0D8CFB05" w14:textId="77777777" w:rsidR="00F07E14" w:rsidRDefault="005D070E" w:rsidP="00A72A21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Mientras que, en</w:t>
      </w:r>
      <w:r w:rsidR="00F07E14">
        <w:rPr>
          <w:rFonts w:ascii="Book Antiqua" w:hAnsi="Book Antiqua"/>
          <w:lang w:val="es-ES_tradnl"/>
        </w:rPr>
        <w:t xml:space="preserve"> México, </w:t>
      </w:r>
      <w:r>
        <w:rPr>
          <w:rFonts w:ascii="Book Antiqua" w:hAnsi="Book Antiqua"/>
          <w:lang w:val="es-ES_tradnl"/>
        </w:rPr>
        <w:t xml:space="preserve">recientemente </w:t>
      </w:r>
      <w:r w:rsidR="00F07E14">
        <w:rPr>
          <w:rFonts w:ascii="Book Antiqua" w:hAnsi="Book Antiqua"/>
          <w:lang w:val="es-ES_tradnl"/>
        </w:rPr>
        <w:t xml:space="preserve">se presentó una medida legislativa </w:t>
      </w:r>
      <w:r>
        <w:rPr>
          <w:rFonts w:ascii="Book Antiqua" w:hAnsi="Book Antiqua"/>
          <w:lang w:val="es-ES_tradnl"/>
        </w:rPr>
        <w:t>que propone</w:t>
      </w:r>
      <w:r w:rsidR="00F07E14">
        <w:rPr>
          <w:rFonts w:ascii="Book Antiqua" w:hAnsi="Book Antiqua"/>
          <w:lang w:val="es-ES_tradnl"/>
        </w:rPr>
        <w:t xml:space="preserve"> enmendar la “</w:t>
      </w:r>
      <w:r w:rsidR="00F07E14" w:rsidRPr="003B0B6D">
        <w:rPr>
          <w:rFonts w:ascii="Book Antiqua" w:hAnsi="Book Antiqua"/>
          <w:lang w:val="es-ES_tradnl"/>
        </w:rPr>
        <w:t>Ley del Impuesto Sobre la Renta</w:t>
      </w:r>
      <w:r w:rsidR="00F07E14">
        <w:rPr>
          <w:rFonts w:ascii="Book Antiqua" w:hAnsi="Book Antiqua"/>
          <w:lang w:val="es-ES_tradnl"/>
        </w:rPr>
        <w:t>”</w:t>
      </w:r>
      <w:r w:rsidR="00F07E14" w:rsidRPr="003B0B6D">
        <w:rPr>
          <w:rFonts w:ascii="Book Antiqua" w:hAnsi="Book Antiqua"/>
          <w:lang w:val="es-ES_tradnl"/>
        </w:rPr>
        <w:t xml:space="preserve"> </w:t>
      </w:r>
      <w:r w:rsidR="00F07E14">
        <w:rPr>
          <w:rFonts w:ascii="Book Antiqua" w:hAnsi="Book Antiqua"/>
          <w:lang w:val="es-ES_tradnl"/>
        </w:rPr>
        <w:t>c</w:t>
      </w:r>
      <w:r w:rsidR="00F07E14" w:rsidRPr="003B0B6D">
        <w:rPr>
          <w:rFonts w:ascii="Book Antiqua" w:hAnsi="Book Antiqua"/>
          <w:lang w:val="es-ES_tradnl"/>
        </w:rPr>
        <w:t>on el fin de establecer que los “servicios médicos veterinarios para animales de compañía del contribuyente” sean considerados como deducciones personales en su impuesto anual</w:t>
      </w:r>
      <w:r w:rsidR="00F07E14">
        <w:rPr>
          <w:rFonts w:ascii="Book Antiqua" w:hAnsi="Book Antiqua"/>
          <w:lang w:val="es-ES_tradnl"/>
        </w:rPr>
        <w:t xml:space="preserve">. </w:t>
      </w:r>
    </w:p>
    <w:p w14:paraId="7486B59F" w14:textId="77777777" w:rsidR="005D070E" w:rsidRDefault="005D070E" w:rsidP="005D070E">
      <w:pPr>
        <w:jc w:val="both"/>
        <w:rPr>
          <w:rFonts w:ascii="Book Antiqua" w:hAnsi="Book Antiqua"/>
          <w:lang w:val="es-ES_tradnl"/>
        </w:rPr>
      </w:pPr>
    </w:p>
    <w:p w14:paraId="6EF2878D" w14:textId="77777777" w:rsidR="005D070E" w:rsidRDefault="005D070E" w:rsidP="00EA43E3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Estados Unidos, a nivel federal, el Servicio de Rentas Internas Federal (IRS, por sus siglas en inglés) ha permitido ciertas deducciones contributivas por costos incurridos en servicios veterinarios para un animal guía o de servicio (Publicación 502 del IRS); entre otros. A nivel estatal, </w:t>
      </w:r>
      <w:r w:rsidR="00343773">
        <w:rPr>
          <w:rFonts w:ascii="Book Antiqua" w:hAnsi="Book Antiqua"/>
          <w:lang w:val="es-ES_tradnl"/>
        </w:rPr>
        <w:t xml:space="preserve">en estados como </w:t>
      </w:r>
      <w:r>
        <w:rPr>
          <w:rFonts w:ascii="Book Antiqua" w:hAnsi="Book Antiqua"/>
          <w:lang w:val="es-ES_tradnl"/>
        </w:rPr>
        <w:t xml:space="preserve">New York, </w:t>
      </w:r>
      <w:r w:rsidR="00343773">
        <w:rPr>
          <w:rFonts w:ascii="Book Antiqua" w:hAnsi="Book Antiqua"/>
          <w:lang w:val="es-ES_tradnl"/>
        </w:rPr>
        <w:t>se encuentran ante consideración legislativa</w:t>
      </w:r>
      <w:r w:rsidR="00EA43E3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</w:t>
      </w:r>
      <w:r w:rsidR="00343773">
        <w:rPr>
          <w:rFonts w:ascii="Book Antiqua" w:hAnsi="Book Antiqua"/>
          <w:lang w:val="es-ES_tradnl"/>
        </w:rPr>
        <w:t xml:space="preserve">distintas medidas que </w:t>
      </w:r>
      <w:r>
        <w:rPr>
          <w:rFonts w:ascii="Book Antiqua" w:hAnsi="Book Antiqua"/>
          <w:lang w:val="es-ES_tradnl"/>
        </w:rPr>
        <w:t xml:space="preserve">concederían </w:t>
      </w:r>
      <w:r w:rsidR="00AA4C8E">
        <w:rPr>
          <w:rFonts w:ascii="Book Antiqua" w:hAnsi="Book Antiqua"/>
          <w:lang w:val="es-ES_tradnl"/>
        </w:rPr>
        <w:t xml:space="preserve">deducciones o </w:t>
      </w:r>
      <w:r>
        <w:rPr>
          <w:rFonts w:ascii="Book Antiqua" w:hAnsi="Book Antiqua"/>
          <w:lang w:val="es-ES_tradnl"/>
        </w:rPr>
        <w:t>crédito</w:t>
      </w:r>
      <w:r w:rsidR="00343773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 xml:space="preserve"> contributivo</w:t>
      </w:r>
      <w:r w:rsidR="00343773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 xml:space="preserve"> por gastos de servicios veterinarios de mascotas.</w:t>
      </w:r>
    </w:p>
    <w:p w14:paraId="6947108D" w14:textId="77777777" w:rsidR="00764199" w:rsidRDefault="00764199" w:rsidP="00EE6E62">
      <w:pPr>
        <w:jc w:val="both"/>
        <w:rPr>
          <w:rFonts w:ascii="Book Antiqua" w:hAnsi="Book Antiqua"/>
          <w:lang w:val="es-ES_tradnl"/>
        </w:rPr>
      </w:pPr>
    </w:p>
    <w:p w14:paraId="6652D374" w14:textId="77777777" w:rsidR="00427B16" w:rsidRDefault="00967B8B" w:rsidP="00427B16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</w:t>
      </w:r>
      <w:r w:rsidR="00832E5D">
        <w:rPr>
          <w:rFonts w:ascii="Book Antiqua" w:hAnsi="Book Antiqua"/>
          <w:lang w:val="es-ES_tradnl"/>
        </w:rPr>
        <w:t xml:space="preserve">as mascotas </w:t>
      </w:r>
      <w:r>
        <w:rPr>
          <w:rFonts w:ascii="Book Antiqua" w:hAnsi="Book Antiqua"/>
          <w:lang w:val="es-ES_tradnl"/>
        </w:rPr>
        <w:t>proveen innumerables beneficios emocionales y aportan a la salud mental de</w:t>
      </w:r>
      <w:r w:rsidR="00832E5D">
        <w:rPr>
          <w:rFonts w:ascii="Book Antiqua" w:hAnsi="Book Antiqua"/>
          <w:lang w:val="es-ES_tradnl"/>
        </w:rPr>
        <w:t xml:space="preserve"> sus familias, </w:t>
      </w:r>
      <w:r>
        <w:rPr>
          <w:rFonts w:ascii="Book Antiqua" w:hAnsi="Book Antiqua"/>
          <w:lang w:val="es-ES_tradnl"/>
        </w:rPr>
        <w:t xml:space="preserve">sin embargo, </w:t>
      </w:r>
      <w:r w:rsidR="00832E5D">
        <w:rPr>
          <w:rFonts w:ascii="Book Antiqua" w:hAnsi="Book Antiqua"/>
          <w:lang w:val="es-ES_tradnl"/>
        </w:rPr>
        <w:t xml:space="preserve">su cuidado y mantenimiento es una responsabilidad que conlleva un sinnúmero de gastos en el presupuesto familiar, principalmente en comida y en servicios veterinarios.  </w:t>
      </w:r>
      <w:r w:rsidR="00427B16">
        <w:rPr>
          <w:rFonts w:ascii="Book Antiqua" w:hAnsi="Book Antiqua"/>
          <w:lang w:val="es-ES_tradnl"/>
        </w:rPr>
        <w:t>En adición, cuando las mascotas domésticas se enferman de manera imprevista los altos costos de tratamiento médico veterinario se convierten en una carga</w:t>
      </w:r>
      <w:r w:rsidR="00B56894">
        <w:rPr>
          <w:rFonts w:ascii="Book Antiqua" w:hAnsi="Book Antiqua"/>
          <w:lang w:val="es-ES_tradnl"/>
        </w:rPr>
        <w:t xml:space="preserve"> onerosa que afecta la calidad de vida de la familia. </w:t>
      </w:r>
    </w:p>
    <w:p w14:paraId="1286E801" w14:textId="77777777" w:rsidR="00AB0A06" w:rsidRDefault="00AB0A06" w:rsidP="00343773">
      <w:pPr>
        <w:jc w:val="both"/>
        <w:rPr>
          <w:rFonts w:ascii="Book Antiqua" w:hAnsi="Book Antiqua"/>
          <w:lang w:val="es-ES_tradnl"/>
        </w:rPr>
      </w:pPr>
    </w:p>
    <w:p w14:paraId="5C7F2030" w14:textId="77777777" w:rsidR="00832E5D" w:rsidRDefault="00EE6E62" w:rsidP="00C122CB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Esta</w:t>
      </w:r>
      <w:r w:rsidR="00832E5D">
        <w:rPr>
          <w:rFonts w:ascii="Book Antiqua" w:hAnsi="Book Antiqua"/>
          <w:lang w:val="es-ES_tradnl"/>
        </w:rPr>
        <w:t xml:space="preserve"> Asamblea Legislativa entiende meritorio la creación de un nuevo crédito contributivo </w:t>
      </w:r>
      <w:r w:rsidR="00832E5D" w:rsidRPr="009F5585">
        <w:rPr>
          <w:rFonts w:ascii="Book Antiqua" w:hAnsi="Book Antiqua"/>
          <w:lang w:val="es-ES_tradnl"/>
        </w:rPr>
        <w:t xml:space="preserve">por </w:t>
      </w:r>
      <w:r w:rsidR="00832E5D">
        <w:rPr>
          <w:rFonts w:ascii="Book Antiqua" w:hAnsi="Book Antiqua"/>
          <w:lang w:val="es-ES_tradnl"/>
        </w:rPr>
        <w:t xml:space="preserve">concepto de </w:t>
      </w:r>
      <w:r w:rsidR="00832E5D" w:rsidRPr="009F5585">
        <w:rPr>
          <w:rFonts w:ascii="Book Antiqua" w:hAnsi="Book Antiqua"/>
          <w:lang w:val="es-ES_tradnl"/>
        </w:rPr>
        <w:t xml:space="preserve">gastos </w:t>
      </w:r>
      <w:r w:rsidR="00832E5D">
        <w:rPr>
          <w:rFonts w:ascii="Book Antiqua" w:hAnsi="Book Antiqua"/>
          <w:lang w:val="es-ES_tradnl"/>
        </w:rPr>
        <w:t xml:space="preserve">médicos </w:t>
      </w:r>
      <w:r w:rsidR="00832E5D" w:rsidRPr="009F5585">
        <w:rPr>
          <w:rFonts w:ascii="Book Antiqua" w:hAnsi="Book Antiqua"/>
          <w:lang w:val="es-ES_tradnl"/>
        </w:rPr>
        <w:t>de veterinari</w:t>
      </w:r>
      <w:r w:rsidR="00832E5D">
        <w:rPr>
          <w:rFonts w:ascii="Book Antiqua" w:hAnsi="Book Antiqua"/>
          <w:lang w:val="es-ES_tradnl"/>
        </w:rPr>
        <w:t>o</w:t>
      </w:r>
      <w:r w:rsidR="00832E5D" w:rsidRPr="009F5585">
        <w:rPr>
          <w:rFonts w:ascii="Book Antiqua" w:hAnsi="Book Antiqua"/>
          <w:lang w:val="es-ES_tradnl"/>
        </w:rPr>
        <w:t xml:space="preserve"> de mascotas domésticas</w:t>
      </w:r>
      <w:r w:rsidR="00832E5D">
        <w:rPr>
          <w:rFonts w:ascii="Book Antiqua" w:hAnsi="Book Antiqua"/>
          <w:lang w:val="es-ES_tradnl"/>
        </w:rPr>
        <w:t xml:space="preserve"> de los contribuyentes. Este crédito contributivo proveerá un alivio al bolsillo del contribuyente</w:t>
      </w:r>
      <w:r w:rsidR="00832E5D" w:rsidRPr="00722424">
        <w:rPr>
          <w:rFonts w:ascii="Book Antiqua" w:hAnsi="Book Antiqua"/>
          <w:lang w:val="es-ES_tradnl"/>
        </w:rPr>
        <w:t xml:space="preserve"> </w:t>
      </w:r>
      <w:r w:rsidR="00832E5D">
        <w:rPr>
          <w:rFonts w:ascii="Book Antiqua" w:hAnsi="Book Antiqua"/>
          <w:lang w:val="es-ES_tradnl"/>
        </w:rPr>
        <w:t>de hasta quinientos (500) dólares</w:t>
      </w:r>
      <w:r w:rsidR="00451468">
        <w:rPr>
          <w:rFonts w:ascii="Book Antiqua" w:hAnsi="Book Antiqua"/>
          <w:lang w:val="es-ES_tradnl"/>
        </w:rPr>
        <w:t xml:space="preserve">, cuando en el año contributivo haya incurrido en un gasto de $1,500 dólares en servicios veterinarios. Esta cantidad </w:t>
      </w:r>
      <w:r w:rsidR="00832E5D">
        <w:rPr>
          <w:rFonts w:ascii="Book Antiqua" w:hAnsi="Book Antiqua"/>
          <w:lang w:val="es-ES_tradnl"/>
        </w:rPr>
        <w:t xml:space="preserve">ayudará a sufragar los altos costos de mantener mascotas domésticas o animales de compañía en Puerto Rico. </w:t>
      </w:r>
      <w:r w:rsidR="00C122CB">
        <w:rPr>
          <w:rStyle w:val="FootnoteReference"/>
          <w:rFonts w:ascii="Book Antiqua" w:hAnsi="Book Antiqua"/>
          <w:lang w:val="es-ES_tradnl"/>
        </w:rPr>
        <w:footnoteReference w:id="1"/>
      </w:r>
    </w:p>
    <w:p w14:paraId="6D8AFBFD" w14:textId="77777777" w:rsidR="00A72A21" w:rsidRPr="00C122CB" w:rsidRDefault="00A72A21" w:rsidP="00C122CB">
      <w:pPr>
        <w:ind w:firstLine="720"/>
        <w:jc w:val="both"/>
        <w:rPr>
          <w:rFonts w:ascii="Book Antiqua" w:hAnsi="Book Antiqua"/>
          <w:lang w:val="es-ES_tradnl"/>
        </w:rPr>
      </w:pPr>
    </w:p>
    <w:p w14:paraId="26BEF857" w14:textId="27CE61BF" w:rsidR="00221397" w:rsidRPr="009F5585" w:rsidRDefault="00221397" w:rsidP="00890701">
      <w:pPr>
        <w:spacing w:line="480" w:lineRule="auto"/>
        <w:rPr>
          <w:rFonts w:ascii="Book Antiqua" w:hAnsi="Book Antiqua"/>
          <w:i/>
          <w:lang w:val="es-ES_tradnl"/>
        </w:rPr>
      </w:pPr>
      <w:r w:rsidRPr="009F5585">
        <w:rPr>
          <w:rFonts w:ascii="Book Antiqua" w:hAnsi="Book Antiqua"/>
          <w:i/>
          <w:lang w:val="es-ES_tradnl"/>
        </w:rPr>
        <w:t>DECR</w:t>
      </w:r>
      <w:r w:rsidR="00F66BCB" w:rsidRPr="009F5585">
        <w:rPr>
          <w:rFonts w:ascii="Book Antiqua" w:hAnsi="Book Antiqua"/>
          <w:i/>
          <w:lang w:val="es-ES_tradnl"/>
        </w:rPr>
        <w:t>É</w:t>
      </w:r>
      <w:r w:rsidRPr="009F5585">
        <w:rPr>
          <w:rFonts w:ascii="Book Antiqua" w:hAnsi="Book Antiqua"/>
          <w:i/>
          <w:lang w:val="es-ES_tradnl"/>
        </w:rPr>
        <w:t>TASE POR LA ASAMBLEA LEGISLATIVA DE PUERTO RICO:</w:t>
      </w:r>
    </w:p>
    <w:p w14:paraId="0749EE1C" w14:textId="77777777" w:rsidR="00221397" w:rsidRPr="009F5585" w:rsidRDefault="00221397" w:rsidP="0022139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221397" w:rsidRPr="009F5585" w:rsidSect="00A72A21">
          <w:headerReference w:type="default" r:id="rId8"/>
          <w:type w:val="continuous"/>
          <w:pgSz w:w="12240" w:h="15840" w:code="1"/>
          <w:pgMar w:top="1440" w:right="1440" w:bottom="1296" w:left="1440" w:header="720" w:footer="720" w:gutter="0"/>
          <w:cols w:space="720"/>
          <w:titlePg/>
          <w:docGrid w:linePitch="326"/>
        </w:sectPr>
      </w:pPr>
    </w:p>
    <w:p w14:paraId="3A406D1B" w14:textId="77777777" w:rsidR="00673EDB" w:rsidRPr="009F5585" w:rsidRDefault="00A56E64" w:rsidP="00673ED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lang w:val="es-ES_tradnl"/>
        </w:rPr>
        <w:t>Artículo</w:t>
      </w:r>
      <w:r w:rsidR="00673EDB" w:rsidRPr="009F5585">
        <w:rPr>
          <w:rFonts w:ascii="Book Antiqua" w:hAnsi="Book Antiqua"/>
          <w:lang w:val="es-ES_tradnl"/>
        </w:rPr>
        <w:t xml:space="preserve"> 1.</w:t>
      </w:r>
      <w:r w:rsidR="001A0701" w:rsidRPr="009F5585">
        <w:rPr>
          <w:rFonts w:ascii="Book Antiqua" w:hAnsi="Book Antiqua"/>
          <w:lang w:val="es-ES_tradnl"/>
        </w:rPr>
        <w:t xml:space="preserve"> – Se añad</w:t>
      </w:r>
      <w:r w:rsidR="00D80EB6">
        <w:rPr>
          <w:rFonts w:ascii="Book Antiqua" w:hAnsi="Book Antiqua"/>
          <w:lang w:val="es-ES_tradnl"/>
        </w:rPr>
        <w:t>e</w:t>
      </w:r>
      <w:r w:rsidR="001A0701" w:rsidRPr="009F5585">
        <w:rPr>
          <w:rFonts w:ascii="Book Antiqua" w:hAnsi="Book Antiqua"/>
          <w:lang w:val="es-ES_tradnl"/>
        </w:rPr>
        <w:t xml:space="preserve"> una nueva Sección 1052.05 </w:t>
      </w:r>
      <w:r w:rsidR="00C374A5">
        <w:rPr>
          <w:rFonts w:ascii="Book Antiqua" w:hAnsi="Book Antiqua"/>
          <w:lang w:val="es-ES_tradnl"/>
        </w:rPr>
        <w:t xml:space="preserve">al </w:t>
      </w:r>
      <w:r w:rsidR="001A0701" w:rsidRPr="009F5585">
        <w:rPr>
          <w:rFonts w:ascii="Book Antiqua" w:hAnsi="Book Antiqua"/>
          <w:lang w:val="es-ES_tradnl"/>
        </w:rPr>
        <w:t>subcapítulo B de la Ley 1</w:t>
      </w:r>
      <w:r w:rsidR="00D80EB6">
        <w:rPr>
          <w:rFonts w:ascii="Book Antiqua" w:hAnsi="Book Antiqua"/>
          <w:lang w:val="es-ES_tradnl"/>
        </w:rPr>
        <w:t>-</w:t>
      </w:r>
      <w:r w:rsidR="001A0701" w:rsidRPr="009F5585">
        <w:rPr>
          <w:rFonts w:ascii="Book Antiqua" w:hAnsi="Book Antiqua"/>
          <w:lang w:val="es-ES_tradnl"/>
        </w:rPr>
        <w:t>2011, según enmendada, conocida como “Código de Rentas Internas para un Nuevo Puerto Rico” para que lea como sigue:</w:t>
      </w:r>
    </w:p>
    <w:p w14:paraId="54A682D8" w14:textId="77777777" w:rsidR="001A0701" w:rsidRPr="009F5585" w:rsidRDefault="001A0701" w:rsidP="001A0701">
      <w:pPr>
        <w:spacing w:line="480" w:lineRule="auto"/>
        <w:jc w:val="both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lang w:val="es-ES_tradnl"/>
        </w:rPr>
        <w:lastRenderedPageBreak/>
        <w:tab/>
        <w:t>“Sección 1052.04. – Programa de Créditos Contributivos para la Adquisición de Vivienda Existente.</w:t>
      </w:r>
    </w:p>
    <w:p w14:paraId="12F670BD" w14:textId="77777777" w:rsidR="001A0701" w:rsidRPr="009F5585" w:rsidRDefault="001A0701" w:rsidP="001A0701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lang w:val="es-ES_tradnl"/>
        </w:rPr>
        <w:t>…</w:t>
      </w:r>
    </w:p>
    <w:p w14:paraId="134FB517" w14:textId="77777777" w:rsidR="001B36B3" w:rsidRPr="009F5585" w:rsidRDefault="001A0701" w:rsidP="001B36B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i/>
          <w:iCs/>
          <w:lang w:val="es-ES_tradnl"/>
        </w:rPr>
        <w:t>Sección 1052.05. – Programa de Crédito Contributivo por Gastos Veterinarios en el Cuid</w:t>
      </w:r>
      <w:r w:rsidR="006F0FC6">
        <w:rPr>
          <w:rFonts w:ascii="Book Antiqua" w:hAnsi="Book Antiqua"/>
          <w:i/>
          <w:iCs/>
          <w:lang w:val="es-ES_tradnl"/>
        </w:rPr>
        <w:t>ado</w:t>
      </w:r>
      <w:r w:rsidRPr="009F5585">
        <w:rPr>
          <w:rFonts w:ascii="Book Antiqua" w:hAnsi="Book Antiqua"/>
          <w:i/>
          <w:iCs/>
          <w:lang w:val="es-ES_tradnl"/>
        </w:rPr>
        <w:t xml:space="preserve"> de Mascotas Domésticas.</w:t>
      </w:r>
    </w:p>
    <w:p w14:paraId="73E2F032" w14:textId="77777777" w:rsidR="001B36B3" w:rsidRPr="009F5585" w:rsidRDefault="001B36B3" w:rsidP="001B36B3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PR"/>
        </w:rPr>
      </w:pPr>
      <w:r w:rsidRPr="009F5585">
        <w:rPr>
          <w:rFonts w:ascii="Book Antiqua" w:hAnsi="Book Antiqua"/>
          <w:i/>
          <w:iCs/>
          <w:lang w:val="es-PR"/>
        </w:rPr>
        <w:t>Definiciones. — Para fines de esta sección los siguientes términos, palabras y frases tendrán el significado general que a continuación se expresa, excepto cuando el contexto claramente indique otro significado:</w:t>
      </w:r>
    </w:p>
    <w:p w14:paraId="64259AE2" w14:textId="77777777" w:rsidR="006720E0" w:rsidRPr="009F5585" w:rsidRDefault="001B36B3" w:rsidP="001B36B3">
      <w:pPr>
        <w:numPr>
          <w:ilvl w:val="2"/>
          <w:numId w:val="5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i/>
          <w:lang w:val="es-ES_tradnl"/>
        </w:rPr>
        <w:t xml:space="preserve">Mascotas domésticas: </w:t>
      </w:r>
      <w:r w:rsidR="006720E0" w:rsidRPr="009F5585">
        <w:rPr>
          <w:rFonts w:ascii="Book Antiqua" w:hAnsi="Book Antiqua"/>
          <w:i/>
          <w:lang w:val="es-ES_tradnl"/>
        </w:rPr>
        <w:t>animal de compañía perteneciente a especies que crían y poseen tradicional y habitualmente los seres humanos, con el fin de vivir en domesticidad en el hogar, así como los de acompañamiento, conducción y ayuda (animales de servicio), al amparo del Artículo 232 del Código Civil de Puerto Rico de 2020, según enmendado, Ley 55-2020.</w:t>
      </w:r>
    </w:p>
    <w:p w14:paraId="11B3BF86" w14:textId="77777777" w:rsidR="001B36B3" w:rsidRPr="009F5585" w:rsidRDefault="001B36B3" w:rsidP="001B36B3">
      <w:pPr>
        <w:numPr>
          <w:ilvl w:val="2"/>
          <w:numId w:val="5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i/>
          <w:iCs/>
          <w:lang w:val="es-PR"/>
        </w:rPr>
        <w:t xml:space="preserve">Crédito: significa </w:t>
      </w:r>
      <w:r w:rsidR="00114928">
        <w:rPr>
          <w:rFonts w:ascii="Book Antiqua" w:hAnsi="Book Antiqua"/>
          <w:i/>
          <w:iCs/>
          <w:lang w:val="es-PR"/>
        </w:rPr>
        <w:t>la concesión d</w:t>
      </w:r>
      <w:r w:rsidRPr="009F5585">
        <w:rPr>
          <w:rFonts w:ascii="Book Antiqua" w:hAnsi="Book Antiqua"/>
          <w:i/>
          <w:iCs/>
          <w:lang w:val="es-PR"/>
        </w:rPr>
        <w:t xml:space="preserve">el crédito </w:t>
      </w:r>
      <w:r w:rsidR="00114928">
        <w:rPr>
          <w:rFonts w:ascii="Book Antiqua" w:hAnsi="Book Antiqua"/>
          <w:i/>
          <w:iCs/>
          <w:lang w:val="es-PR"/>
        </w:rPr>
        <w:t xml:space="preserve">contributivo </w:t>
      </w:r>
      <w:r w:rsidRPr="009F5585">
        <w:rPr>
          <w:rFonts w:ascii="Book Antiqua" w:hAnsi="Book Antiqua"/>
          <w:i/>
          <w:iCs/>
          <w:lang w:val="es-PR"/>
        </w:rPr>
        <w:t xml:space="preserve">máximo por contribuyente de hasta quinientos dólares ($500) anuales por gastos </w:t>
      </w:r>
      <w:r w:rsidR="00957124">
        <w:rPr>
          <w:rFonts w:ascii="Book Antiqua" w:hAnsi="Book Antiqua"/>
          <w:i/>
          <w:iCs/>
          <w:lang w:val="es-PR"/>
        </w:rPr>
        <w:t xml:space="preserve">en servicios médico veterinarios </w:t>
      </w:r>
      <w:r w:rsidR="000561FA">
        <w:rPr>
          <w:rFonts w:ascii="Book Antiqua" w:hAnsi="Book Antiqua"/>
          <w:i/>
          <w:iCs/>
          <w:lang w:val="es-PR"/>
        </w:rPr>
        <w:t>incurridos en el</w:t>
      </w:r>
      <w:r w:rsidRPr="009F5585">
        <w:rPr>
          <w:rFonts w:ascii="Book Antiqua" w:hAnsi="Book Antiqua"/>
          <w:i/>
          <w:iCs/>
          <w:lang w:val="es-PR"/>
        </w:rPr>
        <w:t xml:space="preserve"> </w:t>
      </w:r>
      <w:r w:rsidR="005E05A5">
        <w:rPr>
          <w:rFonts w:ascii="Book Antiqua" w:hAnsi="Book Antiqua"/>
          <w:i/>
          <w:iCs/>
          <w:lang w:val="es-PR"/>
        </w:rPr>
        <w:t xml:space="preserve">cuidado médico de </w:t>
      </w:r>
      <w:r w:rsidR="00957124">
        <w:rPr>
          <w:rFonts w:ascii="Book Antiqua" w:hAnsi="Book Antiqua"/>
          <w:i/>
          <w:iCs/>
          <w:lang w:val="es-PR"/>
        </w:rPr>
        <w:t>una (1)</w:t>
      </w:r>
      <w:r w:rsidR="005E05A5">
        <w:rPr>
          <w:rFonts w:ascii="Book Antiqua" w:hAnsi="Book Antiqua"/>
          <w:i/>
          <w:iCs/>
          <w:lang w:val="es-PR"/>
        </w:rPr>
        <w:t xml:space="preserve"> mascota doméstica</w:t>
      </w:r>
      <w:r w:rsidR="00E550B9">
        <w:rPr>
          <w:rFonts w:ascii="Book Antiqua" w:hAnsi="Book Antiqua"/>
          <w:i/>
          <w:iCs/>
          <w:lang w:val="es-PR"/>
        </w:rPr>
        <w:t xml:space="preserve">. El contribuyente tendrá que someter junto a su planilla de contribución por ingresos, evidencia de </w:t>
      </w:r>
      <w:r w:rsidRPr="009F5585">
        <w:rPr>
          <w:rFonts w:ascii="Book Antiqua" w:hAnsi="Book Antiqua"/>
          <w:i/>
          <w:iCs/>
          <w:lang w:val="es-PR"/>
        </w:rPr>
        <w:t>facturas</w:t>
      </w:r>
      <w:r w:rsidR="00B35FDC">
        <w:rPr>
          <w:rFonts w:ascii="Book Antiqua" w:hAnsi="Book Antiqua"/>
          <w:i/>
          <w:iCs/>
          <w:lang w:val="es-PR"/>
        </w:rPr>
        <w:t xml:space="preserve"> de </w:t>
      </w:r>
      <w:r w:rsidR="00957124">
        <w:rPr>
          <w:rFonts w:ascii="Book Antiqua" w:hAnsi="Book Antiqua"/>
          <w:i/>
          <w:iCs/>
          <w:lang w:val="es-PR"/>
        </w:rPr>
        <w:t xml:space="preserve">los </w:t>
      </w:r>
      <w:r w:rsidR="00B35FDC">
        <w:rPr>
          <w:rFonts w:ascii="Book Antiqua" w:hAnsi="Book Antiqua"/>
          <w:i/>
          <w:iCs/>
          <w:lang w:val="es-PR"/>
        </w:rPr>
        <w:t xml:space="preserve">gastos </w:t>
      </w:r>
      <w:r w:rsidR="00AA4C8E">
        <w:rPr>
          <w:rFonts w:ascii="Book Antiqua" w:hAnsi="Book Antiqua"/>
          <w:i/>
          <w:iCs/>
          <w:lang w:val="es-PR"/>
        </w:rPr>
        <w:t xml:space="preserve">en servicios </w:t>
      </w:r>
      <w:r w:rsidR="00B35FDC">
        <w:rPr>
          <w:rFonts w:ascii="Book Antiqua" w:hAnsi="Book Antiqua"/>
          <w:i/>
          <w:iCs/>
          <w:lang w:val="es-PR"/>
        </w:rPr>
        <w:t xml:space="preserve">médicos veterinarios </w:t>
      </w:r>
      <w:r w:rsidR="00957124">
        <w:rPr>
          <w:rFonts w:ascii="Book Antiqua" w:hAnsi="Book Antiqua"/>
          <w:i/>
          <w:iCs/>
          <w:lang w:val="es-PR"/>
        </w:rPr>
        <w:t xml:space="preserve">provistos </w:t>
      </w:r>
      <w:r w:rsidR="00E550B9">
        <w:rPr>
          <w:rFonts w:ascii="Book Antiqua" w:hAnsi="Book Antiqua"/>
          <w:i/>
          <w:iCs/>
          <w:lang w:val="es-PR"/>
        </w:rPr>
        <w:t xml:space="preserve">a su mascota </w:t>
      </w:r>
      <w:r w:rsidR="00957124">
        <w:rPr>
          <w:rFonts w:ascii="Book Antiqua" w:hAnsi="Book Antiqua"/>
          <w:i/>
          <w:iCs/>
          <w:lang w:val="es-PR"/>
        </w:rPr>
        <w:t xml:space="preserve">durante el año contributivo en cuestión, </w:t>
      </w:r>
      <w:r w:rsidR="00B35FDC">
        <w:rPr>
          <w:rFonts w:ascii="Book Antiqua" w:hAnsi="Book Antiqua"/>
          <w:i/>
          <w:iCs/>
          <w:lang w:val="es-PR"/>
        </w:rPr>
        <w:t>junto al comprobante de pago</w:t>
      </w:r>
      <w:r w:rsidR="00957124">
        <w:rPr>
          <w:rFonts w:ascii="Book Antiqua" w:hAnsi="Book Antiqua"/>
          <w:i/>
          <w:iCs/>
          <w:lang w:val="es-PR"/>
        </w:rPr>
        <w:t xml:space="preserve"> correspondiente</w:t>
      </w:r>
      <w:r w:rsidR="00B35FDC">
        <w:rPr>
          <w:rFonts w:ascii="Book Antiqua" w:hAnsi="Book Antiqua"/>
          <w:i/>
          <w:iCs/>
          <w:lang w:val="es-PR"/>
        </w:rPr>
        <w:t>.</w:t>
      </w:r>
    </w:p>
    <w:p w14:paraId="37C72EFA" w14:textId="77777777" w:rsidR="007321AC" w:rsidRDefault="009F5585" w:rsidP="007321AC">
      <w:pPr>
        <w:numPr>
          <w:ilvl w:val="2"/>
          <w:numId w:val="5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i/>
          <w:iCs/>
          <w:lang w:val="es-ES_tradnl"/>
        </w:rPr>
        <w:lastRenderedPageBreak/>
        <w:t xml:space="preserve">Veterinario: significa </w:t>
      </w:r>
      <w:r w:rsidRPr="009F5585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todos los médicos veterinarios admitidos a ejercer su profesión en Puerto Rico por la Junta Examinadora de Médicos Veterinarios conforme a lo dispuesto en la Ley 194 de 4 de agosto de 1979, según enmendada, conocida como la “Ley del Ejercicio de la Medicina Veterinaria de Puerto Rico”.</w:t>
      </w:r>
    </w:p>
    <w:p w14:paraId="6F62089B" w14:textId="77777777" w:rsidR="007321AC" w:rsidRPr="007321AC" w:rsidRDefault="00114928" w:rsidP="007321AC">
      <w:pPr>
        <w:numPr>
          <w:ilvl w:val="2"/>
          <w:numId w:val="5"/>
        </w:numPr>
        <w:spacing w:line="480" w:lineRule="auto"/>
        <w:jc w:val="both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i/>
          <w:iCs/>
          <w:lang w:val="es-PR"/>
        </w:rPr>
        <w:t>Servicios médico veterinarios: Significan los servicios médicos rendidos por un Veterinario en el e</w:t>
      </w:r>
      <w:r w:rsidR="007321AC" w:rsidRPr="007321AC">
        <w:rPr>
          <w:rFonts w:ascii="Book Antiqua" w:hAnsi="Book Antiqua"/>
          <w:i/>
          <w:iCs/>
          <w:lang w:val="es-PR"/>
        </w:rPr>
        <w:t>jercicio profesional de la medicina veterinaria</w:t>
      </w:r>
      <w:r>
        <w:rPr>
          <w:rFonts w:ascii="Book Antiqua" w:hAnsi="Book Antiqua"/>
          <w:i/>
          <w:iCs/>
          <w:lang w:val="es-PR"/>
        </w:rPr>
        <w:t>, incluyendo:</w:t>
      </w:r>
    </w:p>
    <w:p w14:paraId="1EF10FB5" w14:textId="77777777" w:rsidR="007321AC" w:rsidRPr="007321AC" w:rsidRDefault="007321AC" w:rsidP="007321AC">
      <w:pPr>
        <w:numPr>
          <w:ilvl w:val="3"/>
          <w:numId w:val="5"/>
        </w:numPr>
        <w:spacing w:line="480" w:lineRule="auto"/>
        <w:jc w:val="both"/>
        <w:rPr>
          <w:rFonts w:ascii="Book Antiqua" w:hAnsi="Book Antiqua"/>
          <w:i/>
          <w:iCs/>
          <w:lang w:val="es-ES_tradnl"/>
        </w:rPr>
      </w:pPr>
      <w:r w:rsidRPr="007321AC">
        <w:rPr>
          <w:rFonts w:ascii="Book Antiqua" w:hAnsi="Book Antiqua"/>
          <w:i/>
          <w:iCs/>
          <w:lang w:val="es-PR"/>
        </w:rPr>
        <w:t>La prevención, el diagnóstico, tratamiento, procedimiento quirúrgico, corrección, cambio, alivio de cualquier enfermedad, deformidad, defecto, lesión, u otra condición física o mental en los animales, e incluye la prescripción, administración, dispensación y uso de drogas, medicinas, anestésicos, aparatos o cualquier otra sustancia. Incluye también técnicas de diagnóstico y tratamiento; medicina alterna (tales como naturopatía, acupuntura y quiropráctica) aplicada a los animales; procedimiento odontológico; terapia</w:t>
      </w:r>
      <w:r w:rsidR="005E05A5">
        <w:rPr>
          <w:rFonts w:ascii="Book Antiqua" w:hAnsi="Book Antiqua"/>
          <w:i/>
          <w:iCs/>
          <w:lang w:val="es-PR"/>
        </w:rPr>
        <w:t>;</w:t>
      </w:r>
      <w:r w:rsidRPr="007321AC">
        <w:rPr>
          <w:rFonts w:ascii="Book Antiqua" w:hAnsi="Book Antiqua"/>
          <w:i/>
          <w:iCs/>
          <w:lang w:val="es-PR"/>
        </w:rPr>
        <w:t xml:space="preserve"> pruebas para diagnosticar preñez</w:t>
      </w:r>
      <w:r w:rsidR="005E05A5">
        <w:rPr>
          <w:rFonts w:ascii="Book Antiqua" w:hAnsi="Book Antiqua"/>
          <w:i/>
          <w:iCs/>
          <w:lang w:val="es-PR"/>
        </w:rPr>
        <w:t>;</w:t>
      </w:r>
      <w:r w:rsidRPr="007321AC">
        <w:rPr>
          <w:rFonts w:ascii="Book Antiqua" w:hAnsi="Book Antiqua"/>
          <w:i/>
          <w:iCs/>
          <w:lang w:val="es-PR"/>
        </w:rPr>
        <w:t xml:space="preserve"> así como también el suministrar consejos o recomendaciones en relación a lo que antecede.</w:t>
      </w:r>
    </w:p>
    <w:p w14:paraId="20F44DBA" w14:textId="77777777" w:rsidR="003E385F" w:rsidRPr="003E385F" w:rsidRDefault="00B913EE" w:rsidP="00394B8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PR"/>
        </w:rPr>
      </w:pPr>
      <w:r w:rsidRPr="009F5585">
        <w:rPr>
          <w:rFonts w:ascii="Book Antiqua" w:hAnsi="Book Antiqua"/>
          <w:i/>
          <w:iCs/>
          <w:lang w:val="es-PR"/>
        </w:rPr>
        <w:t xml:space="preserve">Para los efectos de esta Sección 1052.05, </w:t>
      </w:r>
      <w:r w:rsidR="009F5585">
        <w:rPr>
          <w:rFonts w:ascii="Book Antiqua" w:hAnsi="Book Antiqua"/>
          <w:i/>
          <w:iCs/>
          <w:lang w:val="es-PR"/>
        </w:rPr>
        <w:t xml:space="preserve">todo contribuyente dueño de mascotas domésticas, según definido por el inciso (a)(i) de esta Ley, podrá reclamar en su planilla de contribución sobre ingresos hasta un máximo de quinientos (500) </w:t>
      </w:r>
      <w:r w:rsidR="00E52E27">
        <w:rPr>
          <w:rFonts w:ascii="Book Antiqua" w:hAnsi="Book Antiqua"/>
          <w:i/>
          <w:iCs/>
          <w:lang w:val="es-PR"/>
        </w:rPr>
        <w:t xml:space="preserve">dólares </w:t>
      </w:r>
      <w:r w:rsidR="009F5585">
        <w:rPr>
          <w:rFonts w:ascii="Book Antiqua" w:hAnsi="Book Antiqua"/>
          <w:i/>
          <w:iCs/>
          <w:lang w:val="es-PR"/>
        </w:rPr>
        <w:t xml:space="preserve">anuales </w:t>
      </w:r>
      <w:r w:rsidR="009F5585">
        <w:rPr>
          <w:rFonts w:ascii="Book Antiqua" w:hAnsi="Book Antiqua"/>
          <w:i/>
          <w:iCs/>
          <w:lang w:val="es-PR"/>
        </w:rPr>
        <w:lastRenderedPageBreak/>
        <w:t xml:space="preserve">por </w:t>
      </w:r>
      <w:r w:rsidR="00E52E27">
        <w:rPr>
          <w:rFonts w:ascii="Book Antiqua" w:hAnsi="Book Antiqua"/>
          <w:i/>
          <w:iCs/>
          <w:lang w:val="es-PR"/>
        </w:rPr>
        <w:t>gastos</w:t>
      </w:r>
      <w:r w:rsidR="001548B5">
        <w:rPr>
          <w:rFonts w:ascii="Book Antiqua" w:hAnsi="Book Antiqua"/>
          <w:i/>
          <w:iCs/>
          <w:lang w:val="es-PR"/>
        </w:rPr>
        <w:t xml:space="preserve"> incurridos </w:t>
      </w:r>
      <w:r w:rsidR="005E05A5">
        <w:rPr>
          <w:rFonts w:ascii="Book Antiqua" w:hAnsi="Book Antiqua"/>
          <w:i/>
          <w:iCs/>
          <w:lang w:val="es-PR"/>
        </w:rPr>
        <w:t xml:space="preserve">en </w:t>
      </w:r>
      <w:r w:rsidR="00114928">
        <w:rPr>
          <w:rFonts w:ascii="Book Antiqua" w:hAnsi="Book Antiqua"/>
          <w:i/>
          <w:iCs/>
          <w:lang w:val="es-PR"/>
        </w:rPr>
        <w:t>servicios médico veterinarios</w:t>
      </w:r>
      <w:r w:rsidR="005E05A5">
        <w:rPr>
          <w:rFonts w:ascii="Book Antiqua" w:hAnsi="Book Antiqua"/>
          <w:i/>
          <w:iCs/>
          <w:lang w:val="es-PR"/>
        </w:rPr>
        <w:t xml:space="preserve"> de </w:t>
      </w:r>
      <w:r w:rsidR="00EE6E62">
        <w:rPr>
          <w:rFonts w:ascii="Book Antiqua" w:hAnsi="Book Antiqua"/>
          <w:i/>
          <w:iCs/>
          <w:lang w:val="es-PR"/>
        </w:rPr>
        <w:t>una (1)</w:t>
      </w:r>
      <w:r w:rsidR="005E05A5">
        <w:rPr>
          <w:rFonts w:ascii="Book Antiqua" w:hAnsi="Book Antiqua"/>
          <w:i/>
          <w:iCs/>
          <w:lang w:val="es-PR"/>
        </w:rPr>
        <w:t xml:space="preserve"> mascota doméstica </w:t>
      </w:r>
      <w:r w:rsidR="00114928">
        <w:rPr>
          <w:rFonts w:ascii="Book Antiqua" w:hAnsi="Book Antiqua"/>
          <w:i/>
          <w:iCs/>
          <w:lang w:val="es-PR"/>
        </w:rPr>
        <w:t xml:space="preserve">ofrecidos </w:t>
      </w:r>
      <w:r w:rsidR="005E05A5">
        <w:rPr>
          <w:rFonts w:ascii="Book Antiqua" w:hAnsi="Book Antiqua"/>
          <w:i/>
          <w:iCs/>
          <w:lang w:val="es-PR"/>
        </w:rPr>
        <w:t>por veterinario en el ejercicio profesional de la medicina veterinaria en el Estado Libre Asociado de Puerto Rico</w:t>
      </w:r>
      <w:r w:rsidR="00114928">
        <w:rPr>
          <w:rFonts w:ascii="Book Antiqua" w:hAnsi="Book Antiqua"/>
          <w:i/>
          <w:iCs/>
          <w:lang w:val="es-PR"/>
        </w:rPr>
        <w:t>, cuando en el año contributivo  los gastos incurridos en servicio médico veterinario sean iguales o mayores a mil quinientos dólares ($1,500.00).</w:t>
      </w:r>
      <w:r w:rsidR="005E05A5">
        <w:rPr>
          <w:rFonts w:ascii="Book Antiqua" w:hAnsi="Book Antiqua"/>
          <w:i/>
          <w:iCs/>
          <w:lang w:val="es-PR"/>
        </w:rPr>
        <w:t xml:space="preserve"> </w:t>
      </w:r>
      <w:r w:rsidR="007765A6" w:rsidRPr="001548B5">
        <w:rPr>
          <w:rFonts w:ascii="Book Antiqua" w:hAnsi="Book Antiqua"/>
          <w:i/>
          <w:iCs/>
          <w:lang w:val="es-PR"/>
        </w:rPr>
        <w:t>En ninguna circunstancia</w:t>
      </w:r>
      <w:r w:rsidR="001548B5" w:rsidRPr="001548B5">
        <w:rPr>
          <w:rFonts w:ascii="Book Antiqua" w:hAnsi="Book Antiqua"/>
          <w:i/>
          <w:iCs/>
          <w:lang w:val="es-PR"/>
        </w:rPr>
        <w:t xml:space="preserve"> un individuo podrá beneficiarse en más de </w:t>
      </w:r>
      <w:r w:rsidR="001548B5">
        <w:rPr>
          <w:rFonts w:ascii="Book Antiqua" w:hAnsi="Book Antiqua"/>
          <w:i/>
          <w:iCs/>
          <w:lang w:val="es-PR"/>
        </w:rPr>
        <w:t>una (1</w:t>
      </w:r>
      <w:r w:rsidR="001548B5" w:rsidRPr="001548B5">
        <w:rPr>
          <w:rFonts w:ascii="Book Antiqua" w:hAnsi="Book Antiqua"/>
          <w:i/>
          <w:iCs/>
          <w:lang w:val="es-PR"/>
        </w:rPr>
        <w:t>) ocasión</w:t>
      </w:r>
      <w:r w:rsidR="00E52E27">
        <w:rPr>
          <w:rFonts w:ascii="Book Antiqua" w:hAnsi="Book Antiqua"/>
          <w:i/>
          <w:iCs/>
          <w:lang w:val="es-PR"/>
        </w:rPr>
        <w:t xml:space="preserve"> por año fiscal</w:t>
      </w:r>
      <w:r w:rsidR="001548B5" w:rsidRPr="001548B5">
        <w:rPr>
          <w:rFonts w:ascii="Book Antiqua" w:hAnsi="Book Antiqua"/>
          <w:i/>
          <w:iCs/>
          <w:lang w:val="es-PR"/>
        </w:rPr>
        <w:t xml:space="preserve"> del crédito contributivo dispuesto en esta </w:t>
      </w:r>
      <w:r w:rsidR="009D2782">
        <w:rPr>
          <w:rFonts w:ascii="Book Antiqua" w:hAnsi="Book Antiqua"/>
          <w:i/>
          <w:iCs/>
          <w:lang w:val="es-PR"/>
        </w:rPr>
        <w:t>S</w:t>
      </w:r>
      <w:r w:rsidR="001548B5" w:rsidRPr="001548B5">
        <w:rPr>
          <w:rFonts w:ascii="Book Antiqua" w:hAnsi="Book Antiqua"/>
          <w:i/>
          <w:iCs/>
          <w:lang w:val="es-PR"/>
        </w:rPr>
        <w:t>ección.</w:t>
      </w:r>
    </w:p>
    <w:p w14:paraId="57568A2C" w14:textId="77777777" w:rsidR="00874710" w:rsidRPr="00A72A21" w:rsidRDefault="003E385F" w:rsidP="00B35FDC">
      <w:pPr>
        <w:pStyle w:val="NormalWeb"/>
        <w:numPr>
          <w:ilvl w:val="0"/>
          <w:numId w:val="5"/>
        </w:numPr>
        <w:spacing w:line="480" w:lineRule="auto"/>
        <w:rPr>
          <w:rFonts w:ascii="Book Antiqua" w:hAnsi="Book Antiqua"/>
          <w:i/>
          <w:iCs/>
          <w:lang w:val="es-ES"/>
        </w:rPr>
      </w:pPr>
      <w:r w:rsidRPr="003E385F">
        <w:rPr>
          <w:rFonts w:ascii="Book Antiqua" w:hAnsi="Book Antiqua"/>
          <w:i/>
          <w:iCs/>
          <w:lang w:val="es-ES"/>
        </w:rPr>
        <w:t>En el caso de contribuyentes casados</w:t>
      </w:r>
      <w:r w:rsidR="00491773">
        <w:rPr>
          <w:rFonts w:ascii="Book Antiqua" w:hAnsi="Book Antiqua"/>
          <w:i/>
          <w:iCs/>
          <w:lang w:val="es-ES"/>
        </w:rPr>
        <w:t xml:space="preserve"> que rinden planillas </w:t>
      </w:r>
      <w:r w:rsidRPr="003E385F">
        <w:rPr>
          <w:rFonts w:ascii="Book Antiqua" w:hAnsi="Book Antiqua"/>
          <w:i/>
          <w:iCs/>
          <w:lang w:val="es-ES"/>
        </w:rPr>
        <w:t>por separado,</w:t>
      </w:r>
      <w:r w:rsidR="00491773">
        <w:rPr>
          <w:rFonts w:ascii="Book Antiqua" w:hAnsi="Book Antiqua"/>
          <w:i/>
          <w:iCs/>
          <w:lang w:val="es-ES"/>
        </w:rPr>
        <w:t xml:space="preserve"> y los casados con capitulaciones, cada individuo</w:t>
      </w:r>
      <w:r w:rsidRPr="003E385F">
        <w:rPr>
          <w:rFonts w:ascii="Book Antiqua" w:hAnsi="Book Antiqua"/>
          <w:i/>
          <w:iCs/>
          <w:lang w:val="es-ES"/>
        </w:rPr>
        <w:t xml:space="preserve"> tendr</w:t>
      </w:r>
      <w:r w:rsidR="00491773">
        <w:rPr>
          <w:rFonts w:ascii="Book Antiqua" w:hAnsi="Book Antiqua"/>
          <w:i/>
          <w:iCs/>
          <w:lang w:val="es-ES"/>
        </w:rPr>
        <w:t>á</w:t>
      </w:r>
      <w:r w:rsidRPr="003E385F">
        <w:rPr>
          <w:rFonts w:ascii="Book Antiqua" w:hAnsi="Book Antiqua"/>
          <w:i/>
          <w:iCs/>
          <w:lang w:val="es-ES"/>
        </w:rPr>
        <w:t xml:space="preserve"> derecho a </w:t>
      </w:r>
      <w:r w:rsidRPr="00491773">
        <w:rPr>
          <w:rFonts w:ascii="Book Antiqua" w:hAnsi="Book Antiqua"/>
          <w:i/>
          <w:iCs/>
          <w:lang w:val="es-ES"/>
        </w:rPr>
        <w:t xml:space="preserve">reclamar </w:t>
      </w:r>
      <w:r w:rsidR="00491773" w:rsidRPr="00491773">
        <w:rPr>
          <w:rFonts w:ascii="Book Antiqua" w:hAnsi="Book Antiqua"/>
          <w:i/>
          <w:iCs/>
          <w:lang w:val="es-ES"/>
        </w:rPr>
        <w:t>la mitad del</w:t>
      </w:r>
      <w:r w:rsidRPr="00491773">
        <w:rPr>
          <w:rFonts w:ascii="Book Antiqua" w:hAnsi="Book Antiqua"/>
          <w:i/>
          <w:iCs/>
          <w:lang w:val="es-ES"/>
        </w:rPr>
        <w:t xml:space="preserve"> crédito provisto en este apartado.</w:t>
      </w:r>
      <w:r w:rsidR="001548B5" w:rsidRPr="00491773">
        <w:rPr>
          <w:rFonts w:ascii="Book Antiqua" w:hAnsi="Book Antiqua"/>
          <w:i/>
          <w:iCs/>
          <w:lang w:val="es-PR"/>
        </w:rPr>
        <w:t>”</w:t>
      </w:r>
    </w:p>
    <w:p w14:paraId="2DFF9D44" w14:textId="77777777" w:rsidR="005866F6" w:rsidRPr="009F5585" w:rsidRDefault="005866F6" w:rsidP="00080DEE">
      <w:pPr>
        <w:spacing w:line="480" w:lineRule="auto"/>
        <w:jc w:val="both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lang w:val="es-PR"/>
        </w:rPr>
        <w:tab/>
        <w:t xml:space="preserve">Artículo 2. – El Departamento de Hacienda </w:t>
      </w:r>
      <w:r w:rsidR="007321AC">
        <w:rPr>
          <w:rFonts w:ascii="Book Antiqua" w:hAnsi="Book Antiqua"/>
          <w:lang w:val="es-PR"/>
        </w:rPr>
        <w:t>del Estado Libre Asociado de Puerto Rico tendrá noventa (90) días para redactar, enmendar y publicar reglamentación vigente y/o preparar nueva reglamentación para cumplir con los propósitos de esta Ley.</w:t>
      </w:r>
    </w:p>
    <w:p w14:paraId="42410708" w14:textId="77777777" w:rsidR="000811F2" w:rsidRPr="009F5585" w:rsidRDefault="00A56E64" w:rsidP="00BC7811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F5585">
        <w:rPr>
          <w:rFonts w:ascii="Book Antiqua" w:hAnsi="Book Antiqua"/>
          <w:lang w:val="es-ES_tradnl"/>
        </w:rPr>
        <w:t>Artículo</w:t>
      </w:r>
      <w:r w:rsidR="001A0701" w:rsidRPr="009F5585">
        <w:rPr>
          <w:rFonts w:ascii="Book Antiqua" w:hAnsi="Book Antiqua"/>
          <w:lang w:val="es-ES_tradnl"/>
        </w:rPr>
        <w:t xml:space="preserve"> </w:t>
      </w:r>
      <w:r w:rsidR="00B913EE" w:rsidRPr="009F5585">
        <w:rPr>
          <w:rFonts w:ascii="Book Antiqua" w:hAnsi="Book Antiqua"/>
          <w:lang w:val="es-ES_tradnl"/>
        </w:rPr>
        <w:t>3.</w:t>
      </w:r>
      <w:r w:rsidR="00E03216" w:rsidRPr="009F5585">
        <w:rPr>
          <w:rFonts w:ascii="Book Antiqua" w:hAnsi="Book Antiqua"/>
          <w:lang w:val="es-ES_tradnl"/>
        </w:rPr>
        <w:t xml:space="preserve"> </w:t>
      </w:r>
      <w:r w:rsidR="00890701" w:rsidRPr="009F5585">
        <w:rPr>
          <w:rFonts w:ascii="Book Antiqua" w:hAnsi="Book Antiqua"/>
          <w:lang w:val="es-ES_tradnl"/>
        </w:rPr>
        <w:t>-</w:t>
      </w:r>
      <w:r w:rsidR="00E03216" w:rsidRPr="009F5585">
        <w:rPr>
          <w:rFonts w:ascii="Book Antiqua" w:hAnsi="Book Antiqua"/>
          <w:lang w:val="es-ES_tradnl"/>
        </w:rPr>
        <w:t xml:space="preserve"> </w:t>
      </w:r>
      <w:r w:rsidR="00921232" w:rsidRPr="009F5585">
        <w:rPr>
          <w:rFonts w:ascii="Book Antiqua" w:hAnsi="Book Antiqua"/>
          <w:lang w:val="es-ES_tradnl"/>
        </w:rPr>
        <w:t>Esta Ley comenzará a regi</w:t>
      </w:r>
      <w:r w:rsidR="00E03216" w:rsidRPr="009F5585">
        <w:rPr>
          <w:rFonts w:ascii="Book Antiqua" w:hAnsi="Book Antiqua"/>
          <w:lang w:val="es-ES_tradnl"/>
        </w:rPr>
        <w:t>r inmediatamente después de su aprobación.</w:t>
      </w:r>
    </w:p>
    <w:sectPr w:rsidR="000811F2" w:rsidRPr="009F5585" w:rsidSect="00F66BC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C8707" w14:textId="77777777" w:rsidR="007A722A" w:rsidRDefault="007A722A">
      <w:r>
        <w:separator/>
      </w:r>
    </w:p>
  </w:endnote>
  <w:endnote w:type="continuationSeparator" w:id="0">
    <w:p w14:paraId="3D2E6E9B" w14:textId="77777777" w:rsidR="007A722A" w:rsidRDefault="007A7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07045" w14:textId="77777777" w:rsidR="007A722A" w:rsidRDefault="007A722A">
      <w:r>
        <w:separator/>
      </w:r>
    </w:p>
  </w:footnote>
  <w:footnote w:type="continuationSeparator" w:id="0">
    <w:p w14:paraId="5245B18E" w14:textId="77777777" w:rsidR="007A722A" w:rsidRDefault="007A722A">
      <w:r>
        <w:continuationSeparator/>
      </w:r>
    </w:p>
  </w:footnote>
  <w:footnote w:id="1">
    <w:p w14:paraId="5D7E2810" w14:textId="77777777" w:rsidR="00C122CB" w:rsidRPr="00C122CB" w:rsidRDefault="00C122CB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 w:rsidRPr="00C122CB">
        <w:rPr>
          <w:lang w:val="es-ES"/>
        </w:rPr>
        <w:t xml:space="preserve"> </w:t>
      </w:r>
      <w:r>
        <w:rPr>
          <w:lang w:val="es-ES"/>
        </w:rPr>
        <w:t>A estos fines, esta medida recoge lo propuesto en el P. de la C. 1409, aprobado</w:t>
      </w:r>
      <w:r w:rsidRPr="00C122CB">
        <w:rPr>
          <w:lang w:val="es-ES"/>
        </w:rPr>
        <w:t xml:space="preserve"> por la Cámara de Representantes de </w:t>
      </w:r>
      <w:r>
        <w:rPr>
          <w:lang w:val="es-ES"/>
        </w:rPr>
        <w:t xml:space="preserve">Puerto Rico durante </w:t>
      </w:r>
      <w:r w:rsidRPr="00C122CB">
        <w:rPr>
          <w:lang w:val="es-ES"/>
        </w:rPr>
        <w:t xml:space="preserve">la </w:t>
      </w:r>
      <w:r w:rsidR="006A53CF">
        <w:rPr>
          <w:lang w:val="es-ES"/>
        </w:rPr>
        <w:t>décimo</w:t>
      </w:r>
      <w:r w:rsidR="006A53CF" w:rsidRPr="00C122CB">
        <w:rPr>
          <w:lang w:val="es-ES"/>
        </w:rPr>
        <w:t xml:space="preserve"> novena</w:t>
      </w:r>
      <w:r w:rsidRPr="00C122CB">
        <w:rPr>
          <w:lang w:val="es-ES"/>
        </w:rPr>
        <w:t xml:space="preserve"> Asamblea Legislativa.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20E1F" w14:textId="77777777" w:rsidR="00C419AC" w:rsidRDefault="00C419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20E95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1255"/>
    <w:multiLevelType w:val="hybridMultilevel"/>
    <w:tmpl w:val="FE72E558"/>
    <w:lvl w:ilvl="0" w:tplc="0816B554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1AF42ED"/>
    <w:multiLevelType w:val="hybridMultilevel"/>
    <w:tmpl w:val="C61E0CD8"/>
    <w:lvl w:ilvl="0" w:tplc="FFFFFFF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293F202F"/>
    <w:multiLevelType w:val="hybridMultilevel"/>
    <w:tmpl w:val="6750FDF2"/>
    <w:lvl w:ilvl="0" w:tplc="987C37A0">
      <w:start w:val="1"/>
      <w:numFmt w:val="lowerLetter"/>
      <w:lvlText w:val="(%1)"/>
      <w:lvlJc w:val="left"/>
      <w:pPr>
        <w:ind w:left="1080" w:hanging="360"/>
      </w:pPr>
      <w:rPr>
        <w:rFonts w:hint="default"/>
        <w:i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AFA4A486">
      <w:start w:val="1"/>
      <w:numFmt w:val="lowerRoman"/>
      <w:lvlText w:val="%3."/>
      <w:lvlJc w:val="right"/>
      <w:pPr>
        <w:ind w:left="2520" w:hanging="180"/>
      </w:pPr>
      <w:rPr>
        <w:i/>
        <w:iCs/>
      </w:rPr>
    </w:lvl>
    <w:lvl w:ilvl="3" w:tplc="2000000F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3E18DB"/>
    <w:multiLevelType w:val="hybridMultilevel"/>
    <w:tmpl w:val="18CCA59A"/>
    <w:lvl w:ilvl="0" w:tplc="B41E8FE8">
      <w:start w:val="6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5E843A4"/>
    <w:multiLevelType w:val="hybridMultilevel"/>
    <w:tmpl w:val="011E2B30"/>
    <w:lvl w:ilvl="0" w:tplc="285A488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3117010">
    <w:abstractNumId w:val="1"/>
  </w:num>
  <w:num w:numId="2" w16cid:durableId="2076662923">
    <w:abstractNumId w:val="0"/>
  </w:num>
  <w:num w:numId="3" w16cid:durableId="13268646">
    <w:abstractNumId w:val="3"/>
  </w:num>
  <w:num w:numId="4" w16cid:durableId="300231382">
    <w:abstractNumId w:val="4"/>
  </w:num>
  <w:num w:numId="5" w16cid:durableId="3937405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A722A"/>
    <w:rsid w:val="0000654D"/>
    <w:rsid w:val="00011B45"/>
    <w:rsid w:val="00041A72"/>
    <w:rsid w:val="00042AB7"/>
    <w:rsid w:val="00043555"/>
    <w:rsid w:val="00050D64"/>
    <w:rsid w:val="000561FA"/>
    <w:rsid w:val="00080DEE"/>
    <w:rsid w:val="00080F28"/>
    <w:rsid w:val="000811F2"/>
    <w:rsid w:val="00083924"/>
    <w:rsid w:val="00083C22"/>
    <w:rsid w:val="00085B6B"/>
    <w:rsid w:val="00087285"/>
    <w:rsid w:val="0009033F"/>
    <w:rsid w:val="000B0E5E"/>
    <w:rsid w:val="000C2D87"/>
    <w:rsid w:val="000D008C"/>
    <w:rsid w:val="000E37E7"/>
    <w:rsid w:val="000E5CA6"/>
    <w:rsid w:val="000E64E0"/>
    <w:rsid w:val="000E6B0F"/>
    <w:rsid w:val="000E7E51"/>
    <w:rsid w:val="000F54B3"/>
    <w:rsid w:val="0010127A"/>
    <w:rsid w:val="00114928"/>
    <w:rsid w:val="00115F25"/>
    <w:rsid w:val="001251B3"/>
    <w:rsid w:val="00125FA2"/>
    <w:rsid w:val="001467CB"/>
    <w:rsid w:val="00147A15"/>
    <w:rsid w:val="00151EE9"/>
    <w:rsid w:val="001548B5"/>
    <w:rsid w:val="00157CC9"/>
    <w:rsid w:val="00161C97"/>
    <w:rsid w:val="00171605"/>
    <w:rsid w:val="001754BA"/>
    <w:rsid w:val="00176D97"/>
    <w:rsid w:val="00177DE8"/>
    <w:rsid w:val="0018221F"/>
    <w:rsid w:val="00182355"/>
    <w:rsid w:val="001958DC"/>
    <w:rsid w:val="00197C6B"/>
    <w:rsid w:val="001A06ED"/>
    <w:rsid w:val="001A0701"/>
    <w:rsid w:val="001A6B8E"/>
    <w:rsid w:val="001B0222"/>
    <w:rsid w:val="001B36B3"/>
    <w:rsid w:val="001B3793"/>
    <w:rsid w:val="001C6F2A"/>
    <w:rsid w:val="001D173B"/>
    <w:rsid w:val="001D27D0"/>
    <w:rsid w:val="001D60D8"/>
    <w:rsid w:val="001E05E4"/>
    <w:rsid w:val="001F1A0F"/>
    <w:rsid w:val="001F505F"/>
    <w:rsid w:val="001F7249"/>
    <w:rsid w:val="00201473"/>
    <w:rsid w:val="00202195"/>
    <w:rsid w:val="00210471"/>
    <w:rsid w:val="0021583C"/>
    <w:rsid w:val="002176D8"/>
    <w:rsid w:val="002209C6"/>
    <w:rsid w:val="00221397"/>
    <w:rsid w:val="0023195D"/>
    <w:rsid w:val="00233727"/>
    <w:rsid w:val="0024332E"/>
    <w:rsid w:val="002450ED"/>
    <w:rsid w:val="00246212"/>
    <w:rsid w:val="00251D68"/>
    <w:rsid w:val="00253D8B"/>
    <w:rsid w:val="00255823"/>
    <w:rsid w:val="00260A2C"/>
    <w:rsid w:val="00261BBB"/>
    <w:rsid w:val="00270DA6"/>
    <w:rsid w:val="0027262A"/>
    <w:rsid w:val="002734E9"/>
    <w:rsid w:val="00282FBF"/>
    <w:rsid w:val="00283136"/>
    <w:rsid w:val="002928B3"/>
    <w:rsid w:val="002A0D10"/>
    <w:rsid w:val="002A1556"/>
    <w:rsid w:val="002B46DA"/>
    <w:rsid w:val="002C5815"/>
    <w:rsid w:val="002C7082"/>
    <w:rsid w:val="002D2962"/>
    <w:rsid w:val="002D7670"/>
    <w:rsid w:val="002E1F14"/>
    <w:rsid w:val="002F33EA"/>
    <w:rsid w:val="002F60EC"/>
    <w:rsid w:val="002F7EEE"/>
    <w:rsid w:val="0030119F"/>
    <w:rsid w:val="0030191D"/>
    <w:rsid w:val="00302080"/>
    <w:rsid w:val="003052AF"/>
    <w:rsid w:val="003111DE"/>
    <w:rsid w:val="00312AE5"/>
    <w:rsid w:val="003132A0"/>
    <w:rsid w:val="00317799"/>
    <w:rsid w:val="00327F38"/>
    <w:rsid w:val="003361ED"/>
    <w:rsid w:val="003403A1"/>
    <w:rsid w:val="00340979"/>
    <w:rsid w:val="00342F06"/>
    <w:rsid w:val="00343773"/>
    <w:rsid w:val="003517AE"/>
    <w:rsid w:val="00353342"/>
    <w:rsid w:val="00354221"/>
    <w:rsid w:val="0036129F"/>
    <w:rsid w:val="0036171C"/>
    <w:rsid w:val="003629E5"/>
    <w:rsid w:val="00364D4F"/>
    <w:rsid w:val="00365731"/>
    <w:rsid w:val="003679DB"/>
    <w:rsid w:val="00373D1B"/>
    <w:rsid w:val="003767EF"/>
    <w:rsid w:val="00394B86"/>
    <w:rsid w:val="003A4E38"/>
    <w:rsid w:val="003A5B69"/>
    <w:rsid w:val="003A6AD5"/>
    <w:rsid w:val="003B0B6D"/>
    <w:rsid w:val="003C14EC"/>
    <w:rsid w:val="003C19F9"/>
    <w:rsid w:val="003C6052"/>
    <w:rsid w:val="003E385F"/>
    <w:rsid w:val="003E4F1C"/>
    <w:rsid w:val="00400C34"/>
    <w:rsid w:val="004029A5"/>
    <w:rsid w:val="00407B3D"/>
    <w:rsid w:val="0041092F"/>
    <w:rsid w:val="00410FF1"/>
    <w:rsid w:val="00411F57"/>
    <w:rsid w:val="00427B16"/>
    <w:rsid w:val="00430D29"/>
    <w:rsid w:val="00430F20"/>
    <w:rsid w:val="00435236"/>
    <w:rsid w:val="00435AEB"/>
    <w:rsid w:val="004418F5"/>
    <w:rsid w:val="00445BD3"/>
    <w:rsid w:val="00450695"/>
    <w:rsid w:val="00451468"/>
    <w:rsid w:val="004719D1"/>
    <w:rsid w:val="00472E80"/>
    <w:rsid w:val="00476A4E"/>
    <w:rsid w:val="00485DC0"/>
    <w:rsid w:val="00486DFE"/>
    <w:rsid w:val="00487883"/>
    <w:rsid w:val="00491773"/>
    <w:rsid w:val="00497A0F"/>
    <w:rsid w:val="004A02F3"/>
    <w:rsid w:val="004A3F4D"/>
    <w:rsid w:val="004B0459"/>
    <w:rsid w:val="004B3AC4"/>
    <w:rsid w:val="004B54D8"/>
    <w:rsid w:val="004B6F04"/>
    <w:rsid w:val="004C07B5"/>
    <w:rsid w:val="004C1BA5"/>
    <w:rsid w:val="004C3F4C"/>
    <w:rsid w:val="004C76BE"/>
    <w:rsid w:val="004D073C"/>
    <w:rsid w:val="004D1123"/>
    <w:rsid w:val="004D2AA3"/>
    <w:rsid w:val="004D5612"/>
    <w:rsid w:val="004F2498"/>
    <w:rsid w:val="004F441A"/>
    <w:rsid w:val="00504902"/>
    <w:rsid w:val="0051331E"/>
    <w:rsid w:val="00525A4C"/>
    <w:rsid w:val="00532C5F"/>
    <w:rsid w:val="00542D46"/>
    <w:rsid w:val="00553A93"/>
    <w:rsid w:val="00556BF0"/>
    <w:rsid w:val="0055716F"/>
    <w:rsid w:val="00564C59"/>
    <w:rsid w:val="00573FC2"/>
    <w:rsid w:val="00580FAF"/>
    <w:rsid w:val="005866F6"/>
    <w:rsid w:val="005904FC"/>
    <w:rsid w:val="005932D1"/>
    <w:rsid w:val="005943E3"/>
    <w:rsid w:val="005A4E2E"/>
    <w:rsid w:val="005B0129"/>
    <w:rsid w:val="005B42A3"/>
    <w:rsid w:val="005B7335"/>
    <w:rsid w:val="005C34E2"/>
    <w:rsid w:val="005C47CE"/>
    <w:rsid w:val="005D070E"/>
    <w:rsid w:val="005E05A5"/>
    <w:rsid w:val="005E5726"/>
    <w:rsid w:val="005F1157"/>
    <w:rsid w:val="005F40C4"/>
    <w:rsid w:val="005F6955"/>
    <w:rsid w:val="00606BDE"/>
    <w:rsid w:val="00610478"/>
    <w:rsid w:val="00617721"/>
    <w:rsid w:val="0062414A"/>
    <w:rsid w:val="00625D18"/>
    <w:rsid w:val="006417F3"/>
    <w:rsid w:val="00645574"/>
    <w:rsid w:val="006461A4"/>
    <w:rsid w:val="00647F0E"/>
    <w:rsid w:val="00655ECB"/>
    <w:rsid w:val="0065616C"/>
    <w:rsid w:val="00657246"/>
    <w:rsid w:val="0066208F"/>
    <w:rsid w:val="00671230"/>
    <w:rsid w:val="006720E0"/>
    <w:rsid w:val="00672EE1"/>
    <w:rsid w:val="0067361E"/>
    <w:rsid w:val="00673EDB"/>
    <w:rsid w:val="0068700E"/>
    <w:rsid w:val="0069219A"/>
    <w:rsid w:val="00692B18"/>
    <w:rsid w:val="00696838"/>
    <w:rsid w:val="006A26FC"/>
    <w:rsid w:val="006A28EF"/>
    <w:rsid w:val="006A53CF"/>
    <w:rsid w:val="006A6AFD"/>
    <w:rsid w:val="006B751F"/>
    <w:rsid w:val="006C4B2E"/>
    <w:rsid w:val="006C4DED"/>
    <w:rsid w:val="006D308E"/>
    <w:rsid w:val="006E56AC"/>
    <w:rsid w:val="006F068C"/>
    <w:rsid w:val="006F0FC6"/>
    <w:rsid w:val="006F1F7E"/>
    <w:rsid w:val="006F2828"/>
    <w:rsid w:val="00700461"/>
    <w:rsid w:val="00705942"/>
    <w:rsid w:val="00706956"/>
    <w:rsid w:val="007119B9"/>
    <w:rsid w:val="00715B08"/>
    <w:rsid w:val="00716F8C"/>
    <w:rsid w:val="00720C9F"/>
    <w:rsid w:val="00722424"/>
    <w:rsid w:val="00723589"/>
    <w:rsid w:val="007321AC"/>
    <w:rsid w:val="007323AD"/>
    <w:rsid w:val="00733D77"/>
    <w:rsid w:val="007372F9"/>
    <w:rsid w:val="00743A3F"/>
    <w:rsid w:val="0075227D"/>
    <w:rsid w:val="00752EE0"/>
    <w:rsid w:val="00764053"/>
    <w:rsid w:val="00764199"/>
    <w:rsid w:val="007765A6"/>
    <w:rsid w:val="00781D2D"/>
    <w:rsid w:val="0079352A"/>
    <w:rsid w:val="00797402"/>
    <w:rsid w:val="007A722A"/>
    <w:rsid w:val="007C2DA3"/>
    <w:rsid w:val="007C400A"/>
    <w:rsid w:val="007D3C3B"/>
    <w:rsid w:val="007E13D8"/>
    <w:rsid w:val="007E14E7"/>
    <w:rsid w:val="007E7C6F"/>
    <w:rsid w:val="007F087E"/>
    <w:rsid w:val="00811D2F"/>
    <w:rsid w:val="00814008"/>
    <w:rsid w:val="008143DC"/>
    <w:rsid w:val="00814751"/>
    <w:rsid w:val="00832E5D"/>
    <w:rsid w:val="008368D9"/>
    <w:rsid w:val="00857560"/>
    <w:rsid w:val="008661BE"/>
    <w:rsid w:val="0087368F"/>
    <w:rsid w:val="00874710"/>
    <w:rsid w:val="00881721"/>
    <w:rsid w:val="00885291"/>
    <w:rsid w:val="00890701"/>
    <w:rsid w:val="00893F6E"/>
    <w:rsid w:val="008976A8"/>
    <w:rsid w:val="008A112A"/>
    <w:rsid w:val="008A3ABD"/>
    <w:rsid w:val="008A3D7E"/>
    <w:rsid w:val="008A7F90"/>
    <w:rsid w:val="008B1995"/>
    <w:rsid w:val="008B1DD1"/>
    <w:rsid w:val="008B77AF"/>
    <w:rsid w:val="008B7AF3"/>
    <w:rsid w:val="008C59C1"/>
    <w:rsid w:val="008D069C"/>
    <w:rsid w:val="008D1B34"/>
    <w:rsid w:val="008D4A1B"/>
    <w:rsid w:val="008E10B3"/>
    <w:rsid w:val="008E4B10"/>
    <w:rsid w:val="008E4E5E"/>
    <w:rsid w:val="008F684D"/>
    <w:rsid w:val="00903129"/>
    <w:rsid w:val="00903915"/>
    <w:rsid w:val="00904408"/>
    <w:rsid w:val="00905DA0"/>
    <w:rsid w:val="00907DB2"/>
    <w:rsid w:val="00913390"/>
    <w:rsid w:val="00913D24"/>
    <w:rsid w:val="00921232"/>
    <w:rsid w:val="009321CC"/>
    <w:rsid w:val="00935032"/>
    <w:rsid w:val="00954B39"/>
    <w:rsid w:val="00957124"/>
    <w:rsid w:val="009647A9"/>
    <w:rsid w:val="009648A8"/>
    <w:rsid w:val="00967B8B"/>
    <w:rsid w:val="00967DD7"/>
    <w:rsid w:val="00974F5C"/>
    <w:rsid w:val="00976D45"/>
    <w:rsid w:val="00982070"/>
    <w:rsid w:val="009849A9"/>
    <w:rsid w:val="00986A39"/>
    <w:rsid w:val="00991750"/>
    <w:rsid w:val="00993A8C"/>
    <w:rsid w:val="009A2679"/>
    <w:rsid w:val="009A6526"/>
    <w:rsid w:val="009A7CA1"/>
    <w:rsid w:val="009B3BDE"/>
    <w:rsid w:val="009B4AC1"/>
    <w:rsid w:val="009B6C7D"/>
    <w:rsid w:val="009C28C2"/>
    <w:rsid w:val="009C3FF4"/>
    <w:rsid w:val="009D0DCE"/>
    <w:rsid w:val="009D2782"/>
    <w:rsid w:val="009D452C"/>
    <w:rsid w:val="009D54C8"/>
    <w:rsid w:val="009E0E50"/>
    <w:rsid w:val="009E7FCB"/>
    <w:rsid w:val="009F0742"/>
    <w:rsid w:val="009F1D5C"/>
    <w:rsid w:val="009F5585"/>
    <w:rsid w:val="00A03334"/>
    <w:rsid w:val="00A0664B"/>
    <w:rsid w:val="00A075FC"/>
    <w:rsid w:val="00A11D2B"/>
    <w:rsid w:val="00A13212"/>
    <w:rsid w:val="00A1643A"/>
    <w:rsid w:val="00A16A5F"/>
    <w:rsid w:val="00A23E8F"/>
    <w:rsid w:val="00A31B8C"/>
    <w:rsid w:val="00A37F9D"/>
    <w:rsid w:val="00A42363"/>
    <w:rsid w:val="00A56E64"/>
    <w:rsid w:val="00A57257"/>
    <w:rsid w:val="00A67EAA"/>
    <w:rsid w:val="00A72A21"/>
    <w:rsid w:val="00A764B2"/>
    <w:rsid w:val="00A80601"/>
    <w:rsid w:val="00A86A4C"/>
    <w:rsid w:val="00A87720"/>
    <w:rsid w:val="00A90911"/>
    <w:rsid w:val="00A90AC9"/>
    <w:rsid w:val="00A915BD"/>
    <w:rsid w:val="00A959DD"/>
    <w:rsid w:val="00AA0202"/>
    <w:rsid w:val="00AA4C8E"/>
    <w:rsid w:val="00AB0A06"/>
    <w:rsid w:val="00AB4831"/>
    <w:rsid w:val="00AD30FF"/>
    <w:rsid w:val="00AE2A55"/>
    <w:rsid w:val="00B015DB"/>
    <w:rsid w:val="00B07B92"/>
    <w:rsid w:val="00B10D7B"/>
    <w:rsid w:val="00B110F3"/>
    <w:rsid w:val="00B131DB"/>
    <w:rsid w:val="00B305F2"/>
    <w:rsid w:val="00B31CA7"/>
    <w:rsid w:val="00B34A9B"/>
    <w:rsid w:val="00B35FDC"/>
    <w:rsid w:val="00B43164"/>
    <w:rsid w:val="00B56894"/>
    <w:rsid w:val="00B67267"/>
    <w:rsid w:val="00B72D36"/>
    <w:rsid w:val="00B7757D"/>
    <w:rsid w:val="00B90549"/>
    <w:rsid w:val="00B913EE"/>
    <w:rsid w:val="00B94728"/>
    <w:rsid w:val="00BB7D2D"/>
    <w:rsid w:val="00BC2551"/>
    <w:rsid w:val="00BC6DEE"/>
    <w:rsid w:val="00BC7811"/>
    <w:rsid w:val="00BD6046"/>
    <w:rsid w:val="00BF09E9"/>
    <w:rsid w:val="00C0003E"/>
    <w:rsid w:val="00C00975"/>
    <w:rsid w:val="00C07030"/>
    <w:rsid w:val="00C117BE"/>
    <w:rsid w:val="00C122CB"/>
    <w:rsid w:val="00C25B4C"/>
    <w:rsid w:val="00C26D61"/>
    <w:rsid w:val="00C374A5"/>
    <w:rsid w:val="00C419AC"/>
    <w:rsid w:val="00C516E6"/>
    <w:rsid w:val="00C72988"/>
    <w:rsid w:val="00C8234E"/>
    <w:rsid w:val="00C85EA1"/>
    <w:rsid w:val="00C902F4"/>
    <w:rsid w:val="00C91230"/>
    <w:rsid w:val="00C94389"/>
    <w:rsid w:val="00C966F4"/>
    <w:rsid w:val="00C97411"/>
    <w:rsid w:val="00CA29E5"/>
    <w:rsid w:val="00CA64E9"/>
    <w:rsid w:val="00CB06C0"/>
    <w:rsid w:val="00CD4B7A"/>
    <w:rsid w:val="00CD563D"/>
    <w:rsid w:val="00CE2E37"/>
    <w:rsid w:val="00CE4912"/>
    <w:rsid w:val="00CE5956"/>
    <w:rsid w:val="00CF1081"/>
    <w:rsid w:val="00D448F1"/>
    <w:rsid w:val="00D4492B"/>
    <w:rsid w:val="00D44FF4"/>
    <w:rsid w:val="00D60B3B"/>
    <w:rsid w:val="00D648A1"/>
    <w:rsid w:val="00D70740"/>
    <w:rsid w:val="00D718BF"/>
    <w:rsid w:val="00D80EB6"/>
    <w:rsid w:val="00D83763"/>
    <w:rsid w:val="00D87415"/>
    <w:rsid w:val="00D974CD"/>
    <w:rsid w:val="00D97789"/>
    <w:rsid w:val="00DA1AA4"/>
    <w:rsid w:val="00DA563D"/>
    <w:rsid w:val="00DB1DC9"/>
    <w:rsid w:val="00DB5D69"/>
    <w:rsid w:val="00DB69EA"/>
    <w:rsid w:val="00DD546F"/>
    <w:rsid w:val="00DD5D2F"/>
    <w:rsid w:val="00DD7AB9"/>
    <w:rsid w:val="00DE3389"/>
    <w:rsid w:val="00DF3A32"/>
    <w:rsid w:val="00DF48DE"/>
    <w:rsid w:val="00DF59E3"/>
    <w:rsid w:val="00E025EB"/>
    <w:rsid w:val="00E0300E"/>
    <w:rsid w:val="00E03216"/>
    <w:rsid w:val="00E045FD"/>
    <w:rsid w:val="00E136FA"/>
    <w:rsid w:val="00E15D9D"/>
    <w:rsid w:val="00E52E27"/>
    <w:rsid w:val="00E550B9"/>
    <w:rsid w:val="00E55A24"/>
    <w:rsid w:val="00E56225"/>
    <w:rsid w:val="00E828D9"/>
    <w:rsid w:val="00E85F01"/>
    <w:rsid w:val="00E90DCF"/>
    <w:rsid w:val="00E9171F"/>
    <w:rsid w:val="00EA3802"/>
    <w:rsid w:val="00EA4089"/>
    <w:rsid w:val="00EA412C"/>
    <w:rsid w:val="00EA43E3"/>
    <w:rsid w:val="00EB356C"/>
    <w:rsid w:val="00EB3E80"/>
    <w:rsid w:val="00EE3C47"/>
    <w:rsid w:val="00EE3F26"/>
    <w:rsid w:val="00EE4A74"/>
    <w:rsid w:val="00EE6E62"/>
    <w:rsid w:val="00EE7480"/>
    <w:rsid w:val="00EF6D58"/>
    <w:rsid w:val="00F07E14"/>
    <w:rsid w:val="00F144CC"/>
    <w:rsid w:val="00F14705"/>
    <w:rsid w:val="00F16B2C"/>
    <w:rsid w:val="00F20E95"/>
    <w:rsid w:val="00F22ABD"/>
    <w:rsid w:val="00F36FFF"/>
    <w:rsid w:val="00F41157"/>
    <w:rsid w:val="00F509B0"/>
    <w:rsid w:val="00F656FB"/>
    <w:rsid w:val="00F657E8"/>
    <w:rsid w:val="00F66BCB"/>
    <w:rsid w:val="00F70356"/>
    <w:rsid w:val="00F71D9E"/>
    <w:rsid w:val="00F83CCD"/>
    <w:rsid w:val="00F90DF0"/>
    <w:rsid w:val="00F94327"/>
    <w:rsid w:val="00F97A64"/>
    <w:rsid w:val="00FA0587"/>
    <w:rsid w:val="00FA54B0"/>
    <w:rsid w:val="00FB25A7"/>
    <w:rsid w:val="00FB7E8D"/>
    <w:rsid w:val="00FC598D"/>
    <w:rsid w:val="00FC7D01"/>
    <w:rsid w:val="00FD315E"/>
    <w:rsid w:val="00FD4182"/>
    <w:rsid w:val="00FF0CD7"/>
    <w:rsid w:val="00FF678C"/>
    <w:rsid w:val="00FF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9F56476"/>
  <w14:defaultImageDpi w14:val="300"/>
  <w15:chartTrackingRefBased/>
  <w15:docId w15:val="{91E656A5-4169-4C48-B3C0-1E3926F47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486DFE"/>
    <w:pPr>
      <w:keepNext/>
      <w:spacing w:before="240" w:after="60"/>
      <w:outlineLvl w:val="0"/>
    </w:pPr>
    <w:rPr>
      <w:rFonts w:ascii="Arial" w:hAnsi="Arial"/>
      <w:b/>
      <w:kern w:val="28"/>
      <w:sz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B305F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C3F4C"/>
    <w:pPr>
      <w:spacing w:before="100" w:beforeAutospacing="1" w:after="100" w:afterAutospacing="1"/>
    </w:pPr>
    <w:rPr>
      <w:szCs w:val="24"/>
    </w:rPr>
  </w:style>
  <w:style w:type="character" w:customStyle="1" w:styleId="foliohitie4">
    <w:name w:val="foliohitie4"/>
    <w:rsid w:val="00253D8B"/>
    <w:rPr>
      <w:b/>
      <w:bCs/>
      <w:color w:val="FFFFFF"/>
      <w:shd w:val="clear" w:color="auto" w:fill="000066"/>
    </w:rPr>
  </w:style>
  <w:style w:type="character" w:customStyle="1" w:styleId="Heading1Char">
    <w:name w:val="Heading 1 Char"/>
    <w:link w:val="Heading1"/>
    <w:rsid w:val="00486DFE"/>
    <w:rPr>
      <w:rFonts w:ascii="Arial" w:hAnsi="Arial"/>
      <w:b/>
      <w:kern w:val="28"/>
      <w:sz w:val="28"/>
      <w:lang w:eastAsia="en-US"/>
    </w:rPr>
  </w:style>
  <w:style w:type="paragraph" w:styleId="PlainText">
    <w:name w:val="Plain Text"/>
    <w:basedOn w:val="Normal"/>
    <w:link w:val="PlainTextChar"/>
    <w:rsid w:val="00486DFE"/>
    <w:rPr>
      <w:rFonts w:ascii="Courier New" w:hAnsi="Courier New"/>
      <w:sz w:val="20"/>
      <w:lang w:val="x-none"/>
    </w:rPr>
  </w:style>
  <w:style w:type="character" w:customStyle="1" w:styleId="PlainTextChar">
    <w:name w:val="Plain Text Char"/>
    <w:link w:val="PlainText"/>
    <w:rsid w:val="00486DFE"/>
    <w:rPr>
      <w:rFonts w:ascii="Courier New" w:hAnsi="Courier New"/>
      <w:lang w:eastAsia="en-US"/>
    </w:rPr>
  </w:style>
  <w:style w:type="character" w:styleId="Hyperlink">
    <w:name w:val="Hyperlink"/>
    <w:uiPriority w:val="99"/>
    <w:rsid w:val="002D7670"/>
    <w:rPr>
      <w:color w:val="0000FF"/>
      <w:u w:val="single"/>
    </w:rPr>
  </w:style>
  <w:style w:type="paragraph" w:customStyle="1" w:styleId="sectext">
    <w:name w:val="sectext"/>
    <w:rsid w:val="00DD5D2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googqs-tidbit">
    <w:name w:val="goog_qs-tidbit"/>
    <w:basedOn w:val="DefaultParagraphFont"/>
    <w:rsid w:val="007C400A"/>
  </w:style>
  <w:style w:type="paragraph" w:styleId="BodyText">
    <w:name w:val="Body Text"/>
    <w:basedOn w:val="Normal"/>
    <w:link w:val="BodyTextChar"/>
    <w:rsid w:val="00A0664B"/>
    <w:pPr>
      <w:jc w:val="both"/>
    </w:pPr>
    <w:rPr>
      <w:szCs w:val="24"/>
      <w:lang w:val="es-PR" w:eastAsia="x-none"/>
    </w:rPr>
  </w:style>
  <w:style w:type="character" w:customStyle="1" w:styleId="BodyTextChar">
    <w:name w:val="Body Text Char"/>
    <w:link w:val="BodyText"/>
    <w:rsid w:val="00A0664B"/>
    <w:rPr>
      <w:sz w:val="24"/>
      <w:szCs w:val="24"/>
      <w:lang w:val="es-PR"/>
    </w:rPr>
  </w:style>
  <w:style w:type="paragraph" w:styleId="BodyTextIndent">
    <w:name w:val="Body Text Indent"/>
    <w:basedOn w:val="Normal"/>
    <w:link w:val="BodyTextIndentChar"/>
    <w:rsid w:val="000811F2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0811F2"/>
    <w:rPr>
      <w:sz w:val="24"/>
    </w:rPr>
  </w:style>
  <w:style w:type="character" w:styleId="Strong">
    <w:name w:val="Strong"/>
    <w:uiPriority w:val="22"/>
    <w:qFormat/>
    <w:rsid w:val="002A0D10"/>
    <w:rPr>
      <w:b/>
      <w:bCs/>
    </w:rPr>
  </w:style>
  <w:style w:type="paragraph" w:styleId="FootnoteText">
    <w:name w:val="footnote text"/>
    <w:basedOn w:val="Normal"/>
    <w:link w:val="FootnoteTextChar"/>
    <w:rsid w:val="00617721"/>
    <w:rPr>
      <w:sz w:val="20"/>
    </w:rPr>
  </w:style>
  <w:style w:type="character" w:customStyle="1" w:styleId="FootnoteTextChar">
    <w:name w:val="Footnote Text Char"/>
    <w:link w:val="FootnoteText"/>
    <w:rsid w:val="00617721"/>
    <w:rPr>
      <w:lang w:val="en-US" w:eastAsia="en-US"/>
    </w:rPr>
  </w:style>
  <w:style w:type="character" w:styleId="FootnoteReference">
    <w:name w:val="footnote reference"/>
    <w:rsid w:val="00617721"/>
    <w:rPr>
      <w:vertAlign w:val="superscript"/>
    </w:rPr>
  </w:style>
  <w:style w:type="character" w:styleId="FollowedHyperlink">
    <w:name w:val="FollowedHyperlink"/>
    <w:rsid w:val="00365731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764199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B43164"/>
    <w:rPr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6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7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19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8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6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39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33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0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7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2025-2028\RADICADOS\PC\PC0525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CE24D-BDF5-4602-8E30-6B21E6E9D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PC0525</Template>
  <TotalTime>3</TotalTime>
  <Pages>5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Rocío Alayón Morell</dc:creator>
  <cp:keywords/>
  <cp:lastModifiedBy>Gladys J. Burgos Torres</cp:lastModifiedBy>
  <cp:revision>3</cp:revision>
  <cp:lastPrinted>2022-06-26T03:27:00Z</cp:lastPrinted>
  <dcterms:created xsi:type="dcterms:W3CDTF">2025-04-08T18:17:00Z</dcterms:created>
  <dcterms:modified xsi:type="dcterms:W3CDTF">2025-04-08T18:58:00Z</dcterms:modified>
</cp:coreProperties>
</file>