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CACF7" w14:textId="1805746A" w:rsidR="00281722" w:rsidRPr="00386EEA" w:rsidRDefault="003C7235" w:rsidP="007800C1">
      <w:pPr>
        <w:jc w:val="center"/>
        <w:rPr>
          <w:rFonts w:ascii="Book Antiqua" w:hAnsi="Book Antiqua"/>
          <w:color w:val="000000"/>
        </w:rPr>
      </w:pPr>
      <w:r>
        <w:rPr>
          <w:rFonts w:ascii="Book Antiqua" w:hAnsi="Book Antiqua"/>
          <w:b/>
          <w:color w:val="000000"/>
          <w:sz w:val="28"/>
          <w:szCs w:val="28"/>
        </w:rPr>
        <w:t>GOBIERNO</w:t>
      </w:r>
      <w:r w:rsidR="00281722" w:rsidRPr="00386EEA">
        <w:rPr>
          <w:rFonts w:ascii="Book Antiqua" w:hAnsi="Book Antiqua"/>
          <w:b/>
          <w:color w:val="000000"/>
          <w:sz w:val="28"/>
          <w:szCs w:val="28"/>
        </w:rPr>
        <w:t xml:space="preserve"> DE PUERTO RICO</w:t>
      </w:r>
    </w:p>
    <w:p w14:paraId="7524628F" w14:textId="77777777" w:rsidR="00281722" w:rsidRPr="00386EEA" w:rsidRDefault="00281722" w:rsidP="007800C1">
      <w:pPr>
        <w:pStyle w:val="Title2"/>
        <w:rPr>
          <w:rFonts w:ascii="Book Antiqua" w:hAnsi="Book Antiqua"/>
          <w:color w:val="000000"/>
          <w:sz w:val="24"/>
          <w:lang w:val="es-ES"/>
        </w:rPr>
      </w:pPr>
    </w:p>
    <w:p w14:paraId="0FE5F832" w14:textId="6059011B" w:rsidR="00281722" w:rsidRPr="00386EEA" w:rsidRDefault="00C0404B" w:rsidP="007800C1">
      <w:pPr>
        <w:pStyle w:val="Title2"/>
        <w:rPr>
          <w:rFonts w:ascii="Book Antiqua" w:hAnsi="Book Antiqua"/>
          <w:color w:val="000000"/>
          <w:sz w:val="24"/>
          <w:lang w:val="es-ES"/>
        </w:rPr>
      </w:pPr>
      <w:r>
        <w:rPr>
          <w:rFonts w:ascii="Book Antiqua" w:hAnsi="Book Antiqua"/>
          <w:color w:val="000000"/>
          <w:sz w:val="24"/>
          <w:lang w:val="es-ES"/>
        </w:rPr>
        <w:t>20</w:t>
      </w:r>
      <w:r w:rsidR="008F2E2F">
        <w:rPr>
          <w:rFonts w:ascii="Book Antiqua" w:hAnsi="Book Antiqua"/>
          <w:color w:val="000000"/>
          <w:sz w:val="24"/>
          <w:lang w:val="es-ES"/>
        </w:rPr>
        <w:t>ma. Asamblea</w:t>
      </w:r>
      <w:r w:rsidR="00A67D6B" w:rsidRPr="00386EEA">
        <w:rPr>
          <w:rFonts w:ascii="Book Antiqua" w:hAnsi="Book Antiqua"/>
          <w:color w:val="000000"/>
          <w:sz w:val="24"/>
          <w:lang w:val="es-ES"/>
        </w:rPr>
        <w:tab/>
      </w:r>
      <w:r w:rsidR="00A67D6B" w:rsidRPr="00386EEA">
        <w:rPr>
          <w:rFonts w:ascii="Book Antiqua" w:hAnsi="Book Antiqua"/>
          <w:color w:val="000000"/>
          <w:sz w:val="24"/>
          <w:lang w:val="es-ES"/>
        </w:rPr>
        <w:tab/>
      </w:r>
      <w:r w:rsidR="00A67D6B" w:rsidRPr="00386EEA">
        <w:rPr>
          <w:rFonts w:ascii="Book Antiqua" w:hAnsi="Book Antiqua"/>
          <w:color w:val="000000"/>
          <w:sz w:val="24"/>
          <w:lang w:val="es-ES"/>
        </w:rPr>
        <w:tab/>
      </w:r>
      <w:r w:rsidR="00A67D6B" w:rsidRPr="00386EEA">
        <w:rPr>
          <w:rFonts w:ascii="Book Antiqua" w:hAnsi="Book Antiqua"/>
          <w:color w:val="000000"/>
          <w:sz w:val="24"/>
          <w:lang w:val="es-ES"/>
        </w:rPr>
        <w:tab/>
      </w:r>
      <w:r w:rsidR="00A67D6B" w:rsidRPr="00386EEA">
        <w:rPr>
          <w:rFonts w:ascii="Book Antiqua" w:hAnsi="Book Antiqua"/>
          <w:color w:val="000000"/>
          <w:sz w:val="24"/>
          <w:lang w:val="es-ES"/>
        </w:rPr>
        <w:tab/>
      </w:r>
      <w:r w:rsidR="00A67D6B" w:rsidRPr="00386EEA">
        <w:rPr>
          <w:rFonts w:ascii="Book Antiqua" w:hAnsi="Book Antiqua"/>
          <w:color w:val="000000"/>
          <w:sz w:val="24"/>
          <w:lang w:val="es-ES"/>
        </w:rPr>
        <w:tab/>
      </w:r>
      <w:r w:rsidR="00A67D6B" w:rsidRPr="00386EEA">
        <w:rPr>
          <w:rFonts w:ascii="Book Antiqua" w:hAnsi="Book Antiqua"/>
          <w:color w:val="000000"/>
          <w:sz w:val="24"/>
          <w:lang w:val="es-ES"/>
        </w:rPr>
        <w:tab/>
        <w:t xml:space="preserve">        </w:t>
      </w:r>
      <w:r w:rsidR="00EF52EE">
        <w:rPr>
          <w:rFonts w:ascii="Book Antiqua" w:hAnsi="Book Antiqua"/>
          <w:color w:val="000000"/>
          <w:sz w:val="24"/>
          <w:lang w:val="es-ES"/>
        </w:rPr>
        <w:t>1ra</w:t>
      </w:r>
      <w:r w:rsidR="00281722" w:rsidRPr="00386EEA">
        <w:rPr>
          <w:rFonts w:ascii="Book Antiqua" w:hAnsi="Book Antiqua"/>
          <w:color w:val="000000"/>
          <w:sz w:val="24"/>
          <w:lang w:val="es-ES"/>
        </w:rPr>
        <w:t>.</w:t>
      </w:r>
      <w:r w:rsidR="00281722" w:rsidRPr="00386EEA">
        <w:rPr>
          <w:rFonts w:ascii="Book Antiqua" w:hAnsi="Book Antiqua"/>
          <w:color w:val="000000"/>
          <w:position w:val="10"/>
          <w:sz w:val="24"/>
          <w:vertAlign w:val="superscript"/>
          <w:lang w:val="es-ES"/>
        </w:rPr>
        <w:t xml:space="preserve"> </w:t>
      </w:r>
      <w:r w:rsidR="00281722" w:rsidRPr="00386EEA">
        <w:rPr>
          <w:rFonts w:ascii="Book Antiqua" w:hAnsi="Book Antiqua"/>
          <w:color w:val="000000"/>
          <w:sz w:val="24"/>
          <w:lang w:val="es-ES"/>
        </w:rPr>
        <w:t xml:space="preserve">Sesión </w:t>
      </w:r>
    </w:p>
    <w:p w14:paraId="046F4D8A" w14:textId="7E3DE28E" w:rsidR="00281722" w:rsidRPr="00386EEA" w:rsidRDefault="00281722" w:rsidP="007800C1">
      <w:pPr>
        <w:pStyle w:val="Title2"/>
        <w:rPr>
          <w:rFonts w:ascii="Book Antiqua" w:hAnsi="Book Antiqua"/>
          <w:color w:val="000000"/>
          <w:sz w:val="24"/>
          <w:lang w:val="es-ES"/>
        </w:rPr>
      </w:pPr>
      <w:r w:rsidRPr="00386EEA">
        <w:rPr>
          <w:rFonts w:ascii="Book Antiqua" w:hAnsi="Book Antiqua"/>
          <w:color w:val="000000"/>
          <w:sz w:val="24"/>
          <w:lang w:val="es-ES"/>
        </w:rPr>
        <w:t xml:space="preserve">        </w:t>
      </w:r>
      <w:r w:rsidR="003C7235">
        <w:rPr>
          <w:rFonts w:ascii="Book Antiqua" w:hAnsi="Book Antiqua"/>
          <w:color w:val="000000"/>
          <w:sz w:val="24"/>
          <w:lang w:val="es-ES"/>
        </w:rPr>
        <w:t xml:space="preserve">    </w:t>
      </w:r>
      <w:r w:rsidRPr="00386EEA">
        <w:rPr>
          <w:rFonts w:ascii="Book Antiqua" w:hAnsi="Book Antiqua"/>
          <w:color w:val="000000"/>
          <w:sz w:val="24"/>
          <w:lang w:val="es-ES"/>
        </w:rPr>
        <w:t>Legislativa</w:t>
      </w:r>
      <w:r w:rsidRPr="00386EEA">
        <w:rPr>
          <w:rFonts w:ascii="Book Antiqua" w:hAnsi="Book Antiqua"/>
          <w:color w:val="000000"/>
          <w:sz w:val="24"/>
          <w:lang w:val="es-ES"/>
        </w:rPr>
        <w:tab/>
      </w:r>
      <w:r w:rsidRPr="00386EEA">
        <w:rPr>
          <w:rFonts w:ascii="Book Antiqua" w:hAnsi="Book Antiqua"/>
          <w:color w:val="000000"/>
          <w:sz w:val="24"/>
          <w:lang w:val="es-ES"/>
        </w:rPr>
        <w:tab/>
      </w:r>
      <w:r w:rsidRPr="00386EEA">
        <w:rPr>
          <w:rFonts w:ascii="Book Antiqua" w:hAnsi="Book Antiqua"/>
          <w:color w:val="000000"/>
          <w:sz w:val="24"/>
          <w:lang w:val="es-ES"/>
        </w:rPr>
        <w:tab/>
      </w:r>
      <w:r w:rsidRPr="00386EEA">
        <w:rPr>
          <w:rFonts w:ascii="Book Antiqua" w:hAnsi="Book Antiqua"/>
          <w:color w:val="000000"/>
          <w:sz w:val="24"/>
          <w:lang w:val="es-ES"/>
        </w:rPr>
        <w:tab/>
      </w:r>
      <w:r w:rsidRPr="00386EEA">
        <w:rPr>
          <w:rFonts w:ascii="Book Antiqua" w:hAnsi="Book Antiqua"/>
          <w:color w:val="000000"/>
          <w:sz w:val="24"/>
          <w:lang w:val="es-ES"/>
        </w:rPr>
        <w:tab/>
      </w:r>
      <w:r w:rsidRPr="00386EEA">
        <w:rPr>
          <w:rFonts w:ascii="Book Antiqua" w:hAnsi="Book Antiqua"/>
          <w:color w:val="000000"/>
          <w:sz w:val="24"/>
          <w:lang w:val="es-ES"/>
        </w:rPr>
        <w:tab/>
      </w:r>
      <w:r w:rsidRPr="00386EEA">
        <w:rPr>
          <w:rFonts w:ascii="Book Antiqua" w:hAnsi="Book Antiqua"/>
          <w:color w:val="000000"/>
          <w:sz w:val="24"/>
          <w:lang w:val="es-ES"/>
        </w:rPr>
        <w:tab/>
      </w:r>
      <w:r w:rsidRPr="00386EEA">
        <w:rPr>
          <w:rFonts w:ascii="Book Antiqua" w:hAnsi="Book Antiqua"/>
          <w:color w:val="000000"/>
          <w:sz w:val="24"/>
          <w:lang w:val="es-ES"/>
        </w:rPr>
        <w:tab/>
        <w:t xml:space="preserve"> </w:t>
      </w:r>
      <w:r w:rsidR="003C7235">
        <w:rPr>
          <w:rFonts w:ascii="Book Antiqua" w:hAnsi="Book Antiqua"/>
          <w:color w:val="000000"/>
          <w:sz w:val="24"/>
          <w:lang w:val="es-ES"/>
        </w:rPr>
        <w:t xml:space="preserve">   </w:t>
      </w:r>
      <w:r w:rsidRPr="00386EEA">
        <w:rPr>
          <w:rFonts w:ascii="Book Antiqua" w:hAnsi="Book Antiqua"/>
          <w:color w:val="000000"/>
          <w:sz w:val="24"/>
          <w:lang w:val="es-ES"/>
        </w:rPr>
        <w:t xml:space="preserve">Ordinaria </w:t>
      </w:r>
    </w:p>
    <w:p w14:paraId="3CFE6387" w14:textId="77777777" w:rsidR="00281722" w:rsidRPr="00386EEA" w:rsidRDefault="00281722" w:rsidP="007800C1">
      <w:pPr>
        <w:jc w:val="center"/>
        <w:rPr>
          <w:rFonts w:ascii="Book Antiqua" w:hAnsi="Book Antiqua"/>
          <w:b/>
          <w:bCs/>
          <w:color w:val="000000"/>
          <w:sz w:val="28"/>
          <w:szCs w:val="28"/>
        </w:rPr>
      </w:pPr>
    </w:p>
    <w:p w14:paraId="063CF4F5" w14:textId="77777777" w:rsidR="00281722" w:rsidRPr="00386EEA" w:rsidRDefault="00281722" w:rsidP="007800C1">
      <w:pPr>
        <w:jc w:val="center"/>
        <w:rPr>
          <w:rFonts w:ascii="Book Antiqua" w:hAnsi="Book Antiqua"/>
          <w:b/>
          <w:bCs/>
          <w:color w:val="000000"/>
          <w:sz w:val="36"/>
          <w:szCs w:val="36"/>
        </w:rPr>
      </w:pPr>
      <w:r w:rsidRPr="00386EEA">
        <w:rPr>
          <w:rFonts w:ascii="Book Antiqua" w:hAnsi="Book Antiqua"/>
          <w:b/>
          <w:bCs/>
          <w:color w:val="000000"/>
          <w:sz w:val="36"/>
          <w:szCs w:val="36"/>
        </w:rPr>
        <w:t>CÁMARA DE REPRESENTANTES</w:t>
      </w:r>
    </w:p>
    <w:p w14:paraId="6B8E1658" w14:textId="77777777" w:rsidR="00281722" w:rsidRPr="00386EEA" w:rsidRDefault="00281722" w:rsidP="007800C1">
      <w:pPr>
        <w:jc w:val="center"/>
        <w:rPr>
          <w:rFonts w:ascii="Book Antiqua" w:hAnsi="Book Antiqua"/>
        </w:rPr>
      </w:pPr>
    </w:p>
    <w:p w14:paraId="44FC28C7" w14:textId="18B09CC5" w:rsidR="00B9620A" w:rsidRPr="00386EEA" w:rsidRDefault="00B9725B" w:rsidP="00A75C6F">
      <w:pPr>
        <w:jc w:val="center"/>
        <w:rPr>
          <w:rFonts w:ascii="Book Antiqua" w:hAnsi="Book Antiqua"/>
          <w:b/>
          <w:sz w:val="52"/>
          <w:szCs w:val="52"/>
        </w:rPr>
      </w:pPr>
      <w:r w:rsidRPr="00386EEA">
        <w:rPr>
          <w:rFonts w:ascii="Book Antiqua" w:hAnsi="Book Antiqua"/>
          <w:b/>
          <w:sz w:val="52"/>
          <w:szCs w:val="52"/>
        </w:rPr>
        <w:t>P</w:t>
      </w:r>
      <w:r w:rsidR="00DC2931" w:rsidRPr="00386EEA">
        <w:rPr>
          <w:rFonts w:ascii="Book Antiqua" w:hAnsi="Book Antiqua"/>
          <w:b/>
          <w:sz w:val="52"/>
          <w:szCs w:val="52"/>
        </w:rPr>
        <w:t>.</w:t>
      </w:r>
      <w:r w:rsidR="001A2BBC" w:rsidRPr="00386EEA">
        <w:rPr>
          <w:rFonts w:ascii="Book Antiqua" w:hAnsi="Book Antiqua"/>
          <w:b/>
          <w:sz w:val="52"/>
          <w:szCs w:val="52"/>
        </w:rPr>
        <w:t xml:space="preserve"> </w:t>
      </w:r>
      <w:r w:rsidR="00281722" w:rsidRPr="00386EEA">
        <w:rPr>
          <w:rFonts w:ascii="Book Antiqua" w:hAnsi="Book Antiqua"/>
          <w:b/>
          <w:sz w:val="52"/>
          <w:szCs w:val="52"/>
        </w:rPr>
        <w:t>de la C.</w:t>
      </w:r>
      <w:r w:rsidR="007B140B" w:rsidRPr="00386EEA">
        <w:rPr>
          <w:rFonts w:ascii="Book Antiqua" w:hAnsi="Book Antiqua"/>
          <w:b/>
          <w:sz w:val="52"/>
          <w:szCs w:val="52"/>
        </w:rPr>
        <w:t xml:space="preserve"> </w:t>
      </w:r>
      <w:r w:rsidR="00EE57BB">
        <w:rPr>
          <w:rFonts w:ascii="Book Antiqua" w:hAnsi="Book Antiqua"/>
          <w:b/>
          <w:sz w:val="52"/>
          <w:szCs w:val="52"/>
        </w:rPr>
        <w:t>520</w:t>
      </w:r>
    </w:p>
    <w:p w14:paraId="18B5290C" w14:textId="77777777" w:rsidR="00281722" w:rsidRPr="00386EEA" w:rsidRDefault="00281722" w:rsidP="00B9620A">
      <w:pPr>
        <w:pStyle w:val="Heading1"/>
        <w:rPr>
          <w:rFonts w:ascii="Book Antiqua" w:hAnsi="Book Antiqua"/>
          <w:sz w:val="28"/>
          <w:szCs w:val="28"/>
        </w:rPr>
      </w:pPr>
      <w:r w:rsidRPr="00386EEA">
        <w:rPr>
          <w:rFonts w:ascii="Book Antiqua" w:hAnsi="Book Antiqua"/>
          <w:sz w:val="28"/>
          <w:szCs w:val="28"/>
        </w:rPr>
        <w:t>INFORME POSITIVO</w:t>
      </w:r>
    </w:p>
    <w:p w14:paraId="78F46129" w14:textId="77777777" w:rsidR="00E45E0D" w:rsidRPr="00386EEA" w:rsidRDefault="00E45E0D" w:rsidP="00A75C6F">
      <w:pPr>
        <w:rPr>
          <w:rFonts w:ascii="Book Antiqua" w:hAnsi="Book Antiqua"/>
          <w:bCs/>
          <w:color w:val="000000"/>
        </w:rPr>
      </w:pPr>
    </w:p>
    <w:p w14:paraId="52405DC0" w14:textId="0A705246" w:rsidR="00281722" w:rsidRPr="00386EEA" w:rsidRDefault="004C6384" w:rsidP="00B9620A">
      <w:pPr>
        <w:jc w:val="center"/>
        <w:rPr>
          <w:rFonts w:ascii="Book Antiqua" w:hAnsi="Book Antiqua"/>
          <w:color w:val="000000"/>
        </w:rPr>
      </w:pPr>
      <w:r>
        <w:rPr>
          <w:rFonts w:ascii="Book Antiqua" w:hAnsi="Book Antiqua"/>
          <w:bCs/>
          <w:color w:val="000000"/>
        </w:rPr>
        <w:t>8</w:t>
      </w:r>
      <w:r w:rsidR="009114AC">
        <w:rPr>
          <w:rFonts w:ascii="Book Antiqua" w:hAnsi="Book Antiqua"/>
          <w:bCs/>
          <w:color w:val="000000"/>
        </w:rPr>
        <w:t xml:space="preserve"> DE MAYO</w:t>
      </w:r>
      <w:r w:rsidR="00FB1A28">
        <w:rPr>
          <w:rFonts w:ascii="Book Antiqua" w:hAnsi="Book Antiqua"/>
          <w:bCs/>
          <w:color w:val="000000"/>
        </w:rPr>
        <w:t xml:space="preserve"> </w:t>
      </w:r>
      <w:r w:rsidR="000D2C10">
        <w:rPr>
          <w:rFonts w:ascii="Book Antiqua" w:hAnsi="Book Antiqua"/>
          <w:bCs/>
          <w:color w:val="000000"/>
        </w:rPr>
        <w:t>DE 202</w:t>
      </w:r>
      <w:r w:rsidR="003C7235">
        <w:rPr>
          <w:rFonts w:ascii="Book Antiqua" w:hAnsi="Book Antiqua"/>
          <w:bCs/>
          <w:color w:val="000000"/>
        </w:rPr>
        <w:t>5</w:t>
      </w:r>
    </w:p>
    <w:p w14:paraId="2483E9B8" w14:textId="77777777" w:rsidR="00281722" w:rsidRPr="00386EEA" w:rsidRDefault="00281722" w:rsidP="000D2C10">
      <w:pPr>
        <w:rPr>
          <w:rFonts w:ascii="Book Antiqua" w:hAnsi="Book Antiqua"/>
          <w:color w:val="000000"/>
        </w:rPr>
      </w:pPr>
    </w:p>
    <w:p w14:paraId="73A9EC37" w14:textId="77777777" w:rsidR="00281722" w:rsidRPr="00386EEA" w:rsidRDefault="00281722" w:rsidP="007800C1">
      <w:pPr>
        <w:rPr>
          <w:rFonts w:ascii="Book Antiqua" w:hAnsi="Book Antiqua"/>
          <w:b/>
          <w:bCs/>
        </w:rPr>
      </w:pPr>
      <w:r w:rsidRPr="00386EEA">
        <w:rPr>
          <w:rFonts w:ascii="Book Antiqua" w:hAnsi="Book Antiqua"/>
          <w:b/>
          <w:bCs/>
        </w:rPr>
        <w:t>A LA CÁMARA DE REPRESENTANTES DE PUERTO RICO:</w:t>
      </w:r>
    </w:p>
    <w:p w14:paraId="58D7F8E8" w14:textId="77777777" w:rsidR="00281722" w:rsidRPr="00386EEA" w:rsidRDefault="00281722" w:rsidP="007800C1">
      <w:pPr>
        <w:rPr>
          <w:rFonts w:ascii="Book Antiqua" w:hAnsi="Book Antiqua"/>
          <w:b/>
          <w:bCs/>
        </w:rPr>
      </w:pPr>
    </w:p>
    <w:p w14:paraId="5B125700" w14:textId="1FE55A9A" w:rsidR="00A67D6B" w:rsidRDefault="00281722" w:rsidP="00FC675C">
      <w:pPr>
        <w:ind w:firstLine="720"/>
        <w:jc w:val="both"/>
        <w:rPr>
          <w:rFonts w:ascii="Book Antiqua" w:hAnsi="Book Antiqua"/>
          <w:szCs w:val="20"/>
          <w:lang w:val="es-ES_tradnl"/>
        </w:rPr>
      </w:pPr>
      <w:r w:rsidRPr="00386EEA">
        <w:rPr>
          <w:rFonts w:ascii="Book Antiqua" w:hAnsi="Book Antiqua"/>
        </w:rPr>
        <w:t xml:space="preserve">La </w:t>
      </w:r>
      <w:r w:rsidR="0024109B" w:rsidRPr="00386EEA">
        <w:rPr>
          <w:rFonts w:ascii="Book Antiqua" w:hAnsi="Book Antiqua"/>
          <w:lang w:val="es-ES"/>
        </w:rPr>
        <w:t>Comisión de</w:t>
      </w:r>
      <w:r w:rsidR="00DB50A3">
        <w:rPr>
          <w:rFonts w:ascii="Book Antiqua" w:hAnsi="Book Antiqua"/>
          <w:lang w:val="es-ES"/>
        </w:rPr>
        <w:t>l Trabajo y</w:t>
      </w:r>
      <w:r w:rsidR="0024109B" w:rsidRPr="00386EEA">
        <w:rPr>
          <w:rFonts w:ascii="Book Antiqua" w:hAnsi="Book Antiqua"/>
          <w:lang w:val="es-ES"/>
        </w:rPr>
        <w:t xml:space="preserve"> Asuntos Laborales </w:t>
      </w:r>
      <w:r w:rsidRPr="000D2C10">
        <w:rPr>
          <w:rFonts w:ascii="Book Antiqua" w:hAnsi="Book Antiqua"/>
        </w:rPr>
        <w:t xml:space="preserve">de la Cámara de Representantes de Puerto Rico, </w:t>
      </w:r>
      <w:r w:rsidR="000B4702" w:rsidRPr="000D2C10">
        <w:rPr>
          <w:rFonts w:ascii="Book Antiqua" w:hAnsi="Book Antiqua"/>
        </w:rPr>
        <w:t xml:space="preserve">previo estudio y consideración del </w:t>
      </w:r>
      <w:r w:rsidR="000B4702" w:rsidRPr="000D2C10">
        <w:rPr>
          <w:rFonts w:ascii="Book Antiqua" w:hAnsi="Book Antiqua"/>
          <w:b/>
          <w:bCs/>
        </w:rPr>
        <w:t xml:space="preserve">P. de la C. </w:t>
      </w:r>
      <w:r w:rsidR="009114AC">
        <w:rPr>
          <w:rFonts w:ascii="Book Antiqua" w:hAnsi="Book Antiqua"/>
          <w:b/>
          <w:bCs/>
        </w:rPr>
        <w:t>520</w:t>
      </w:r>
      <w:r w:rsidR="000B4702" w:rsidRPr="000D2C10">
        <w:rPr>
          <w:rFonts w:ascii="Book Antiqua" w:hAnsi="Book Antiqua"/>
        </w:rPr>
        <w:t xml:space="preserve"> </w:t>
      </w:r>
      <w:r w:rsidRPr="000D2C10">
        <w:rPr>
          <w:rFonts w:ascii="Book Antiqua" w:hAnsi="Book Antiqua"/>
        </w:rPr>
        <w:t>tiene el honor de recomendar a este A</w:t>
      </w:r>
      <w:r w:rsidR="00410E8B">
        <w:rPr>
          <w:rFonts w:ascii="Book Antiqua" w:hAnsi="Book Antiqua"/>
        </w:rPr>
        <w:t>lto</w:t>
      </w:r>
      <w:r w:rsidRPr="000D2C10">
        <w:rPr>
          <w:rFonts w:ascii="Book Antiqua" w:hAnsi="Book Antiqua"/>
        </w:rPr>
        <w:t xml:space="preserve"> Cuerpo </w:t>
      </w:r>
      <w:r w:rsidR="00FC675C" w:rsidRPr="002573CC">
        <w:rPr>
          <w:rFonts w:ascii="Book Antiqua" w:hAnsi="Book Antiqua"/>
          <w:szCs w:val="20"/>
          <w:lang w:val="es-ES_tradnl"/>
        </w:rPr>
        <w:t xml:space="preserve">la </w:t>
      </w:r>
      <w:r w:rsidR="00FC675C" w:rsidRPr="00A272AE">
        <w:rPr>
          <w:rFonts w:ascii="Book Antiqua" w:hAnsi="Book Antiqua"/>
          <w:b/>
          <w:bCs/>
          <w:szCs w:val="20"/>
          <w:lang w:val="es-ES_tradnl"/>
        </w:rPr>
        <w:t>a</w:t>
      </w:r>
      <w:r w:rsidR="00FC675C" w:rsidRPr="00A272AE">
        <w:rPr>
          <w:rFonts w:ascii="Book Antiqua" w:hAnsi="Book Antiqua"/>
          <w:b/>
          <w:szCs w:val="20"/>
          <w:lang w:val="es-ES_tradnl"/>
        </w:rPr>
        <w:t>probación</w:t>
      </w:r>
      <w:r w:rsidR="00FC675C" w:rsidRPr="002573CC">
        <w:rPr>
          <w:rFonts w:ascii="Book Antiqua" w:hAnsi="Book Antiqua"/>
          <w:szCs w:val="20"/>
          <w:lang w:val="es-ES_tradnl"/>
        </w:rPr>
        <w:t xml:space="preserve"> de </w:t>
      </w:r>
      <w:r w:rsidR="00FC675C">
        <w:rPr>
          <w:rFonts w:ascii="Book Antiqua" w:hAnsi="Book Antiqua"/>
          <w:szCs w:val="20"/>
          <w:lang w:val="es-ES_tradnl"/>
        </w:rPr>
        <w:t>esta pieza legislativa</w:t>
      </w:r>
      <w:r w:rsidR="000B4CC4">
        <w:rPr>
          <w:rFonts w:ascii="Book Antiqua" w:hAnsi="Book Antiqua"/>
          <w:szCs w:val="20"/>
          <w:lang w:val="es-ES_tradnl"/>
        </w:rPr>
        <w:t xml:space="preserve">, </w:t>
      </w:r>
      <w:r w:rsidR="000B4CC4" w:rsidRPr="000B4CC4">
        <w:rPr>
          <w:rFonts w:ascii="Book Antiqua" w:hAnsi="Book Antiqua"/>
          <w:b/>
          <w:bCs/>
          <w:szCs w:val="20"/>
          <w:lang w:val="es-ES_tradnl"/>
        </w:rPr>
        <w:t>con las</w:t>
      </w:r>
      <w:r w:rsidR="000B4CC4">
        <w:rPr>
          <w:rFonts w:ascii="Book Antiqua" w:hAnsi="Book Antiqua"/>
          <w:szCs w:val="20"/>
          <w:lang w:val="es-ES_tradnl"/>
        </w:rPr>
        <w:t xml:space="preserve"> </w:t>
      </w:r>
      <w:r w:rsidR="0082702B" w:rsidRPr="0082702B">
        <w:rPr>
          <w:rFonts w:ascii="Book Antiqua" w:hAnsi="Book Antiqua"/>
          <w:b/>
          <w:bCs/>
          <w:szCs w:val="20"/>
          <w:lang w:val="es-ES_tradnl"/>
        </w:rPr>
        <w:t>enmiendas</w:t>
      </w:r>
      <w:r w:rsidR="000B4CC4">
        <w:rPr>
          <w:rFonts w:ascii="Book Antiqua" w:hAnsi="Book Antiqua"/>
          <w:b/>
          <w:bCs/>
          <w:szCs w:val="20"/>
          <w:lang w:val="es-ES_tradnl"/>
        </w:rPr>
        <w:t xml:space="preserve"> incluidas en el </w:t>
      </w:r>
      <w:proofErr w:type="spellStart"/>
      <w:r w:rsidR="000B4CC4">
        <w:rPr>
          <w:rFonts w:ascii="Book Antiqua" w:hAnsi="Book Antiqua"/>
          <w:b/>
          <w:bCs/>
          <w:szCs w:val="20"/>
          <w:lang w:val="es-ES_tradnl"/>
        </w:rPr>
        <w:t>entirillado</w:t>
      </w:r>
      <w:proofErr w:type="spellEnd"/>
      <w:r w:rsidR="000B4CC4">
        <w:rPr>
          <w:rFonts w:ascii="Book Antiqua" w:hAnsi="Book Antiqua"/>
          <w:b/>
          <w:bCs/>
          <w:szCs w:val="20"/>
          <w:lang w:val="es-ES_tradnl"/>
        </w:rPr>
        <w:t xml:space="preserve"> electrónico que acompaña este informe</w:t>
      </w:r>
      <w:r w:rsidR="0082702B">
        <w:rPr>
          <w:rFonts w:ascii="Book Antiqua" w:hAnsi="Book Antiqua"/>
          <w:szCs w:val="20"/>
          <w:lang w:val="es-ES_tradnl"/>
        </w:rPr>
        <w:t>.</w:t>
      </w:r>
    </w:p>
    <w:p w14:paraId="4C0C2BD2" w14:textId="77777777" w:rsidR="000B4CC4" w:rsidRPr="00386EEA" w:rsidRDefault="000B4CC4" w:rsidP="00FC675C">
      <w:pPr>
        <w:ind w:firstLine="720"/>
        <w:jc w:val="both"/>
        <w:rPr>
          <w:rFonts w:ascii="Book Antiqua" w:hAnsi="Book Antiqua"/>
        </w:rPr>
      </w:pPr>
    </w:p>
    <w:p w14:paraId="69A08AF1" w14:textId="77777777" w:rsidR="00281722" w:rsidRPr="00386EEA" w:rsidRDefault="00281722" w:rsidP="007800C1">
      <w:pPr>
        <w:pStyle w:val="Heading2"/>
        <w:ind w:left="2160" w:firstLine="720"/>
        <w:jc w:val="both"/>
        <w:rPr>
          <w:rFonts w:ascii="Book Antiqua" w:hAnsi="Book Antiqua"/>
        </w:rPr>
      </w:pPr>
      <w:r w:rsidRPr="00386EEA">
        <w:rPr>
          <w:rFonts w:ascii="Book Antiqua" w:hAnsi="Book Antiqua"/>
        </w:rPr>
        <w:t>ALCANCE DE LA MEDIDA</w:t>
      </w:r>
    </w:p>
    <w:p w14:paraId="2DA00A6E" w14:textId="33643799" w:rsidR="00281722" w:rsidRPr="00386EEA" w:rsidRDefault="00281722" w:rsidP="007800C1">
      <w:pPr>
        <w:jc w:val="both"/>
        <w:rPr>
          <w:rFonts w:ascii="Book Antiqua" w:hAnsi="Book Antiqua"/>
        </w:rPr>
      </w:pPr>
    </w:p>
    <w:p w14:paraId="486B2C6C" w14:textId="2C3B6CC6" w:rsidR="00F60599" w:rsidRDefault="00B5683F" w:rsidP="008A380F">
      <w:pPr>
        <w:jc w:val="both"/>
        <w:rPr>
          <w:rFonts w:ascii="Book Antiqua" w:hAnsi="Book Antiqua"/>
        </w:rPr>
      </w:pPr>
      <w:r w:rsidRPr="00B5683F">
        <w:rPr>
          <w:rFonts w:ascii="Book Antiqua" w:hAnsi="Book Antiqua"/>
        </w:rPr>
        <w:t xml:space="preserve">Para </w:t>
      </w:r>
      <w:r w:rsidR="009C345E">
        <w:rPr>
          <w:rFonts w:ascii="Book Antiqua" w:eastAsia="Book Antiqua" w:hAnsi="Book Antiqua" w:cs="Book Antiqua"/>
          <w:color w:val="000000"/>
        </w:rPr>
        <w:t xml:space="preserve">enmendar </w:t>
      </w:r>
      <w:r w:rsidR="009C345E" w:rsidRPr="0023404C">
        <w:rPr>
          <w:rFonts w:ascii="Book Antiqua" w:eastAsia="Book Antiqua" w:hAnsi="Book Antiqua" w:cs="Book Antiqua"/>
          <w:color w:val="000000"/>
        </w:rPr>
        <w:t>la Sección 1</w:t>
      </w:r>
      <w:r w:rsidR="009C345E">
        <w:rPr>
          <w:rFonts w:ascii="Book Antiqua" w:eastAsia="Book Antiqua" w:hAnsi="Book Antiqua" w:cs="Book Antiqua"/>
          <w:color w:val="000000"/>
        </w:rPr>
        <w:t>5</w:t>
      </w:r>
      <w:r w:rsidR="009C345E" w:rsidRPr="0023404C">
        <w:rPr>
          <w:rFonts w:ascii="Book Antiqua" w:eastAsia="Book Antiqua" w:hAnsi="Book Antiqua" w:cs="Book Antiqua"/>
          <w:color w:val="000000"/>
        </w:rPr>
        <w:t xml:space="preserve"> de la Ley Núm. 15 de 14 de abril de 1931, según enmendada, conocida como “Ley Orgánica del Departamento del Trabajo y Recursos Humanos”, a los fines </w:t>
      </w:r>
      <w:r w:rsidR="009C345E">
        <w:rPr>
          <w:rFonts w:ascii="Book Antiqua" w:eastAsia="Book Antiqua" w:hAnsi="Book Antiqua" w:cs="Book Antiqua"/>
          <w:color w:val="000000"/>
        </w:rPr>
        <w:t xml:space="preserve">de autorizar al Negociado de Asuntos Legales a representar </w:t>
      </w:r>
      <w:r w:rsidR="009C345E" w:rsidRPr="0066427A">
        <w:rPr>
          <w:rFonts w:ascii="Book Antiqua" w:eastAsia="Book Antiqua" w:hAnsi="Book Antiqua" w:cs="Book Antiqua"/>
          <w:color w:val="000000"/>
        </w:rPr>
        <w:t>a empleados que hayan pactado utilizar el arbitraje como método</w:t>
      </w:r>
      <w:r w:rsidR="009C345E">
        <w:rPr>
          <w:rFonts w:ascii="Book Antiqua" w:eastAsia="Book Antiqua" w:hAnsi="Book Antiqua" w:cs="Book Antiqua"/>
          <w:color w:val="000000"/>
        </w:rPr>
        <w:t>,</w:t>
      </w:r>
      <w:r w:rsidR="009C345E" w:rsidRPr="0066427A">
        <w:rPr>
          <w:rFonts w:ascii="Book Antiqua" w:eastAsia="Book Antiqua" w:hAnsi="Book Antiqua" w:cs="Book Antiqua"/>
          <w:color w:val="000000"/>
        </w:rPr>
        <w:t xml:space="preserve"> para resolver las controversias que surjan al amparo del contrato </w:t>
      </w:r>
      <w:r w:rsidR="009C345E">
        <w:rPr>
          <w:rFonts w:ascii="Book Antiqua" w:eastAsia="Book Antiqua" w:hAnsi="Book Antiqua" w:cs="Book Antiqua"/>
          <w:color w:val="000000"/>
        </w:rPr>
        <w:t xml:space="preserve">privado </w:t>
      </w:r>
      <w:r w:rsidR="009C345E" w:rsidRPr="0066427A">
        <w:rPr>
          <w:rFonts w:ascii="Book Antiqua" w:eastAsia="Book Antiqua" w:hAnsi="Book Antiqua" w:cs="Book Antiqua"/>
          <w:color w:val="000000"/>
        </w:rPr>
        <w:t>de empleo</w:t>
      </w:r>
      <w:r w:rsidR="00A710C1">
        <w:rPr>
          <w:rFonts w:ascii="Book Antiqua" w:eastAsia="Book Antiqua" w:hAnsi="Book Antiqua" w:cs="Book Antiqua"/>
          <w:color w:val="000000"/>
        </w:rPr>
        <w:t>;</w:t>
      </w:r>
      <w:r w:rsidR="009C345E">
        <w:rPr>
          <w:rFonts w:ascii="Book Antiqua" w:eastAsia="Book Antiqua" w:hAnsi="Book Antiqua" w:cs="Book Antiqua"/>
          <w:color w:val="000000"/>
        </w:rPr>
        <w:t xml:space="preserve"> y para otros fines relacionados</w:t>
      </w:r>
      <w:r w:rsidRPr="00B5683F">
        <w:rPr>
          <w:rFonts w:ascii="Book Antiqua" w:hAnsi="Book Antiqua"/>
        </w:rPr>
        <w:t>.</w:t>
      </w:r>
    </w:p>
    <w:p w14:paraId="73D8D9E5" w14:textId="77777777" w:rsidR="00F6639A" w:rsidRDefault="00F6639A" w:rsidP="008A380F">
      <w:pPr>
        <w:jc w:val="both"/>
        <w:rPr>
          <w:rFonts w:ascii="Book Antiqua" w:hAnsi="Book Antiqua"/>
        </w:rPr>
      </w:pPr>
    </w:p>
    <w:p w14:paraId="1226BE80" w14:textId="77777777" w:rsidR="00F6639A" w:rsidRPr="00386EEA" w:rsidRDefault="00F6639A" w:rsidP="00F6639A">
      <w:pPr>
        <w:jc w:val="center"/>
        <w:rPr>
          <w:rFonts w:ascii="Book Antiqua" w:hAnsi="Book Antiqua"/>
          <w:b/>
        </w:rPr>
      </w:pPr>
      <w:r w:rsidRPr="00386EEA">
        <w:rPr>
          <w:rFonts w:ascii="Book Antiqua" w:hAnsi="Book Antiqua"/>
          <w:b/>
        </w:rPr>
        <w:t>ANÁLISIS DE LA MEDIDA</w:t>
      </w:r>
    </w:p>
    <w:p w14:paraId="75A24BBA" w14:textId="77777777" w:rsidR="002260DF" w:rsidRDefault="002260DF" w:rsidP="008A380F">
      <w:pPr>
        <w:jc w:val="both"/>
        <w:rPr>
          <w:rFonts w:ascii="Book Antiqua" w:hAnsi="Book Antiqua"/>
        </w:rPr>
      </w:pPr>
    </w:p>
    <w:p w14:paraId="423752CD" w14:textId="77777777" w:rsidR="00321DF7" w:rsidRDefault="00B248DE" w:rsidP="006C4C56">
      <w:pPr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>E</w:t>
      </w:r>
      <w:r w:rsidR="00761915">
        <w:rPr>
          <w:rFonts w:ascii="Book Antiqua" w:hAnsi="Book Antiqua"/>
        </w:rPr>
        <w:t xml:space="preserve">l </w:t>
      </w:r>
      <w:r w:rsidR="00410E8B">
        <w:rPr>
          <w:rFonts w:ascii="Book Antiqua" w:hAnsi="Book Antiqua"/>
        </w:rPr>
        <w:t>Departamento del Trabajo y Recursos Humanos</w:t>
      </w:r>
      <w:r>
        <w:rPr>
          <w:rFonts w:ascii="Book Antiqua" w:hAnsi="Book Antiqua"/>
        </w:rPr>
        <w:t xml:space="preserve"> (DTRH)</w:t>
      </w:r>
      <w:r w:rsidR="001F4ACC">
        <w:rPr>
          <w:rFonts w:ascii="Book Antiqua" w:hAnsi="Book Antiqua"/>
        </w:rPr>
        <w:t xml:space="preserve"> tiene el firme compromiso de hacer de Puerto Rico una jurisdicción activa, productiva y más competitiva, promoviendo el desarrollo, la calidad del desempeño y la pro</w:t>
      </w:r>
      <w:r w:rsidR="009C14DB">
        <w:rPr>
          <w:rFonts w:ascii="Book Antiqua" w:hAnsi="Book Antiqua"/>
        </w:rPr>
        <w:t xml:space="preserve">tección del capital humano en todos los sectores laborales. Para ello, </w:t>
      </w:r>
      <w:r w:rsidR="008057FD">
        <w:rPr>
          <w:rFonts w:ascii="Book Antiqua" w:hAnsi="Book Antiqua"/>
        </w:rPr>
        <w:t xml:space="preserve">promueven el mejor ambiente laboral, mediante la identificación, capacitación y transformación de la fuerza </w:t>
      </w:r>
      <w:r w:rsidR="00795F65">
        <w:rPr>
          <w:rFonts w:ascii="Book Antiqua" w:hAnsi="Book Antiqua"/>
        </w:rPr>
        <w:t xml:space="preserve">trabajadora, garantizando los derechos laborales, fomentando la creación de más y mejores empleos, la seguridad y el bienestar social y económico de los </w:t>
      </w:r>
      <w:r w:rsidR="00795F65">
        <w:rPr>
          <w:rFonts w:ascii="Book Antiqua" w:hAnsi="Book Antiqua"/>
        </w:rPr>
        <w:lastRenderedPageBreak/>
        <w:t>trabajadores</w:t>
      </w:r>
      <w:r w:rsidR="006B00C7">
        <w:rPr>
          <w:rFonts w:ascii="Book Antiqua" w:hAnsi="Book Antiqua"/>
        </w:rPr>
        <w:t xml:space="preserve"> y contribuyen a fortalecer el nivel socioeconómico de los componentes d</w:t>
      </w:r>
      <w:r w:rsidR="00321DF7">
        <w:rPr>
          <w:rFonts w:ascii="Book Antiqua" w:hAnsi="Book Antiqua"/>
        </w:rPr>
        <w:t>el sector laboral de Puerto Rico.</w:t>
      </w:r>
    </w:p>
    <w:p w14:paraId="0AD85E96" w14:textId="77777777" w:rsidR="00321DF7" w:rsidRDefault="00FD3B3E" w:rsidP="006C4C56">
      <w:pPr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</w:t>
      </w:r>
    </w:p>
    <w:p w14:paraId="5C3F22CA" w14:textId="7C02A5ED" w:rsidR="00F6639A" w:rsidRDefault="00321DF7" w:rsidP="006C4C56">
      <w:pPr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>Se desprende de la Exposición de Motivos de la medida objeto de análisis</w:t>
      </w:r>
      <w:r w:rsidR="004661F4">
        <w:rPr>
          <w:rFonts w:ascii="Book Antiqua" w:hAnsi="Book Antiqua"/>
        </w:rPr>
        <w:t>, que, en aras de proteger los derechos de todos los trabajadores en Puerto Rico, y buscando</w:t>
      </w:r>
      <w:r w:rsidR="001E1325">
        <w:rPr>
          <w:rFonts w:ascii="Book Antiqua" w:hAnsi="Book Antiqua"/>
        </w:rPr>
        <w:t xml:space="preserve"> fomentar un balance en la relación entre trabajadores y patronos, </w:t>
      </w:r>
      <w:r w:rsidR="00A74AF5" w:rsidRPr="006C754F">
        <w:rPr>
          <w:rFonts w:ascii="Book Antiqua" w:hAnsi="Book Antiqua"/>
        </w:rPr>
        <w:t xml:space="preserve">velando así por el cumplimiento de las leyes del trabajo, acudiendo oportunamente a los tribunales y foros administrativos en reclamo de los derechos </w:t>
      </w:r>
      <w:r w:rsidR="00A74AF5" w:rsidRPr="003D2F53">
        <w:rPr>
          <w:rFonts w:ascii="Book Antiqua" w:hAnsi="Book Antiqua"/>
        </w:rPr>
        <w:t>de los obreros, se estableció el Negociado de Asuntos Legales (NAL) del DTRH</w:t>
      </w:r>
      <w:r w:rsidR="006C4C56" w:rsidRPr="003D2F53">
        <w:rPr>
          <w:rFonts w:ascii="Book Antiqua" w:hAnsi="Book Antiqua"/>
        </w:rPr>
        <w:t>.</w:t>
      </w:r>
      <w:r w:rsidR="00E96E40" w:rsidRPr="003D2F53">
        <w:rPr>
          <w:rFonts w:ascii="Book Antiqua" w:hAnsi="Book Antiqua"/>
        </w:rPr>
        <w:t xml:space="preserve">  Dicho Negociado, atiende en su mayoría casos</w:t>
      </w:r>
      <w:r w:rsidR="00A04995">
        <w:rPr>
          <w:rFonts w:ascii="Book Antiqua" w:hAnsi="Book Antiqua"/>
        </w:rPr>
        <w:t xml:space="preserve"> </w:t>
      </w:r>
      <w:r w:rsidR="00A56437">
        <w:rPr>
          <w:rFonts w:ascii="Book Antiqua" w:hAnsi="Book Antiqua"/>
        </w:rPr>
        <w:t>cuyas controversias no exceden de cinco mil</w:t>
      </w:r>
      <w:r w:rsidR="00525CF1">
        <w:rPr>
          <w:rFonts w:ascii="Book Antiqua" w:hAnsi="Book Antiqua"/>
        </w:rPr>
        <w:t xml:space="preserve"> (5,000) dólares.</w:t>
      </w:r>
      <w:r w:rsidR="00A77241">
        <w:rPr>
          <w:rFonts w:ascii="Book Antiqua" w:hAnsi="Book Antiqua"/>
        </w:rPr>
        <w:t xml:space="preserve"> </w:t>
      </w:r>
      <w:r w:rsidR="00BF6926">
        <w:rPr>
          <w:rFonts w:ascii="Book Antiqua" w:hAnsi="Book Antiqua"/>
        </w:rPr>
        <w:t>Particularmente</w:t>
      </w:r>
      <w:r w:rsidR="00A77241">
        <w:rPr>
          <w:rFonts w:ascii="Book Antiqua" w:hAnsi="Book Antiqua"/>
        </w:rPr>
        <w:t xml:space="preserve">, un </w:t>
      </w:r>
      <w:r w:rsidR="00BF6926">
        <w:rPr>
          <w:rFonts w:ascii="Book Antiqua" w:hAnsi="Book Antiqua"/>
        </w:rPr>
        <w:t xml:space="preserve">65% de los casos manejados no exceden la cuantía antes indicada. </w:t>
      </w:r>
      <w:r w:rsidR="00525CF1">
        <w:rPr>
          <w:rFonts w:ascii="Book Antiqua" w:hAnsi="Book Antiqua"/>
        </w:rPr>
        <w:t>Por ello, se aduce que dicho tipo de reclamaciones no son</w:t>
      </w:r>
      <w:r w:rsidR="003D2F53">
        <w:rPr>
          <w:rFonts w:ascii="Book Antiqua" w:hAnsi="Book Antiqua"/>
        </w:rPr>
        <w:t xml:space="preserve"> costo-efectivas para abogados de la práctica privada; quedando muchos empleados desprovistos de representación adecuada para hacer valer sus derechos.</w:t>
      </w:r>
    </w:p>
    <w:p w14:paraId="0F72EC52" w14:textId="77777777" w:rsidR="00761915" w:rsidRDefault="00761915" w:rsidP="008A380F">
      <w:pPr>
        <w:jc w:val="both"/>
        <w:rPr>
          <w:rFonts w:ascii="Book Antiqua" w:hAnsi="Book Antiqua"/>
        </w:rPr>
      </w:pPr>
    </w:p>
    <w:p w14:paraId="36D216C9" w14:textId="224804C8" w:rsidR="00761915" w:rsidRDefault="00341DDE" w:rsidP="001F217F">
      <w:pPr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>Actualmente</w:t>
      </w:r>
      <w:r w:rsidR="0021700D">
        <w:rPr>
          <w:rFonts w:ascii="Book Antiqua" w:hAnsi="Book Antiqua"/>
        </w:rPr>
        <w:t xml:space="preserve">, </w:t>
      </w:r>
      <w:r w:rsidR="0075396F">
        <w:rPr>
          <w:rFonts w:ascii="Book Antiqua" w:hAnsi="Book Antiqua"/>
        </w:rPr>
        <w:t>la Ley</w:t>
      </w:r>
      <w:r w:rsidR="00681EA4">
        <w:rPr>
          <w:rFonts w:ascii="Book Antiqua" w:hAnsi="Book Antiqua"/>
        </w:rPr>
        <w:t xml:space="preserve"> Núm. </w:t>
      </w:r>
      <w:r w:rsidR="001F217F">
        <w:rPr>
          <w:rFonts w:ascii="Book Antiqua" w:hAnsi="Book Antiqua"/>
        </w:rPr>
        <w:t xml:space="preserve">15 de 14 de abril de 1931, según enmendada, conocida como “Ley Orgánica del Departamento del trabajo </w:t>
      </w:r>
      <w:r w:rsidR="00390AD8">
        <w:rPr>
          <w:rFonts w:ascii="Book Antiqua" w:hAnsi="Book Antiqua"/>
        </w:rPr>
        <w:t>y Recursos Humanos de Puerto Rico”, establece en su Sección 15, que la División Legal del DTRH</w:t>
      </w:r>
      <w:r w:rsidR="001851A6">
        <w:rPr>
          <w:rFonts w:ascii="Book Antiqua" w:hAnsi="Book Antiqua"/>
        </w:rPr>
        <w:t xml:space="preserve"> tiene entre sus funciones, el asesorar</w:t>
      </w:r>
      <w:r w:rsidR="003723A5">
        <w:rPr>
          <w:rFonts w:ascii="Book Antiqua" w:hAnsi="Book Antiqua"/>
        </w:rPr>
        <w:t xml:space="preserve"> a los obreros y empleados</w:t>
      </w:r>
      <w:r w:rsidR="00EB7CD1">
        <w:rPr>
          <w:rFonts w:ascii="Book Antiqua" w:hAnsi="Book Antiqua"/>
        </w:rPr>
        <w:t xml:space="preserve"> en cuanto </w:t>
      </w:r>
      <w:r w:rsidR="0034390F">
        <w:rPr>
          <w:rFonts w:ascii="Book Antiqua" w:hAnsi="Book Antiqua"/>
        </w:rPr>
        <w:t>a los</w:t>
      </w:r>
      <w:r w:rsidR="00EB7CD1">
        <w:rPr>
          <w:rFonts w:ascii="Book Antiqua" w:hAnsi="Book Antiqua"/>
        </w:rPr>
        <w:t xml:space="preserve"> derechos que las leyes, los convenios</w:t>
      </w:r>
      <w:r w:rsidR="0084627D">
        <w:rPr>
          <w:rFonts w:ascii="Book Antiqua" w:hAnsi="Book Antiqua"/>
        </w:rPr>
        <w:t xml:space="preserve"> colectivos y los contratos individuales de trabajo establecen a su favor. Asimismo, pueden formular denuncias e incoar querellas</w:t>
      </w:r>
      <w:r w:rsidR="0034390F">
        <w:rPr>
          <w:rFonts w:ascii="Book Antiqua" w:hAnsi="Book Antiqua"/>
        </w:rPr>
        <w:t xml:space="preserve"> y demandas para dar efectividad a la legislación protectora del trabajo; y comparecer </w:t>
      </w:r>
      <w:r w:rsidR="00076409">
        <w:rPr>
          <w:rFonts w:ascii="Book Antiqua" w:hAnsi="Book Antiqua"/>
        </w:rPr>
        <w:t>ante los tribunales de justicia en procedimientos para garantizar el derecho de los trabajadores.</w:t>
      </w:r>
    </w:p>
    <w:p w14:paraId="71030880" w14:textId="77777777" w:rsidR="00761915" w:rsidRDefault="00761915" w:rsidP="008A380F">
      <w:pPr>
        <w:jc w:val="both"/>
        <w:rPr>
          <w:rFonts w:ascii="Book Antiqua" w:hAnsi="Book Antiqua"/>
        </w:rPr>
      </w:pPr>
    </w:p>
    <w:p w14:paraId="1348BEF1" w14:textId="32282DD3" w:rsidR="00F60599" w:rsidRPr="00FE0D9F" w:rsidRDefault="000B4CC4" w:rsidP="00FE0D9F">
      <w:pPr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Como parte del análisis a esta medida, </w:t>
      </w:r>
      <w:r w:rsidR="00F263CE">
        <w:rPr>
          <w:rFonts w:ascii="Book Antiqua" w:hAnsi="Book Antiqua"/>
        </w:rPr>
        <w:t>se solicitaron comentarios al Departamento del Trabajo y Recursos Humanos; agenc</w:t>
      </w:r>
      <w:r w:rsidR="00265E33">
        <w:rPr>
          <w:rFonts w:ascii="Book Antiqua" w:hAnsi="Book Antiqua"/>
        </w:rPr>
        <w:t>ia que</w:t>
      </w:r>
      <w:r w:rsidR="00154BAF">
        <w:rPr>
          <w:rFonts w:ascii="Book Antiqua" w:hAnsi="Book Antiqua"/>
        </w:rPr>
        <w:t xml:space="preserve"> </w:t>
      </w:r>
      <w:r w:rsidR="00C14727">
        <w:rPr>
          <w:rFonts w:ascii="Book Antiqua" w:hAnsi="Book Antiqua"/>
        </w:rPr>
        <w:t>expresa</w:t>
      </w:r>
      <w:r w:rsidR="00154BAF">
        <w:rPr>
          <w:rFonts w:ascii="Book Antiqua" w:hAnsi="Book Antiqua"/>
        </w:rPr>
        <w:t xml:space="preserve"> estar en completo apoyo de la aprobación del </w:t>
      </w:r>
      <w:r w:rsidR="00154BAF" w:rsidRPr="006546A0">
        <w:rPr>
          <w:rFonts w:ascii="Book Antiqua" w:hAnsi="Book Antiqua"/>
          <w:b/>
          <w:bCs/>
        </w:rPr>
        <w:t xml:space="preserve">P. de la C. </w:t>
      </w:r>
      <w:r w:rsidR="00D57585">
        <w:rPr>
          <w:rFonts w:ascii="Book Antiqua" w:hAnsi="Book Antiqua"/>
          <w:b/>
          <w:bCs/>
        </w:rPr>
        <w:t>520</w:t>
      </w:r>
      <w:r w:rsidR="00154BAF">
        <w:rPr>
          <w:rFonts w:ascii="Book Antiqua" w:hAnsi="Book Antiqua"/>
        </w:rPr>
        <w:t>, de manera que se amplíe</w:t>
      </w:r>
      <w:r w:rsidR="00D57585">
        <w:rPr>
          <w:rFonts w:ascii="Book Antiqua" w:hAnsi="Book Antiqua"/>
        </w:rPr>
        <w:t xml:space="preserve"> </w:t>
      </w:r>
      <w:r w:rsidR="00070826">
        <w:rPr>
          <w:rFonts w:ascii="Book Antiqua" w:hAnsi="Book Antiqua"/>
        </w:rPr>
        <w:t xml:space="preserve">su capacidad de representar a trabajadores desprovistos de representación legal, lo cual refuerza </w:t>
      </w:r>
      <w:r w:rsidR="00546477">
        <w:rPr>
          <w:rFonts w:ascii="Book Antiqua" w:hAnsi="Book Antiqua"/>
        </w:rPr>
        <w:t>el principio constitucional de acceso a la justicia</w:t>
      </w:r>
      <w:r w:rsidR="00154BAF">
        <w:rPr>
          <w:rFonts w:ascii="Book Antiqua" w:hAnsi="Book Antiqua"/>
        </w:rPr>
        <w:t xml:space="preserve">. </w:t>
      </w:r>
    </w:p>
    <w:p w14:paraId="1DD552BA" w14:textId="77777777" w:rsidR="00E25284" w:rsidRDefault="00E25284" w:rsidP="0024109B">
      <w:pPr>
        <w:jc w:val="center"/>
        <w:rPr>
          <w:rFonts w:ascii="Book Antiqua" w:hAnsi="Book Antiqua"/>
          <w:b/>
        </w:rPr>
      </w:pPr>
    </w:p>
    <w:p w14:paraId="3573A2B8" w14:textId="2F202767" w:rsidR="006546A0" w:rsidRPr="00966707" w:rsidRDefault="00E25284" w:rsidP="00966707">
      <w:pPr>
        <w:jc w:val="center"/>
        <w:rPr>
          <w:rFonts w:ascii="Book Antiqua" w:hAnsi="Book Antiqua"/>
          <w:b/>
          <w:bCs/>
        </w:rPr>
      </w:pPr>
      <w:r w:rsidRPr="00E25284">
        <w:rPr>
          <w:rFonts w:ascii="Book Antiqua" w:hAnsi="Book Antiqua"/>
          <w:b/>
          <w:bCs/>
        </w:rPr>
        <w:t>Departamento del Trabajo y Recursos Humanos</w:t>
      </w:r>
    </w:p>
    <w:p w14:paraId="67EAE13E" w14:textId="3BBF502D" w:rsidR="00E25284" w:rsidRDefault="00E25284" w:rsidP="00E25284">
      <w:pPr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</w:t>
      </w:r>
    </w:p>
    <w:p w14:paraId="066C9CB1" w14:textId="7BB8A9E5" w:rsidR="00E25284" w:rsidRDefault="008718B1" w:rsidP="00E25284">
      <w:pPr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>El Departamento del Trabajo y Recursos Humanos</w:t>
      </w:r>
      <w:r w:rsidR="00905D64">
        <w:rPr>
          <w:rFonts w:ascii="Book Antiqua" w:hAnsi="Book Antiqua"/>
        </w:rPr>
        <w:t xml:space="preserve"> (DTRH)</w:t>
      </w:r>
      <w:r>
        <w:rPr>
          <w:rFonts w:ascii="Book Antiqua" w:hAnsi="Book Antiqua"/>
        </w:rPr>
        <w:t>, presentó memor</w:t>
      </w:r>
      <w:r w:rsidR="00D034C5">
        <w:rPr>
          <w:rFonts w:ascii="Book Antiqua" w:hAnsi="Book Antiqua"/>
        </w:rPr>
        <w:t xml:space="preserve">ial explicativo por </w:t>
      </w:r>
      <w:r w:rsidR="0096476A">
        <w:rPr>
          <w:rFonts w:ascii="Book Antiqua" w:hAnsi="Book Antiqua"/>
        </w:rPr>
        <w:t>conducto</w:t>
      </w:r>
      <w:r w:rsidR="00D034C5">
        <w:rPr>
          <w:rFonts w:ascii="Book Antiqua" w:hAnsi="Book Antiqua"/>
        </w:rPr>
        <w:t xml:space="preserve"> de su entonces secretaria, Nydia Irizarry Algarín. En la misma, se hizo </w:t>
      </w:r>
      <w:r w:rsidR="00A35627">
        <w:rPr>
          <w:rFonts w:ascii="Book Antiqua" w:hAnsi="Book Antiqua"/>
        </w:rPr>
        <w:t>referencia a la propuesta</w:t>
      </w:r>
      <w:r w:rsidR="00E25284">
        <w:rPr>
          <w:rFonts w:ascii="Book Antiqua" w:hAnsi="Book Antiqua"/>
        </w:rPr>
        <w:t xml:space="preserve"> enmienda a la Sección </w:t>
      </w:r>
      <w:r w:rsidR="006B67D9">
        <w:rPr>
          <w:rFonts w:ascii="Book Antiqua" w:hAnsi="Book Antiqua"/>
        </w:rPr>
        <w:t>15</w:t>
      </w:r>
      <w:r w:rsidR="00E25284">
        <w:rPr>
          <w:rFonts w:ascii="Book Antiqua" w:hAnsi="Book Antiqua"/>
        </w:rPr>
        <w:t xml:space="preserve"> </w:t>
      </w:r>
      <w:r w:rsidR="006B67D9" w:rsidRPr="0023404C">
        <w:rPr>
          <w:rFonts w:ascii="Book Antiqua" w:eastAsia="Book Antiqua" w:hAnsi="Book Antiqua" w:cs="Book Antiqua"/>
          <w:color w:val="000000"/>
        </w:rPr>
        <w:t>de la Ley Núm. 15 de 14 de abril de 1931, según enmendada, conocida como “Ley Orgánica del Departamento del Trabajo y Recursos Humanos”,</w:t>
      </w:r>
      <w:r w:rsidR="006B67D9">
        <w:rPr>
          <w:rFonts w:ascii="Book Antiqua" w:eastAsia="Book Antiqua" w:hAnsi="Book Antiqua" w:cs="Book Antiqua"/>
          <w:color w:val="000000"/>
        </w:rPr>
        <w:t xml:space="preserve"> </w:t>
      </w:r>
      <w:r w:rsidR="00A35627">
        <w:rPr>
          <w:rFonts w:ascii="Book Antiqua" w:eastAsia="Book Antiqua" w:hAnsi="Book Antiqua" w:cs="Book Antiqua"/>
          <w:color w:val="000000"/>
        </w:rPr>
        <w:t>y establecieron que,</w:t>
      </w:r>
      <w:r w:rsidR="00433F86">
        <w:rPr>
          <w:rFonts w:ascii="Book Antiqua" w:eastAsia="Book Antiqua" w:hAnsi="Book Antiqua" w:cs="Book Antiqua"/>
          <w:color w:val="000000"/>
        </w:rPr>
        <w:t xml:space="preserve"> como organismo público, vienen llamados a proteger los derechos de los trabajadores </w:t>
      </w:r>
      <w:r w:rsidR="00D17721">
        <w:rPr>
          <w:rFonts w:ascii="Book Antiqua" w:eastAsia="Book Antiqua" w:hAnsi="Book Antiqua" w:cs="Book Antiqua"/>
          <w:color w:val="000000"/>
        </w:rPr>
        <w:t>y</w:t>
      </w:r>
      <w:r w:rsidR="00433F86">
        <w:rPr>
          <w:rFonts w:ascii="Book Antiqua" w:eastAsia="Book Antiqua" w:hAnsi="Book Antiqua" w:cs="Book Antiqua"/>
          <w:color w:val="000000"/>
        </w:rPr>
        <w:t xml:space="preserve"> a crear un balance en la relación entre trabajadores y patronos</w:t>
      </w:r>
      <w:r w:rsidR="009C7AEF">
        <w:rPr>
          <w:rFonts w:ascii="Book Antiqua" w:eastAsia="Book Antiqua" w:hAnsi="Book Antiqua" w:cs="Book Antiqua"/>
          <w:color w:val="000000"/>
        </w:rPr>
        <w:t xml:space="preserve">, </w:t>
      </w:r>
      <w:r w:rsidR="009C7AEF">
        <w:rPr>
          <w:rFonts w:ascii="Book Antiqua" w:eastAsia="Book Antiqua" w:hAnsi="Book Antiqua" w:cs="Book Antiqua"/>
          <w:color w:val="000000"/>
        </w:rPr>
        <w:lastRenderedPageBreak/>
        <w:t xml:space="preserve">velando por el cumplimiento de las leyes del trabajo y </w:t>
      </w:r>
      <w:r w:rsidR="008021C4">
        <w:rPr>
          <w:rFonts w:ascii="Book Antiqua" w:eastAsia="Book Antiqua" w:hAnsi="Book Antiqua" w:cs="Book Antiqua"/>
          <w:color w:val="000000"/>
        </w:rPr>
        <w:t>fomentando la creación de oportunidades de empleo</w:t>
      </w:r>
      <w:r w:rsidR="00F04586">
        <w:rPr>
          <w:rFonts w:ascii="Book Antiqua" w:hAnsi="Book Antiqua"/>
        </w:rPr>
        <w:t xml:space="preserve">. </w:t>
      </w:r>
    </w:p>
    <w:p w14:paraId="7CE51224" w14:textId="77777777" w:rsidR="00F24BAB" w:rsidRDefault="00F24BAB" w:rsidP="00E25284">
      <w:pPr>
        <w:ind w:firstLine="720"/>
        <w:jc w:val="both"/>
        <w:rPr>
          <w:rFonts w:ascii="Book Antiqua" w:hAnsi="Book Antiqua"/>
        </w:rPr>
      </w:pPr>
    </w:p>
    <w:p w14:paraId="46935E38" w14:textId="79C967E8" w:rsidR="00F24BAB" w:rsidRDefault="00F24BAB" w:rsidP="00E25284">
      <w:pPr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En lo que concierne al Negociado </w:t>
      </w:r>
      <w:r w:rsidR="00E00330">
        <w:rPr>
          <w:rFonts w:ascii="Book Antiqua" w:hAnsi="Book Antiqua"/>
        </w:rPr>
        <w:t>de Asuntos Legales (NAL) del DTRH, establecen que cuentan con abogados para brindar representación legal gratuita ante los tribunales y foros administrativos</w:t>
      </w:r>
      <w:r w:rsidR="00F44449">
        <w:rPr>
          <w:rFonts w:ascii="Book Antiqua" w:hAnsi="Book Antiqua"/>
        </w:rPr>
        <w:t xml:space="preserve"> a los trabajadores que no están organizados colectivamente.</w:t>
      </w:r>
    </w:p>
    <w:p w14:paraId="3FEEEDCF" w14:textId="77777777" w:rsidR="00F04586" w:rsidRDefault="00F04586" w:rsidP="00E25284">
      <w:pPr>
        <w:ind w:firstLine="720"/>
        <w:jc w:val="both"/>
        <w:rPr>
          <w:rFonts w:ascii="Book Antiqua" w:hAnsi="Book Antiqua"/>
        </w:rPr>
      </w:pPr>
    </w:p>
    <w:p w14:paraId="0DCF6863" w14:textId="796D4B54" w:rsidR="005F78CD" w:rsidRDefault="00563F5B" w:rsidP="004C68B5">
      <w:pPr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Recalcan que </w:t>
      </w:r>
      <w:r w:rsidR="00F44449">
        <w:rPr>
          <w:rFonts w:ascii="Book Antiqua" w:hAnsi="Book Antiqua"/>
        </w:rPr>
        <w:t>el NAL</w:t>
      </w:r>
      <w:r w:rsidR="00841F80">
        <w:rPr>
          <w:rFonts w:ascii="Book Antiqua" w:hAnsi="Book Antiqua"/>
        </w:rPr>
        <w:t xml:space="preserve"> provee servicio directo y esencial a la comunidad mediante orientación directa a los ciudadanos</w:t>
      </w:r>
      <w:r w:rsidR="00F331C6">
        <w:rPr>
          <w:rFonts w:ascii="Book Antiqua" w:hAnsi="Book Antiqua"/>
        </w:rPr>
        <w:t xml:space="preserve"> que lo necesitan y la representación legal en los casos referidos por el Negociado de Normas del Trabajo, el Seguro Social para Choferes, el Seguro por Incapacidad No Ocupacional Temporera, la Secretaría Auxiliar</w:t>
      </w:r>
      <w:r w:rsidR="007843ED">
        <w:rPr>
          <w:rFonts w:ascii="Book Antiqua" w:hAnsi="Book Antiqua"/>
        </w:rPr>
        <w:t xml:space="preserve"> de Recursos Humanos y la Unidad </w:t>
      </w:r>
      <w:proofErr w:type="spellStart"/>
      <w:r w:rsidR="007843ED">
        <w:rPr>
          <w:rFonts w:ascii="Book Antiqua" w:hAnsi="Book Antiqua"/>
        </w:rPr>
        <w:t>Anti</w:t>
      </w:r>
      <w:r w:rsidR="00947745">
        <w:rPr>
          <w:rFonts w:ascii="Book Antiqua" w:hAnsi="Book Antiqua"/>
        </w:rPr>
        <w:t>discrimen</w:t>
      </w:r>
      <w:proofErr w:type="spellEnd"/>
      <w:r w:rsidR="00947745">
        <w:rPr>
          <w:rFonts w:ascii="Book Antiqua" w:hAnsi="Book Antiqua"/>
        </w:rPr>
        <w:t xml:space="preserve">. Por ello, aducen que las funciones que presta el NAL son críticas dentro del sistema de protección de derechos laborales en Puerto Rico. Particularmente en aquellos casos en los cuales </w:t>
      </w:r>
      <w:r w:rsidR="002D7808">
        <w:rPr>
          <w:rFonts w:ascii="Book Antiqua" w:hAnsi="Book Antiqua"/>
        </w:rPr>
        <w:t xml:space="preserve">los empleados no están organizados sindicalmente y sin las protecciones de los convenios colectivos, </w:t>
      </w:r>
      <w:r w:rsidR="00CA4C61">
        <w:rPr>
          <w:rFonts w:ascii="Book Antiqua" w:hAnsi="Book Antiqua"/>
        </w:rPr>
        <w:t>como es el caso de la representación legal</w:t>
      </w:r>
      <w:r w:rsidR="004C68B5">
        <w:rPr>
          <w:rFonts w:ascii="Book Antiqua" w:hAnsi="Book Antiqua"/>
        </w:rPr>
        <w:t>; por lo cual</w:t>
      </w:r>
      <w:r w:rsidR="00080F99">
        <w:rPr>
          <w:rFonts w:ascii="Book Antiqua" w:hAnsi="Book Antiqua"/>
        </w:rPr>
        <w:t xml:space="preserve"> indican que el NAL se convierte en un recurso</w:t>
      </w:r>
      <w:r w:rsidR="00791594">
        <w:rPr>
          <w:rFonts w:ascii="Book Antiqua" w:hAnsi="Book Antiqua"/>
        </w:rPr>
        <w:t xml:space="preserve"> indispensable para hacer valer los derechos de esos trabajadores no sindicalizados.</w:t>
      </w:r>
    </w:p>
    <w:p w14:paraId="3D56B50A" w14:textId="77777777" w:rsidR="00791594" w:rsidRDefault="00791594" w:rsidP="004C68B5">
      <w:pPr>
        <w:ind w:firstLine="720"/>
        <w:jc w:val="both"/>
        <w:rPr>
          <w:rFonts w:ascii="Book Antiqua" w:hAnsi="Book Antiqua"/>
        </w:rPr>
      </w:pPr>
    </w:p>
    <w:p w14:paraId="1A9F2785" w14:textId="51C87218" w:rsidR="005F78CD" w:rsidRDefault="003A504E" w:rsidP="00E25284">
      <w:pPr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>Además</w:t>
      </w:r>
      <w:r w:rsidR="005F78CD">
        <w:rPr>
          <w:rFonts w:ascii="Book Antiqua" w:hAnsi="Book Antiqua"/>
        </w:rPr>
        <w:t xml:space="preserve">, el DTRH </w:t>
      </w:r>
      <w:r w:rsidR="004F4DBE">
        <w:rPr>
          <w:rFonts w:ascii="Book Antiqua" w:hAnsi="Book Antiqua"/>
        </w:rPr>
        <w:t xml:space="preserve">considera que </w:t>
      </w:r>
      <w:r w:rsidR="00957DF2">
        <w:rPr>
          <w:rFonts w:ascii="Book Antiqua" w:hAnsi="Book Antiqua"/>
        </w:rPr>
        <w:t xml:space="preserve">las reclamaciones que estarían cubiertas bajo las disposiciones de esta medida, </w:t>
      </w:r>
      <w:r w:rsidR="00DB56ED">
        <w:rPr>
          <w:rFonts w:ascii="Book Antiqua" w:hAnsi="Book Antiqua"/>
        </w:rPr>
        <w:t xml:space="preserve">aunque modestas en términos económicos, son sumamente </w:t>
      </w:r>
      <w:r w:rsidR="00122140">
        <w:rPr>
          <w:rFonts w:ascii="Book Antiqua" w:hAnsi="Book Antiqua"/>
        </w:rPr>
        <w:t>significativas para los trabajadores afectados.</w:t>
      </w:r>
      <w:r w:rsidR="004974E1">
        <w:rPr>
          <w:rFonts w:ascii="Book Antiqua" w:hAnsi="Book Antiqua"/>
        </w:rPr>
        <w:t xml:space="preserve"> Sin embargo, aducen que</w:t>
      </w:r>
      <w:r w:rsidR="008450FC">
        <w:rPr>
          <w:rFonts w:ascii="Book Antiqua" w:hAnsi="Book Antiqua"/>
        </w:rPr>
        <w:t>, las bajas cuantías de las reclamaciones presentadas, las convierte en casos que no son costo</w:t>
      </w:r>
      <w:r w:rsidR="00B269BE">
        <w:rPr>
          <w:rFonts w:ascii="Book Antiqua" w:hAnsi="Book Antiqua"/>
        </w:rPr>
        <w:t>-</w:t>
      </w:r>
      <w:r w:rsidR="008450FC">
        <w:rPr>
          <w:rFonts w:ascii="Book Antiqua" w:hAnsi="Book Antiqua"/>
        </w:rPr>
        <w:t xml:space="preserve">efectivos para la mayoría de </w:t>
      </w:r>
      <w:r w:rsidR="00B269BE">
        <w:rPr>
          <w:rFonts w:ascii="Book Antiqua" w:hAnsi="Book Antiqua"/>
        </w:rPr>
        <w:t>los abogados</w:t>
      </w:r>
      <w:r w:rsidR="008450FC">
        <w:rPr>
          <w:rFonts w:ascii="Book Antiqua" w:hAnsi="Book Antiqua"/>
        </w:rPr>
        <w:t xml:space="preserve"> en la práctica privada</w:t>
      </w:r>
      <w:r w:rsidR="00B269BE">
        <w:rPr>
          <w:rFonts w:ascii="Book Antiqua" w:hAnsi="Book Antiqua"/>
        </w:rPr>
        <w:t xml:space="preserve">. Por ello, el NAL </w:t>
      </w:r>
      <w:r w:rsidR="00F27927">
        <w:rPr>
          <w:rFonts w:ascii="Book Antiqua" w:hAnsi="Book Antiqua"/>
        </w:rPr>
        <w:t>les</w:t>
      </w:r>
      <w:r w:rsidR="00424DBE">
        <w:rPr>
          <w:rFonts w:ascii="Book Antiqua" w:hAnsi="Book Antiqua"/>
        </w:rPr>
        <w:t xml:space="preserve"> garantiza el derecho a servicios legales a poblaciones vulnerables dentro del mercado laboral.</w:t>
      </w:r>
    </w:p>
    <w:p w14:paraId="265A6F71" w14:textId="77777777" w:rsidR="00F27927" w:rsidRDefault="00F27927" w:rsidP="00E25284">
      <w:pPr>
        <w:ind w:firstLine="720"/>
        <w:jc w:val="both"/>
        <w:rPr>
          <w:rFonts w:ascii="Book Antiqua" w:hAnsi="Book Antiqua"/>
        </w:rPr>
      </w:pPr>
    </w:p>
    <w:p w14:paraId="7BA2DAAE" w14:textId="28A2566A" w:rsidR="00E25284" w:rsidRDefault="00F27927" w:rsidP="006B67D9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  <w:t xml:space="preserve">En lo que concierne a los procedimientos de arbitraje como </w:t>
      </w:r>
      <w:r w:rsidR="00DA62BD">
        <w:rPr>
          <w:rFonts w:ascii="Book Antiqua" w:hAnsi="Book Antiqua"/>
        </w:rPr>
        <w:t>método alterno de resolución de disputas fuera de los tribunales</w:t>
      </w:r>
      <w:r w:rsidR="007B2E66">
        <w:rPr>
          <w:rFonts w:ascii="Book Antiqua" w:hAnsi="Book Antiqua"/>
        </w:rPr>
        <w:t xml:space="preserve">, existe una clara política pública establecida a tales fines; de modo que se reconoce el arbitraje como una modalidad </w:t>
      </w:r>
      <w:r w:rsidR="00735625">
        <w:rPr>
          <w:rFonts w:ascii="Book Antiqua" w:hAnsi="Book Antiqua"/>
        </w:rPr>
        <w:t>de resolución de conflictos contractuales que obliga a las partes.</w:t>
      </w:r>
      <w:r w:rsidR="00B85BF4">
        <w:rPr>
          <w:rFonts w:ascii="Book Antiqua" w:hAnsi="Book Antiqua"/>
        </w:rPr>
        <w:t xml:space="preserve"> Añaden que dichas cláusulas </w:t>
      </w:r>
      <w:r w:rsidR="00856419">
        <w:rPr>
          <w:rFonts w:ascii="Book Antiqua" w:hAnsi="Book Antiqua"/>
        </w:rPr>
        <w:t>de arbitraje en los contratos de empleo deben ser por el acuerdo válido de las partes</w:t>
      </w:r>
      <w:r w:rsidR="00525EBF">
        <w:rPr>
          <w:rFonts w:ascii="Book Antiqua" w:hAnsi="Book Antiqua"/>
        </w:rPr>
        <w:t xml:space="preserve">; y que la representación legal de los </w:t>
      </w:r>
      <w:r w:rsidR="00212A55">
        <w:rPr>
          <w:rFonts w:ascii="Book Antiqua" w:hAnsi="Book Antiqua"/>
        </w:rPr>
        <w:t xml:space="preserve">empleados no unionados </w:t>
      </w:r>
      <w:r w:rsidR="00051A4A">
        <w:rPr>
          <w:rFonts w:ascii="Book Antiqua" w:hAnsi="Book Antiqua"/>
        </w:rPr>
        <w:t>debe ser una adecuada para garantizar sus derechos</w:t>
      </w:r>
      <w:r w:rsidR="00D80ECB">
        <w:rPr>
          <w:rFonts w:ascii="Book Antiqua" w:hAnsi="Book Antiqua"/>
        </w:rPr>
        <w:t xml:space="preserve"> y que los procesos de lleven a cabo de una manera justa</w:t>
      </w:r>
      <w:r w:rsidR="00856419">
        <w:rPr>
          <w:rFonts w:ascii="Book Antiqua" w:hAnsi="Book Antiqua"/>
        </w:rPr>
        <w:t>.</w:t>
      </w:r>
    </w:p>
    <w:p w14:paraId="211D50ED" w14:textId="77777777" w:rsidR="00F27927" w:rsidRDefault="00F27927" w:rsidP="006B67D9">
      <w:pPr>
        <w:jc w:val="both"/>
        <w:rPr>
          <w:rFonts w:ascii="Book Antiqua" w:hAnsi="Book Antiqua"/>
        </w:rPr>
      </w:pPr>
    </w:p>
    <w:p w14:paraId="7A689A6E" w14:textId="13DF8CF0" w:rsidR="0075396D" w:rsidRPr="00F64D6A" w:rsidRDefault="00E25284" w:rsidP="00F64D6A">
      <w:pPr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>C</w:t>
      </w:r>
      <w:r w:rsidR="00653F0E">
        <w:rPr>
          <w:rFonts w:ascii="Book Antiqua" w:hAnsi="Book Antiqua"/>
        </w:rPr>
        <w:t>onforme</w:t>
      </w:r>
      <w:r>
        <w:rPr>
          <w:rFonts w:ascii="Book Antiqua" w:hAnsi="Book Antiqua"/>
        </w:rPr>
        <w:t xml:space="preserve"> con lo </w:t>
      </w:r>
      <w:r w:rsidR="009626B5">
        <w:rPr>
          <w:rFonts w:ascii="Book Antiqua" w:hAnsi="Book Antiqua"/>
        </w:rPr>
        <w:t>antes expuesto</w:t>
      </w:r>
      <w:r>
        <w:rPr>
          <w:rFonts w:ascii="Book Antiqua" w:hAnsi="Book Antiqua"/>
        </w:rPr>
        <w:t xml:space="preserve">, el DTRH </w:t>
      </w:r>
      <w:r w:rsidR="00F454BE">
        <w:rPr>
          <w:rFonts w:ascii="Book Antiqua" w:hAnsi="Book Antiqua"/>
        </w:rPr>
        <w:t>avala</w:t>
      </w:r>
      <w:r>
        <w:rPr>
          <w:rFonts w:ascii="Book Antiqua" w:hAnsi="Book Antiqua"/>
        </w:rPr>
        <w:t xml:space="preserve"> el </w:t>
      </w:r>
      <w:r w:rsidRPr="00B100FE">
        <w:rPr>
          <w:rFonts w:ascii="Book Antiqua" w:hAnsi="Book Antiqua"/>
          <w:b/>
          <w:bCs/>
        </w:rPr>
        <w:t xml:space="preserve">P. de la C. </w:t>
      </w:r>
      <w:r w:rsidR="0085168A">
        <w:rPr>
          <w:rFonts w:ascii="Book Antiqua" w:hAnsi="Book Antiqua"/>
          <w:b/>
          <w:bCs/>
        </w:rPr>
        <w:t>520</w:t>
      </w:r>
      <w:r>
        <w:rPr>
          <w:rFonts w:ascii="Book Antiqua" w:hAnsi="Book Antiqua"/>
        </w:rPr>
        <w:t xml:space="preserve"> </w:t>
      </w:r>
      <w:r w:rsidR="00B27D57">
        <w:rPr>
          <w:rFonts w:ascii="Book Antiqua" w:hAnsi="Book Antiqua"/>
        </w:rPr>
        <w:t>ya que amplía su capacidad de representar a trabajadores desprovistos</w:t>
      </w:r>
      <w:r w:rsidR="00D777CB">
        <w:rPr>
          <w:rFonts w:ascii="Book Antiqua" w:hAnsi="Book Antiqua"/>
        </w:rPr>
        <w:t xml:space="preserve"> de representación legal, lo cual refuerza el </w:t>
      </w:r>
      <w:r w:rsidR="000C233E">
        <w:rPr>
          <w:rFonts w:ascii="Book Antiqua" w:hAnsi="Book Antiqua"/>
        </w:rPr>
        <w:t>principio constitucional de acceso a la justicia</w:t>
      </w:r>
      <w:r>
        <w:rPr>
          <w:rFonts w:ascii="Book Antiqua" w:hAnsi="Book Antiqua"/>
        </w:rPr>
        <w:t>.</w:t>
      </w:r>
      <w:r w:rsidR="000C233E">
        <w:rPr>
          <w:rFonts w:ascii="Book Antiqua" w:hAnsi="Book Antiqua"/>
        </w:rPr>
        <w:t xml:space="preserve"> Finalmente, el DTRH entiende que la medida no</w:t>
      </w:r>
      <w:r w:rsidR="00B8282F">
        <w:rPr>
          <w:rFonts w:ascii="Book Antiqua" w:hAnsi="Book Antiqua"/>
        </w:rPr>
        <w:t xml:space="preserve"> representa una carga fiscal significativa para </w:t>
      </w:r>
      <w:r w:rsidR="007914D3">
        <w:rPr>
          <w:rFonts w:ascii="Book Antiqua" w:hAnsi="Book Antiqua"/>
        </w:rPr>
        <w:lastRenderedPageBreak/>
        <w:t>la agencia</w:t>
      </w:r>
      <w:r w:rsidR="00660130">
        <w:rPr>
          <w:rFonts w:ascii="Book Antiqua" w:hAnsi="Book Antiqua"/>
        </w:rPr>
        <w:t>, toda vez que el NAL cuenta actualmente con la infraestructura para asumir las nuevas funciones.</w:t>
      </w:r>
      <w:r w:rsidR="000C233E">
        <w:rPr>
          <w:rFonts w:ascii="Book Antiqua" w:hAnsi="Book Antiqua"/>
        </w:rPr>
        <w:t xml:space="preserve"> </w:t>
      </w:r>
    </w:p>
    <w:p w14:paraId="041E80D0" w14:textId="791EA17D" w:rsidR="00B76570" w:rsidRPr="000D2C10" w:rsidRDefault="00B76570" w:rsidP="004F1309">
      <w:pPr>
        <w:suppressLineNumbers/>
        <w:jc w:val="center"/>
        <w:rPr>
          <w:rFonts w:ascii="Book Antiqua" w:eastAsia="Book Antiqua" w:hAnsi="Book Antiqua" w:cs="Book Antiqua"/>
          <w:bCs/>
          <w:lang w:val="es-ES"/>
        </w:rPr>
      </w:pPr>
    </w:p>
    <w:p w14:paraId="27E17EFD" w14:textId="39D2EF9E" w:rsidR="00D6102B" w:rsidRDefault="00281722" w:rsidP="000D2C10">
      <w:pPr>
        <w:pStyle w:val="Heading3"/>
        <w:ind w:left="3600" w:firstLine="0"/>
        <w:jc w:val="left"/>
        <w:rPr>
          <w:rFonts w:ascii="Book Antiqua" w:hAnsi="Book Antiqua"/>
        </w:rPr>
      </w:pPr>
      <w:r w:rsidRPr="00386EEA">
        <w:rPr>
          <w:rFonts w:ascii="Book Antiqua" w:hAnsi="Book Antiqua"/>
        </w:rPr>
        <w:t>CONCLUSIÓN</w:t>
      </w:r>
    </w:p>
    <w:p w14:paraId="5575A7D5" w14:textId="77777777" w:rsidR="000D2C10" w:rsidRPr="000D2C10" w:rsidRDefault="000D2C10" w:rsidP="000D2C10">
      <w:pPr>
        <w:rPr>
          <w:lang w:val="es-ES" w:eastAsia="x-none"/>
        </w:rPr>
      </w:pPr>
    </w:p>
    <w:p w14:paraId="0CBEAF15" w14:textId="65ABBA9C" w:rsidR="00666DE9" w:rsidRPr="00386EEA" w:rsidRDefault="000D2C10" w:rsidP="00666DE9">
      <w:pPr>
        <w:ind w:firstLine="720"/>
        <w:jc w:val="both"/>
        <w:rPr>
          <w:rFonts w:ascii="Book Antiqua" w:hAnsi="Book Antiqua"/>
        </w:rPr>
      </w:pPr>
      <w:r w:rsidRPr="006546A0">
        <w:rPr>
          <w:rFonts w:ascii="Book Antiqua" w:hAnsi="Book Antiqua"/>
          <w:color w:val="000000"/>
          <w:shd w:val="clear" w:color="auto" w:fill="FFFFFF"/>
        </w:rPr>
        <w:t xml:space="preserve">Las enmiendas </w:t>
      </w:r>
      <w:r>
        <w:rPr>
          <w:rFonts w:ascii="Book Antiqua" w:hAnsi="Book Antiqua"/>
          <w:color w:val="000000"/>
          <w:shd w:val="clear" w:color="auto" w:fill="FFFFFF"/>
        </w:rPr>
        <w:t>propuestas</w:t>
      </w:r>
      <w:r w:rsidR="0020727C">
        <w:rPr>
          <w:rFonts w:ascii="Book Antiqua" w:hAnsi="Book Antiqua"/>
          <w:color w:val="000000"/>
          <w:shd w:val="clear" w:color="auto" w:fill="FFFFFF"/>
        </w:rPr>
        <w:t xml:space="preserve"> en el </w:t>
      </w:r>
      <w:r w:rsidR="0020727C" w:rsidRPr="0050586E">
        <w:rPr>
          <w:rFonts w:ascii="Book Antiqua" w:hAnsi="Book Antiqua"/>
          <w:b/>
          <w:bCs/>
          <w:color w:val="000000"/>
          <w:shd w:val="clear" w:color="auto" w:fill="FFFFFF"/>
        </w:rPr>
        <w:t xml:space="preserve">P. de la C. </w:t>
      </w:r>
      <w:r w:rsidR="00660130">
        <w:rPr>
          <w:rFonts w:ascii="Book Antiqua" w:hAnsi="Book Antiqua"/>
          <w:b/>
          <w:bCs/>
          <w:color w:val="000000"/>
          <w:shd w:val="clear" w:color="auto" w:fill="FFFFFF"/>
        </w:rPr>
        <w:t>520</w:t>
      </w:r>
      <w:r>
        <w:rPr>
          <w:rFonts w:ascii="Book Antiqua" w:hAnsi="Book Antiqua"/>
          <w:color w:val="000000"/>
          <w:shd w:val="clear" w:color="auto" w:fill="FFFFFF"/>
        </w:rPr>
        <w:t xml:space="preserve"> </w:t>
      </w:r>
      <w:r w:rsidR="00573221">
        <w:rPr>
          <w:rFonts w:ascii="Book Antiqua" w:hAnsi="Book Antiqua"/>
          <w:color w:val="000000"/>
          <w:shd w:val="clear" w:color="auto" w:fill="FFFFFF"/>
        </w:rPr>
        <w:t>gara</w:t>
      </w:r>
      <w:r w:rsidR="007144D3">
        <w:rPr>
          <w:rFonts w:ascii="Book Antiqua" w:hAnsi="Book Antiqua"/>
          <w:color w:val="000000"/>
          <w:shd w:val="clear" w:color="auto" w:fill="FFFFFF"/>
        </w:rPr>
        <w:t>ntizan</w:t>
      </w:r>
      <w:r>
        <w:rPr>
          <w:rFonts w:ascii="Book Antiqua" w:hAnsi="Book Antiqua"/>
          <w:color w:val="000000"/>
          <w:shd w:val="clear" w:color="auto" w:fill="FFFFFF"/>
        </w:rPr>
        <w:t xml:space="preserve"> que el DTRH pueda</w:t>
      </w:r>
      <w:r w:rsidR="007144D3">
        <w:rPr>
          <w:rFonts w:ascii="Book Antiqua" w:hAnsi="Book Antiqua"/>
          <w:color w:val="000000"/>
          <w:shd w:val="clear" w:color="auto" w:fill="FFFFFF"/>
        </w:rPr>
        <w:t xml:space="preserve"> </w:t>
      </w:r>
      <w:r>
        <w:rPr>
          <w:rFonts w:ascii="Book Antiqua" w:hAnsi="Book Antiqua"/>
          <w:color w:val="000000"/>
          <w:shd w:val="clear" w:color="auto" w:fill="FFFFFF"/>
        </w:rPr>
        <w:t xml:space="preserve">cumplir </w:t>
      </w:r>
      <w:r w:rsidR="007144D3">
        <w:rPr>
          <w:rFonts w:ascii="Book Antiqua" w:hAnsi="Book Antiqua"/>
          <w:color w:val="000000"/>
          <w:shd w:val="clear" w:color="auto" w:fill="FFFFFF"/>
        </w:rPr>
        <w:t xml:space="preserve">de manera responsable </w:t>
      </w:r>
      <w:r>
        <w:rPr>
          <w:rFonts w:ascii="Book Antiqua" w:hAnsi="Book Antiqua"/>
          <w:color w:val="000000"/>
          <w:shd w:val="clear" w:color="auto" w:fill="FFFFFF"/>
        </w:rPr>
        <w:t xml:space="preserve">con </w:t>
      </w:r>
      <w:r w:rsidR="001F0D13">
        <w:rPr>
          <w:rFonts w:ascii="Book Antiqua" w:hAnsi="Book Antiqua"/>
          <w:color w:val="000000"/>
          <w:shd w:val="clear" w:color="auto" w:fill="FFFFFF"/>
        </w:rPr>
        <w:t>su</w:t>
      </w:r>
      <w:r>
        <w:rPr>
          <w:rFonts w:ascii="Book Antiqua" w:hAnsi="Book Antiqua"/>
          <w:color w:val="000000"/>
          <w:shd w:val="clear" w:color="auto" w:fill="FFFFFF"/>
        </w:rPr>
        <w:t xml:space="preserve"> deber de </w:t>
      </w:r>
      <w:r w:rsidR="003C5723">
        <w:rPr>
          <w:rFonts w:ascii="Book Antiqua" w:hAnsi="Book Antiqua"/>
          <w:color w:val="000000"/>
          <w:shd w:val="clear" w:color="auto" w:fill="FFFFFF"/>
        </w:rPr>
        <w:t>proteger los derechos de los empleados</w:t>
      </w:r>
      <w:r>
        <w:rPr>
          <w:rFonts w:ascii="Book Antiqua" w:hAnsi="Book Antiqua"/>
          <w:color w:val="000000"/>
          <w:shd w:val="clear" w:color="auto" w:fill="FFFFFF"/>
        </w:rPr>
        <w:t>.</w:t>
      </w:r>
      <w:r w:rsidR="00FF1827">
        <w:rPr>
          <w:rFonts w:ascii="Book Antiqua" w:hAnsi="Book Antiqua"/>
          <w:color w:val="000000"/>
          <w:shd w:val="clear" w:color="auto" w:fill="FFFFFF"/>
        </w:rPr>
        <w:t xml:space="preserve"> Al aprobar esta medida, no solo</w:t>
      </w:r>
      <w:r w:rsidR="004E6376">
        <w:rPr>
          <w:rFonts w:ascii="Book Antiqua" w:hAnsi="Book Antiqua"/>
          <w:color w:val="000000"/>
          <w:shd w:val="clear" w:color="auto" w:fill="FFFFFF"/>
        </w:rPr>
        <w:t xml:space="preserve"> se da un paso en la consecución del acceso a la justicia, sino que se logra una finalidad dual en </w:t>
      </w:r>
      <w:r w:rsidR="007A7F62">
        <w:rPr>
          <w:rFonts w:ascii="Book Antiqua" w:hAnsi="Book Antiqua"/>
          <w:color w:val="000000"/>
          <w:shd w:val="clear" w:color="auto" w:fill="FFFFFF"/>
        </w:rPr>
        <w:t>provocar una solución ágil y justa a las controversias obrero-patronales en Puerto Rico</w:t>
      </w:r>
      <w:r w:rsidR="00DA6D55">
        <w:rPr>
          <w:rFonts w:ascii="Book Antiqua" w:hAnsi="Book Antiqua"/>
          <w:color w:val="000000"/>
          <w:shd w:val="clear" w:color="auto" w:fill="FFFFFF"/>
        </w:rPr>
        <w:t>. Esto último, ante el hecho de que ambas partes contarán con representación legal adecuada.</w:t>
      </w:r>
      <w:r>
        <w:rPr>
          <w:rFonts w:ascii="Book Antiqua" w:hAnsi="Book Antiqua"/>
          <w:color w:val="000000"/>
          <w:shd w:val="clear" w:color="auto" w:fill="FFFFFF"/>
        </w:rPr>
        <w:t xml:space="preserve"> </w:t>
      </w:r>
      <w:r w:rsidR="00E01F35">
        <w:rPr>
          <w:rFonts w:ascii="Book Antiqua" w:hAnsi="Book Antiqua"/>
        </w:rPr>
        <w:t>Basándose en los argumentos</w:t>
      </w:r>
      <w:r w:rsidR="00281722" w:rsidRPr="00386EEA">
        <w:rPr>
          <w:rFonts w:ascii="Book Antiqua" w:hAnsi="Book Antiqua"/>
        </w:rPr>
        <w:t xml:space="preserve"> expuestos, la </w:t>
      </w:r>
      <w:r w:rsidR="00474CA0" w:rsidRPr="00386EEA">
        <w:rPr>
          <w:rFonts w:ascii="Book Antiqua" w:hAnsi="Book Antiqua"/>
          <w:lang w:val="es-ES"/>
        </w:rPr>
        <w:t>Comisión de</w:t>
      </w:r>
      <w:r w:rsidR="00682821">
        <w:rPr>
          <w:rFonts w:ascii="Book Antiqua" w:hAnsi="Book Antiqua"/>
          <w:lang w:val="es-ES"/>
        </w:rPr>
        <w:t>l Trabajo y</w:t>
      </w:r>
      <w:r w:rsidR="00474CA0" w:rsidRPr="00386EEA">
        <w:rPr>
          <w:rFonts w:ascii="Book Antiqua" w:hAnsi="Book Antiqua"/>
        </w:rPr>
        <w:t xml:space="preserve"> </w:t>
      </w:r>
      <w:r w:rsidR="0075396D" w:rsidRPr="00386EEA">
        <w:rPr>
          <w:rFonts w:ascii="Book Antiqua" w:hAnsi="Book Antiqua"/>
        </w:rPr>
        <w:t>Asuntos Laborales</w:t>
      </w:r>
      <w:r w:rsidR="00682821">
        <w:rPr>
          <w:rFonts w:ascii="Book Antiqua" w:hAnsi="Book Antiqua"/>
        </w:rPr>
        <w:t xml:space="preserve">, </w:t>
      </w:r>
      <w:r w:rsidR="00281722" w:rsidRPr="00386EEA">
        <w:rPr>
          <w:rFonts w:ascii="Book Antiqua" w:hAnsi="Book Antiqua"/>
        </w:rPr>
        <w:t xml:space="preserve">somete el presente </w:t>
      </w:r>
      <w:r w:rsidR="00281722" w:rsidRPr="000D2C10">
        <w:rPr>
          <w:rFonts w:ascii="Book Antiqua" w:hAnsi="Book Antiqua"/>
        </w:rPr>
        <w:t xml:space="preserve">Informe Positivo </w:t>
      </w:r>
      <w:r w:rsidR="00770D81">
        <w:rPr>
          <w:rFonts w:ascii="Book Antiqua" w:hAnsi="Book Antiqua"/>
        </w:rPr>
        <w:t xml:space="preserve">y </w:t>
      </w:r>
      <w:r w:rsidR="00B76570" w:rsidRPr="000D2C10">
        <w:rPr>
          <w:rFonts w:ascii="Book Antiqua" w:hAnsi="Book Antiqua"/>
        </w:rPr>
        <w:t>recomienda</w:t>
      </w:r>
      <w:r w:rsidR="00281722" w:rsidRPr="000D2C10">
        <w:rPr>
          <w:rFonts w:ascii="Book Antiqua" w:hAnsi="Book Antiqua"/>
        </w:rPr>
        <w:t xml:space="preserve"> a este A</w:t>
      </w:r>
      <w:r w:rsidR="00682821">
        <w:rPr>
          <w:rFonts w:ascii="Book Antiqua" w:hAnsi="Book Antiqua"/>
        </w:rPr>
        <w:t>lto</w:t>
      </w:r>
      <w:r w:rsidR="00281722" w:rsidRPr="000D2C10">
        <w:rPr>
          <w:rFonts w:ascii="Book Antiqua" w:hAnsi="Book Antiqua"/>
        </w:rPr>
        <w:t xml:space="preserve"> Cuerpo </w:t>
      </w:r>
      <w:r w:rsidR="00666DE9" w:rsidRPr="002573CC">
        <w:rPr>
          <w:rFonts w:ascii="Book Antiqua" w:hAnsi="Book Antiqua"/>
          <w:szCs w:val="20"/>
          <w:lang w:val="es-ES_tradnl"/>
        </w:rPr>
        <w:t xml:space="preserve">la </w:t>
      </w:r>
      <w:r w:rsidR="00666DE9" w:rsidRPr="00A272AE">
        <w:rPr>
          <w:rFonts w:ascii="Book Antiqua" w:hAnsi="Book Antiqua"/>
          <w:b/>
          <w:bCs/>
          <w:szCs w:val="20"/>
          <w:lang w:val="es-ES_tradnl"/>
        </w:rPr>
        <w:t>a</w:t>
      </w:r>
      <w:r w:rsidR="00666DE9" w:rsidRPr="00A272AE">
        <w:rPr>
          <w:rFonts w:ascii="Book Antiqua" w:hAnsi="Book Antiqua"/>
          <w:b/>
          <w:szCs w:val="20"/>
          <w:lang w:val="es-ES_tradnl"/>
        </w:rPr>
        <w:t>probación</w:t>
      </w:r>
      <w:r w:rsidR="00666DE9" w:rsidRPr="002573CC">
        <w:rPr>
          <w:rFonts w:ascii="Book Antiqua" w:hAnsi="Book Antiqua"/>
          <w:szCs w:val="20"/>
          <w:lang w:val="es-ES_tradnl"/>
        </w:rPr>
        <w:t xml:space="preserve"> de </w:t>
      </w:r>
      <w:r w:rsidR="00666DE9">
        <w:rPr>
          <w:rFonts w:ascii="Book Antiqua" w:hAnsi="Book Antiqua"/>
          <w:szCs w:val="20"/>
          <w:lang w:val="es-ES_tradnl"/>
        </w:rPr>
        <w:t>esta pieza legislativa</w:t>
      </w:r>
      <w:r w:rsidR="00DA6D55">
        <w:rPr>
          <w:rFonts w:ascii="Book Antiqua" w:hAnsi="Book Antiqua"/>
          <w:szCs w:val="20"/>
          <w:lang w:val="es-ES_tradnl"/>
        </w:rPr>
        <w:t xml:space="preserve">, con las enmiendas incluidas en el </w:t>
      </w:r>
      <w:proofErr w:type="spellStart"/>
      <w:r w:rsidR="00DA6D55">
        <w:rPr>
          <w:rFonts w:ascii="Book Antiqua" w:hAnsi="Book Antiqua"/>
          <w:szCs w:val="20"/>
          <w:lang w:val="es-ES_tradnl"/>
        </w:rPr>
        <w:t>entirillado</w:t>
      </w:r>
      <w:proofErr w:type="spellEnd"/>
      <w:r w:rsidR="00DA6D55">
        <w:rPr>
          <w:rFonts w:ascii="Book Antiqua" w:hAnsi="Book Antiqua"/>
          <w:szCs w:val="20"/>
          <w:lang w:val="es-ES_tradnl"/>
        </w:rPr>
        <w:t xml:space="preserve"> electrónico que acompaña este informe.</w:t>
      </w:r>
    </w:p>
    <w:p w14:paraId="66878EF6" w14:textId="0A4F618B" w:rsidR="00B76570" w:rsidRPr="00386EEA" w:rsidRDefault="00B76570" w:rsidP="00666DE9">
      <w:pPr>
        <w:ind w:firstLine="720"/>
        <w:jc w:val="both"/>
        <w:rPr>
          <w:rFonts w:ascii="Book Antiqua" w:hAnsi="Book Antiqua"/>
        </w:rPr>
      </w:pPr>
    </w:p>
    <w:p w14:paraId="7898540E" w14:textId="526E24D3" w:rsidR="00281722" w:rsidRPr="00386EEA" w:rsidRDefault="00281722" w:rsidP="007800C1">
      <w:pPr>
        <w:pStyle w:val="BodyText"/>
        <w:jc w:val="left"/>
        <w:rPr>
          <w:rFonts w:ascii="Book Antiqua" w:hAnsi="Book Antiqua"/>
        </w:rPr>
      </w:pPr>
      <w:r w:rsidRPr="00386EEA">
        <w:rPr>
          <w:rFonts w:ascii="Book Antiqua" w:hAnsi="Book Antiqua"/>
        </w:rPr>
        <w:t>Respetuosamente sometido,</w:t>
      </w:r>
    </w:p>
    <w:p w14:paraId="06DD9E91" w14:textId="77777777" w:rsidR="00742521" w:rsidRPr="00386EEA" w:rsidRDefault="00742521" w:rsidP="007800C1">
      <w:pPr>
        <w:pStyle w:val="BodyText"/>
        <w:jc w:val="left"/>
        <w:rPr>
          <w:rFonts w:ascii="Book Antiqua" w:hAnsi="Book Antiqua"/>
        </w:rPr>
      </w:pPr>
    </w:p>
    <w:p w14:paraId="50F2565B" w14:textId="582B620C" w:rsidR="00386EEA" w:rsidRDefault="00386EEA" w:rsidP="007800C1">
      <w:pPr>
        <w:pStyle w:val="BodyText"/>
        <w:jc w:val="left"/>
        <w:rPr>
          <w:rFonts w:ascii="Book Antiqua" w:hAnsi="Book Antiqua"/>
        </w:rPr>
      </w:pPr>
    </w:p>
    <w:p w14:paraId="4858B2E2" w14:textId="77777777" w:rsidR="00826AFA" w:rsidRPr="0082702B" w:rsidRDefault="00826AFA" w:rsidP="007800C1">
      <w:pPr>
        <w:pStyle w:val="BodyText"/>
        <w:jc w:val="left"/>
        <w:rPr>
          <w:rFonts w:ascii="Book Antiqua" w:hAnsi="Book Antiqua"/>
        </w:rPr>
      </w:pPr>
    </w:p>
    <w:p w14:paraId="493DD396" w14:textId="77777777" w:rsidR="00386EEA" w:rsidRPr="00386EEA" w:rsidRDefault="00386EEA" w:rsidP="007800C1">
      <w:pPr>
        <w:pStyle w:val="BodyText"/>
        <w:jc w:val="left"/>
        <w:rPr>
          <w:rFonts w:ascii="Book Antiqua" w:hAnsi="Book Antiqua"/>
        </w:rPr>
      </w:pPr>
    </w:p>
    <w:p w14:paraId="4786CF00" w14:textId="56B07CF7" w:rsidR="00281722" w:rsidRPr="00386EEA" w:rsidRDefault="00B76570" w:rsidP="007800C1">
      <w:pPr>
        <w:pStyle w:val="BodyText"/>
        <w:jc w:val="left"/>
        <w:rPr>
          <w:rFonts w:ascii="Book Antiqua" w:hAnsi="Book Antiqua"/>
          <w:b/>
          <w:bCs/>
          <w:i/>
          <w:iCs/>
        </w:rPr>
      </w:pPr>
      <w:r w:rsidRPr="00386EEA">
        <w:rPr>
          <w:rFonts w:ascii="Book Antiqua" w:hAnsi="Book Antiqua"/>
          <w:b/>
          <w:bCs/>
          <w:i/>
          <w:iCs/>
        </w:rPr>
        <w:t xml:space="preserve">Hon. </w:t>
      </w:r>
      <w:r w:rsidR="00682821">
        <w:rPr>
          <w:rFonts w:ascii="Book Antiqua" w:hAnsi="Book Antiqua"/>
          <w:b/>
          <w:bCs/>
          <w:i/>
          <w:iCs/>
        </w:rPr>
        <w:t xml:space="preserve">Vimarie </w:t>
      </w:r>
      <w:r w:rsidR="00556A8A">
        <w:rPr>
          <w:rFonts w:ascii="Book Antiqua" w:hAnsi="Book Antiqua"/>
          <w:b/>
          <w:bCs/>
          <w:i/>
          <w:iCs/>
        </w:rPr>
        <w:t>Peña Dávila</w:t>
      </w:r>
      <w:r w:rsidR="00281722" w:rsidRPr="00386EEA">
        <w:rPr>
          <w:rFonts w:ascii="Book Antiqua" w:hAnsi="Book Antiqua"/>
          <w:b/>
          <w:bCs/>
          <w:i/>
          <w:iCs/>
        </w:rPr>
        <w:tab/>
      </w:r>
      <w:r w:rsidR="00281722" w:rsidRPr="00386EEA">
        <w:rPr>
          <w:rFonts w:ascii="Book Antiqua" w:hAnsi="Book Antiqua"/>
          <w:b/>
          <w:bCs/>
          <w:i/>
          <w:iCs/>
        </w:rPr>
        <w:tab/>
      </w:r>
      <w:r w:rsidR="00281722" w:rsidRPr="00386EEA">
        <w:rPr>
          <w:rFonts w:ascii="Book Antiqua" w:hAnsi="Book Antiqua"/>
          <w:b/>
          <w:bCs/>
          <w:i/>
          <w:iCs/>
        </w:rPr>
        <w:tab/>
        <w:t xml:space="preserve"> </w:t>
      </w:r>
    </w:p>
    <w:p w14:paraId="19C00FEA" w14:textId="371B8169" w:rsidR="00281722" w:rsidRPr="00386EEA" w:rsidRDefault="00281722" w:rsidP="007800C1">
      <w:pPr>
        <w:pStyle w:val="BodyText"/>
        <w:jc w:val="left"/>
        <w:rPr>
          <w:rFonts w:ascii="Book Antiqua" w:hAnsi="Book Antiqua"/>
        </w:rPr>
      </w:pPr>
      <w:r w:rsidRPr="00386EEA">
        <w:rPr>
          <w:rFonts w:ascii="Book Antiqua" w:hAnsi="Book Antiqua"/>
        </w:rPr>
        <w:t>President</w:t>
      </w:r>
      <w:r w:rsidR="00556A8A">
        <w:rPr>
          <w:rFonts w:ascii="Book Antiqua" w:hAnsi="Book Antiqua"/>
        </w:rPr>
        <w:t>a</w:t>
      </w:r>
      <w:r w:rsidRPr="00386EEA">
        <w:rPr>
          <w:rFonts w:ascii="Book Antiqua" w:hAnsi="Book Antiqua"/>
        </w:rPr>
        <w:tab/>
      </w:r>
      <w:r w:rsidRPr="00386EEA">
        <w:rPr>
          <w:rFonts w:ascii="Book Antiqua" w:hAnsi="Book Antiqua"/>
        </w:rPr>
        <w:tab/>
      </w:r>
      <w:r w:rsidRPr="00386EEA">
        <w:rPr>
          <w:rFonts w:ascii="Book Antiqua" w:hAnsi="Book Antiqua"/>
        </w:rPr>
        <w:tab/>
      </w:r>
      <w:r w:rsidR="0016749E" w:rsidRPr="00386EEA">
        <w:rPr>
          <w:rFonts w:ascii="Book Antiqua" w:hAnsi="Book Antiqua"/>
        </w:rPr>
        <w:tab/>
      </w:r>
      <w:r w:rsidR="0016749E" w:rsidRPr="00386EEA">
        <w:rPr>
          <w:rFonts w:ascii="Book Antiqua" w:hAnsi="Book Antiqua"/>
        </w:rPr>
        <w:tab/>
      </w:r>
      <w:r w:rsidR="0016749E" w:rsidRPr="00386EEA">
        <w:rPr>
          <w:rFonts w:ascii="Book Antiqua" w:hAnsi="Book Antiqua"/>
        </w:rPr>
        <w:tab/>
      </w:r>
      <w:r w:rsidRPr="00386EEA">
        <w:rPr>
          <w:rFonts w:ascii="Book Antiqua" w:hAnsi="Book Antiqua"/>
        </w:rPr>
        <w:tab/>
      </w:r>
      <w:r w:rsidRPr="00386EEA">
        <w:rPr>
          <w:rFonts w:ascii="Book Antiqua" w:hAnsi="Book Antiqua"/>
        </w:rPr>
        <w:tab/>
      </w:r>
      <w:r w:rsidRPr="00386EEA">
        <w:rPr>
          <w:rFonts w:ascii="Book Antiqua" w:hAnsi="Book Antiqua"/>
        </w:rPr>
        <w:tab/>
      </w:r>
    </w:p>
    <w:p w14:paraId="0390CA58" w14:textId="350F157F" w:rsidR="00556A8A" w:rsidRPr="00386EEA" w:rsidRDefault="008F6A52" w:rsidP="00556A8A">
      <w:pPr>
        <w:pStyle w:val="BodyText"/>
        <w:ind w:left="5760" w:hanging="5760"/>
        <w:jc w:val="left"/>
        <w:rPr>
          <w:rFonts w:ascii="Book Antiqua" w:hAnsi="Book Antiqua"/>
        </w:rPr>
      </w:pPr>
      <w:r w:rsidRPr="00386EEA">
        <w:rPr>
          <w:rFonts w:ascii="Book Antiqua" w:hAnsi="Book Antiqua"/>
          <w:lang w:val="es-ES"/>
        </w:rPr>
        <w:t>Comisión d</w:t>
      </w:r>
      <w:r w:rsidR="00474CA0" w:rsidRPr="00386EEA">
        <w:rPr>
          <w:rFonts w:ascii="Book Antiqua" w:hAnsi="Book Antiqua"/>
        </w:rPr>
        <w:t>e</w:t>
      </w:r>
      <w:r w:rsidR="004F1309">
        <w:rPr>
          <w:rFonts w:ascii="Book Antiqua" w:hAnsi="Book Antiqua"/>
        </w:rPr>
        <w:t xml:space="preserve">l Trabajo y </w:t>
      </w:r>
      <w:r w:rsidRPr="00386EEA">
        <w:rPr>
          <w:rFonts w:ascii="Book Antiqua" w:hAnsi="Book Antiqua"/>
        </w:rPr>
        <w:t>Asuntos Laborales</w:t>
      </w:r>
    </w:p>
    <w:sectPr w:rsidR="00556A8A" w:rsidRPr="00386EEA" w:rsidSect="00F71898">
      <w:headerReference w:type="even" r:id="rId8"/>
      <w:headerReference w:type="default" r:id="rId9"/>
      <w:footerReference w:type="default" r:id="rId10"/>
      <w:pgSz w:w="12240" w:h="15840" w:code="1"/>
      <w:pgMar w:top="1530" w:right="1800" w:bottom="1890" w:left="1800" w:header="864" w:footer="801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52C100" w14:textId="77777777" w:rsidR="00324E15" w:rsidRDefault="00324E15" w:rsidP="007800C1">
      <w:r>
        <w:separator/>
      </w:r>
    </w:p>
  </w:endnote>
  <w:endnote w:type="continuationSeparator" w:id="0">
    <w:p w14:paraId="28E5F7DF" w14:textId="77777777" w:rsidR="00324E15" w:rsidRDefault="00324E15" w:rsidP="00780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MPEFH+TimesNewRoman,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FA902" w14:textId="59407635" w:rsidR="00A75C6F" w:rsidRPr="00603761" w:rsidRDefault="002A6715" w:rsidP="00A75C6F">
    <w:pPr>
      <w:pStyle w:val="Footer"/>
      <w:pBdr>
        <w:top w:val="thinThickSmallGap" w:sz="24" w:space="1" w:color="622423"/>
      </w:pBdr>
      <w:tabs>
        <w:tab w:val="clear" w:pos="4680"/>
        <w:tab w:val="clear" w:pos="9360"/>
        <w:tab w:val="right" w:pos="8640"/>
      </w:tabs>
      <w:rPr>
        <w:rFonts w:ascii="Book Antiqua" w:hAnsi="Book Antiqua"/>
        <w:b/>
        <w:bCs/>
        <w:i/>
        <w:sz w:val="22"/>
        <w:szCs w:val="22"/>
      </w:rPr>
    </w:pPr>
    <w:r>
      <w:rPr>
        <w:rFonts w:ascii="Book Antiqua" w:hAnsi="Book Antiqua"/>
        <w:i/>
        <w:sz w:val="18"/>
        <w:szCs w:val="18"/>
        <w:lang w:val="es-ES"/>
      </w:rPr>
      <w:t xml:space="preserve">                                                           </w:t>
    </w:r>
    <w:r w:rsidR="00474CA0" w:rsidRPr="00603761">
      <w:rPr>
        <w:rFonts w:ascii="Book Antiqua" w:hAnsi="Book Antiqua"/>
        <w:b/>
        <w:bCs/>
        <w:i/>
        <w:sz w:val="22"/>
        <w:szCs w:val="22"/>
        <w:lang w:val="es-ES"/>
      </w:rPr>
      <w:t xml:space="preserve">Comisión </w:t>
    </w:r>
    <w:r w:rsidR="0024109B" w:rsidRPr="00603761">
      <w:rPr>
        <w:rFonts w:ascii="Book Antiqua" w:hAnsi="Book Antiqua"/>
        <w:b/>
        <w:bCs/>
        <w:i/>
        <w:sz w:val="22"/>
        <w:szCs w:val="22"/>
        <w:lang w:val="es-ES"/>
      </w:rPr>
      <w:t>de</w:t>
    </w:r>
    <w:r w:rsidR="000763D4" w:rsidRPr="00603761">
      <w:rPr>
        <w:rFonts w:ascii="Book Antiqua" w:hAnsi="Book Antiqua"/>
        <w:b/>
        <w:bCs/>
        <w:i/>
        <w:sz w:val="22"/>
        <w:szCs w:val="22"/>
        <w:lang w:val="es-ES"/>
      </w:rPr>
      <w:t xml:space="preserve">l Trabajo y </w:t>
    </w:r>
    <w:r w:rsidR="0024109B" w:rsidRPr="00603761">
      <w:rPr>
        <w:rFonts w:ascii="Book Antiqua" w:hAnsi="Book Antiqua"/>
        <w:b/>
        <w:bCs/>
        <w:i/>
        <w:sz w:val="22"/>
        <w:szCs w:val="22"/>
        <w:lang w:val="es-ES"/>
      </w:rPr>
      <w:t xml:space="preserve">Asuntos Laborales </w:t>
    </w:r>
    <w:r w:rsidR="00A75C6F" w:rsidRPr="00603761">
      <w:rPr>
        <w:rFonts w:ascii="Book Antiqua" w:hAnsi="Book Antiqua"/>
        <w:b/>
        <w:bCs/>
        <w:i/>
        <w:sz w:val="22"/>
        <w:szCs w:val="22"/>
      </w:rPr>
      <w:tab/>
    </w:r>
  </w:p>
  <w:p w14:paraId="2363953C" w14:textId="77777777" w:rsidR="00031A3D" w:rsidRDefault="00031A3D">
    <w:pPr>
      <w:pStyle w:val="Footer"/>
      <w:jc w:val="center"/>
    </w:pPr>
  </w:p>
  <w:p w14:paraId="3E60DAAA" w14:textId="77777777" w:rsidR="00031A3D" w:rsidRDefault="00031A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13C94" w14:textId="77777777" w:rsidR="00324E15" w:rsidRDefault="00324E15" w:rsidP="007800C1">
      <w:r>
        <w:separator/>
      </w:r>
    </w:p>
  </w:footnote>
  <w:footnote w:type="continuationSeparator" w:id="0">
    <w:p w14:paraId="0D0FC186" w14:textId="77777777" w:rsidR="00324E15" w:rsidRDefault="00324E15" w:rsidP="007800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546FF" w14:textId="77777777" w:rsidR="00031A3D" w:rsidRDefault="00031A3D">
    <w:pPr>
      <w:pStyle w:val="Header"/>
      <w:framePr w:wrap="around" w:vAnchor="text" w:hAnchor="margin" w:xAlign="center" w:y="1"/>
      <w:rPr>
        <w:rStyle w:val="PageNumber"/>
        <w:rFonts w:cs="Arial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end"/>
    </w:r>
  </w:p>
  <w:p w14:paraId="76A15FFA" w14:textId="77777777" w:rsidR="00031A3D" w:rsidRDefault="00031A3D">
    <w:pPr>
      <w:widowControl w:val="0"/>
      <w:tabs>
        <w:tab w:val="left" w:pos="-1080"/>
        <w:tab w:val="left" w:pos="-720"/>
        <w:tab w:val="left" w:pos="0"/>
        <w:tab w:val="left" w:pos="720"/>
        <w:tab w:val="left" w:pos="1080"/>
        <w:tab w:val="left" w:pos="162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rPr>
        <w:sz w:val="19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4933D" w14:textId="62E7A8E6" w:rsidR="00031A3D" w:rsidRPr="00C9740A" w:rsidRDefault="00031A3D" w:rsidP="00F66E15">
    <w:pPr>
      <w:pStyle w:val="Header"/>
      <w:pBdr>
        <w:bottom w:val="single" w:sz="4" w:space="1" w:color="D9D9D9"/>
      </w:pBdr>
      <w:rPr>
        <w:rFonts w:ascii="Book Antiqua" w:hAnsi="Book Antiqua"/>
        <w:b/>
        <w:i/>
        <w:sz w:val="22"/>
        <w:szCs w:val="22"/>
        <w:lang w:val="es-PR"/>
      </w:rPr>
    </w:pPr>
    <w:r w:rsidRPr="00C9740A">
      <w:rPr>
        <w:rFonts w:ascii="Book Antiqua" w:hAnsi="Book Antiqua"/>
        <w:b/>
        <w:i/>
        <w:color w:val="7F7F7F"/>
        <w:spacing w:val="60"/>
        <w:sz w:val="22"/>
        <w:szCs w:val="22"/>
        <w:lang w:val="es-PR"/>
      </w:rPr>
      <w:t xml:space="preserve">Informe </w:t>
    </w:r>
    <w:r>
      <w:rPr>
        <w:rFonts w:ascii="Book Antiqua" w:hAnsi="Book Antiqua"/>
        <w:b/>
        <w:i/>
        <w:color w:val="7F7F7F"/>
        <w:spacing w:val="60"/>
        <w:sz w:val="22"/>
        <w:szCs w:val="22"/>
        <w:lang w:val="es-PR"/>
      </w:rPr>
      <w:t>Posi</w:t>
    </w:r>
    <w:r w:rsidRPr="00C9740A">
      <w:rPr>
        <w:rFonts w:ascii="Book Antiqua" w:hAnsi="Book Antiqua"/>
        <w:b/>
        <w:i/>
        <w:color w:val="7F7F7F"/>
        <w:spacing w:val="60"/>
        <w:sz w:val="22"/>
        <w:szCs w:val="22"/>
        <w:lang w:val="es-PR"/>
      </w:rPr>
      <w:t>tivo</w:t>
    </w:r>
    <w:r w:rsidR="0024109B">
      <w:rPr>
        <w:rFonts w:ascii="Book Antiqua" w:hAnsi="Book Antiqua"/>
        <w:b/>
        <w:i/>
        <w:color w:val="7F7F7F"/>
        <w:spacing w:val="60"/>
        <w:sz w:val="22"/>
        <w:szCs w:val="22"/>
        <w:lang w:val="es-PR"/>
      </w:rPr>
      <w:t xml:space="preserve"> del</w:t>
    </w:r>
    <w:r w:rsidRPr="00C9740A">
      <w:rPr>
        <w:rFonts w:ascii="Book Antiqua" w:hAnsi="Book Antiqua"/>
        <w:b/>
        <w:i/>
        <w:color w:val="7F7F7F"/>
        <w:spacing w:val="60"/>
        <w:sz w:val="22"/>
        <w:szCs w:val="22"/>
        <w:lang w:val="es-PR"/>
      </w:rPr>
      <w:t xml:space="preserve"> </w:t>
    </w:r>
    <w:r w:rsidR="00F81587">
      <w:rPr>
        <w:rFonts w:ascii="Book Antiqua" w:hAnsi="Book Antiqua"/>
        <w:b/>
        <w:i/>
        <w:color w:val="7F7F7F"/>
        <w:spacing w:val="60"/>
        <w:sz w:val="22"/>
        <w:szCs w:val="22"/>
        <w:lang w:val="es-PR"/>
      </w:rPr>
      <w:t>P.</w:t>
    </w:r>
    <w:r w:rsidR="00330AFF">
      <w:rPr>
        <w:rFonts w:ascii="Book Antiqua" w:hAnsi="Book Antiqua"/>
        <w:b/>
        <w:i/>
        <w:color w:val="7F7F7F"/>
        <w:spacing w:val="60"/>
        <w:sz w:val="22"/>
        <w:szCs w:val="22"/>
        <w:lang w:val="es-PR"/>
      </w:rPr>
      <w:t xml:space="preserve"> </w:t>
    </w:r>
    <w:r w:rsidR="00BA523F">
      <w:rPr>
        <w:rFonts w:ascii="Book Antiqua" w:hAnsi="Book Antiqua"/>
        <w:b/>
        <w:i/>
        <w:color w:val="7F7F7F"/>
        <w:spacing w:val="60"/>
        <w:sz w:val="22"/>
        <w:szCs w:val="22"/>
        <w:lang w:val="es-PR"/>
      </w:rPr>
      <w:t>de la C.</w:t>
    </w:r>
    <w:r w:rsidR="00B248DE">
      <w:rPr>
        <w:rFonts w:ascii="Book Antiqua" w:hAnsi="Book Antiqua"/>
        <w:b/>
        <w:i/>
        <w:color w:val="7F7F7F"/>
        <w:spacing w:val="60"/>
        <w:sz w:val="22"/>
        <w:szCs w:val="22"/>
        <w:lang w:val="es-PR"/>
      </w:rPr>
      <w:t>520</w:t>
    </w:r>
    <w:r w:rsidRPr="00C9740A">
      <w:rPr>
        <w:rFonts w:ascii="Book Antiqua" w:hAnsi="Book Antiqua"/>
        <w:b/>
        <w:i/>
        <w:color w:val="7F7F7F"/>
        <w:spacing w:val="60"/>
        <w:sz w:val="22"/>
        <w:szCs w:val="22"/>
        <w:lang w:val="es-PR"/>
      </w:rPr>
      <w:tab/>
      <w:t>Página</w:t>
    </w:r>
    <w:r w:rsidRPr="00C9740A">
      <w:rPr>
        <w:rFonts w:ascii="Book Antiqua" w:hAnsi="Book Antiqua"/>
        <w:b/>
        <w:i/>
        <w:sz w:val="22"/>
        <w:szCs w:val="22"/>
        <w:lang w:val="es-PR"/>
      </w:rPr>
      <w:t xml:space="preserve"> | </w:t>
    </w:r>
    <w:r w:rsidRPr="00C9740A">
      <w:rPr>
        <w:rFonts w:ascii="Book Antiqua" w:hAnsi="Book Antiqua"/>
        <w:b/>
        <w:i/>
        <w:sz w:val="22"/>
        <w:szCs w:val="22"/>
        <w:lang w:val="es-PR"/>
      </w:rPr>
      <w:fldChar w:fldCharType="begin"/>
    </w:r>
    <w:r w:rsidRPr="00C9740A">
      <w:rPr>
        <w:rFonts w:ascii="Book Antiqua" w:hAnsi="Book Antiqua"/>
        <w:b/>
        <w:i/>
        <w:sz w:val="22"/>
        <w:szCs w:val="22"/>
        <w:lang w:val="es-PR"/>
      </w:rPr>
      <w:instrText xml:space="preserve"> PAGE   \* MERGEFORMAT </w:instrText>
    </w:r>
    <w:r w:rsidRPr="00C9740A">
      <w:rPr>
        <w:rFonts w:ascii="Book Antiqua" w:hAnsi="Book Antiqua"/>
        <w:b/>
        <w:i/>
        <w:sz w:val="22"/>
        <w:szCs w:val="22"/>
        <w:lang w:val="es-PR"/>
      </w:rPr>
      <w:fldChar w:fldCharType="separate"/>
    </w:r>
    <w:r w:rsidR="00C50AAF">
      <w:rPr>
        <w:rFonts w:ascii="Book Antiqua" w:hAnsi="Book Antiqua"/>
        <w:b/>
        <w:i/>
        <w:noProof/>
        <w:sz w:val="22"/>
        <w:szCs w:val="22"/>
        <w:lang w:val="es-PR"/>
      </w:rPr>
      <w:t>5</w:t>
    </w:r>
    <w:r w:rsidRPr="00C9740A">
      <w:rPr>
        <w:rFonts w:ascii="Book Antiqua" w:hAnsi="Book Antiqua"/>
        <w:b/>
        <w:i/>
        <w:sz w:val="22"/>
        <w:szCs w:val="22"/>
        <w:lang w:val="es-P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52E04"/>
    <w:multiLevelType w:val="hybridMultilevel"/>
    <w:tmpl w:val="1F16E6D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880633"/>
    <w:multiLevelType w:val="hybridMultilevel"/>
    <w:tmpl w:val="F59CF47C"/>
    <w:lvl w:ilvl="0" w:tplc="580A0019">
      <w:start w:val="1"/>
      <w:numFmt w:val="lowerLetter"/>
      <w:lvlText w:val="%1."/>
      <w:lvlJc w:val="left"/>
      <w:pPr>
        <w:ind w:left="1080" w:hanging="360"/>
      </w:p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6326BF6"/>
    <w:multiLevelType w:val="hybridMultilevel"/>
    <w:tmpl w:val="1DE6452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3A40289"/>
    <w:multiLevelType w:val="hybridMultilevel"/>
    <w:tmpl w:val="E6BAFE4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9040374">
    <w:abstractNumId w:val="0"/>
  </w:num>
  <w:num w:numId="2" w16cid:durableId="1474324803">
    <w:abstractNumId w:val="3"/>
  </w:num>
  <w:num w:numId="3" w16cid:durableId="523636765">
    <w:abstractNumId w:val="2"/>
  </w:num>
  <w:num w:numId="4" w16cid:durableId="12752080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P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PR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0C1"/>
    <w:rsid w:val="00000BF7"/>
    <w:rsid w:val="0000136E"/>
    <w:rsid w:val="00002070"/>
    <w:rsid w:val="000048CE"/>
    <w:rsid w:val="00004FF3"/>
    <w:rsid w:val="0001104A"/>
    <w:rsid w:val="0001183D"/>
    <w:rsid w:val="00011F98"/>
    <w:rsid w:val="000139A3"/>
    <w:rsid w:val="00017FD0"/>
    <w:rsid w:val="00031A3D"/>
    <w:rsid w:val="00036792"/>
    <w:rsid w:val="00040802"/>
    <w:rsid w:val="00051430"/>
    <w:rsid w:val="00051A4A"/>
    <w:rsid w:val="00054A39"/>
    <w:rsid w:val="00054E80"/>
    <w:rsid w:val="00065F92"/>
    <w:rsid w:val="00070826"/>
    <w:rsid w:val="00070B7E"/>
    <w:rsid w:val="00075F33"/>
    <w:rsid w:val="000763D4"/>
    <w:rsid w:val="00076409"/>
    <w:rsid w:val="0007666F"/>
    <w:rsid w:val="00077515"/>
    <w:rsid w:val="00077997"/>
    <w:rsid w:val="000807C9"/>
    <w:rsid w:val="00080AD9"/>
    <w:rsid w:val="00080F99"/>
    <w:rsid w:val="000832DB"/>
    <w:rsid w:val="0008339C"/>
    <w:rsid w:val="00084235"/>
    <w:rsid w:val="00084A6E"/>
    <w:rsid w:val="00093CEC"/>
    <w:rsid w:val="00094CCD"/>
    <w:rsid w:val="00096200"/>
    <w:rsid w:val="000A026B"/>
    <w:rsid w:val="000A0E96"/>
    <w:rsid w:val="000A19EE"/>
    <w:rsid w:val="000A2EBB"/>
    <w:rsid w:val="000A44EB"/>
    <w:rsid w:val="000A66B9"/>
    <w:rsid w:val="000B2424"/>
    <w:rsid w:val="000B2B84"/>
    <w:rsid w:val="000B4702"/>
    <w:rsid w:val="000B4AAF"/>
    <w:rsid w:val="000B4CC4"/>
    <w:rsid w:val="000B5E16"/>
    <w:rsid w:val="000B5FA4"/>
    <w:rsid w:val="000C1627"/>
    <w:rsid w:val="000C2157"/>
    <w:rsid w:val="000C233E"/>
    <w:rsid w:val="000C66E8"/>
    <w:rsid w:val="000C7A07"/>
    <w:rsid w:val="000D0E47"/>
    <w:rsid w:val="000D1622"/>
    <w:rsid w:val="000D2C10"/>
    <w:rsid w:val="000D2C5D"/>
    <w:rsid w:val="000D4481"/>
    <w:rsid w:val="000D4756"/>
    <w:rsid w:val="000D4A08"/>
    <w:rsid w:val="000E3814"/>
    <w:rsid w:val="000E5C2C"/>
    <w:rsid w:val="000E6E21"/>
    <w:rsid w:val="000F2D67"/>
    <w:rsid w:val="000F3DB1"/>
    <w:rsid w:val="000F7581"/>
    <w:rsid w:val="00103726"/>
    <w:rsid w:val="00103DF9"/>
    <w:rsid w:val="001049EA"/>
    <w:rsid w:val="00113091"/>
    <w:rsid w:val="00115882"/>
    <w:rsid w:val="00117BDD"/>
    <w:rsid w:val="00120329"/>
    <w:rsid w:val="001216B4"/>
    <w:rsid w:val="00122140"/>
    <w:rsid w:val="00122D08"/>
    <w:rsid w:val="00123101"/>
    <w:rsid w:val="00125106"/>
    <w:rsid w:val="00131991"/>
    <w:rsid w:val="00132B09"/>
    <w:rsid w:val="001355DE"/>
    <w:rsid w:val="0013632E"/>
    <w:rsid w:val="00141519"/>
    <w:rsid w:val="00141CDB"/>
    <w:rsid w:val="00143E22"/>
    <w:rsid w:val="00146129"/>
    <w:rsid w:val="001464C2"/>
    <w:rsid w:val="0014712F"/>
    <w:rsid w:val="00151160"/>
    <w:rsid w:val="00154BAF"/>
    <w:rsid w:val="00156B2B"/>
    <w:rsid w:val="00160E94"/>
    <w:rsid w:val="00161005"/>
    <w:rsid w:val="00161710"/>
    <w:rsid w:val="00166A2B"/>
    <w:rsid w:val="0016749E"/>
    <w:rsid w:val="0017353D"/>
    <w:rsid w:val="00181C6D"/>
    <w:rsid w:val="001830C3"/>
    <w:rsid w:val="001851A6"/>
    <w:rsid w:val="00186819"/>
    <w:rsid w:val="001877E1"/>
    <w:rsid w:val="00187F21"/>
    <w:rsid w:val="001917B8"/>
    <w:rsid w:val="0019308B"/>
    <w:rsid w:val="00193900"/>
    <w:rsid w:val="00193B2A"/>
    <w:rsid w:val="00194FC9"/>
    <w:rsid w:val="001966FA"/>
    <w:rsid w:val="001969B1"/>
    <w:rsid w:val="001A0019"/>
    <w:rsid w:val="001A2BBC"/>
    <w:rsid w:val="001A45DE"/>
    <w:rsid w:val="001A662C"/>
    <w:rsid w:val="001A7A8C"/>
    <w:rsid w:val="001B073E"/>
    <w:rsid w:val="001B0B1A"/>
    <w:rsid w:val="001B0DFD"/>
    <w:rsid w:val="001B1341"/>
    <w:rsid w:val="001B316C"/>
    <w:rsid w:val="001C0914"/>
    <w:rsid w:val="001C0B71"/>
    <w:rsid w:val="001C1514"/>
    <w:rsid w:val="001C7B60"/>
    <w:rsid w:val="001D6BFA"/>
    <w:rsid w:val="001D72F2"/>
    <w:rsid w:val="001D7CFD"/>
    <w:rsid w:val="001E092E"/>
    <w:rsid w:val="001E1325"/>
    <w:rsid w:val="001E1746"/>
    <w:rsid w:val="001E33C2"/>
    <w:rsid w:val="001E391C"/>
    <w:rsid w:val="001E40F9"/>
    <w:rsid w:val="001E7362"/>
    <w:rsid w:val="001E7D09"/>
    <w:rsid w:val="001F0D13"/>
    <w:rsid w:val="001F1058"/>
    <w:rsid w:val="001F217F"/>
    <w:rsid w:val="001F3D84"/>
    <w:rsid w:val="001F4802"/>
    <w:rsid w:val="001F4ACC"/>
    <w:rsid w:val="001F6DAD"/>
    <w:rsid w:val="001F7884"/>
    <w:rsid w:val="001F7BA6"/>
    <w:rsid w:val="002011E4"/>
    <w:rsid w:val="0020217A"/>
    <w:rsid w:val="0020727C"/>
    <w:rsid w:val="00212A55"/>
    <w:rsid w:val="00216B58"/>
    <w:rsid w:val="0021700D"/>
    <w:rsid w:val="00217247"/>
    <w:rsid w:val="00220294"/>
    <w:rsid w:val="00220800"/>
    <w:rsid w:val="00225606"/>
    <w:rsid w:val="002260DF"/>
    <w:rsid w:val="00227328"/>
    <w:rsid w:val="00232121"/>
    <w:rsid w:val="002351C3"/>
    <w:rsid w:val="0024088D"/>
    <w:rsid w:val="0024109B"/>
    <w:rsid w:val="002427C5"/>
    <w:rsid w:val="00250C9D"/>
    <w:rsid w:val="002533EA"/>
    <w:rsid w:val="0025379B"/>
    <w:rsid w:val="00254C72"/>
    <w:rsid w:val="0025533A"/>
    <w:rsid w:val="00256542"/>
    <w:rsid w:val="00261018"/>
    <w:rsid w:val="00261FB5"/>
    <w:rsid w:val="00265750"/>
    <w:rsid w:val="00265E33"/>
    <w:rsid w:val="00271887"/>
    <w:rsid w:val="0027289D"/>
    <w:rsid w:val="00281722"/>
    <w:rsid w:val="002817D6"/>
    <w:rsid w:val="002838B4"/>
    <w:rsid w:val="0028486B"/>
    <w:rsid w:val="002874A5"/>
    <w:rsid w:val="002A0823"/>
    <w:rsid w:val="002A0A75"/>
    <w:rsid w:val="002A0AD0"/>
    <w:rsid w:val="002A0FF6"/>
    <w:rsid w:val="002A11BA"/>
    <w:rsid w:val="002A5905"/>
    <w:rsid w:val="002A6715"/>
    <w:rsid w:val="002A70E7"/>
    <w:rsid w:val="002B0AA7"/>
    <w:rsid w:val="002B2CF5"/>
    <w:rsid w:val="002B482B"/>
    <w:rsid w:val="002B4A39"/>
    <w:rsid w:val="002B5D3A"/>
    <w:rsid w:val="002B69CC"/>
    <w:rsid w:val="002C7441"/>
    <w:rsid w:val="002D199A"/>
    <w:rsid w:val="002D1BBB"/>
    <w:rsid w:val="002D7808"/>
    <w:rsid w:val="002E0C6B"/>
    <w:rsid w:val="002E343D"/>
    <w:rsid w:val="002E3BA1"/>
    <w:rsid w:val="002E4D9E"/>
    <w:rsid w:val="002E4F1A"/>
    <w:rsid w:val="002E7EBA"/>
    <w:rsid w:val="002F022B"/>
    <w:rsid w:val="002F44AC"/>
    <w:rsid w:val="002F6FB8"/>
    <w:rsid w:val="00301603"/>
    <w:rsid w:val="00304096"/>
    <w:rsid w:val="00314D7E"/>
    <w:rsid w:val="00316993"/>
    <w:rsid w:val="003206DB"/>
    <w:rsid w:val="00320CFF"/>
    <w:rsid w:val="00321DF7"/>
    <w:rsid w:val="0032274A"/>
    <w:rsid w:val="00322801"/>
    <w:rsid w:val="00322CE4"/>
    <w:rsid w:val="0032467E"/>
    <w:rsid w:val="00324E15"/>
    <w:rsid w:val="00327365"/>
    <w:rsid w:val="00330A56"/>
    <w:rsid w:val="00330AFF"/>
    <w:rsid w:val="003358B3"/>
    <w:rsid w:val="00335FF4"/>
    <w:rsid w:val="00340139"/>
    <w:rsid w:val="00341DDE"/>
    <w:rsid w:val="0034390F"/>
    <w:rsid w:val="00344740"/>
    <w:rsid w:val="00346A39"/>
    <w:rsid w:val="00347236"/>
    <w:rsid w:val="00350166"/>
    <w:rsid w:val="00350383"/>
    <w:rsid w:val="00354A37"/>
    <w:rsid w:val="00354CAC"/>
    <w:rsid w:val="00355BDA"/>
    <w:rsid w:val="003631BC"/>
    <w:rsid w:val="0036434A"/>
    <w:rsid w:val="003643B2"/>
    <w:rsid w:val="0036537B"/>
    <w:rsid w:val="00366DD7"/>
    <w:rsid w:val="00370EEB"/>
    <w:rsid w:val="003723A5"/>
    <w:rsid w:val="00376B64"/>
    <w:rsid w:val="0038163A"/>
    <w:rsid w:val="00382389"/>
    <w:rsid w:val="00383D8F"/>
    <w:rsid w:val="00386EEA"/>
    <w:rsid w:val="00390531"/>
    <w:rsid w:val="00390AD8"/>
    <w:rsid w:val="0039389D"/>
    <w:rsid w:val="003948A9"/>
    <w:rsid w:val="00395AC0"/>
    <w:rsid w:val="00395DDA"/>
    <w:rsid w:val="003A180D"/>
    <w:rsid w:val="003A2B1F"/>
    <w:rsid w:val="003A420C"/>
    <w:rsid w:val="003A504E"/>
    <w:rsid w:val="003A5D37"/>
    <w:rsid w:val="003A6F7F"/>
    <w:rsid w:val="003B09DD"/>
    <w:rsid w:val="003B0E15"/>
    <w:rsid w:val="003B1DE2"/>
    <w:rsid w:val="003C348C"/>
    <w:rsid w:val="003C4F2C"/>
    <w:rsid w:val="003C5723"/>
    <w:rsid w:val="003C60AC"/>
    <w:rsid w:val="003C700C"/>
    <w:rsid w:val="003C7235"/>
    <w:rsid w:val="003C7848"/>
    <w:rsid w:val="003D164F"/>
    <w:rsid w:val="003D24CC"/>
    <w:rsid w:val="003D2F53"/>
    <w:rsid w:val="003D2F8D"/>
    <w:rsid w:val="003D46D2"/>
    <w:rsid w:val="003D5E0D"/>
    <w:rsid w:val="003E05A1"/>
    <w:rsid w:val="003E130B"/>
    <w:rsid w:val="003E560A"/>
    <w:rsid w:val="003E6156"/>
    <w:rsid w:val="003E6E5E"/>
    <w:rsid w:val="003F0F82"/>
    <w:rsid w:val="003F2A6C"/>
    <w:rsid w:val="003F651D"/>
    <w:rsid w:val="00402C57"/>
    <w:rsid w:val="00403F7F"/>
    <w:rsid w:val="00404636"/>
    <w:rsid w:val="0040554B"/>
    <w:rsid w:val="00410E8B"/>
    <w:rsid w:val="00411108"/>
    <w:rsid w:val="00411611"/>
    <w:rsid w:val="00412B56"/>
    <w:rsid w:val="004174C4"/>
    <w:rsid w:val="004210E8"/>
    <w:rsid w:val="004226A1"/>
    <w:rsid w:val="00424B8F"/>
    <w:rsid w:val="00424DBE"/>
    <w:rsid w:val="004273AC"/>
    <w:rsid w:val="0043226A"/>
    <w:rsid w:val="0043245D"/>
    <w:rsid w:val="00433F86"/>
    <w:rsid w:val="004354B9"/>
    <w:rsid w:val="0043595F"/>
    <w:rsid w:val="0043610D"/>
    <w:rsid w:val="00436C3F"/>
    <w:rsid w:val="00436E63"/>
    <w:rsid w:val="00437DE7"/>
    <w:rsid w:val="00443007"/>
    <w:rsid w:val="004503E8"/>
    <w:rsid w:val="004505AA"/>
    <w:rsid w:val="00451093"/>
    <w:rsid w:val="00451F58"/>
    <w:rsid w:val="00452CE8"/>
    <w:rsid w:val="00455260"/>
    <w:rsid w:val="00460507"/>
    <w:rsid w:val="00460E56"/>
    <w:rsid w:val="00461956"/>
    <w:rsid w:val="004648EC"/>
    <w:rsid w:val="004661F4"/>
    <w:rsid w:val="00466EE0"/>
    <w:rsid w:val="004702F3"/>
    <w:rsid w:val="00472FC4"/>
    <w:rsid w:val="00474CA0"/>
    <w:rsid w:val="00475606"/>
    <w:rsid w:val="00475B1E"/>
    <w:rsid w:val="00477272"/>
    <w:rsid w:val="00482105"/>
    <w:rsid w:val="00484948"/>
    <w:rsid w:val="00486720"/>
    <w:rsid w:val="00486BD7"/>
    <w:rsid w:val="0049111C"/>
    <w:rsid w:val="004911D4"/>
    <w:rsid w:val="00491A0B"/>
    <w:rsid w:val="00493323"/>
    <w:rsid w:val="00496918"/>
    <w:rsid w:val="004974E1"/>
    <w:rsid w:val="004A193D"/>
    <w:rsid w:val="004A523A"/>
    <w:rsid w:val="004A5EB8"/>
    <w:rsid w:val="004A68DD"/>
    <w:rsid w:val="004B1057"/>
    <w:rsid w:val="004B2F16"/>
    <w:rsid w:val="004B676C"/>
    <w:rsid w:val="004C0D24"/>
    <w:rsid w:val="004C10A0"/>
    <w:rsid w:val="004C33B5"/>
    <w:rsid w:val="004C3BCA"/>
    <w:rsid w:val="004C61FF"/>
    <w:rsid w:val="004C6384"/>
    <w:rsid w:val="004C68B5"/>
    <w:rsid w:val="004D0E43"/>
    <w:rsid w:val="004D2929"/>
    <w:rsid w:val="004D424B"/>
    <w:rsid w:val="004D65EF"/>
    <w:rsid w:val="004D6A2B"/>
    <w:rsid w:val="004D7861"/>
    <w:rsid w:val="004E3DE2"/>
    <w:rsid w:val="004E5657"/>
    <w:rsid w:val="004E6376"/>
    <w:rsid w:val="004E6A6B"/>
    <w:rsid w:val="004F012D"/>
    <w:rsid w:val="004F1309"/>
    <w:rsid w:val="004F1429"/>
    <w:rsid w:val="004F3779"/>
    <w:rsid w:val="004F4DBE"/>
    <w:rsid w:val="004F627A"/>
    <w:rsid w:val="00502C0E"/>
    <w:rsid w:val="00504B06"/>
    <w:rsid w:val="0050586E"/>
    <w:rsid w:val="00506D0D"/>
    <w:rsid w:val="005100C6"/>
    <w:rsid w:val="00510E02"/>
    <w:rsid w:val="00525536"/>
    <w:rsid w:val="00525CF1"/>
    <w:rsid w:val="00525EBF"/>
    <w:rsid w:val="00526046"/>
    <w:rsid w:val="00531D89"/>
    <w:rsid w:val="00537234"/>
    <w:rsid w:val="00537331"/>
    <w:rsid w:val="00543927"/>
    <w:rsid w:val="00544232"/>
    <w:rsid w:val="00546477"/>
    <w:rsid w:val="00547023"/>
    <w:rsid w:val="005474C6"/>
    <w:rsid w:val="00547699"/>
    <w:rsid w:val="005504BA"/>
    <w:rsid w:val="005524E4"/>
    <w:rsid w:val="00552641"/>
    <w:rsid w:val="00555D1F"/>
    <w:rsid w:val="00556604"/>
    <w:rsid w:val="00556A8A"/>
    <w:rsid w:val="00563F5B"/>
    <w:rsid w:val="00564DF2"/>
    <w:rsid w:val="00571D6E"/>
    <w:rsid w:val="00573221"/>
    <w:rsid w:val="00573C83"/>
    <w:rsid w:val="00574734"/>
    <w:rsid w:val="00574BD7"/>
    <w:rsid w:val="005812D3"/>
    <w:rsid w:val="0058186D"/>
    <w:rsid w:val="00582962"/>
    <w:rsid w:val="005838E7"/>
    <w:rsid w:val="005839BC"/>
    <w:rsid w:val="00585DAD"/>
    <w:rsid w:val="005873B0"/>
    <w:rsid w:val="00590476"/>
    <w:rsid w:val="00591735"/>
    <w:rsid w:val="00594139"/>
    <w:rsid w:val="005A3DBB"/>
    <w:rsid w:val="005A65BF"/>
    <w:rsid w:val="005B0AA3"/>
    <w:rsid w:val="005B0BDF"/>
    <w:rsid w:val="005B15EC"/>
    <w:rsid w:val="005B1D59"/>
    <w:rsid w:val="005B274D"/>
    <w:rsid w:val="005C3070"/>
    <w:rsid w:val="005C3456"/>
    <w:rsid w:val="005C3DDE"/>
    <w:rsid w:val="005C465A"/>
    <w:rsid w:val="005C524A"/>
    <w:rsid w:val="005C597B"/>
    <w:rsid w:val="005C691D"/>
    <w:rsid w:val="005C713F"/>
    <w:rsid w:val="005C7422"/>
    <w:rsid w:val="005D2501"/>
    <w:rsid w:val="005D2A8C"/>
    <w:rsid w:val="005D42C2"/>
    <w:rsid w:val="005D4726"/>
    <w:rsid w:val="005E218F"/>
    <w:rsid w:val="005E2895"/>
    <w:rsid w:val="005E37DF"/>
    <w:rsid w:val="005E743C"/>
    <w:rsid w:val="005F0772"/>
    <w:rsid w:val="005F2CB4"/>
    <w:rsid w:val="005F78CD"/>
    <w:rsid w:val="006002BA"/>
    <w:rsid w:val="00600BEB"/>
    <w:rsid w:val="0060157C"/>
    <w:rsid w:val="006015AE"/>
    <w:rsid w:val="00602572"/>
    <w:rsid w:val="00602BC8"/>
    <w:rsid w:val="00603761"/>
    <w:rsid w:val="0060646E"/>
    <w:rsid w:val="006073B8"/>
    <w:rsid w:val="0061231A"/>
    <w:rsid w:val="00613B8C"/>
    <w:rsid w:val="006148EA"/>
    <w:rsid w:val="00615022"/>
    <w:rsid w:val="00616B98"/>
    <w:rsid w:val="006173B6"/>
    <w:rsid w:val="006174A6"/>
    <w:rsid w:val="00617825"/>
    <w:rsid w:val="006215FD"/>
    <w:rsid w:val="00621FBD"/>
    <w:rsid w:val="00633198"/>
    <w:rsid w:val="0063563C"/>
    <w:rsid w:val="00635F72"/>
    <w:rsid w:val="00637662"/>
    <w:rsid w:val="00637D61"/>
    <w:rsid w:val="00641B17"/>
    <w:rsid w:val="006525CA"/>
    <w:rsid w:val="00653F0E"/>
    <w:rsid w:val="006546A0"/>
    <w:rsid w:val="00657A5D"/>
    <w:rsid w:val="00657E89"/>
    <w:rsid w:val="00660130"/>
    <w:rsid w:val="006665BD"/>
    <w:rsid w:val="00666DE9"/>
    <w:rsid w:val="006676C8"/>
    <w:rsid w:val="0067066A"/>
    <w:rsid w:val="00671900"/>
    <w:rsid w:val="006722C3"/>
    <w:rsid w:val="0067393D"/>
    <w:rsid w:val="006779AA"/>
    <w:rsid w:val="00677D51"/>
    <w:rsid w:val="0068043F"/>
    <w:rsid w:val="00681EA4"/>
    <w:rsid w:val="00682821"/>
    <w:rsid w:val="0068524E"/>
    <w:rsid w:val="00686DBA"/>
    <w:rsid w:val="00690F11"/>
    <w:rsid w:val="00695607"/>
    <w:rsid w:val="00695F3B"/>
    <w:rsid w:val="006A1043"/>
    <w:rsid w:val="006A3BC3"/>
    <w:rsid w:val="006A5868"/>
    <w:rsid w:val="006B00C7"/>
    <w:rsid w:val="006B0156"/>
    <w:rsid w:val="006B2DAB"/>
    <w:rsid w:val="006B503C"/>
    <w:rsid w:val="006B67D9"/>
    <w:rsid w:val="006C01D5"/>
    <w:rsid w:val="006C160D"/>
    <w:rsid w:val="006C4C56"/>
    <w:rsid w:val="006C4DB0"/>
    <w:rsid w:val="006D1B64"/>
    <w:rsid w:val="006D4017"/>
    <w:rsid w:val="006D455B"/>
    <w:rsid w:val="006D5354"/>
    <w:rsid w:val="006D54F9"/>
    <w:rsid w:val="006D7287"/>
    <w:rsid w:val="006D7F55"/>
    <w:rsid w:val="006E33EE"/>
    <w:rsid w:val="006E6170"/>
    <w:rsid w:val="006F02AC"/>
    <w:rsid w:val="006F1EBD"/>
    <w:rsid w:val="006F2FFF"/>
    <w:rsid w:val="006F504F"/>
    <w:rsid w:val="006F535E"/>
    <w:rsid w:val="006F5CEA"/>
    <w:rsid w:val="006F6572"/>
    <w:rsid w:val="007069BC"/>
    <w:rsid w:val="00706A71"/>
    <w:rsid w:val="0070739C"/>
    <w:rsid w:val="0070793C"/>
    <w:rsid w:val="00711E46"/>
    <w:rsid w:val="00713AAA"/>
    <w:rsid w:val="007144D3"/>
    <w:rsid w:val="007166F9"/>
    <w:rsid w:val="00717D24"/>
    <w:rsid w:val="00722652"/>
    <w:rsid w:val="00726E48"/>
    <w:rsid w:val="00730149"/>
    <w:rsid w:val="0073097D"/>
    <w:rsid w:val="00733444"/>
    <w:rsid w:val="00734869"/>
    <w:rsid w:val="00734DAA"/>
    <w:rsid w:val="00735625"/>
    <w:rsid w:val="0074225A"/>
    <w:rsid w:val="007422F2"/>
    <w:rsid w:val="00742521"/>
    <w:rsid w:val="00743ACC"/>
    <w:rsid w:val="00744354"/>
    <w:rsid w:val="00744606"/>
    <w:rsid w:val="007446CE"/>
    <w:rsid w:val="00745E8B"/>
    <w:rsid w:val="0074604C"/>
    <w:rsid w:val="00750063"/>
    <w:rsid w:val="007504E3"/>
    <w:rsid w:val="007509B7"/>
    <w:rsid w:val="00751867"/>
    <w:rsid w:val="00752573"/>
    <w:rsid w:val="0075340B"/>
    <w:rsid w:val="0075396D"/>
    <w:rsid w:val="0075396F"/>
    <w:rsid w:val="00753C91"/>
    <w:rsid w:val="00757533"/>
    <w:rsid w:val="00761915"/>
    <w:rsid w:val="00762CE5"/>
    <w:rsid w:val="00770963"/>
    <w:rsid w:val="00770D81"/>
    <w:rsid w:val="00771DA9"/>
    <w:rsid w:val="00775107"/>
    <w:rsid w:val="007800C1"/>
    <w:rsid w:val="00783593"/>
    <w:rsid w:val="007843ED"/>
    <w:rsid w:val="00787A9D"/>
    <w:rsid w:val="007914D3"/>
    <w:rsid w:val="00791594"/>
    <w:rsid w:val="00794BDB"/>
    <w:rsid w:val="00795F65"/>
    <w:rsid w:val="0079685D"/>
    <w:rsid w:val="007A7F62"/>
    <w:rsid w:val="007A7FAF"/>
    <w:rsid w:val="007B0A0C"/>
    <w:rsid w:val="007B0DAC"/>
    <w:rsid w:val="007B140B"/>
    <w:rsid w:val="007B2E66"/>
    <w:rsid w:val="007B5376"/>
    <w:rsid w:val="007B5B17"/>
    <w:rsid w:val="007C0607"/>
    <w:rsid w:val="007C48F0"/>
    <w:rsid w:val="007C6A08"/>
    <w:rsid w:val="007D6927"/>
    <w:rsid w:val="007D6A63"/>
    <w:rsid w:val="007E5402"/>
    <w:rsid w:val="007E6A21"/>
    <w:rsid w:val="007E7CF0"/>
    <w:rsid w:val="007F2374"/>
    <w:rsid w:val="007F2C3E"/>
    <w:rsid w:val="007F76A2"/>
    <w:rsid w:val="008010CA"/>
    <w:rsid w:val="00801AD4"/>
    <w:rsid w:val="008021C4"/>
    <w:rsid w:val="008047A8"/>
    <w:rsid w:val="00804C20"/>
    <w:rsid w:val="008057FD"/>
    <w:rsid w:val="00807167"/>
    <w:rsid w:val="00810353"/>
    <w:rsid w:val="0081338E"/>
    <w:rsid w:val="008135B5"/>
    <w:rsid w:val="0081453A"/>
    <w:rsid w:val="008162EF"/>
    <w:rsid w:val="00816C30"/>
    <w:rsid w:val="00816D22"/>
    <w:rsid w:val="0081741F"/>
    <w:rsid w:val="00817D8D"/>
    <w:rsid w:val="0082467D"/>
    <w:rsid w:val="008251E2"/>
    <w:rsid w:val="00826AFA"/>
    <w:rsid w:val="0082702B"/>
    <w:rsid w:val="00830397"/>
    <w:rsid w:val="00834857"/>
    <w:rsid w:val="00836436"/>
    <w:rsid w:val="00840BE6"/>
    <w:rsid w:val="00841F80"/>
    <w:rsid w:val="00842333"/>
    <w:rsid w:val="00843531"/>
    <w:rsid w:val="0084504C"/>
    <w:rsid w:val="008450FC"/>
    <w:rsid w:val="00846216"/>
    <w:rsid w:val="0084627D"/>
    <w:rsid w:val="00846D40"/>
    <w:rsid w:val="008511DD"/>
    <w:rsid w:val="008515D6"/>
    <w:rsid w:val="0085168A"/>
    <w:rsid w:val="00852D8E"/>
    <w:rsid w:val="00856419"/>
    <w:rsid w:val="00856D73"/>
    <w:rsid w:val="00857674"/>
    <w:rsid w:val="00862C09"/>
    <w:rsid w:val="0086652D"/>
    <w:rsid w:val="00870DEE"/>
    <w:rsid w:val="00870F66"/>
    <w:rsid w:val="008718B1"/>
    <w:rsid w:val="008722A5"/>
    <w:rsid w:val="00875E42"/>
    <w:rsid w:val="00877C20"/>
    <w:rsid w:val="00881DF3"/>
    <w:rsid w:val="00882A5B"/>
    <w:rsid w:val="00882FEE"/>
    <w:rsid w:val="00883216"/>
    <w:rsid w:val="008871A3"/>
    <w:rsid w:val="00892BAD"/>
    <w:rsid w:val="0089402D"/>
    <w:rsid w:val="00895362"/>
    <w:rsid w:val="00897BB5"/>
    <w:rsid w:val="008A182C"/>
    <w:rsid w:val="008A2675"/>
    <w:rsid w:val="008A2B01"/>
    <w:rsid w:val="008A380F"/>
    <w:rsid w:val="008A466E"/>
    <w:rsid w:val="008A4A22"/>
    <w:rsid w:val="008A62DA"/>
    <w:rsid w:val="008A7B20"/>
    <w:rsid w:val="008B00F4"/>
    <w:rsid w:val="008B0624"/>
    <w:rsid w:val="008B189C"/>
    <w:rsid w:val="008B250E"/>
    <w:rsid w:val="008B2D75"/>
    <w:rsid w:val="008B429F"/>
    <w:rsid w:val="008B45C1"/>
    <w:rsid w:val="008B5746"/>
    <w:rsid w:val="008B6E21"/>
    <w:rsid w:val="008B7169"/>
    <w:rsid w:val="008C0753"/>
    <w:rsid w:val="008C0AB3"/>
    <w:rsid w:val="008C3A00"/>
    <w:rsid w:val="008C5442"/>
    <w:rsid w:val="008C58A0"/>
    <w:rsid w:val="008C67A2"/>
    <w:rsid w:val="008D2CAB"/>
    <w:rsid w:val="008D309F"/>
    <w:rsid w:val="008D3456"/>
    <w:rsid w:val="008D6299"/>
    <w:rsid w:val="008D6B45"/>
    <w:rsid w:val="008D72E6"/>
    <w:rsid w:val="008E128E"/>
    <w:rsid w:val="008E693B"/>
    <w:rsid w:val="008E7BEB"/>
    <w:rsid w:val="008F11C2"/>
    <w:rsid w:val="008F1675"/>
    <w:rsid w:val="008F2E2F"/>
    <w:rsid w:val="008F515B"/>
    <w:rsid w:val="008F6A52"/>
    <w:rsid w:val="009016AD"/>
    <w:rsid w:val="00901D22"/>
    <w:rsid w:val="0090375F"/>
    <w:rsid w:val="00903C8D"/>
    <w:rsid w:val="009047F8"/>
    <w:rsid w:val="00905D64"/>
    <w:rsid w:val="00907435"/>
    <w:rsid w:val="009106E6"/>
    <w:rsid w:val="00910988"/>
    <w:rsid w:val="009114AC"/>
    <w:rsid w:val="00911C7C"/>
    <w:rsid w:val="00915DCD"/>
    <w:rsid w:val="0092201A"/>
    <w:rsid w:val="009237F8"/>
    <w:rsid w:val="00926547"/>
    <w:rsid w:val="009338A7"/>
    <w:rsid w:val="009410D9"/>
    <w:rsid w:val="0094434C"/>
    <w:rsid w:val="00947745"/>
    <w:rsid w:val="0095185D"/>
    <w:rsid w:val="00952078"/>
    <w:rsid w:val="0095686C"/>
    <w:rsid w:val="00957DF2"/>
    <w:rsid w:val="009626B5"/>
    <w:rsid w:val="0096476A"/>
    <w:rsid w:val="00966707"/>
    <w:rsid w:val="00967FF8"/>
    <w:rsid w:val="009731C7"/>
    <w:rsid w:val="00980EB9"/>
    <w:rsid w:val="0098234E"/>
    <w:rsid w:val="00983690"/>
    <w:rsid w:val="00983AB6"/>
    <w:rsid w:val="00983ADB"/>
    <w:rsid w:val="009864FE"/>
    <w:rsid w:val="009866CD"/>
    <w:rsid w:val="009933D3"/>
    <w:rsid w:val="0099708B"/>
    <w:rsid w:val="009A0089"/>
    <w:rsid w:val="009A1156"/>
    <w:rsid w:val="009A2C95"/>
    <w:rsid w:val="009A424A"/>
    <w:rsid w:val="009A5C5E"/>
    <w:rsid w:val="009A6BC0"/>
    <w:rsid w:val="009B307C"/>
    <w:rsid w:val="009C14DB"/>
    <w:rsid w:val="009C345E"/>
    <w:rsid w:val="009C5518"/>
    <w:rsid w:val="009C76B8"/>
    <w:rsid w:val="009C7AEF"/>
    <w:rsid w:val="009D166E"/>
    <w:rsid w:val="009D36F4"/>
    <w:rsid w:val="009D5574"/>
    <w:rsid w:val="009E2E21"/>
    <w:rsid w:val="009E2F54"/>
    <w:rsid w:val="009E43D1"/>
    <w:rsid w:val="009F0BF0"/>
    <w:rsid w:val="009F26E8"/>
    <w:rsid w:val="009F2F61"/>
    <w:rsid w:val="00A00D84"/>
    <w:rsid w:val="00A04559"/>
    <w:rsid w:val="00A04995"/>
    <w:rsid w:val="00A04AE5"/>
    <w:rsid w:val="00A07060"/>
    <w:rsid w:val="00A07137"/>
    <w:rsid w:val="00A1081B"/>
    <w:rsid w:val="00A21D76"/>
    <w:rsid w:val="00A22EB6"/>
    <w:rsid w:val="00A23671"/>
    <w:rsid w:val="00A25B34"/>
    <w:rsid w:val="00A27512"/>
    <w:rsid w:val="00A2790E"/>
    <w:rsid w:val="00A31304"/>
    <w:rsid w:val="00A31EE3"/>
    <w:rsid w:val="00A34D50"/>
    <w:rsid w:val="00A35627"/>
    <w:rsid w:val="00A35928"/>
    <w:rsid w:val="00A37C47"/>
    <w:rsid w:val="00A41409"/>
    <w:rsid w:val="00A41744"/>
    <w:rsid w:val="00A42E05"/>
    <w:rsid w:val="00A438D0"/>
    <w:rsid w:val="00A471C0"/>
    <w:rsid w:val="00A511C3"/>
    <w:rsid w:val="00A532E4"/>
    <w:rsid w:val="00A53810"/>
    <w:rsid w:val="00A53B13"/>
    <w:rsid w:val="00A55B7D"/>
    <w:rsid w:val="00A56437"/>
    <w:rsid w:val="00A57428"/>
    <w:rsid w:val="00A61245"/>
    <w:rsid w:val="00A61B7F"/>
    <w:rsid w:val="00A62CA0"/>
    <w:rsid w:val="00A64960"/>
    <w:rsid w:val="00A67C9C"/>
    <w:rsid w:val="00A67D6B"/>
    <w:rsid w:val="00A705EC"/>
    <w:rsid w:val="00A710C1"/>
    <w:rsid w:val="00A71160"/>
    <w:rsid w:val="00A727BD"/>
    <w:rsid w:val="00A74AF5"/>
    <w:rsid w:val="00A7500D"/>
    <w:rsid w:val="00A75C6F"/>
    <w:rsid w:val="00A77241"/>
    <w:rsid w:val="00A7739E"/>
    <w:rsid w:val="00A807AC"/>
    <w:rsid w:val="00A8445E"/>
    <w:rsid w:val="00A86509"/>
    <w:rsid w:val="00A931E4"/>
    <w:rsid w:val="00A937B7"/>
    <w:rsid w:val="00A94863"/>
    <w:rsid w:val="00A95725"/>
    <w:rsid w:val="00A96A16"/>
    <w:rsid w:val="00A97D80"/>
    <w:rsid w:val="00AA0837"/>
    <w:rsid w:val="00AA0EF9"/>
    <w:rsid w:val="00AA1F01"/>
    <w:rsid w:val="00AA4CBA"/>
    <w:rsid w:val="00AB14AE"/>
    <w:rsid w:val="00AB4259"/>
    <w:rsid w:val="00AB49B7"/>
    <w:rsid w:val="00AB711E"/>
    <w:rsid w:val="00AC49C4"/>
    <w:rsid w:val="00AC4A95"/>
    <w:rsid w:val="00AD0880"/>
    <w:rsid w:val="00AD1DFC"/>
    <w:rsid w:val="00AD29BD"/>
    <w:rsid w:val="00AD2A85"/>
    <w:rsid w:val="00AD2B46"/>
    <w:rsid w:val="00AD2BDF"/>
    <w:rsid w:val="00AD4954"/>
    <w:rsid w:val="00AE29B5"/>
    <w:rsid w:val="00AE4384"/>
    <w:rsid w:val="00AE4967"/>
    <w:rsid w:val="00AF0863"/>
    <w:rsid w:val="00AF2DC3"/>
    <w:rsid w:val="00AF4040"/>
    <w:rsid w:val="00AF4FC2"/>
    <w:rsid w:val="00B03E75"/>
    <w:rsid w:val="00B0544C"/>
    <w:rsid w:val="00B054EE"/>
    <w:rsid w:val="00B100FE"/>
    <w:rsid w:val="00B11CEA"/>
    <w:rsid w:val="00B16C87"/>
    <w:rsid w:val="00B17C8A"/>
    <w:rsid w:val="00B20200"/>
    <w:rsid w:val="00B21E89"/>
    <w:rsid w:val="00B235A1"/>
    <w:rsid w:val="00B248DE"/>
    <w:rsid w:val="00B269BE"/>
    <w:rsid w:val="00B2791B"/>
    <w:rsid w:val="00B27D57"/>
    <w:rsid w:val="00B30942"/>
    <w:rsid w:val="00B348A6"/>
    <w:rsid w:val="00B35B8C"/>
    <w:rsid w:val="00B366D4"/>
    <w:rsid w:val="00B4047F"/>
    <w:rsid w:val="00B423D6"/>
    <w:rsid w:val="00B43AF1"/>
    <w:rsid w:val="00B45129"/>
    <w:rsid w:val="00B510C4"/>
    <w:rsid w:val="00B5683F"/>
    <w:rsid w:val="00B61D6E"/>
    <w:rsid w:val="00B66088"/>
    <w:rsid w:val="00B6694C"/>
    <w:rsid w:val="00B722B7"/>
    <w:rsid w:val="00B75862"/>
    <w:rsid w:val="00B76570"/>
    <w:rsid w:val="00B765E2"/>
    <w:rsid w:val="00B76914"/>
    <w:rsid w:val="00B81FCC"/>
    <w:rsid w:val="00B8282F"/>
    <w:rsid w:val="00B82E35"/>
    <w:rsid w:val="00B840CD"/>
    <w:rsid w:val="00B85BF4"/>
    <w:rsid w:val="00B933B4"/>
    <w:rsid w:val="00B9620A"/>
    <w:rsid w:val="00B9725B"/>
    <w:rsid w:val="00B97442"/>
    <w:rsid w:val="00B977E8"/>
    <w:rsid w:val="00BA082C"/>
    <w:rsid w:val="00BA31F8"/>
    <w:rsid w:val="00BA4E98"/>
    <w:rsid w:val="00BA523F"/>
    <w:rsid w:val="00BA5B95"/>
    <w:rsid w:val="00BB0280"/>
    <w:rsid w:val="00BB0F4D"/>
    <w:rsid w:val="00BC48A5"/>
    <w:rsid w:val="00BC6851"/>
    <w:rsid w:val="00BD206E"/>
    <w:rsid w:val="00BD23D9"/>
    <w:rsid w:val="00BD4372"/>
    <w:rsid w:val="00BD4D35"/>
    <w:rsid w:val="00BD6384"/>
    <w:rsid w:val="00BE105C"/>
    <w:rsid w:val="00BE1450"/>
    <w:rsid w:val="00BE1B4B"/>
    <w:rsid w:val="00BE2345"/>
    <w:rsid w:val="00BE29D3"/>
    <w:rsid w:val="00BE2DA7"/>
    <w:rsid w:val="00BE4937"/>
    <w:rsid w:val="00BE6242"/>
    <w:rsid w:val="00BE7FA5"/>
    <w:rsid w:val="00BF1BDF"/>
    <w:rsid w:val="00BF2244"/>
    <w:rsid w:val="00BF4FC8"/>
    <w:rsid w:val="00BF6926"/>
    <w:rsid w:val="00C0253E"/>
    <w:rsid w:val="00C0404B"/>
    <w:rsid w:val="00C079E2"/>
    <w:rsid w:val="00C11B49"/>
    <w:rsid w:val="00C14727"/>
    <w:rsid w:val="00C17AB2"/>
    <w:rsid w:val="00C20358"/>
    <w:rsid w:val="00C20672"/>
    <w:rsid w:val="00C220E8"/>
    <w:rsid w:val="00C231D4"/>
    <w:rsid w:val="00C2608D"/>
    <w:rsid w:val="00C30C26"/>
    <w:rsid w:val="00C368BE"/>
    <w:rsid w:val="00C44D72"/>
    <w:rsid w:val="00C45FF7"/>
    <w:rsid w:val="00C477B9"/>
    <w:rsid w:val="00C50AAF"/>
    <w:rsid w:val="00C546FE"/>
    <w:rsid w:val="00C57A71"/>
    <w:rsid w:val="00C57C79"/>
    <w:rsid w:val="00C60EE4"/>
    <w:rsid w:val="00C62B60"/>
    <w:rsid w:val="00C634A3"/>
    <w:rsid w:val="00C70086"/>
    <w:rsid w:val="00C720E4"/>
    <w:rsid w:val="00C76EDD"/>
    <w:rsid w:val="00C81A9B"/>
    <w:rsid w:val="00C826DB"/>
    <w:rsid w:val="00C91BC3"/>
    <w:rsid w:val="00C91F0C"/>
    <w:rsid w:val="00C91FA9"/>
    <w:rsid w:val="00C94615"/>
    <w:rsid w:val="00C95BFE"/>
    <w:rsid w:val="00C9600B"/>
    <w:rsid w:val="00C969E6"/>
    <w:rsid w:val="00C9740A"/>
    <w:rsid w:val="00CA1DC5"/>
    <w:rsid w:val="00CA27A3"/>
    <w:rsid w:val="00CA43AD"/>
    <w:rsid w:val="00CA4C61"/>
    <w:rsid w:val="00CA5C44"/>
    <w:rsid w:val="00CA6957"/>
    <w:rsid w:val="00CB6BAD"/>
    <w:rsid w:val="00CB6C29"/>
    <w:rsid w:val="00CB7F7B"/>
    <w:rsid w:val="00CC1EEB"/>
    <w:rsid w:val="00CC1F30"/>
    <w:rsid w:val="00CC38A1"/>
    <w:rsid w:val="00CC6610"/>
    <w:rsid w:val="00CD0EC1"/>
    <w:rsid w:val="00CD0F5A"/>
    <w:rsid w:val="00CD2EB5"/>
    <w:rsid w:val="00CD555D"/>
    <w:rsid w:val="00CE1B21"/>
    <w:rsid w:val="00CE75A0"/>
    <w:rsid w:val="00CF20FB"/>
    <w:rsid w:val="00CF7CDC"/>
    <w:rsid w:val="00D00074"/>
    <w:rsid w:val="00D03406"/>
    <w:rsid w:val="00D034C5"/>
    <w:rsid w:val="00D0386C"/>
    <w:rsid w:val="00D042CE"/>
    <w:rsid w:val="00D05177"/>
    <w:rsid w:val="00D05500"/>
    <w:rsid w:val="00D06540"/>
    <w:rsid w:val="00D11CAA"/>
    <w:rsid w:val="00D17721"/>
    <w:rsid w:val="00D2158E"/>
    <w:rsid w:val="00D21D5F"/>
    <w:rsid w:val="00D23C5B"/>
    <w:rsid w:val="00D25801"/>
    <w:rsid w:val="00D25E5B"/>
    <w:rsid w:val="00D26A33"/>
    <w:rsid w:val="00D27C68"/>
    <w:rsid w:val="00D352C7"/>
    <w:rsid w:val="00D3554F"/>
    <w:rsid w:val="00D37910"/>
    <w:rsid w:val="00D40370"/>
    <w:rsid w:val="00D43BF8"/>
    <w:rsid w:val="00D449A6"/>
    <w:rsid w:val="00D44B1C"/>
    <w:rsid w:val="00D47195"/>
    <w:rsid w:val="00D57585"/>
    <w:rsid w:val="00D57F16"/>
    <w:rsid w:val="00D6020F"/>
    <w:rsid w:val="00D60636"/>
    <w:rsid w:val="00D6102B"/>
    <w:rsid w:val="00D6106F"/>
    <w:rsid w:val="00D617A8"/>
    <w:rsid w:val="00D62DFC"/>
    <w:rsid w:val="00D63604"/>
    <w:rsid w:val="00D6470F"/>
    <w:rsid w:val="00D71A38"/>
    <w:rsid w:val="00D748AE"/>
    <w:rsid w:val="00D74D6F"/>
    <w:rsid w:val="00D74F65"/>
    <w:rsid w:val="00D756BA"/>
    <w:rsid w:val="00D76191"/>
    <w:rsid w:val="00D768B7"/>
    <w:rsid w:val="00D7698F"/>
    <w:rsid w:val="00D777CB"/>
    <w:rsid w:val="00D809DC"/>
    <w:rsid w:val="00D80ECB"/>
    <w:rsid w:val="00D817EC"/>
    <w:rsid w:val="00D81B89"/>
    <w:rsid w:val="00D831FF"/>
    <w:rsid w:val="00D833A4"/>
    <w:rsid w:val="00D8516B"/>
    <w:rsid w:val="00D87D0E"/>
    <w:rsid w:val="00D9017B"/>
    <w:rsid w:val="00D904F2"/>
    <w:rsid w:val="00D917CF"/>
    <w:rsid w:val="00D920B9"/>
    <w:rsid w:val="00D92B61"/>
    <w:rsid w:val="00D94421"/>
    <w:rsid w:val="00DA212D"/>
    <w:rsid w:val="00DA3318"/>
    <w:rsid w:val="00DA43D6"/>
    <w:rsid w:val="00DA62BD"/>
    <w:rsid w:val="00DA6D55"/>
    <w:rsid w:val="00DA7270"/>
    <w:rsid w:val="00DA7918"/>
    <w:rsid w:val="00DB1052"/>
    <w:rsid w:val="00DB316D"/>
    <w:rsid w:val="00DB3505"/>
    <w:rsid w:val="00DB47FE"/>
    <w:rsid w:val="00DB4B16"/>
    <w:rsid w:val="00DB50A3"/>
    <w:rsid w:val="00DB56ED"/>
    <w:rsid w:val="00DB6A66"/>
    <w:rsid w:val="00DC2931"/>
    <w:rsid w:val="00DC2BDA"/>
    <w:rsid w:val="00DC396B"/>
    <w:rsid w:val="00DC4F74"/>
    <w:rsid w:val="00DC7AEE"/>
    <w:rsid w:val="00DD0319"/>
    <w:rsid w:val="00DD1276"/>
    <w:rsid w:val="00DD2C39"/>
    <w:rsid w:val="00DD3148"/>
    <w:rsid w:val="00DD7E32"/>
    <w:rsid w:val="00DE2DF9"/>
    <w:rsid w:val="00DE4EF5"/>
    <w:rsid w:val="00DE6D68"/>
    <w:rsid w:val="00DE7F41"/>
    <w:rsid w:val="00DE7F63"/>
    <w:rsid w:val="00DF0448"/>
    <w:rsid w:val="00DF4CDC"/>
    <w:rsid w:val="00DF60C3"/>
    <w:rsid w:val="00DF6659"/>
    <w:rsid w:val="00E00330"/>
    <w:rsid w:val="00E01F35"/>
    <w:rsid w:val="00E02DFE"/>
    <w:rsid w:val="00E02F2F"/>
    <w:rsid w:val="00E065E3"/>
    <w:rsid w:val="00E0737D"/>
    <w:rsid w:val="00E0757C"/>
    <w:rsid w:val="00E108DF"/>
    <w:rsid w:val="00E10A3B"/>
    <w:rsid w:val="00E12914"/>
    <w:rsid w:val="00E15308"/>
    <w:rsid w:val="00E15934"/>
    <w:rsid w:val="00E171CA"/>
    <w:rsid w:val="00E17C79"/>
    <w:rsid w:val="00E25284"/>
    <w:rsid w:val="00E33F67"/>
    <w:rsid w:val="00E3412D"/>
    <w:rsid w:val="00E35A9C"/>
    <w:rsid w:val="00E40E79"/>
    <w:rsid w:val="00E428AF"/>
    <w:rsid w:val="00E42E17"/>
    <w:rsid w:val="00E45E0D"/>
    <w:rsid w:val="00E47899"/>
    <w:rsid w:val="00E50489"/>
    <w:rsid w:val="00E51AA8"/>
    <w:rsid w:val="00E5225C"/>
    <w:rsid w:val="00E52427"/>
    <w:rsid w:val="00E52C3A"/>
    <w:rsid w:val="00E5685C"/>
    <w:rsid w:val="00E56860"/>
    <w:rsid w:val="00E56DA2"/>
    <w:rsid w:val="00E57BA4"/>
    <w:rsid w:val="00E60A23"/>
    <w:rsid w:val="00E62120"/>
    <w:rsid w:val="00E63FF6"/>
    <w:rsid w:val="00E6462D"/>
    <w:rsid w:val="00E70C9D"/>
    <w:rsid w:val="00E72CB0"/>
    <w:rsid w:val="00E7410D"/>
    <w:rsid w:val="00E81411"/>
    <w:rsid w:val="00E8141D"/>
    <w:rsid w:val="00E81CA5"/>
    <w:rsid w:val="00E86C12"/>
    <w:rsid w:val="00E92448"/>
    <w:rsid w:val="00E92A71"/>
    <w:rsid w:val="00E94282"/>
    <w:rsid w:val="00E9556F"/>
    <w:rsid w:val="00E96E40"/>
    <w:rsid w:val="00EA3F01"/>
    <w:rsid w:val="00EA4F64"/>
    <w:rsid w:val="00EA5919"/>
    <w:rsid w:val="00EB0417"/>
    <w:rsid w:val="00EB09C9"/>
    <w:rsid w:val="00EB2A4B"/>
    <w:rsid w:val="00EB476D"/>
    <w:rsid w:val="00EB7CD1"/>
    <w:rsid w:val="00EC2B71"/>
    <w:rsid w:val="00EC5B2E"/>
    <w:rsid w:val="00ED0488"/>
    <w:rsid w:val="00ED086D"/>
    <w:rsid w:val="00ED255A"/>
    <w:rsid w:val="00ED3DD4"/>
    <w:rsid w:val="00ED413E"/>
    <w:rsid w:val="00ED655A"/>
    <w:rsid w:val="00EE151D"/>
    <w:rsid w:val="00EE22C2"/>
    <w:rsid w:val="00EE2F35"/>
    <w:rsid w:val="00EE57BB"/>
    <w:rsid w:val="00EE5BF0"/>
    <w:rsid w:val="00EE636E"/>
    <w:rsid w:val="00EF3ADB"/>
    <w:rsid w:val="00EF51A5"/>
    <w:rsid w:val="00EF52EE"/>
    <w:rsid w:val="00EF6EF3"/>
    <w:rsid w:val="00F00C98"/>
    <w:rsid w:val="00F04586"/>
    <w:rsid w:val="00F054BA"/>
    <w:rsid w:val="00F05DBB"/>
    <w:rsid w:val="00F07254"/>
    <w:rsid w:val="00F07BA0"/>
    <w:rsid w:val="00F10C2B"/>
    <w:rsid w:val="00F1362A"/>
    <w:rsid w:val="00F13997"/>
    <w:rsid w:val="00F15900"/>
    <w:rsid w:val="00F15DD7"/>
    <w:rsid w:val="00F167DD"/>
    <w:rsid w:val="00F219E8"/>
    <w:rsid w:val="00F24BAB"/>
    <w:rsid w:val="00F256EC"/>
    <w:rsid w:val="00F263CE"/>
    <w:rsid w:val="00F27927"/>
    <w:rsid w:val="00F30178"/>
    <w:rsid w:val="00F3198B"/>
    <w:rsid w:val="00F31CAC"/>
    <w:rsid w:val="00F331C6"/>
    <w:rsid w:val="00F35F14"/>
    <w:rsid w:val="00F41027"/>
    <w:rsid w:val="00F41EEC"/>
    <w:rsid w:val="00F423A2"/>
    <w:rsid w:val="00F42B6D"/>
    <w:rsid w:val="00F44449"/>
    <w:rsid w:val="00F446E6"/>
    <w:rsid w:val="00F454BE"/>
    <w:rsid w:val="00F45F34"/>
    <w:rsid w:val="00F51BBD"/>
    <w:rsid w:val="00F52FD5"/>
    <w:rsid w:val="00F5303B"/>
    <w:rsid w:val="00F53BF6"/>
    <w:rsid w:val="00F57C7A"/>
    <w:rsid w:val="00F60599"/>
    <w:rsid w:val="00F61D19"/>
    <w:rsid w:val="00F64411"/>
    <w:rsid w:val="00F64D6A"/>
    <w:rsid w:val="00F6639A"/>
    <w:rsid w:val="00F66E15"/>
    <w:rsid w:val="00F70C87"/>
    <w:rsid w:val="00F71898"/>
    <w:rsid w:val="00F71B1A"/>
    <w:rsid w:val="00F7557D"/>
    <w:rsid w:val="00F7717E"/>
    <w:rsid w:val="00F81587"/>
    <w:rsid w:val="00F833D7"/>
    <w:rsid w:val="00F83956"/>
    <w:rsid w:val="00F86457"/>
    <w:rsid w:val="00F86DC8"/>
    <w:rsid w:val="00F8725E"/>
    <w:rsid w:val="00F87F32"/>
    <w:rsid w:val="00FA06F7"/>
    <w:rsid w:val="00FA140E"/>
    <w:rsid w:val="00FA20EB"/>
    <w:rsid w:val="00FA23E9"/>
    <w:rsid w:val="00FA4F4F"/>
    <w:rsid w:val="00FA533E"/>
    <w:rsid w:val="00FB0439"/>
    <w:rsid w:val="00FB0CA2"/>
    <w:rsid w:val="00FB1A28"/>
    <w:rsid w:val="00FB5BC9"/>
    <w:rsid w:val="00FC0664"/>
    <w:rsid w:val="00FC1086"/>
    <w:rsid w:val="00FC660D"/>
    <w:rsid w:val="00FC675C"/>
    <w:rsid w:val="00FD0665"/>
    <w:rsid w:val="00FD1C24"/>
    <w:rsid w:val="00FD1EE3"/>
    <w:rsid w:val="00FD3A35"/>
    <w:rsid w:val="00FD3B3E"/>
    <w:rsid w:val="00FD3C0F"/>
    <w:rsid w:val="00FD47DC"/>
    <w:rsid w:val="00FD5C63"/>
    <w:rsid w:val="00FD78C0"/>
    <w:rsid w:val="00FE0804"/>
    <w:rsid w:val="00FE0D9F"/>
    <w:rsid w:val="00FE234A"/>
    <w:rsid w:val="00FE379A"/>
    <w:rsid w:val="00FE48FD"/>
    <w:rsid w:val="00FE7DDC"/>
    <w:rsid w:val="00FF1827"/>
    <w:rsid w:val="00FF22C7"/>
    <w:rsid w:val="00FF2ECC"/>
    <w:rsid w:val="00FF3A45"/>
    <w:rsid w:val="00FF472E"/>
    <w:rsid w:val="00FF4978"/>
    <w:rsid w:val="00FF7549"/>
    <w:rsid w:val="00FF7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0459787"/>
  <w15:chartTrackingRefBased/>
  <w15:docId w15:val="{363789F7-46A0-FC43-87B6-8DC1EEDED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s-US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00C1"/>
    <w:rPr>
      <w:rFonts w:ascii="Times New Roman" w:hAnsi="Times New Roman"/>
      <w:sz w:val="24"/>
      <w:szCs w:val="24"/>
      <w:lang w:val="es-PR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00C1"/>
    <w:pPr>
      <w:keepNext/>
      <w:spacing w:before="240"/>
      <w:jc w:val="center"/>
      <w:outlineLvl w:val="0"/>
    </w:pPr>
    <w:rPr>
      <w:b/>
      <w:bCs/>
      <w:color w:val="000000"/>
      <w:sz w:val="48"/>
      <w:szCs w:val="48"/>
      <w:lang w:eastAsia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7800C1"/>
    <w:pPr>
      <w:keepNext/>
      <w:jc w:val="center"/>
      <w:outlineLvl w:val="1"/>
    </w:pPr>
    <w:rPr>
      <w:b/>
      <w:bCs/>
      <w:lang w:eastAsia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7800C1"/>
    <w:pPr>
      <w:keepNext/>
      <w:ind w:firstLine="720"/>
      <w:jc w:val="center"/>
      <w:outlineLvl w:val="2"/>
    </w:pPr>
    <w:rPr>
      <w:b/>
      <w:bCs/>
      <w:spacing w:val="-3"/>
      <w:lang w:val="es-ES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sid w:val="007800C1"/>
    <w:rPr>
      <w:rFonts w:ascii="Times New Roman" w:hAnsi="Times New Roman" w:cs="Times New Roman"/>
      <w:b/>
      <w:bCs/>
      <w:color w:val="000000"/>
      <w:sz w:val="48"/>
      <w:szCs w:val="48"/>
      <w:lang w:val="es-PR"/>
    </w:rPr>
  </w:style>
  <w:style w:type="character" w:customStyle="1" w:styleId="Heading2Char">
    <w:name w:val="Heading 2 Char"/>
    <w:link w:val="Heading2"/>
    <w:uiPriority w:val="9"/>
    <w:locked/>
    <w:rsid w:val="007800C1"/>
    <w:rPr>
      <w:rFonts w:ascii="Times New Roman" w:hAnsi="Times New Roman" w:cs="Times New Roman"/>
      <w:b/>
      <w:bCs/>
      <w:sz w:val="24"/>
      <w:szCs w:val="24"/>
      <w:lang w:val="es-PR"/>
    </w:rPr>
  </w:style>
  <w:style w:type="character" w:customStyle="1" w:styleId="Heading3Char">
    <w:name w:val="Heading 3 Char"/>
    <w:link w:val="Heading3"/>
    <w:uiPriority w:val="9"/>
    <w:locked/>
    <w:rsid w:val="007800C1"/>
    <w:rPr>
      <w:rFonts w:ascii="Times New Roman" w:hAnsi="Times New Roman" w:cs="Times New Roman"/>
      <w:b/>
      <w:bCs/>
      <w:spacing w:val="-3"/>
      <w:sz w:val="24"/>
      <w:szCs w:val="24"/>
      <w:lang w:val="es-ES"/>
    </w:rPr>
  </w:style>
  <w:style w:type="paragraph" w:customStyle="1" w:styleId="Title2">
    <w:name w:val="Title2"/>
    <w:basedOn w:val="Normal"/>
    <w:next w:val="Normal"/>
    <w:rsid w:val="007800C1"/>
    <w:pPr>
      <w:autoSpaceDE w:val="0"/>
      <w:autoSpaceDN w:val="0"/>
      <w:adjustRightInd w:val="0"/>
    </w:pPr>
    <w:rPr>
      <w:sz w:val="20"/>
      <w:lang w:val="en-US"/>
    </w:rPr>
  </w:style>
  <w:style w:type="paragraph" w:styleId="BodyText">
    <w:name w:val="Body Text"/>
    <w:basedOn w:val="Normal"/>
    <w:link w:val="BodyTextChar"/>
    <w:uiPriority w:val="99"/>
    <w:rsid w:val="007800C1"/>
    <w:pPr>
      <w:jc w:val="both"/>
    </w:pPr>
    <w:rPr>
      <w:lang w:eastAsia="x-none"/>
    </w:rPr>
  </w:style>
  <w:style w:type="character" w:customStyle="1" w:styleId="BodyTextChar">
    <w:name w:val="Body Text Char"/>
    <w:link w:val="BodyText"/>
    <w:uiPriority w:val="99"/>
    <w:locked/>
    <w:rsid w:val="007800C1"/>
    <w:rPr>
      <w:rFonts w:ascii="Times New Roman" w:hAnsi="Times New Roman" w:cs="Times New Roman"/>
      <w:sz w:val="24"/>
      <w:szCs w:val="24"/>
      <w:lang w:val="es-PR"/>
    </w:rPr>
  </w:style>
  <w:style w:type="paragraph" w:styleId="Header">
    <w:name w:val="header"/>
    <w:basedOn w:val="Normal"/>
    <w:link w:val="HeaderChar"/>
    <w:uiPriority w:val="99"/>
    <w:rsid w:val="007800C1"/>
    <w:pPr>
      <w:tabs>
        <w:tab w:val="center" w:pos="4320"/>
        <w:tab w:val="right" w:pos="8640"/>
      </w:tabs>
    </w:pPr>
    <w:rPr>
      <w:rFonts w:ascii="Arial" w:hAnsi="Arial"/>
      <w:lang w:val="x-none" w:eastAsia="x-none"/>
    </w:rPr>
  </w:style>
  <w:style w:type="character" w:customStyle="1" w:styleId="HeaderChar">
    <w:name w:val="Header Char"/>
    <w:link w:val="Header"/>
    <w:uiPriority w:val="99"/>
    <w:locked/>
    <w:rsid w:val="007800C1"/>
    <w:rPr>
      <w:rFonts w:ascii="Arial" w:hAnsi="Arial" w:cs="Arial"/>
      <w:sz w:val="24"/>
      <w:szCs w:val="24"/>
    </w:rPr>
  </w:style>
  <w:style w:type="character" w:styleId="PageNumber">
    <w:name w:val="page number"/>
    <w:uiPriority w:val="99"/>
    <w:rsid w:val="007800C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7800C1"/>
    <w:pPr>
      <w:tabs>
        <w:tab w:val="center" w:pos="4680"/>
        <w:tab w:val="right" w:pos="9360"/>
      </w:tabs>
    </w:pPr>
    <w:rPr>
      <w:lang w:eastAsia="x-none"/>
    </w:rPr>
  </w:style>
  <w:style w:type="character" w:customStyle="1" w:styleId="FooterChar">
    <w:name w:val="Footer Char"/>
    <w:link w:val="Footer"/>
    <w:uiPriority w:val="99"/>
    <w:locked/>
    <w:rsid w:val="007800C1"/>
    <w:rPr>
      <w:rFonts w:ascii="Times New Roman" w:hAnsi="Times New Roman" w:cs="Times New Roman"/>
      <w:sz w:val="24"/>
      <w:szCs w:val="24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4372"/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uiPriority w:val="99"/>
    <w:semiHidden/>
    <w:locked/>
    <w:rsid w:val="00BD4372"/>
    <w:rPr>
      <w:rFonts w:ascii="Tahoma" w:hAnsi="Tahoma" w:cs="Tahoma"/>
      <w:sz w:val="16"/>
      <w:szCs w:val="16"/>
      <w:lang w:val="es-PR"/>
    </w:rPr>
  </w:style>
  <w:style w:type="paragraph" w:styleId="ListParagraph">
    <w:name w:val="List Paragraph"/>
    <w:basedOn w:val="Normal"/>
    <w:uiPriority w:val="34"/>
    <w:qFormat/>
    <w:rsid w:val="00A62CA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pple-style-span">
    <w:name w:val="apple-style-span"/>
    <w:rsid w:val="00A62CA0"/>
    <w:rPr>
      <w:rFonts w:cs="Times New Roman"/>
    </w:rPr>
  </w:style>
  <w:style w:type="paragraph" w:customStyle="1" w:styleId="StyleJustified">
    <w:name w:val="Style Justified"/>
    <w:basedOn w:val="Normal"/>
    <w:next w:val="Normal"/>
    <w:rsid w:val="00633198"/>
    <w:pPr>
      <w:autoSpaceDE w:val="0"/>
      <w:autoSpaceDN w:val="0"/>
      <w:adjustRightInd w:val="0"/>
    </w:pPr>
    <w:rPr>
      <w:rFonts w:ascii="GMPEFH+TimesNewRoman,Bold" w:hAnsi="GMPEFH+TimesNewRoman,Bold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2467D"/>
    <w:rPr>
      <w:sz w:val="20"/>
      <w:szCs w:val="20"/>
      <w:lang w:eastAsia="x-none"/>
    </w:rPr>
  </w:style>
  <w:style w:type="character" w:customStyle="1" w:styleId="FootnoteTextChar">
    <w:name w:val="Footnote Text Char"/>
    <w:link w:val="FootnoteText"/>
    <w:uiPriority w:val="99"/>
    <w:semiHidden/>
    <w:locked/>
    <w:rsid w:val="0082467D"/>
    <w:rPr>
      <w:rFonts w:ascii="Times New Roman" w:hAnsi="Times New Roman" w:cs="Times New Roman"/>
      <w:lang w:val="es-PR"/>
    </w:rPr>
  </w:style>
  <w:style w:type="character" w:styleId="FootnoteReference">
    <w:name w:val="footnote reference"/>
    <w:uiPriority w:val="99"/>
    <w:semiHidden/>
    <w:unhideWhenUsed/>
    <w:rsid w:val="0082467D"/>
    <w:rPr>
      <w:rFonts w:cs="Times New Roman"/>
      <w:vertAlign w:val="superscript"/>
    </w:rPr>
  </w:style>
  <w:style w:type="paragraph" w:styleId="NoSpacing">
    <w:name w:val="No Spacing"/>
    <w:uiPriority w:val="1"/>
    <w:qFormat/>
    <w:rsid w:val="00F7557D"/>
    <w:rPr>
      <w:rFonts w:eastAsia="Calibri"/>
      <w:sz w:val="22"/>
      <w:szCs w:val="22"/>
      <w:lang w:val="es-PR" w:eastAsia="en-US"/>
    </w:rPr>
  </w:style>
  <w:style w:type="paragraph" w:styleId="BlockText">
    <w:name w:val="Block Text"/>
    <w:basedOn w:val="Normal"/>
    <w:rsid w:val="00B75862"/>
    <w:pPr>
      <w:tabs>
        <w:tab w:val="left" w:pos="-720"/>
        <w:tab w:val="left" w:pos="360"/>
        <w:tab w:val="left" w:pos="900"/>
        <w:tab w:val="decimal" w:pos="4320"/>
        <w:tab w:val="left" w:pos="5220"/>
        <w:tab w:val="decimal" w:pos="7200"/>
      </w:tabs>
      <w:ind w:left="900" w:right="1440"/>
      <w:jc w:val="both"/>
    </w:pPr>
    <w:rPr>
      <w:b/>
      <w:color w:val="000000"/>
      <w:szCs w:val="20"/>
      <w:lang w:val="es-ES"/>
    </w:rPr>
  </w:style>
  <w:style w:type="paragraph" w:styleId="BodyText2">
    <w:name w:val="Body Text 2"/>
    <w:basedOn w:val="Normal"/>
    <w:link w:val="BodyText2Char"/>
    <w:rsid w:val="00E45E0D"/>
    <w:pPr>
      <w:spacing w:after="120" w:line="480" w:lineRule="auto"/>
    </w:pPr>
    <w:rPr>
      <w:sz w:val="20"/>
      <w:szCs w:val="20"/>
      <w:lang w:val="es-ES" w:eastAsia="x-none"/>
    </w:rPr>
  </w:style>
  <w:style w:type="character" w:customStyle="1" w:styleId="BodyText2Char">
    <w:name w:val="Body Text 2 Char"/>
    <w:link w:val="BodyText2"/>
    <w:rsid w:val="00E45E0D"/>
    <w:rPr>
      <w:rFonts w:ascii="Times New Roman" w:hAnsi="Times New Roman"/>
      <w:lang w:val="es-ES" w:eastAsia="x-none"/>
    </w:rPr>
  </w:style>
  <w:style w:type="paragraph" w:styleId="BodyText3">
    <w:name w:val="Body Text 3"/>
    <w:basedOn w:val="Normal"/>
    <w:link w:val="BodyText3Char"/>
    <w:rsid w:val="00AA0837"/>
    <w:pPr>
      <w:spacing w:after="120"/>
    </w:pPr>
    <w:rPr>
      <w:rFonts w:ascii="Arial" w:hAnsi="Arial"/>
      <w:sz w:val="16"/>
      <w:szCs w:val="16"/>
      <w:lang w:val="es-ES_tradnl" w:eastAsia="x-none"/>
    </w:rPr>
  </w:style>
  <w:style w:type="character" w:customStyle="1" w:styleId="BodyText3Char">
    <w:name w:val="Body Text 3 Char"/>
    <w:link w:val="BodyText3"/>
    <w:rsid w:val="00AA0837"/>
    <w:rPr>
      <w:rFonts w:ascii="Arial" w:hAnsi="Arial"/>
      <w:sz w:val="16"/>
      <w:szCs w:val="16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8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56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2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73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6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8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6EEDBD-E8A4-4FEE-8813-75202A295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1214</Words>
  <Characters>6575</Characters>
  <Application>Microsoft Office Word</Application>
  <DocSecurity>4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Asamblea Legislativa</Company>
  <LinksUpToDate>false</LinksUpToDate>
  <CharactersWithSpaces>7774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veramos</dc:creator>
  <cp:keywords/>
  <cp:lastModifiedBy>Camyl Moreno Pantojas</cp:lastModifiedBy>
  <cp:revision>2</cp:revision>
  <cp:lastPrinted>2025-03-10T20:39:00Z</cp:lastPrinted>
  <dcterms:created xsi:type="dcterms:W3CDTF">2025-05-08T20:36:00Z</dcterms:created>
  <dcterms:modified xsi:type="dcterms:W3CDTF">2025-05-08T20:36:00Z</dcterms:modified>
</cp:coreProperties>
</file>