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C72F65" w14:textId="77777777" w:rsidR="00483148" w:rsidRDefault="00483148" w:rsidP="00483148">
      <w:pPr>
        <w:jc w:val="center"/>
        <w:rPr>
          <w:rFonts w:ascii="Book Antiqua" w:hAnsi="Book Antiqua"/>
          <w:b/>
          <w:bCs/>
          <w:lang w:val="es-PR"/>
        </w:rPr>
      </w:pPr>
      <w:r>
        <w:rPr>
          <w:rFonts w:ascii="Book Antiqua" w:hAnsi="Book Antiqua"/>
          <w:b/>
          <w:bCs/>
          <w:lang w:val="es-PR"/>
        </w:rPr>
        <w:t>(ENTIRILLADO ELECTRÓNICO)</w:t>
      </w:r>
    </w:p>
    <w:p w14:paraId="0C722C15" w14:textId="77777777" w:rsidR="00483148" w:rsidRPr="00D752AB" w:rsidRDefault="00483148" w:rsidP="00483148">
      <w:pPr>
        <w:jc w:val="center"/>
        <w:rPr>
          <w:rFonts w:ascii="Book Antiqua" w:hAnsi="Book Antiqua"/>
          <w:b/>
          <w:lang w:val="es-ES_tradn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1311D4CF" wp14:editId="2E1DBF00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943600" cy="22860"/>
                <wp:effectExtent l="0" t="0" r="0" b="0"/>
                <wp:wrapNone/>
                <wp:docPr id="1835310951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943600" cy="228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A0DE155" id="Rectangle 1" o:spid="_x0000_s1026" style="position:absolute;margin-left:0;margin-top:0;width:468pt;height:1.8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" o:allowincell="f" fillcolor="black" stroked="f">
                <w10:wrap anchorx="margin"/>
              </v:rect>
            </w:pict>
          </mc:Fallback>
        </mc:AlternateContent>
      </w:r>
    </w:p>
    <w:p w14:paraId="79550656" w14:textId="77777777" w:rsidR="00FF2214" w:rsidRPr="00E1737E" w:rsidRDefault="00850770">
      <w:pPr>
        <w:jc w:val="center"/>
        <w:rPr>
          <w:rFonts w:ascii="Book Antiqua" w:eastAsia="Book Antiqua" w:hAnsi="Book Antiqua" w:cs="Book Antiqua"/>
          <w:bCs/>
          <w:color w:val="000000" w:themeColor="text1"/>
          <w:sz w:val="28"/>
          <w:szCs w:val="28"/>
          <w:lang w:val="es-PR"/>
        </w:rPr>
      </w:pPr>
      <w:r w:rsidRPr="00E1737E">
        <w:rPr>
          <w:rFonts w:ascii="Book Antiqua" w:eastAsia="Book Antiqua" w:hAnsi="Book Antiqua" w:cs="Book Antiqua"/>
          <w:bCs/>
          <w:color w:val="000000" w:themeColor="text1"/>
          <w:sz w:val="28"/>
          <w:szCs w:val="28"/>
          <w:lang w:val="es-PR"/>
        </w:rPr>
        <w:t xml:space="preserve">GOBIERNO DE </w:t>
      </w:r>
      <w:sdt>
        <w:sdtPr>
          <w:rPr>
            <w:bCs/>
            <w:color w:val="000000" w:themeColor="text1"/>
            <w:sz w:val="28"/>
            <w:szCs w:val="28"/>
            <w:lang w:val="es-PR"/>
          </w:rPr>
          <w:tag w:val="goog_rdk_0"/>
          <w:id w:val="-2063775325"/>
        </w:sdtPr>
        <w:sdtEndPr/>
        <w:sdtContent/>
      </w:sdt>
      <w:r w:rsidRPr="00E1737E">
        <w:rPr>
          <w:rFonts w:ascii="Book Antiqua" w:eastAsia="Book Antiqua" w:hAnsi="Book Antiqua" w:cs="Book Antiqua"/>
          <w:bCs/>
          <w:color w:val="000000" w:themeColor="text1"/>
          <w:sz w:val="28"/>
          <w:szCs w:val="28"/>
          <w:lang w:val="es-PR"/>
        </w:rPr>
        <w:t>PUERTO RICO</w:t>
      </w:r>
    </w:p>
    <w:p w14:paraId="79550657" w14:textId="77777777" w:rsidR="00FF2214" w:rsidRPr="00930E48" w:rsidRDefault="00FF2214">
      <w:pPr>
        <w:jc w:val="center"/>
        <w:rPr>
          <w:rFonts w:ascii="Book Antiqua" w:eastAsia="Book Antiqua" w:hAnsi="Book Antiqua" w:cs="Book Antiqua"/>
          <w:color w:val="000000" w:themeColor="text1"/>
          <w:lang w:val="es-PR"/>
        </w:rPr>
      </w:pPr>
    </w:p>
    <w:p w14:paraId="79550658" w14:textId="77777777" w:rsidR="00FF2214" w:rsidRPr="00930E48" w:rsidRDefault="00850770">
      <w:pPr>
        <w:tabs>
          <w:tab w:val="left" w:pos="648"/>
          <w:tab w:val="right" w:pos="7776"/>
          <w:tab w:val="left" w:pos="7848"/>
        </w:tabs>
        <w:rPr>
          <w:rFonts w:ascii="Book Antiqua" w:eastAsia="Book Antiqua" w:hAnsi="Book Antiqua" w:cs="Book Antiqua"/>
          <w:color w:val="000000" w:themeColor="text1"/>
          <w:lang w:val="es-PR"/>
        </w:rPr>
      </w:pPr>
      <w:r w:rsidRPr="00930E48">
        <w:rPr>
          <w:rFonts w:ascii="Book Antiqua" w:eastAsia="Book Antiqua" w:hAnsi="Book Antiqua" w:cs="Book Antiqua"/>
          <w:color w:val="000000" w:themeColor="text1"/>
          <w:lang w:val="es-PR"/>
        </w:rPr>
        <w:t xml:space="preserve">20 </w:t>
      </w:r>
      <w:r w:rsidRPr="00930E48">
        <w:rPr>
          <w:rFonts w:ascii="Book Antiqua" w:eastAsia="Book Antiqua" w:hAnsi="Book Antiqua" w:cs="Book Antiqua"/>
          <w:color w:val="000000" w:themeColor="text1"/>
          <w:vertAlign w:val="superscript"/>
          <w:lang w:val="es-PR"/>
        </w:rPr>
        <w:t>ma.</w:t>
      </w:r>
      <w:r w:rsidRPr="00930E48">
        <w:rPr>
          <w:rFonts w:ascii="Book Antiqua" w:eastAsia="Book Antiqua" w:hAnsi="Book Antiqua" w:cs="Book Antiqua"/>
          <w:color w:val="000000" w:themeColor="text1"/>
          <w:lang w:val="es-PR"/>
        </w:rPr>
        <w:tab/>
        <w:t>Asamblea</w:t>
      </w:r>
      <w:r w:rsidRPr="00930E48">
        <w:rPr>
          <w:rFonts w:ascii="Book Antiqua" w:eastAsia="Book Antiqua" w:hAnsi="Book Antiqua" w:cs="Book Antiqua"/>
          <w:color w:val="000000" w:themeColor="text1"/>
          <w:lang w:val="es-PR"/>
        </w:rPr>
        <w:tab/>
        <w:t>1</w:t>
      </w:r>
      <w:r w:rsidRPr="00930E48">
        <w:rPr>
          <w:rFonts w:ascii="Book Antiqua" w:eastAsia="Book Antiqua" w:hAnsi="Book Antiqua" w:cs="Book Antiqua"/>
          <w:color w:val="000000" w:themeColor="text1"/>
          <w:vertAlign w:val="superscript"/>
          <w:lang w:val="es-PR"/>
        </w:rPr>
        <w:t>ra.</w:t>
      </w:r>
      <w:r w:rsidRPr="00930E48">
        <w:rPr>
          <w:rFonts w:ascii="Book Antiqua" w:eastAsia="Book Antiqua" w:hAnsi="Book Antiqua" w:cs="Book Antiqua"/>
          <w:color w:val="000000" w:themeColor="text1"/>
          <w:vertAlign w:val="superscript"/>
          <w:lang w:val="es-PR"/>
        </w:rPr>
        <w:tab/>
      </w:r>
      <w:r w:rsidRPr="00930E48">
        <w:rPr>
          <w:rFonts w:ascii="Book Antiqua" w:eastAsia="Book Antiqua" w:hAnsi="Book Antiqua" w:cs="Book Antiqua"/>
          <w:color w:val="000000" w:themeColor="text1"/>
          <w:lang w:val="es-PR"/>
        </w:rPr>
        <w:t>Sesión</w:t>
      </w:r>
    </w:p>
    <w:p w14:paraId="79550659" w14:textId="77777777" w:rsidR="00FF2214" w:rsidRPr="00930E48" w:rsidRDefault="00850770">
      <w:pPr>
        <w:tabs>
          <w:tab w:val="left" w:pos="648"/>
          <w:tab w:val="right" w:pos="7776"/>
          <w:tab w:val="left" w:pos="7848"/>
        </w:tabs>
        <w:rPr>
          <w:rFonts w:ascii="Book Antiqua" w:eastAsia="Book Antiqua" w:hAnsi="Book Antiqua" w:cs="Book Antiqua"/>
          <w:color w:val="000000" w:themeColor="text1"/>
          <w:lang w:val="es-PR"/>
        </w:rPr>
      </w:pPr>
      <w:r w:rsidRPr="00930E48">
        <w:rPr>
          <w:rFonts w:ascii="Book Antiqua" w:eastAsia="Book Antiqua" w:hAnsi="Book Antiqua" w:cs="Book Antiqua"/>
          <w:color w:val="000000" w:themeColor="text1"/>
          <w:lang w:val="es-PR"/>
        </w:rPr>
        <w:tab/>
        <w:t>Legislativa</w:t>
      </w:r>
      <w:r w:rsidRPr="00930E48">
        <w:rPr>
          <w:rFonts w:ascii="Book Antiqua" w:eastAsia="Book Antiqua" w:hAnsi="Book Antiqua" w:cs="Book Antiqua"/>
          <w:color w:val="000000" w:themeColor="text1"/>
          <w:lang w:val="es-PR"/>
        </w:rPr>
        <w:tab/>
      </w:r>
      <w:r w:rsidRPr="00930E48">
        <w:rPr>
          <w:rFonts w:ascii="Book Antiqua" w:eastAsia="Book Antiqua" w:hAnsi="Book Antiqua" w:cs="Book Antiqua"/>
          <w:color w:val="000000" w:themeColor="text1"/>
          <w:lang w:val="es-PR"/>
        </w:rPr>
        <w:tab/>
        <w:t>Ordinaria</w:t>
      </w:r>
    </w:p>
    <w:p w14:paraId="7955065A" w14:textId="77777777" w:rsidR="00FF2214" w:rsidRPr="00930E48" w:rsidRDefault="00FF2214">
      <w:pPr>
        <w:rPr>
          <w:rFonts w:ascii="Book Antiqua" w:eastAsia="Book Antiqua" w:hAnsi="Book Antiqua" w:cs="Book Antiqua"/>
          <w:color w:val="000000" w:themeColor="text1"/>
          <w:lang w:val="es-PR"/>
        </w:rPr>
      </w:pPr>
    </w:p>
    <w:p w14:paraId="32A931BE" w14:textId="77777777" w:rsidR="00950505" w:rsidRPr="00E1737E" w:rsidRDefault="00950505" w:rsidP="00950505">
      <w:pPr>
        <w:jc w:val="center"/>
        <w:rPr>
          <w:rFonts w:ascii="Book Antiqua" w:hAnsi="Book Antiqua"/>
          <w:b/>
          <w:color w:val="000000" w:themeColor="text1"/>
          <w:sz w:val="36"/>
          <w:szCs w:val="36"/>
          <w:lang w:val="es-PR"/>
        </w:rPr>
      </w:pPr>
      <w:r w:rsidRPr="00E1737E">
        <w:rPr>
          <w:rFonts w:ascii="Book Antiqua" w:hAnsi="Book Antiqua"/>
          <w:b/>
          <w:color w:val="000000" w:themeColor="text1"/>
          <w:sz w:val="36"/>
          <w:szCs w:val="36"/>
          <w:lang w:val="es-PR"/>
        </w:rPr>
        <w:t>CÁMARA DE REPRESENTANTES</w:t>
      </w:r>
    </w:p>
    <w:p w14:paraId="1FE61380" w14:textId="77777777" w:rsidR="00950505" w:rsidRPr="00930E48" w:rsidRDefault="00950505" w:rsidP="00950505">
      <w:pPr>
        <w:jc w:val="center"/>
        <w:rPr>
          <w:rFonts w:ascii="Book Antiqua" w:hAnsi="Book Antiqua"/>
          <w:color w:val="000000" w:themeColor="text1"/>
          <w:lang w:val="es-PR"/>
        </w:rPr>
      </w:pPr>
    </w:p>
    <w:p w14:paraId="5886E84B" w14:textId="16EA5647" w:rsidR="00950505" w:rsidRPr="00930E48" w:rsidRDefault="00950505" w:rsidP="00950505">
      <w:pPr>
        <w:jc w:val="center"/>
        <w:rPr>
          <w:rFonts w:ascii="Book Antiqua" w:hAnsi="Book Antiqua"/>
          <w:b/>
          <w:color w:val="000000" w:themeColor="text1"/>
          <w:sz w:val="52"/>
          <w:szCs w:val="52"/>
          <w:lang w:val="es-PR"/>
        </w:rPr>
      </w:pPr>
      <w:r w:rsidRPr="00930E48">
        <w:rPr>
          <w:rFonts w:ascii="Book Antiqua" w:hAnsi="Book Antiqua"/>
          <w:b/>
          <w:color w:val="000000" w:themeColor="text1"/>
          <w:sz w:val="52"/>
          <w:szCs w:val="52"/>
          <w:lang w:val="es-PR"/>
        </w:rPr>
        <w:t>P. de la C.</w:t>
      </w:r>
      <w:r w:rsidR="00C069DE">
        <w:rPr>
          <w:rFonts w:ascii="Book Antiqua" w:hAnsi="Book Antiqua"/>
          <w:b/>
          <w:color w:val="000000" w:themeColor="text1"/>
          <w:sz w:val="52"/>
          <w:szCs w:val="52"/>
          <w:lang w:val="es-PR"/>
        </w:rPr>
        <w:t xml:space="preserve"> 521</w:t>
      </w:r>
    </w:p>
    <w:p w14:paraId="4A8A7A6F" w14:textId="77777777" w:rsidR="00950505" w:rsidRPr="00930E48" w:rsidRDefault="00950505" w:rsidP="00950505">
      <w:pPr>
        <w:jc w:val="center"/>
        <w:rPr>
          <w:rFonts w:ascii="Book Antiqua" w:hAnsi="Book Antiqua"/>
          <w:color w:val="000000" w:themeColor="text1"/>
          <w:lang w:val="es-PR"/>
        </w:rPr>
      </w:pPr>
    </w:p>
    <w:p w14:paraId="3D87D176" w14:textId="23FC7B49" w:rsidR="00950505" w:rsidRPr="00930E48" w:rsidRDefault="00C069DE" w:rsidP="1D74C991">
      <w:pPr>
        <w:jc w:val="center"/>
        <w:rPr>
          <w:rFonts w:ascii="Book Antiqua" w:hAnsi="Book Antiqua"/>
          <w:b/>
          <w:bCs/>
          <w:color w:val="000000" w:themeColor="text1"/>
          <w:sz w:val="48"/>
          <w:szCs w:val="48"/>
          <w:lang w:val="es-PR"/>
        </w:rPr>
      </w:pPr>
      <w:r>
        <w:rPr>
          <w:rFonts w:ascii="Book Antiqua" w:hAnsi="Book Antiqua"/>
          <w:color w:val="000000" w:themeColor="text1"/>
          <w:lang w:val="es-PR"/>
        </w:rPr>
        <w:t xml:space="preserve"> 7 </w:t>
      </w:r>
      <w:r w:rsidR="00E1737E">
        <w:rPr>
          <w:rFonts w:ascii="Book Antiqua" w:hAnsi="Book Antiqua"/>
          <w:color w:val="000000" w:themeColor="text1"/>
          <w:lang w:val="es-PR"/>
        </w:rPr>
        <w:t>DE ABRIL DE</w:t>
      </w:r>
      <w:r w:rsidR="00950505" w:rsidRPr="1D74C991">
        <w:rPr>
          <w:rFonts w:ascii="Book Antiqua" w:hAnsi="Book Antiqua"/>
          <w:color w:val="000000" w:themeColor="text1"/>
          <w:lang w:val="es-PR"/>
        </w:rPr>
        <w:t xml:space="preserve"> 2025</w:t>
      </w:r>
    </w:p>
    <w:p w14:paraId="1E7B6D3E" w14:textId="77777777" w:rsidR="00950505" w:rsidRPr="00930E48" w:rsidRDefault="00950505" w:rsidP="00950505">
      <w:pPr>
        <w:jc w:val="center"/>
        <w:rPr>
          <w:rFonts w:ascii="Book Antiqua" w:hAnsi="Book Antiqua"/>
          <w:color w:val="000000" w:themeColor="text1"/>
          <w:lang w:val="es-PR"/>
        </w:rPr>
      </w:pPr>
    </w:p>
    <w:p w14:paraId="001AA10B" w14:textId="4F014085" w:rsidR="00950505" w:rsidRPr="00B00227" w:rsidRDefault="00950505" w:rsidP="00B00227">
      <w:pPr>
        <w:ind w:left="810" w:hanging="810"/>
        <w:jc w:val="both"/>
        <w:rPr>
          <w:rFonts w:ascii="Book Antiqua" w:eastAsia="Aptos" w:hAnsi="Book Antiqua"/>
          <w:i/>
          <w:iCs/>
          <w:kern w:val="2"/>
          <w:lang w:val="es-ES"/>
          <w14:ligatures w14:val="standardContextual"/>
        </w:rPr>
      </w:pPr>
      <w:r w:rsidRPr="00930E48">
        <w:rPr>
          <w:rFonts w:ascii="Book Antiqua" w:hAnsi="Book Antiqua"/>
          <w:color w:val="000000" w:themeColor="text1"/>
          <w:lang w:val="es-PR"/>
        </w:rPr>
        <w:t xml:space="preserve">Presentado </w:t>
      </w:r>
      <w:r w:rsidR="00B02CD9">
        <w:rPr>
          <w:rFonts w:ascii="Book Antiqua" w:eastAsia="Book Antiqua" w:hAnsi="Book Antiqua" w:cs="Book Antiqua"/>
          <w:color w:val="000000" w:themeColor="text1"/>
          <w:lang w:val="es-PR"/>
        </w:rPr>
        <w:t xml:space="preserve">por </w:t>
      </w:r>
      <w:r w:rsidR="00B02CD9" w:rsidRPr="00BC63DB">
        <w:rPr>
          <w:rFonts w:ascii="Book Antiqua" w:hAnsi="Book Antiqua"/>
          <w:lang w:val="es-ES"/>
        </w:rPr>
        <w:t xml:space="preserve">el representante </w:t>
      </w:r>
      <w:r w:rsidR="00B02CD9" w:rsidRPr="00BC63DB">
        <w:rPr>
          <w:rFonts w:ascii="Book Antiqua" w:hAnsi="Book Antiqua"/>
          <w:i/>
          <w:iCs/>
          <w:lang w:val="es-PR"/>
        </w:rPr>
        <w:t>Méndez Núñez</w:t>
      </w:r>
      <w:r w:rsidR="00B02CD9">
        <w:rPr>
          <w:rFonts w:ascii="Book Antiqua" w:hAnsi="Book Antiqua"/>
          <w:i/>
          <w:iCs/>
          <w:lang w:val="es-PR"/>
        </w:rPr>
        <w:t>;</w:t>
      </w:r>
      <w:r w:rsidR="00B02CD9" w:rsidRPr="00BC63DB">
        <w:rPr>
          <w:rFonts w:ascii="Book Antiqua" w:hAnsi="Book Antiqua"/>
          <w:i/>
          <w:iCs/>
          <w:lang w:val="es-PR"/>
        </w:rPr>
        <w:t xml:space="preserve"> </w:t>
      </w:r>
      <w:r w:rsidR="00B02CD9" w:rsidRPr="00BC63DB">
        <w:rPr>
          <w:rFonts w:ascii="Book Antiqua" w:eastAsia="Aptos" w:hAnsi="Book Antiqua"/>
          <w:kern w:val="2"/>
          <w:lang w:val="es-ES"/>
          <w14:ligatures w14:val="standardContextual"/>
        </w:rPr>
        <w:t>la representante</w:t>
      </w:r>
      <w:r w:rsidR="00B02CD9" w:rsidRPr="00BC63DB">
        <w:rPr>
          <w:rFonts w:ascii="Book Antiqua" w:eastAsia="Aptos" w:hAnsi="Book Antiqua"/>
          <w:i/>
          <w:iCs/>
          <w:kern w:val="2"/>
          <w:lang w:val="es-ES"/>
          <w14:ligatures w14:val="standardContextual"/>
        </w:rPr>
        <w:t xml:space="preserve"> Lebrón Rodríguez; </w:t>
      </w:r>
      <w:r w:rsidR="00B02CD9" w:rsidRPr="00BC63DB">
        <w:rPr>
          <w:rFonts w:ascii="Book Antiqua" w:eastAsia="Aptos" w:hAnsi="Book Antiqua"/>
          <w:kern w:val="2"/>
          <w:lang w:val="es-ES"/>
          <w14:ligatures w14:val="standardContextual"/>
        </w:rPr>
        <w:t>los representantes</w:t>
      </w:r>
      <w:r w:rsidR="00B02CD9" w:rsidRPr="00BC63DB">
        <w:rPr>
          <w:rFonts w:ascii="Book Antiqua" w:eastAsia="Aptos" w:hAnsi="Book Antiqua"/>
          <w:i/>
          <w:iCs/>
          <w:kern w:val="2"/>
          <w:lang w:val="es-ES"/>
          <w14:ligatures w14:val="standardContextual"/>
        </w:rPr>
        <w:t xml:space="preserve"> Peña Ramírez, Torres Zamora, Román López, Aponte Hernández, Carlo Acosta, </w:t>
      </w:r>
      <w:proofErr w:type="spellStart"/>
      <w:r w:rsidR="00B02CD9" w:rsidRPr="00BC63DB">
        <w:rPr>
          <w:rFonts w:ascii="Book Antiqua" w:eastAsia="Aptos" w:hAnsi="Book Antiqua"/>
          <w:i/>
          <w:iCs/>
          <w:kern w:val="2"/>
          <w:lang w:val="es-ES"/>
          <w14:ligatures w14:val="standardContextual"/>
        </w:rPr>
        <w:t>Charbonier</w:t>
      </w:r>
      <w:proofErr w:type="spellEnd"/>
      <w:r w:rsidR="00B02CD9" w:rsidRPr="00BC63DB">
        <w:rPr>
          <w:rFonts w:ascii="Book Antiqua" w:eastAsia="Aptos" w:hAnsi="Book Antiqua"/>
          <w:i/>
          <w:iCs/>
          <w:kern w:val="2"/>
          <w:lang w:val="es-ES"/>
          <w14:ligatures w14:val="standardContextual"/>
        </w:rPr>
        <w:t xml:space="preserve"> Chinea, Colón Rodríguez; </w:t>
      </w:r>
      <w:r w:rsidR="00B02CD9" w:rsidRPr="00BC63DB">
        <w:rPr>
          <w:rFonts w:ascii="Book Antiqua" w:eastAsia="Aptos" w:hAnsi="Book Antiqua"/>
          <w:kern w:val="2"/>
          <w:lang w:val="es-ES"/>
          <w14:ligatures w14:val="standardContextual"/>
        </w:rPr>
        <w:t>la representante</w:t>
      </w:r>
      <w:r w:rsidR="00B02CD9" w:rsidRPr="00BC63DB">
        <w:rPr>
          <w:rFonts w:ascii="Book Antiqua" w:eastAsia="Aptos" w:hAnsi="Book Antiqua"/>
          <w:i/>
          <w:iCs/>
          <w:kern w:val="2"/>
          <w:lang w:val="es-ES"/>
          <w14:ligatures w14:val="standardContextual"/>
        </w:rPr>
        <w:t xml:space="preserve"> del Valle Correa; </w:t>
      </w:r>
      <w:r w:rsidR="00B02CD9" w:rsidRPr="00BC63DB">
        <w:rPr>
          <w:rFonts w:ascii="Book Antiqua" w:eastAsia="Aptos" w:hAnsi="Book Antiqua"/>
          <w:kern w:val="2"/>
          <w:lang w:val="es-ES"/>
          <w14:ligatures w14:val="standardContextual"/>
        </w:rPr>
        <w:t>los representantes</w:t>
      </w:r>
      <w:r w:rsidR="00B02CD9" w:rsidRPr="00BC63DB">
        <w:rPr>
          <w:rFonts w:ascii="Book Antiqua" w:eastAsia="Aptos" w:hAnsi="Book Antiqua"/>
          <w:i/>
          <w:iCs/>
          <w:kern w:val="2"/>
          <w:lang w:val="es-ES"/>
          <w14:ligatures w14:val="standardContextual"/>
        </w:rPr>
        <w:t xml:space="preserve"> Estévez Vélez, </w:t>
      </w:r>
      <w:proofErr w:type="spellStart"/>
      <w:r w:rsidR="00B02CD9" w:rsidRPr="00BC63DB">
        <w:rPr>
          <w:rFonts w:ascii="Book Antiqua" w:eastAsia="Aptos" w:hAnsi="Book Antiqua"/>
          <w:i/>
          <w:iCs/>
          <w:kern w:val="2"/>
          <w:lang w:val="es-ES"/>
          <w14:ligatures w14:val="standardContextual"/>
        </w:rPr>
        <w:t>Franqui</w:t>
      </w:r>
      <w:proofErr w:type="spellEnd"/>
      <w:r w:rsidR="00B02CD9" w:rsidRPr="00BC63DB">
        <w:rPr>
          <w:rFonts w:ascii="Book Antiqua" w:eastAsia="Aptos" w:hAnsi="Book Antiqua"/>
          <w:i/>
          <w:iCs/>
          <w:kern w:val="2"/>
          <w:lang w:val="es-ES"/>
          <w14:ligatures w14:val="standardContextual"/>
        </w:rPr>
        <w:t xml:space="preserve"> </w:t>
      </w:r>
      <w:proofErr w:type="spellStart"/>
      <w:r w:rsidR="00B02CD9" w:rsidRPr="00BC63DB">
        <w:rPr>
          <w:rFonts w:ascii="Book Antiqua" w:eastAsia="Aptos" w:hAnsi="Book Antiqua"/>
          <w:i/>
          <w:iCs/>
          <w:kern w:val="2"/>
          <w:lang w:val="es-ES"/>
          <w14:ligatures w14:val="standardContextual"/>
        </w:rPr>
        <w:t>Atiles</w:t>
      </w:r>
      <w:proofErr w:type="spellEnd"/>
      <w:r w:rsidR="00B02CD9" w:rsidRPr="00BC63DB">
        <w:rPr>
          <w:rFonts w:ascii="Book Antiqua" w:eastAsia="Aptos" w:hAnsi="Book Antiqua"/>
          <w:i/>
          <w:iCs/>
          <w:kern w:val="2"/>
          <w:lang w:val="es-ES"/>
          <w14:ligatures w14:val="standardContextual"/>
        </w:rPr>
        <w:t xml:space="preserve">; </w:t>
      </w:r>
      <w:r w:rsidR="00B02CD9" w:rsidRPr="00BC63DB">
        <w:rPr>
          <w:rFonts w:ascii="Book Antiqua" w:eastAsia="Aptos" w:hAnsi="Book Antiqua"/>
          <w:kern w:val="2"/>
          <w:lang w:val="es-ES"/>
          <w14:ligatures w14:val="standardContextual"/>
        </w:rPr>
        <w:t>las representantes</w:t>
      </w:r>
      <w:r w:rsidR="00B02CD9" w:rsidRPr="00BC63DB">
        <w:rPr>
          <w:rFonts w:ascii="Book Antiqua" w:eastAsia="Aptos" w:hAnsi="Book Antiqua"/>
          <w:i/>
          <w:iCs/>
          <w:kern w:val="2"/>
          <w:lang w:val="es-ES"/>
          <w14:ligatures w14:val="standardContextual"/>
        </w:rPr>
        <w:t xml:space="preserve"> González Aguayo, González </w:t>
      </w:r>
      <w:proofErr w:type="spellStart"/>
      <w:r w:rsidR="00B02CD9" w:rsidRPr="00BC63DB">
        <w:rPr>
          <w:rFonts w:ascii="Book Antiqua" w:eastAsia="Aptos" w:hAnsi="Book Antiqua"/>
          <w:i/>
          <w:iCs/>
          <w:kern w:val="2"/>
          <w:lang w:val="es-ES"/>
          <w14:ligatures w14:val="standardContextual"/>
        </w:rPr>
        <w:t>González</w:t>
      </w:r>
      <w:proofErr w:type="spellEnd"/>
      <w:r w:rsidR="00B02CD9" w:rsidRPr="00BC63DB">
        <w:rPr>
          <w:rFonts w:ascii="Book Antiqua" w:eastAsia="Aptos" w:hAnsi="Book Antiqua"/>
          <w:i/>
          <w:iCs/>
          <w:kern w:val="2"/>
          <w:lang w:val="es-ES"/>
          <w14:ligatures w14:val="standardContextual"/>
        </w:rPr>
        <w:t xml:space="preserve">; </w:t>
      </w:r>
      <w:r w:rsidR="00B02CD9" w:rsidRPr="00BC63DB">
        <w:rPr>
          <w:rFonts w:ascii="Book Antiqua" w:eastAsia="Aptos" w:hAnsi="Book Antiqua"/>
          <w:kern w:val="2"/>
          <w:lang w:val="es-ES"/>
          <w14:ligatures w14:val="standardContextual"/>
        </w:rPr>
        <w:t>los representantes</w:t>
      </w:r>
      <w:r w:rsidR="00B02CD9" w:rsidRPr="00BC63DB">
        <w:rPr>
          <w:rFonts w:ascii="Book Antiqua" w:eastAsia="Aptos" w:hAnsi="Book Antiqua"/>
          <w:i/>
          <w:iCs/>
          <w:kern w:val="2"/>
          <w:lang w:val="es-ES"/>
          <w14:ligatures w14:val="standardContextual"/>
        </w:rPr>
        <w:t xml:space="preserve"> Hernández Concepción, Jiménez Torres; </w:t>
      </w:r>
      <w:r w:rsidR="00B02CD9" w:rsidRPr="00BC63DB">
        <w:rPr>
          <w:rFonts w:ascii="Book Antiqua" w:eastAsia="Aptos" w:hAnsi="Book Antiqua"/>
          <w:kern w:val="2"/>
          <w:lang w:val="es-ES"/>
          <w14:ligatures w14:val="standardContextual"/>
        </w:rPr>
        <w:t>las representantes</w:t>
      </w:r>
      <w:r w:rsidR="00B02CD9" w:rsidRPr="00BC63DB">
        <w:rPr>
          <w:rFonts w:ascii="Book Antiqua" w:eastAsia="Aptos" w:hAnsi="Book Antiqua"/>
          <w:i/>
          <w:iCs/>
          <w:kern w:val="2"/>
          <w:lang w:val="es-ES"/>
          <w14:ligatures w14:val="standardContextual"/>
        </w:rPr>
        <w:t xml:space="preserve"> Martínez Vázquez, Medina Calderón; </w:t>
      </w:r>
      <w:r w:rsidR="00B02CD9" w:rsidRPr="00BC63DB">
        <w:rPr>
          <w:rFonts w:ascii="Book Antiqua" w:eastAsia="Aptos" w:hAnsi="Book Antiqua"/>
          <w:kern w:val="2"/>
          <w:lang w:val="es-ES"/>
          <w14:ligatures w14:val="standardContextual"/>
        </w:rPr>
        <w:t>los representantes</w:t>
      </w:r>
      <w:r w:rsidR="00B02CD9" w:rsidRPr="00BC63DB">
        <w:rPr>
          <w:rFonts w:ascii="Book Antiqua" w:eastAsia="Aptos" w:hAnsi="Book Antiqua"/>
          <w:i/>
          <w:iCs/>
          <w:kern w:val="2"/>
          <w:lang w:val="es-ES"/>
          <w14:ligatures w14:val="standardContextual"/>
        </w:rPr>
        <w:t xml:space="preserve"> </w:t>
      </w:r>
      <w:proofErr w:type="spellStart"/>
      <w:r w:rsidR="00B02CD9" w:rsidRPr="00BC63DB">
        <w:rPr>
          <w:rFonts w:ascii="Book Antiqua" w:eastAsia="Aptos" w:hAnsi="Book Antiqua"/>
          <w:i/>
          <w:iCs/>
          <w:kern w:val="2"/>
          <w:lang w:val="es-ES"/>
          <w14:ligatures w14:val="standardContextual"/>
        </w:rPr>
        <w:t>Morey</w:t>
      </w:r>
      <w:proofErr w:type="spellEnd"/>
      <w:r w:rsidR="00B02CD9" w:rsidRPr="00BC63DB">
        <w:rPr>
          <w:rFonts w:ascii="Book Antiqua" w:eastAsia="Aptos" w:hAnsi="Book Antiqua"/>
          <w:i/>
          <w:iCs/>
          <w:kern w:val="2"/>
          <w:lang w:val="es-ES"/>
          <w14:ligatures w14:val="standardContextual"/>
        </w:rPr>
        <w:t xml:space="preserve"> Noble, Muriel Sánchez, Navarro Suárez, Nieves</w:t>
      </w:r>
      <w:r w:rsidR="00F82A1B">
        <w:rPr>
          <w:rFonts w:ascii="Book Antiqua" w:eastAsia="Aptos" w:hAnsi="Book Antiqua"/>
          <w:i/>
          <w:iCs/>
          <w:kern w:val="2"/>
          <w:lang w:val="es-ES"/>
          <w14:ligatures w14:val="standardContextual"/>
        </w:rPr>
        <w:t xml:space="preserve"> </w:t>
      </w:r>
      <w:r w:rsidR="00B02CD9" w:rsidRPr="00BC63DB">
        <w:rPr>
          <w:rFonts w:ascii="Book Antiqua" w:eastAsia="Aptos" w:hAnsi="Book Antiqua"/>
          <w:i/>
          <w:iCs/>
          <w:kern w:val="2"/>
          <w:lang w:val="es-ES"/>
          <w14:ligatures w14:val="standardContextual"/>
        </w:rPr>
        <w:t xml:space="preserve">Rosario, Ocasio Ramos, Pacheco Burgos, Parés Otero; </w:t>
      </w:r>
      <w:r w:rsidR="00B02CD9" w:rsidRPr="00BC63DB">
        <w:rPr>
          <w:rFonts w:ascii="Book Antiqua" w:eastAsia="Aptos" w:hAnsi="Book Antiqua"/>
          <w:kern w:val="2"/>
          <w:lang w:val="es-ES"/>
          <w14:ligatures w14:val="standardContextual"/>
        </w:rPr>
        <w:t>la representante</w:t>
      </w:r>
      <w:r w:rsidR="00B02CD9" w:rsidRPr="00BC63DB">
        <w:rPr>
          <w:rFonts w:ascii="Book Antiqua" w:eastAsia="Aptos" w:hAnsi="Book Antiqua"/>
          <w:i/>
          <w:iCs/>
          <w:kern w:val="2"/>
          <w:lang w:val="es-ES"/>
          <w14:ligatures w14:val="standardContextual"/>
        </w:rPr>
        <w:t xml:space="preserve"> Peña Dávila; </w:t>
      </w:r>
      <w:r w:rsidR="00B02CD9" w:rsidRPr="00BC63DB">
        <w:rPr>
          <w:rFonts w:ascii="Book Antiqua" w:eastAsia="Aptos" w:hAnsi="Book Antiqua"/>
          <w:kern w:val="2"/>
          <w:lang w:val="es-ES"/>
          <w14:ligatures w14:val="standardContextual"/>
        </w:rPr>
        <w:t>los representantes</w:t>
      </w:r>
      <w:r w:rsidR="00B02CD9" w:rsidRPr="00BC63DB">
        <w:rPr>
          <w:rFonts w:ascii="Book Antiqua" w:eastAsia="Aptos" w:hAnsi="Book Antiqua"/>
          <w:i/>
          <w:iCs/>
          <w:kern w:val="2"/>
          <w:lang w:val="es-ES"/>
          <w14:ligatures w14:val="standardContextual"/>
        </w:rPr>
        <w:t xml:space="preserve"> Pérez Cordero, Pérez Ortiz; </w:t>
      </w:r>
      <w:r w:rsidR="00B02CD9" w:rsidRPr="00BC63DB">
        <w:rPr>
          <w:rFonts w:ascii="Book Antiqua" w:eastAsia="Aptos" w:hAnsi="Book Antiqua"/>
          <w:kern w:val="2"/>
          <w:lang w:val="es-ES"/>
          <w14:ligatures w14:val="standardContextual"/>
        </w:rPr>
        <w:t>las representantes</w:t>
      </w:r>
      <w:r w:rsidR="00B02CD9" w:rsidRPr="00BC63DB">
        <w:rPr>
          <w:rFonts w:ascii="Book Antiqua" w:eastAsia="Aptos" w:hAnsi="Book Antiqua"/>
          <w:i/>
          <w:iCs/>
          <w:kern w:val="2"/>
          <w:lang w:val="es-ES"/>
          <w14:ligatures w14:val="standardContextual"/>
        </w:rPr>
        <w:t xml:space="preserve"> Pérez Ramírez, Ramos Rivera; </w:t>
      </w:r>
      <w:r w:rsidR="00B02CD9" w:rsidRPr="00BC63DB">
        <w:rPr>
          <w:rFonts w:ascii="Book Antiqua" w:eastAsia="Aptos" w:hAnsi="Book Antiqua"/>
          <w:kern w:val="2"/>
          <w:lang w:val="es-ES"/>
          <w14:ligatures w14:val="standardContextual"/>
        </w:rPr>
        <w:t>los representantes</w:t>
      </w:r>
      <w:r w:rsidR="00B02CD9" w:rsidRPr="00BC63DB">
        <w:rPr>
          <w:rFonts w:ascii="Book Antiqua" w:eastAsia="Aptos" w:hAnsi="Book Antiqua"/>
          <w:i/>
          <w:iCs/>
          <w:kern w:val="2"/>
          <w:lang w:val="es-ES"/>
          <w14:ligatures w14:val="standardContextual"/>
        </w:rPr>
        <w:t xml:space="preserve"> Robles Rivera, Rodríguez Aguiló, Rodríguez Torres, Roque Gracia, Sanabria Colón</w:t>
      </w:r>
      <w:r w:rsidR="00B02CD9" w:rsidRPr="00E1737E">
        <w:rPr>
          <w:rFonts w:ascii="Book Antiqua" w:eastAsia="Aptos" w:hAnsi="Book Antiqua"/>
          <w:kern w:val="2"/>
          <w:lang w:val="es-ES"/>
          <w14:ligatures w14:val="standardContextual"/>
        </w:rPr>
        <w:t xml:space="preserve"> y</w:t>
      </w:r>
      <w:r w:rsidR="00B02CD9" w:rsidRPr="00BC63DB">
        <w:rPr>
          <w:rFonts w:ascii="Book Antiqua" w:eastAsia="Aptos" w:hAnsi="Book Antiqua"/>
          <w:i/>
          <w:iCs/>
          <w:kern w:val="2"/>
          <w:lang w:val="es-ES"/>
          <w14:ligatures w14:val="standardContextual"/>
        </w:rPr>
        <w:t xml:space="preserve"> Santiago Guzmán</w:t>
      </w:r>
    </w:p>
    <w:p w14:paraId="18A0DB58" w14:textId="77777777" w:rsidR="00950505" w:rsidRPr="00930E48" w:rsidRDefault="00950505" w:rsidP="00950505">
      <w:pPr>
        <w:jc w:val="center"/>
        <w:rPr>
          <w:rFonts w:ascii="Book Antiqua" w:hAnsi="Book Antiqua"/>
          <w:color w:val="000000" w:themeColor="text1"/>
          <w:lang w:val="es-PR"/>
        </w:rPr>
      </w:pPr>
    </w:p>
    <w:p w14:paraId="6E0B8939" w14:textId="03A6AD55" w:rsidR="00950505" w:rsidRPr="00930E48" w:rsidRDefault="00950505" w:rsidP="00950505">
      <w:pPr>
        <w:jc w:val="center"/>
        <w:rPr>
          <w:rFonts w:ascii="Book Antiqua" w:hAnsi="Book Antiqua"/>
          <w:color w:val="000000" w:themeColor="text1"/>
          <w:lang w:val="es-PR"/>
        </w:rPr>
      </w:pPr>
      <w:r w:rsidRPr="00930E48">
        <w:rPr>
          <w:rFonts w:ascii="Book Antiqua" w:hAnsi="Book Antiqua"/>
          <w:color w:val="000000" w:themeColor="text1"/>
          <w:lang w:val="es-PR"/>
        </w:rPr>
        <w:t>Referido a</w:t>
      </w:r>
      <w:r w:rsidR="005A5B8E">
        <w:rPr>
          <w:rFonts w:ascii="Book Antiqua" w:hAnsi="Book Antiqua"/>
          <w:color w:val="000000" w:themeColor="text1"/>
          <w:lang w:val="es-PR"/>
        </w:rPr>
        <w:t xml:space="preserve"> la Comisión de Recreación y Deportes</w:t>
      </w:r>
    </w:p>
    <w:p w14:paraId="4B9C3823" w14:textId="77777777" w:rsidR="00950505" w:rsidRPr="00930E48" w:rsidRDefault="00950505" w:rsidP="00950505">
      <w:pPr>
        <w:jc w:val="both"/>
        <w:rPr>
          <w:rFonts w:ascii="Book Antiqua" w:hAnsi="Book Antiqua"/>
          <w:color w:val="000000" w:themeColor="text1"/>
          <w:lang w:val="es-PR"/>
        </w:rPr>
      </w:pPr>
    </w:p>
    <w:p w14:paraId="43228070" w14:textId="77777777" w:rsidR="00950505" w:rsidRPr="00930E48" w:rsidRDefault="00950505" w:rsidP="00950505">
      <w:pPr>
        <w:jc w:val="center"/>
        <w:rPr>
          <w:rFonts w:ascii="Book Antiqua" w:hAnsi="Book Antiqua"/>
          <w:b/>
          <w:color w:val="000000" w:themeColor="text1"/>
          <w:sz w:val="28"/>
          <w:lang w:val="es-PR"/>
        </w:rPr>
      </w:pPr>
      <w:r w:rsidRPr="00930E48">
        <w:rPr>
          <w:rFonts w:ascii="Book Antiqua" w:hAnsi="Book Antiqua"/>
          <w:b/>
          <w:color w:val="000000" w:themeColor="text1"/>
          <w:sz w:val="28"/>
          <w:lang w:val="es-PR"/>
        </w:rPr>
        <w:t>LEY</w:t>
      </w:r>
    </w:p>
    <w:p w14:paraId="79550663" w14:textId="77777777" w:rsidR="00FF2214" w:rsidRPr="00930E48" w:rsidRDefault="00FF2214">
      <w:pPr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</w:p>
    <w:p w14:paraId="3B358481" w14:textId="1D6AE866" w:rsidR="005C1370" w:rsidRDefault="00850770" w:rsidP="005C1370">
      <w:pPr>
        <w:suppressLineNumbers/>
        <w:ind w:left="567" w:hanging="567"/>
        <w:jc w:val="both"/>
        <w:rPr>
          <w:rFonts w:ascii="Book Antiqua" w:hAnsi="Book Antiqua"/>
          <w:lang w:val="es-ES_tradnl"/>
        </w:rPr>
      </w:pPr>
      <w:r w:rsidRPr="00930E48">
        <w:rPr>
          <w:rFonts w:ascii="Book Antiqua" w:eastAsia="Book Antiqua" w:hAnsi="Book Antiqua" w:cs="Book Antiqua"/>
          <w:color w:val="000000" w:themeColor="text1"/>
          <w:lang w:val="es-PR"/>
        </w:rPr>
        <w:t>Para</w:t>
      </w:r>
      <w:r w:rsidR="00E45E9B" w:rsidRPr="00930E48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5C1370">
        <w:rPr>
          <w:rFonts w:ascii="Book Antiqua" w:hAnsi="Book Antiqua"/>
          <w:lang w:val="es-ES_tradnl"/>
        </w:rPr>
        <w:t xml:space="preserve">enmendar </w:t>
      </w:r>
      <w:r w:rsidR="00241FF8">
        <w:rPr>
          <w:rFonts w:ascii="Book Antiqua" w:hAnsi="Book Antiqua"/>
          <w:lang w:val="es-ES_tradnl"/>
        </w:rPr>
        <w:t>el Artículo 4 de la Ley Núm. 28-2019</w:t>
      </w:r>
      <w:r w:rsidR="005C1370">
        <w:rPr>
          <w:rFonts w:ascii="Book Antiqua" w:hAnsi="Book Antiqua"/>
          <w:lang w:val="es-ES_tradnl"/>
        </w:rPr>
        <w:t>, conocida como “</w:t>
      </w:r>
      <w:r w:rsidR="00064E86">
        <w:rPr>
          <w:rFonts w:ascii="Book Antiqua" w:hAnsi="Book Antiqua"/>
          <w:lang w:val="es-ES_tradnl"/>
        </w:rPr>
        <w:t xml:space="preserve">Carta de Derechos de los Niños, Niñas y Jóvenes Deportistas” para </w:t>
      </w:r>
      <w:r w:rsidR="007747F0">
        <w:rPr>
          <w:rFonts w:ascii="Book Antiqua" w:hAnsi="Book Antiqua"/>
          <w:lang w:val="es-ES_tradnl"/>
        </w:rPr>
        <w:t xml:space="preserve">establecer parámetros bajo los cuales </w:t>
      </w:r>
      <w:r w:rsidR="00B25383">
        <w:rPr>
          <w:rFonts w:ascii="Book Antiqua" w:hAnsi="Book Antiqua"/>
          <w:lang w:val="es-ES_tradnl"/>
        </w:rPr>
        <w:t>se celebrarán juegos y prácticas deportivas de niños y jóvenes atletas</w:t>
      </w:r>
      <w:r w:rsidR="005C1370" w:rsidRPr="005D4001">
        <w:rPr>
          <w:rFonts w:ascii="Book Antiqua" w:hAnsi="Book Antiqua"/>
          <w:lang w:val="es-ES_tradnl"/>
        </w:rPr>
        <w:t>, y para otros fines relacionados.</w:t>
      </w:r>
    </w:p>
    <w:p w14:paraId="65A0094B" w14:textId="77777777" w:rsidR="005C1370" w:rsidRDefault="005C1370" w:rsidP="0020671C">
      <w:pPr>
        <w:jc w:val="both"/>
        <w:rPr>
          <w:rFonts w:ascii="Book Antiqua" w:eastAsia="Book Antiqua" w:hAnsi="Book Antiqua" w:cs="Book Antiqua"/>
          <w:bCs/>
          <w:color w:val="000000" w:themeColor="text1"/>
          <w:lang w:val="es-ES_tradnl"/>
        </w:rPr>
      </w:pPr>
    </w:p>
    <w:p w14:paraId="63AE53B1" w14:textId="64352381" w:rsidR="00010836" w:rsidRPr="00E1737E" w:rsidRDefault="00850770" w:rsidP="005C1370">
      <w:pPr>
        <w:ind w:left="540" w:hanging="540"/>
        <w:jc w:val="center"/>
        <w:rPr>
          <w:rFonts w:ascii="Book Antiqua" w:eastAsia="Book Antiqua" w:hAnsi="Book Antiqua" w:cs="Book Antiqua"/>
          <w:bCs/>
          <w:color w:val="000000" w:themeColor="text1"/>
          <w:lang w:val="es-PR"/>
        </w:rPr>
      </w:pPr>
      <w:r w:rsidRPr="00E1737E">
        <w:rPr>
          <w:rFonts w:ascii="Book Antiqua" w:eastAsia="Book Antiqua" w:hAnsi="Book Antiqua" w:cs="Book Antiqua"/>
          <w:bCs/>
          <w:color w:val="000000" w:themeColor="text1"/>
          <w:lang w:val="es-PR"/>
        </w:rPr>
        <w:t>EXPOSICIÓN DE MOTIVOS</w:t>
      </w:r>
    </w:p>
    <w:p w14:paraId="3F629E7D" w14:textId="77777777" w:rsidR="00F1322B" w:rsidRDefault="00F1322B" w:rsidP="00F1322B">
      <w:pPr>
        <w:suppressLineNumbers/>
        <w:jc w:val="both"/>
        <w:rPr>
          <w:rFonts w:ascii="Book Antiqua" w:eastAsia="Book Antiqua" w:hAnsi="Book Antiqua" w:cs="Book Antiqua"/>
          <w:bCs/>
          <w:color w:val="000000" w:themeColor="text1"/>
          <w:lang w:val="es-PR"/>
        </w:rPr>
      </w:pPr>
    </w:p>
    <w:p w14:paraId="1D4380A3" w14:textId="2AD7BE6F" w:rsidR="0020671C" w:rsidRDefault="00931EE2" w:rsidP="00B25383">
      <w:pPr>
        <w:suppressLineNumbers/>
        <w:jc w:val="both"/>
        <w:rPr>
          <w:rFonts w:ascii="Book Antiqua" w:hAnsi="Book Antiqua"/>
          <w:lang w:val="es-ES_tradnl"/>
        </w:rPr>
      </w:pPr>
      <w:r w:rsidRPr="1D74C991">
        <w:rPr>
          <w:rFonts w:ascii="Book Antiqua" w:hAnsi="Book Antiqua"/>
          <w:lang w:val="es-ES"/>
        </w:rPr>
        <w:t xml:space="preserve">La Ley Núm. 8-2004, según enmendada, mejor conocida como “Ley Orgánica </w:t>
      </w:r>
      <w:r w:rsidR="00C80DC9" w:rsidRPr="1D74C991">
        <w:rPr>
          <w:rFonts w:ascii="Book Antiqua" w:hAnsi="Book Antiqua"/>
          <w:lang w:val="es-ES"/>
        </w:rPr>
        <w:t>del Departamento de Recreación y Deportes”, declara que será política del Gobierno de Puerto Rico proveer las condiciones adecuadas de seguridad para toda actividad de recreación y deportes, regulando y fiscalizando dichas actividades, organizaciones o individuos.</w:t>
      </w:r>
      <w:r w:rsidR="0020671C" w:rsidRPr="1D74C991">
        <w:rPr>
          <w:rFonts w:ascii="Book Antiqua" w:hAnsi="Book Antiqua"/>
          <w:lang w:val="es-ES"/>
        </w:rPr>
        <w:t xml:space="preserve"> Asimismo, es deber del Gobierno de Puerto Rico procurar que se provean las </w:t>
      </w:r>
      <w:r w:rsidR="0020671C" w:rsidRPr="1D74C991">
        <w:rPr>
          <w:rFonts w:ascii="Book Antiqua" w:hAnsi="Book Antiqua"/>
          <w:lang w:val="es-ES"/>
        </w:rPr>
        <w:lastRenderedPageBreak/>
        <w:t>condiciones adecuadas para</w:t>
      </w:r>
      <w:r w:rsidR="006A54D2" w:rsidRPr="1D74C991">
        <w:rPr>
          <w:rFonts w:ascii="Book Antiqua" w:hAnsi="Book Antiqua"/>
          <w:lang w:val="es-ES"/>
        </w:rPr>
        <w:t xml:space="preserve"> garantizar</w:t>
      </w:r>
      <w:r w:rsidR="0020671C" w:rsidRPr="1D74C991">
        <w:rPr>
          <w:rFonts w:ascii="Book Antiqua" w:hAnsi="Book Antiqua"/>
          <w:lang w:val="es-ES"/>
        </w:rPr>
        <w:t xml:space="preserve"> el desarrollo de los niños y jóvenes que practican deporte</w:t>
      </w:r>
      <w:r w:rsidR="006A54D2" w:rsidRPr="1D74C991">
        <w:rPr>
          <w:rFonts w:ascii="Book Antiqua" w:hAnsi="Book Antiqua"/>
          <w:lang w:val="es-ES"/>
        </w:rPr>
        <w:t>s</w:t>
      </w:r>
      <w:r w:rsidR="0020671C" w:rsidRPr="1D74C991">
        <w:rPr>
          <w:rFonts w:ascii="Book Antiqua" w:hAnsi="Book Antiqua"/>
          <w:lang w:val="es-ES"/>
        </w:rPr>
        <w:t xml:space="preserve"> en Puerto Rico. </w:t>
      </w:r>
    </w:p>
    <w:p w14:paraId="3043AB5A" w14:textId="743AE2D0" w:rsidR="1D74C991" w:rsidRDefault="1D74C991" w:rsidP="1D74C991">
      <w:pPr>
        <w:suppressLineNumbers/>
        <w:jc w:val="both"/>
        <w:rPr>
          <w:rFonts w:ascii="Book Antiqua" w:hAnsi="Book Antiqua"/>
          <w:lang w:val="es-ES"/>
        </w:rPr>
      </w:pPr>
    </w:p>
    <w:p w14:paraId="4F0BAAD7" w14:textId="761A018C" w:rsidR="005C1370" w:rsidRDefault="006A54D2" w:rsidP="00C70B24">
      <w:pPr>
        <w:suppressLineNumbers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En años recientes ha habido una proliferación </w:t>
      </w:r>
      <w:r w:rsidR="0020671C">
        <w:rPr>
          <w:rFonts w:ascii="Book Antiqua" w:hAnsi="Book Antiqua"/>
          <w:lang w:val="es-ES_tradnl"/>
        </w:rPr>
        <w:t xml:space="preserve">de actividades deportivas, torneos, eventos y competencias en las escuelas, asociaciones y clubes </w:t>
      </w:r>
      <w:r w:rsidR="005A6FD0">
        <w:rPr>
          <w:rFonts w:ascii="Book Antiqua" w:hAnsi="Book Antiqua"/>
          <w:lang w:val="es-ES_tradnl"/>
        </w:rPr>
        <w:t>lo cual ha</w:t>
      </w:r>
      <w:r w:rsidR="0020671C">
        <w:rPr>
          <w:rFonts w:ascii="Book Antiqua" w:hAnsi="Book Antiqua"/>
          <w:lang w:val="es-ES_tradnl"/>
        </w:rPr>
        <w:t xml:space="preserve"> </w:t>
      </w:r>
      <w:r>
        <w:rPr>
          <w:rFonts w:ascii="Book Antiqua" w:hAnsi="Book Antiqua"/>
          <w:lang w:val="es-ES_tradnl"/>
        </w:rPr>
        <w:t xml:space="preserve">fomentado </w:t>
      </w:r>
      <w:r w:rsidR="005B185E">
        <w:rPr>
          <w:rFonts w:ascii="Book Antiqua" w:hAnsi="Book Antiqua"/>
          <w:lang w:val="es-ES_tradnl"/>
        </w:rPr>
        <w:t xml:space="preserve">la participación de nuestros niños y jóvenes en </w:t>
      </w:r>
      <w:r w:rsidR="005A6FD0">
        <w:rPr>
          <w:rFonts w:ascii="Book Antiqua" w:hAnsi="Book Antiqua"/>
          <w:lang w:val="es-ES_tradnl"/>
        </w:rPr>
        <w:t>el ámbito deportivo</w:t>
      </w:r>
      <w:r w:rsidR="005B185E">
        <w:rPr>
          <w:rFonts w:ascii="Book Antiqua" w:hAnsi="Book Antiqua"/>
          <w:lang w:val="es-ES_tradnl"/>
        </w:rPr>
        <w:t>.</w:t>
      </w:r>
      <w:r>
        <w:rPr>
          <w:rFonts w:ascii="Book Antiqua" w:hAnsi="Book Antiqua"/>
          <w:lang w:val="es-ES_tradnl"/>
        </w:rPr>
        <w:t xml:space="preserve"> </w:t>
      </w:r>
      <w:r w:rsidR="005A6FD0">
        <w:rPr>
          <w:rFonts w:ascii="Book Antiqua" w:hAnsi="Book Antiqua"/>
          <w:lang w:val="es-ES_tradnl"/>
        </w:rPr>
        <w:t>Ciertamente</w:t>
      </w:r>
      <w:r>
        <w:rPr>
          <w:rFonts w:ascii="Book Antiqua" w:hAnsi="Book Antiqua"/>
          <w:lang w:val="es-ES_tradnl"/>
        </w:rPr>
        <w:t xml:space="preserve"> el deporte es vital para el desarrollo integral de nuestro niños y jóvenes</w:t>
      </w:r>
      <w:r w:rsidR="005A6FD0">
        <w:rPr>
          <w:rFonts w:ascii="Book Antiqua" w:hAnsi="Book Antiqua"/>
          <w:lang w:val="es-ES_tradnl"/>
        </w:rPr>
        <w:t>;</w:t>
      </w:r>
      <w:r>
        <w:rPr>
          <w:rFonts w:ascii="Book Antiqua" w:hAnsi="Book Antiqua"/>
          <w:lang w:val="es-ES_tradnl"/>
        </w:rPr>
        <w:t xml:space="preserve"> </w:t>
      </w:r>
      <w:r w:rsidR="005A6FD0">
        <w:rPr>
          <w:rFonts w:ascii="Book Antiqua" w:hAnsi="Book Antiqua"/>
          <w:lang w:val="es-ES_tradnl"/>
        </w:rPr>
        <w:t xml:space="preserve">pero </w:t>
      </w:r>
      <w:r>
        <w:rPr>
          <w:rFonts w:ascii="Book Antiqua" w:hAnsi="Book Antiqua"/>
          <w:lang w:val="es-ES_tradnl"/>
        </w:rPr>
        <w:t xml:space="preserve">es necesario que la </w:t>
      </w:r>
      <w:r w:rsidR="005A6FD0">
        <w:rPr>
          <w:rFonts w:ascii="Book Antiqua" w:hAnsi="Book Antiqua"/>
          <w:lang w:val="es-ES_tradnl"/>
        </w:rPr>
        <w:t>práctica de este sea una regulada que garantice un ambiente saludable y seguro para ellos. La</w:t>
      </w:r>
      <w:r w:rsidR="00897781">
        <w:rPr>
          <w:rFonts w:ascii="Book Antiqua" w:hAnsi="Book Antiqua"/>
          <w:lang w:val="es-ES_tradnl"/>
        </w:rPr>
        <w:t xml:space="preserve">s características fisiológicas, anatómicas y psicológicos de los niños y jóvenes no son compatibles a las capacidades de un adulto. Por esto merecen de una reglamentación que garantice un cuidado especial tanto en lo que concierne a calidad como en la cantidad de repeticiones que puedan realizar en una sesión de entrenamiento. </w:t>
      </w:r>
    </w:p>
    <w:p w14:paraId="6371275A" w14:textId="77777777" w:rsidR="00C70B24" w:rsidRDefault="00C70B24" w:rsidP="00C70B24">
      <w:pPr>
        <w:suppressLineNumbers/>
        <w:jc w:val="both"/>
        <w:rPr>
          <w:rFonts w:ascii="Book Antiqua" w:hAnsi="Book Antiqua"/>
          <w:lang w:val="es-ES_tradnl"/>
        </w:rPr>
      </w:pPr>
    </w:p>
    <w:p w14:paraId="04274E90" w14:textId="303A290A" w:rsidR="00C70B24" w:rsidRDefault="00C70B24" w:rsidP="00C70B24">
      <w:pPr>
        <w:suppressLineNumbers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De igual manera, la </w:t>
      </w:r>
      <w:r w:rsidR="00C41206">
        <w:rPr>
          <w:rFonts w:ascii="Book Antiqua" w:hAnsi="Book Antiqua"/>
          <w:lang w:val="es-ES_tradnl"/>
        </w:rPr>
        <w:t>“</w:t>
      </w:r>
      <w:r w:rsidR="00C41206" w:rsidRPr="00C42099">
        <w:rPr>
          <w:rFonts w:ascii="Book Antiqua" w:hAnsi="Book Antiqua"/>
          <w:i/>
          <w:iCs/>
          <w:lang w:val="es-PR"/>
        </w:rPr>
        <w:t>United Nations International Children’s Emergency Fund</w:t>
      </w:r>
      <w:r w:rsidR="00C41206">
        <w:rPr>
          <w:rFonts w:ascii="Book Antiqua" w:hAnsi="Book Antiqua"/>
          <w:lang w:val="es-ES_tradnl"/>
        </w:rPr>
        <w:t>” (UNICEF) en</w:t>
      </w:r>
      <w:r>
        <w:rPr>
          <w:rFonts w:ascii="Book Antiqua" w:hAnsi="Book Antiqua"/>
          <w:lang w:val="es-ES_tradnl"/>
        </w:rPr>
        <w:t xml:space="preserve"> su Carta de Derechos de la Infancia en el Deporte reconoce como principio fundamental </w:t>
      </w:r>
      <w:r w:rsidRPr="00C70B24">
        <w:rPr>
          <w:rFonts w:ascii="Book Antiqua" w:hAnsi="Book Antiqua"/>
          <w:lang w:val="es-ES_tradnl"/>
        </w:rPr>
        <w:t>el derecho del niñ</w:t>
      </w:r>
      <w:r>
        <w:rPr>
          <w:rFonts w:ascii="Book Antiqua" w:hAnsi="Book Antiqua"/>
          <w:lang w:val="es-ES_tradnl"/>
        </w:rPr>
        <w:t xml:space="preserve">o </w:t>
      </w:r>
      <w:r w:rsidRPr="00C70B24">
        <w:rPr>
          <w:rFonts w:ascii="Book Antiqua" w:hAnsi="Book Antiqua"/>
          <w:lang w:val="es-ES_tradnl"/>
        </w:rPr>
        <w:t>al descanso y el esparcimiento, al juego y a las actividades recreativas propias de su edad y a participar libremente en la vida cultural y en las artes</w:t>
      </w:r>
      <w:r>
        <w:rPr>
          <w:rFonts w:ascii="Book Antiqua" w:hAnsi="Book Antiqua"/>
          <w:lang w:val="es-ES_tradnl"/>
        </w:rPr>
        <w:t xml:space="preserve">. </w:t>
      </w:r>
      <w:r w:rsidR="003015E1">
        <w:rPr>
          <w:rFonts w:ascii="Book Antiqua" w:hAnsi="Book Antiqua"/>
          <w:lang w:val="es-ES_tradnl"/>
        </w:rPr>
        <w:t xml:space="preserve">Por lo cual, recomiendan evitar el exceso de actividad física y la alta competitividad entre los atletas infantiles. </w:t>
      </w:r>
    </w:p>
    <w:p w14:paraId="137FB17D" w14:textId="77777777" w:rsidR="00C70B24" w:rsidRDefault="00C70B24" w:rsidP="00C70B24">
      <w:pPr>
        <w:suppressLineNumbers/>
        <w:jc w:val="both"/>
        <w:rPr>
          <w:rFonts w:ascii="Book Antiqua" w:hAnsi="Book Antiqua"/>
          <w:lang w:val="es-PR"/>
        </w:rPr>
      </w:pPr>
    </w:p>
    <w:p w14:paraId="0DA5D60C" w14:textId="5A0B25CC" w:rsidR="005C1370" w:rsidRPr="003015E1" w:rsidRDefault="005C1370" w:rsidP="005B185E">
      <w:pPr>
        <w:suppressLineNumbers/>
        <w:jc w:val="both"/>
        <w:rPr>
          <w:rFonts w:ascii="Book Antiqua" w:hAnsi="Book Antiqua"/>
          <w:lang w:val="es-ES_tradnl"/>
        </w:rPr>
      </w:pPr>
      <w:r w:rsidRPr="00205A4C">
        <w:rPr>
          <w:rFonts w:ascii="Book Antiqua" w:hAnsi="Book Antiqua"/>
          <w:lang w:val="es-PR"/>
        </w:rPr>
        <w:t xml:space="preserve">Por todo lo antes expuesto, esta Asamblea Legislativa entiende pertinente </w:t>
      </w:r>
      <w:r w:rsidR="005B185E">
        <w:rPr>
          <w:rFonts w:ascii="Book Antiqua" w:hAnsi="Book Antiqua"/>
          <w:lang w:val="es-ES_tradnl"/>
        </w:rPr>
        <w:t>establecer parámetros bajo los cuales se celebrarán juegos y prácticas deportivas de niños y jóvenes atletas para garantizar</w:t>
      </w:r>
      <w:r w:rsidR="003015E1">
        <w:rPr>
          <w:rFonts w:ascii="Book Antiqua" w:hAnsi="Book Antiqua"/>
          <w:lang w:val="es-ES_tradnl"/>
        </w:rPr>
        <w:t xml:space="preserve"> </w:t>
      </w:r>
      <w:r w:rsidR="00FC7486">
        <w:rPr>
          <w:rFonts w:ascii="Book Antiqua" w:hAnsi="Book Antiqua"/>
          <w:lang w:val="es-ES_tradnl"/>
        </w:rPr>
        <w:t>el</w:t>
      </w:r>
      <w:r w:rsidR="003015E1">
        <w:rPr>
          <w:rFonts w:ascii="Book Antiqua" w:hAnsi="Book Antiqua"/>
          <w:lang w:val="es-ES_tradnl"/>
        </w:rPr>
        <w:t xml:space="preserve"> </w:t>
      </w:r>
      <w:r w:rsidR="005B185E">
        <w:rPr>
          <w:rFonts w:ascii="Book Antiqua" w:hAnsi="Book Antiqua"/>
          <w:lang w:val="es-ES_tradnl"/>
        </w:rPr>
        <w:t>desarrollo integral de</w:t>
      </w:r>
      <w:r w:rsidR="003015E1">
        <w:rPr>
          <w:rFonts w:ascii="Book Antiqua" w:hAnsi="Book Antiqua"/>
          <w:lang w:val="es-ES_tradnl"/>
        </w:rPr>
        <w:t xml:space="preserve"> éstos</w:t>
      </w:r>
      <w:r w:rsidR="00FC7486">
        <w:rPr>
          <w:rFonts w:ascii="Book Antiqua" w:hAnsi="Book Antiqua"/>
          <w:lang w:val="es-ES_tradnl"/>
        </w:rPr>
        <w:t xml:space="preserve"> y promover la protección física y mental de nuestros futuros atletas de alto rendimiento</w:t>
      </w:r>
      <w:r w:rsidR="003015E1">
        <w:rPr>
          <w:rFonts w:ascii="Book Antiqua" w:hAnsi="Book Antiqua"/>
          <w:lang w:val="es-ES_tradnl"/>
        </w:rPr>
        <w:t>.</w:t>
      </w:r>
    </w:p>
    <w:p w14:paraId="3994D1F1" w14:textId="77777777" w:rsidR="00A5416B" w:rsidRPr="00BE6A63" w:rsidRDefault="00A5416B" w:rsidP="00A5416B">
      <w:pPr>
        <w:rPr>
          <w:rFonts w:ascii="Book Antiqua" w:eastAsia="Book Antiqua" w:hAnsi="Book Antiqua" w:cs="Book Antiqua"/>
          <w:color w:val="000000" w:themeColor="text1"/>
          <w:lang w:val="es-PR"/>
        </w:rPr>
      </w:pPr>
    </w:p>
    <w:p w14:paraId="7955066D" w14:textId="77777777" w:rsidR="00FF2214" w:rsidRPr="00930E48" w:rsidRDefault="00850770">
      <w:pPr>
        <w:spacing w:line="480" w:lineRule="auto"/>
        <w:jc w:val="both"/>
        <w:rPr>
          <w:rFonts w:ascii="Book Antiqua" w:eastAsia="Book Antiqua" w:hAnsi="Book Antiqua" w:cs="Book Antiqua"/>
          <w:i/>
          <w:color w:val="000000" w:themeColor="text1"/>
          <w:lang w:val="es-PR"/>
        </w:rPr>
        <w:sectPr w:rsidR="00FF2214" w:rsidRPr="00930E48">
          <w:headerReference w:type="default" r:id="rId8"/>
          <w:footerReference w:type="default" r:id="rId9"/>
          <w:headerReference w:type="first" r:id="rId10"/>
          <w:footerReference w:type="first" r:id="rId11"/>
          <w:pgSz w:w="12240" w:h="15840"/>
          <w:pgMar w:top="1440" w:right="1440" w:bottom="1440" w:left="1440" w:header="720" w:footer="720" w:gutter="0"/>
          <w:pgNumType w:start="1"/>
          <w:cols w:space="720"/>
          <w:titlePg/>
        </w:sectPr>
      </w:pPr>
      <w:r w:rsidRPr="00930E48">
        <w:rPr>
          <w:rFonts w:ascii="Book Antiqua" w:eastAsia="Book Antiqua" w:hAnsi="Book Antiqua" w:cs="Book Antiqua"/>
          <w:i/>
          <w:color w:val="000000" w:themeColor="text1"/>
          <w:lang w:val="es-PR"/>
        </w:rPr>
        <w:t>DECRÉTASE POR LA ASAMBLEA LEGISLATIVA DE PUERTO RICO:</w:t>
      </w:r>
    </w:p>
    <w:p w14:paraId="2D619860" w14:textId="75134589" w:rsidR="00466027" w:rsidRDefault="00466027" w:rsidP="00466027">
      <w:pPr>
        <w:spacing w:line="480" w:lineRule="auto"/>
        <w:ind w:firstLine="567"/>
        <w:jc w:val="both"/>
        <w:rPr>
          <w:rFonts w:ascii="Book Antiqua" w:hAnsi="Book Antiqua"/>
          <w:lang w:val="es-PR"/>
        </w:rPr>
      </w:pPr>
      <w:bookmarkStart w:id="0" w:name="{20D8}"/>
      <w:bookmarkStart w:id="1" w:name="_Hlk189832381"/>
      <w:r>
        <w:rPr>
          <w:rFonts w:ascii="Book Antiqua" w:hAnsi="Book Antiqua"/>
          <w:lang w:val="es-PR"/>
        </w:rPr>
        <w:t xml:space="preserve">Sección </w:t>
      </w:r>
      <w:r w:rsidRPr="001B63B7">
        <w:rPr>
          <w:rFonts w:ascii="Book Antiqua" w:hAnsi="Book Antiqua"/>
          <w:lang w:val="es-PR"/>
        </w:rPr>
        <w:t xml:space="preserve">1.-Se </w:t>
      </w:r>
      <w:r>
        <w:rPr>
          <w:rFonts w:ascii="Book Antiqua" w:hAnsi="Book Antiqua"/>
          <w:lang w:val="es-PR"/>
        </w:rPr>
        <w:t xml:space="preserve">enmienda el Artículo </w:t>
      </w:r>
      <w:r w:rsidR="00B25383">
        <w:rPr>
          <w:rFonts w:ascii="Book Antiqua" w:hAnsi="Book Antiqua"/>
          <w:lang w:val="es-PR"/>
        </w:rPr>
        <w:t>4</w:t>
      </w:r>
      <w:r>
        <w:rPr>
          <w:rFonts w:ascii="Book Antiqua" w:hAnsi="Book Antiqua"/>
          <w:lang w:val="es-PR"/>
        </w:rPr>
        <w:t xml:space="preserve"> </w:t>
      </w:r>
      <w:r w:rsidR="00B25383">
        <w:rPr>
          <w:rFonts w:ascii="Book Antiqua" w:hAnsi="Book Antiqua"/>
          <w:lang w:val="es-ES_tradnl"/>
        </w:rPr>
        <w:t>de la Ley Núm. 28-2019, conocida como “Carta de Derechos de los Niños, Niñas y Jóvenes Deportistas”</w:t>
      </w:r>
      <w:r>
        <w:rPr>
          <w:rFonts w:ascii="Book Antiqua" w:hAnsi="Book Antiqua"/>
          <w:lang w:val="es-PR"/>
        </w:rPr>
        <w:t>, para</w:t>
      </w:r>
      <w:r w:rsidRPr="001B63B7">
        <w:rPr>
          <w:rFonts w:ascii="Book Antiqua" w:hAnsi="Book Antiqua"/>
          <w:lang w:val="es-PR"/>
        </w:rPr>
        <w:t xml:space="preserve"> que se lea como sigue:</w:t>
      </w:r>
    </w:p>
    <w:p w14:paraId="65E6D9F0" w14:textId="77777777" w:rsidR="001A62A4" w:rsidRDefault="00466027" w:rsidP="00B25383">
      <w:pPr>
        <w:keepNext/>
        <w:keepLines/>
        <w:spacing w:line="480" w:lineRule="auto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“</w:t>
      </w:r>
      <w:r w:rsidR="00CF3518">
        <w:rPr>
          <w:rFonts w:ascii="Book Antiqua" w:hAnsi="Book Antiqua"/>
          <w:lang w:val="es-PR"/>
        </w:rPr>
        <w:t xml:space="preserve">Artículo 4.- </w:t>
      </w:r>
      <w:r w:rsidR="00CE7094">
        <w:rPr>
          <w:rFonts w:ascii="Book Antiqua" w:hAnsi="Book Antiqua"/>
          <w:lang w:val="es-PR"/>
        </w:rPr>
        <w:t xml:space="preserve">Derechos de los Niños, Niñas y Jóvenes Deportistas: </w:t>
      </w:r>
    </w:p>
    <w:p w14:paraId="5E878B49" w14:textId="012AE6DA" w:rsidR="00B25383" w:rsidRPr="00D42BA4" w:rsidRDefault="00B25383" w:rsidP="00B25383">
      <w:pPr>
        <w:keepNext/>
        <w:keepLines/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D42BA4">
        <w:rPr>
          <w:rFonts w:ascii="Book Antiqua" w:hAnsi="Book Antiqua"/>
          <w:lang w:val="es-ES_tradnl"/>
        </w:rPr>
        <w:t>Todo niño, niña y joven deportista tendrá en sus actividades deportivas y recreativas los siguientes derechos:</w:t>
      </w:r>
    </w:p>
    <w:p w14:paraId="7C1085B5" w14:textId="3B13673D" w:rsidR="00B25383" w:rsidRPr="00D42BA4" w:rsidRDefault="00B25383" w:rsidP="006A61DD">
      <w:pPr>
        <w:spacing w:line="480" w:lineRule="auto"/>
        <w:ind w:left="1440" w:hanging="720"/>
        <w:jc w:val="both"/>
        <w:rPr>
          <w:rFonts w:ascii="Book Antiqua" w:hAnsi="Book Antiqua"/>
          <w:lang w:val="es-ES_tradnl"/>
        </w:rPr>
      </w:pPr>
      <w:r w:rsidRPr="00D42BA4">
        <w:rPr>
          <w:rFonts w:ascii="Book Antiqua" w:hAnsi="Book Antiqua"/>
          <w:lang w:val="es-ES_tradnl"/>
        </w:rPr>
        <w:t>1.</w:t>
      </w:r>
      <w:r w:rsidRPr="00D42BA4">
        <w:rPr>
          <w:rFonts w:ascii="Book Antiqua" w:hAnsi="Book Antiqua"/>
          <w:lang w:val="es-ES_tradnl"/>
        </w:rPr>
        <w:tab/>
        <w:t>El derecho de practicar los deportes de su interés, garantizando su diversión e interacción.</w:t>
      </w:r>
    </w:p>
    <w:p w14:paraId="43F573D6" w14:textId="3A77D6D6" w:rsidR="00B25383" w:rsidRPr="00D42BA4" w:rsidRDefault="00B25383" w:rsidP="006A61DD">
      <w:pPr>
        <w:spacing w:line="480" w:lineRule="auto"/>
        <w:ind w:left="1440" w:hanging="720"/>
        <w:jc w:val="both"/>
        <w:rPr>
          <w:rFonts w:ascii="Book Antiqua" w:hAnsi="Book Antiqua"/>
          <w:lang w:val="es-ES_tradnl"/>
        </w:rPr>
      </w:pPr>
      <w:r w:rsidRPr="00D42BA4">
        <w:rPr>
          <w:rFonts w:ascii="Book Antiqua" w:hAnsi="Book Antiqua"/>
          <w:lang w:val="es-ES_tradnl"/>
        </w:rPr>
        <w:t>2.</w:t>
      </w:r>
      <w:r w:rsidRPr="00D42BA4">
        <w:rPr>
          <w:rFonts w:ascii="Book Antiqua" w:hAnsi="Book Antiqua"/>
          <w:lang w:val="es-ES_tradnl"/>
        </w:rPr>
        <w:tab/>
        <w:t>El derecho a ser tratado con dignidad y respeto.</w:t>
      </w:r>
    </w:p>
    <w:p w14:paraId="3C20E4A1" w14:textId="77777777" w:rsidR="006A61DD" w:rsidRDefault="00B25383" w:rsidP="006A61DD">
      <w:pPr>
        <w:spacing w:line="480" w:lineRule="auto"/>
        <w:ind w:left="1440" w:hanging="720"/>
        <w:jc w:val="both"/>
        <w:rPr>
          <w:rFonts w:ascii="Book Antiqua" w:hAnsi="Book Antiqua"/>
          <w:lang w:val="es-ES_tradnl"/>
        </w:rPr>
      </w:pPr>
      <w:r w:rsidRPr="00D42BA4">
        <w:rPr>
          <w:rFonts w:ascii="Book Antiqua" w:hAnsi="Book Antiqua"/>
          <w:lang w:val="es-ES_tradnl"/>
        </w:rPr>
        <w:lastRenderedPageBreak/>
        <w:t>3.</w:t>
      </w:r>
      <w:r w:rsidRPr="00D42BA4">
        <w:rPr>
          <w:rFonts w:ascii="Book Antiqua" w:hAnsi="Book Antiqua"/>
          <w:lang w:val="es-ES_tradnl"/>
        </w:rPr>
        <w:tab/>
      </w:r>
      <w:r w:rsidR="006A61DD">
        <w:rPr>
          <w:rFonts w:ascii="Book Antiqua" w:hAnsi="Book Antiqua"/>
          <w:lang w:val="es-ES_tradnl"/>
        </w:rPr>
        <w:t>…</w:t>
      </w:r>
    </w:p>
    <w:p w14:paraId="4EFB39A2" w14:textId="3B86ED4F" w:rsidR="00B25383" w:rsidRPr="00D42BA4" w:rsidRDefault="006A61DD" w:rsidP="00CF3518">
      <w:pPr>
        <w:spacing w:line="480" w:lineRule="auto"/>
        <w:ind w:left="1440" w:hanging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..</w:t>
      </w:r>
      <w:r w:rsidR="00B25383" w:rsidRPr="00D42BA4">
        <w:rPr>
          <w:rFonts w:ascii="Book Antiqua" w:hAnsi="Book Antiqua"/>
          <w:lang w:val="es-ES_tradnl"/>
        </w:rPr>
        <w:t>.</w:t>
      </w:r>
    </w:p>
    <w:p w14:paraId="16DEE8F3" w14:textId="28DD755E" w:rsidR="00B25383" w:rsidRDefault="00E90370" w:rsidP="007747F0">
      <w:pPr>
        <w:spacing w:line="480" w:lineRule="auto"/>
        <w:ind w:left="1440" w:hanging="720"/>
        <w:jc w:val="both"/>
        <w:rPr>
          <w:rFonts w:ascii="Book Antiqua" w:hAnsi="Book Antiqua"/>
          <w:i/>
          <w:iCs/>
          <w:lang w:val="es-ES_tradnl"/>
        </w:rPr>
      </w:pPr>
      <w:r>
        <w:rPr>
          <w:rFonts w:ascii="Book Antiqua" w:hAnsi="Book Antiqua"/>
          <w:i/>
          <w:iCs/>
          <w:lang w:val="es-ES_tradnl"/>
        </w:rPr>
        <w:t>1</w:t>
      </w:r>
      <w:r w:rsidR="00931EE2">
        <w:rPr>
          <w:rFonts w:ascii="Book Antiqua" w:hAnsi="Book Antiqua"/>
          <w:i/>
          <w:iCs/>
          <w:lang w:val="es-ES_tradnl"/>
        </w:rPr>
        <w:t>9</w:t>
      </w:r>
      <w:r>
        <w:rPr>
          <w:rFonts w:ascii="Book Antiqua" w:hAnsi="Book Antiqua"/>
          <w:i/>
          <w:iCs/>
          <w:lang w:val="es-ES_tradnl"/>
        </w:rPr>
        <w:t>.  El derecho a practicar los deportes</w:t>
      </w:r>
      <w:r w:rsidR="007747F0">
        <w:rPr>
          <w:rFonts w:ascii="Book Antiqua" w:hAnsi="Book Antiqua"/>
          <w:i/>
          <w:iCs/>
          <w:lang w:val="es-ES_tradnl"/>
        </w:rPr>
        <w:t xml:space="preserve"> sin estar expuestos a exceso de actividad física y altos niveles de competitividad. Por lo cual se establece que: </w:t>
      </w:r>
    </w:p>
    <w:p w14:paraId="3749F7D4" w14:textId="4CBF8832" w:rsidR="007747F0" w:rsidRDefault="007747F0" w:rsidP="007747F0">
      <w:pPr>
        <w:pStyle w:val="ListParagraph"/>
        <w:numPr>
          <w:ilvl w:val="0"/>
          <w:numId w:val="22"/>
        </w:numPr>
        <w:spacing w:line="480" w:lineRule="auto"/>
        <w:jc w:val="both"/>
        <w:rPr>
          <w:rFonts w:ascii="Book Antiqua" w:hAnsi="Book Antiqua"/>
          <w:i/>
          <w:iCs/>
          <w:lang w:val="es-ES_tradnl"/>
        </w:rPr>
      </w:pPr>
      <w:r>
        <w:rPr>
          <w:rFonts w:ascii="Book Antiqua" w:hAnsi="Book Antiqua"/>
          <w:i/>
          <w:iCs/>
          <w:lang w:val="es-ES_tradnl"/>
        </w:rPr>
        <w:t xml:space="preserve">La participación deportiva de los niños en las edades de 5 a 8 años será recreativa y no competitiva, por lo que las organizaciones, clubes y demás entes involucrados en cualquier práctica deportiva, establecerán reglas a esos efectos. En los partidos oficiales no existirán las anotaciones visibles hasta los 9 años. </w:t>
      </w:r>
    </w:p>
    <w:p w14:paraId="4855EFD7" w14:textId="3C91C4CC" w:rsidR="002C5010" w:rsidRDefault="007747F0" w:rsidP="007747F0">
      <w:pPr>
        <w:pStyle w:val="ListParagraph"/>
        <w:numPr>
          <w:ilvl w:val="0"/>
          <w:numId w:val="22"/>
        </w:numPr>
        <w:spacing w:line="480" w:lineRule="auto"/>
        <w:jc w:val="both"/>
        <w:rPr>
          <w:rFonts w:ascii="Book Antiqua" w:hAnsi="Book Antiqua"/>
          <w:i/>
          <w:iCs/>
          <w:lang w:val="es-PR"/>
        </w:rPr>
      </w:pPr>
      <w:r w:rsidRPr="00E7029F">
        <w:rPr>
          <w:rFonts w:ascii="Book Antiqua" w:hAnsi="Book Antiqua"/>
          <w:i/>
          <w:iCs/>
          <w:lang w:val="es-PR"/>
        </w:rPr>
        <w:t xml:space="preserve">La participación deportiva de los niños y jóvenes entre 9 a </w:t>
      </w:r>
      <w:r w:rsidRPr="000A60A2">
        <w:rPr>
          <w:rFonts w:ascii="Book Antiqua" w:hAnsi="Book Antiqua"/>
          <w:i/>
          <w:iCs/>
          <w:strike/>
          <w:lang w:val="es-PR"/>
        </w:rPr>
        <w:t>17</w:t>
      </w:r>
      <w:r w:rsidRPr="00E7029F">
        <w:rPr>
          <w:rFonts w:ascii="Book Antiqua" w:hAnsi="Book Antiqua"/>
          <w:i/>
          <w:iCs/>
          <w:lang w:val="es-PR"/>
        </w:rPr>
        <w:t xml:space="preserve"> </w:t>
      </w:r>
      <w:r w:rsidR="007E28E4" w:rsidRPr="007E28E4">
        <w:rPr>
          <w:rFonts w:ascii="Book Antiqua" w:hAnsi="Book Antiqua"/>
          <w:i/>
          <w:iCs/>
          <w:u w:val="single"/>
          <w:lang w:val="es-PR"/>
        </w:rPr>
        <w:t xml:space="preserve">18 </w:t>
      </w:r>
      <w:r w:rsidRPr="00E7029F">
        <w:rPr>
          <w:rFonts w:ascii="Book Antiqua" w:hAnsi="Book Antiqua"/>
          <w:i/>
          <w:iCs/>
          <w:lang w:val="es-PR"/>
        </w:rPr>
        <w:t xml:space="preserve">años se limitará a no más de dos (2) juegos por día en cualquier disciplina deportiva grupal o individual que requiera </w:t>
      </w:r>
      <w:r w:rsidR="00E7029F" w:rsidRPr="00E7029F">
        <w:rPr>
          <w:rFonts w:ascii="Book Antiqua" w:hAnsi="Book Antiqua"/>
          <w:i/>
          <w:iCs/>
          <w:lang w:val="es-PR"/>
        </w:rPr>
        <w:t>un esfuerzo físico mayor o en la que haya contacto físico, tales como, pero sin limitarse a, baloncesto, voleibol, beisbol, soccer, “football”</w:t>
      </w:r>
      <w:r w:rsidR="009E1DF0">
        <w:rPr>
          <w:rFonts w:ascii="Book Antiqua" w:hAnsi="Book Antiqua"/>
          <w:i/>
          <w:iCs/>
          <w:lang w:val="es-PR"/>
        </w:rPr>
        <w:t xml:space="preserve">, tenis, atletismo y deportes sobre la arena; </w:t>
      </w:r>
      <w:r w:rsidR="009E1DF0" w:rsidRPr="00E7029F">
        <w:rPr>
          <w:rFonts w:ascii="Book Antiqua" w:hAnsi="Book Antiqua"/>
          <w:i/>
          <w:iCs/>
          <w:lang w:val="es-PR"/>
        </w:rPr>
        <w:t>entre</w:t>
      </w:r>
      <w:r w:rsidR="00E7029F" w:rsidRPr="00E7029F">
        <w:rPr>
          <w:rFonts w:ascii="Book Antiqua" w:hAnsi="Book Antiqua"/>
          <w:i/>
          <w:iCs/>
          <w:lang w:val="es-PR"/>
        </w:rPr>
        <w:t xml:space="preserve"> otro</w:t>
      </w:r>
      <w:r w:rsidR="009E1DF0">
        <w:rPr>
          <w:rFonts w:ascii="Book Antiqua" w:hAnsi="Book Antiqua"/>
          <w:i/>
          <w:iCs/>
          <w:lang w:val="es-PR"/>
        </w:rPr>
        <w:t xml:space="preserve">s. </w:t>
      </w:r>
      <w:r w:rsidR="00E7029F" w:rsidRPr="00E7029F">
        <w:rPr>
          <w:rFonts w:ascii="Book Antiqua" w:hAnsi="Book Antiqua"/>
          <w:i/>
          <w:iCs/>
          <w:lang w:val="es-PR"/>
        </w:rPr>
        <w:t xml:space="preserve">  </w:t>
      </w:r>
    </w:p>
    <w:p w14:paraId="43B1F16A" w14:textId="3DFA59DB" w:rsidR="007747F0" w:rsidRPr="00E7029F" w:rsidRDefault="00E7029F" w:rsidP="002C5010">
      <w:pPr>
        <w:pStyle w:val="ListParagraph"/>
        <w:spacing w:line="480" w:lineRule="auto"/>
        <w:ind w:left="2520"/>
        <w:jc w:val="both"/>
        <w:rPr>
          <w:rFonts w:ascii="Book Antiqua" w:hAnsi="Book Antiqua"/>
          <w:i/>
          <w:iCs/>
          <w:lang w:val="es-PR"/>
        </w:rPr>
      </w:pPr>
      <w:r w:rsidRPr="00E7029F">
        <w:rPr>
          <w:rFonts w:ascii="Book Antiqua" w:hAnsi="Book Antiqua"/>
          <w:i/>
          <w:iCs/>
          <w:lang w:val="es-PR"/>
        </w:rPr>
        <w:t>El periodo de descanso mínimo entre juegos será de una hora y media. Durante los siete días de la semana no podrán jugar más de tres</w:t>
      </w:r>
      <w:r w:rsidR="00CE0273">
        <w:rPr>
          <w:rFonts w:ascii="Book Antiqua" w:hAnsi="Book Antiqua"/>
          <w:i/>
          <w:iCs/>
          <w:lang w:val="es-PR"/>
        </w:rPr>
        <w:t xml:space="preserve"> (</w:t>
      </w:r>
      <w:r w:rsidR="008A4B62">
        <w:rPr>
          <w:rFonts w:ascii="Book Antiqua" w:hAnsi="Book Antiqua"/>
          <w:i/>
          <w:iCs/>
          <w:lang w:val="es-PR"/>
        </w:rPr>
        <w:t>3)</w:t>
      </w:r>
      <w:r w:rsidR="008A4B62" w:rsidRPr="00E7029F">
        <w:rPr>
          <w:rFonts w:ascii="Book Antiqua" w:hAnsi="Book Antiqua"/>
          <w:i/>
          <w:iCs/>
          <w:lang w:val="es-PR"/>
        </w:rPr>
        <w:t xml:space="preserve"> juegos</w:t>
      </w:r>
      <w:r w:rsidRPr="00E7029F">
        <w:rPr>
          <w:rFonts w:ascii="Book Antiqua" w:hAnsi="Book Antiqua"/>
          <w:i/>
          <w:iCs/>
          <w:lang w:val="es-PR"/>
        </w:rPr>
        <w:t xml:space="preserve">. </w:t>
      </w:r>
    </w:p>
    <w:p w14:paraId="5F157087" w14:textId="3E4BCBA5" w:rsidR="00E7029F" w:rsidRDefault="00E7029F" w:rsidP="007747F0">
      <w:pPr>
        <w:pStyle w:val="ListParagraph"/>
        <w:numPr>
          <w:ilvl w:val="0"/>
          <w:numId w:val="22"/>
        </w:numPr>
        <w:spacing w:line="480" w:lineRule="auto"/>
        <w:jc w:val="both"/>
        <w:rPr>
          <w:rFonts w:ascii="Book Antiqua" w:hAnsi="Book Antiqua"/>
          <w:i/>
          <w:iCs/>
          <w:lang w:val="es-PR"/>
        </w:rPr>
      </w:pPr>
      <w:r w:rsidRPr="00E7029F">
        <w:rPr>
          <w:rFonts w:ascii="Book Antiqua" w:hAnsi="Book Antiqua"/>
          <w:i/>
          <w:iCs/>
          <w:lang w:val="es-PR"/>
        </w:rPr>
        <w:t xml:space="preserve">Las prácticas de </w:t>
      </w:r>
      <w:r>
        <w:rPr>
          <w:rFonts w:ascii="Book Antiqua" w:hAnsi="Book Antiqua"/>
          <w:i/>
          <w:iCs/>
          <w:lang w:val="es-PR"/>
        </w:rPr>
        <w:t xml:space="preserve">niños entre 5 a 11 años no excederán de una hora y media (1.5) y hasta un máximo de cuatro (4) horas a la semana. Las prácticas en jóvenes entre los 12 y 17 años no excederán de dos (2) horas </w:t>
      </w:r>
      <w:r>
        <w:rPr>
          <w:rFonts w:ascii="Book Antiqua" w:hAnsi="Book Antiqua"/>
          <w:i/>
          <w:iCs/>
          <w:lang w:val="es-PR"/>
        </w:rPr>
        <w:lastRenderedPageBreak/>
        <w:t xml:space="preserve">diarias, hasta un máximo de seis (6) horas a la semana. Esto incluye deporte escolar y ligas privadas. </w:t>
      </w:r>
    </w:p>
    <w:p w14:paraId="0ABB10E4" w14:textId="500CD081" w:rsidR="005A6BD7" w:rsidRDefault="005A6BD7" w:rsidP="007747F0">
      <w:pPr>
        <w:pStyle w:val="ListParagraph"/>
        <w:numPr>
          <w:ilvl w:val="0"/>
          <w:numId w:val="22"/>
        </w:numPr>
        <w:spacing w:line="480" w:lineRule="auto"/>
        <w:jc w:val="both"/>
        <w:rPr>
          <w:rFonts w:ascii="Book Antiqua" w:hAnsi="Book Antiqua"/>
          <w:i/>
          <w:iCs/>
          <w:lang w:val="es-PR"/>
        </w:rPr>
      </w:pPr>
      <w:r>
        <w:rPr>
          <w:rFonts w:ascii="Book Antiqua" w:hAnsi="Book Antiqua"/>
          <w:i/>
          <w:iCs/>
          <w:lang w:val="es-PR"/>
        </w:rPr>
        <w:t xml:space="preserve">Competencias, entrenamientos o partidos de niños y jóvenes entre </w:t>
      </w:r>
      <w:r w:rsidR="009E1DF0">
        <w:rPr>
          <w:rFonts w:ascii="Book Antiqua" w:hAnsi="Book Antiqua"/>
          <w:i/>
          <w:iCs/>
          <w:lang w:val="es-PR"/>
        </w:rPr>
        <w:t>4</w:t>
      </w:r>
      <w:r>
        <w:rPr>
          <w:rFonts w:ascii="Book Antiqua" w:hAnsi="Book Antiqua"/>
          <w:i/>
          <w:iCs/>
          <w:lang w:val="es-PR"/>
        </w:rPr>
        <w:t xml:space="preserve"> a </w:t>
      </w:r>
      <w:r w:rsidRPr="007E28E4">
        <w:rPr>
          <w:rFonts w:ascii="Book Antiqua" w:hAnsi="Book Antiqua"/>
          <w:i/>
          <w:iCs/>
          <w:strike/>
          <w:lang w:val="es-PR"/>
        </w:rPr>
        <w:t>17</w:t>
      </w:r>
      <w:r>
        <w:rPr>
          <w:rFonts w:ascii="Book Antiqua" w:hAnsi="Book Antiqua"/>
          <w:i/>
          <w:iCs/>
          <w:lang w:val="es-PR"/>
        </w:rPr>
        <w:t xml:space="preserve"> </w:t>
      </w:r>
      <w:r w:rsidR="007E28E4">
        <w:rPr>
          <w:rFonts w:ascii="Book Antiqua" w:hAnsi="Book Antiqua"/>
          <w:i/>
          <w:iCs/>
          <w:u w:val="single"/>
          <w:lang w:val="es-PR"/>
        </w:rPr>
        <w:t>18</w:t>
      </w:r>
      <w:r w:rsidR="007E28E4" w:rsidRPr="007E28E4">
        <w:rPr>
          <w:rFonts w:ascii="Book Antiqua" w:hAnsi="Book Antiqua"/>
          <w:i/>
          <w:iCs/>
          <w:lang w:val="es-PR"/>
        </w:rPr>
        <w:t xml:space="preserve"> </w:t>
      </w:r>
      <w:r>
        <w:rPr>
          <w:rFonts w:ascii="Book Antiqua" w:hAnsi="Book Antiqua"/>
          <w:i/>
          <w:iCs/>
          <w:lang w:val="es-PR"/>
        </w:rPr>
        <w:t>años que</w:t>
      </w:r>
      <w:r w:rsidR="00447AC5">
        <w:rPr>
          <w:rFonts w:ascii="Book Antiqua" w:hAnsi="Book Antiqua"/>
          <w:i/>
          <w:iCs/>
          <w:lang w:val="es-PR"/>
        </w:rPr>
        <w:t xml:space="preserve"> </w:t>
      </w:r>
      <w:r w:rsidR="00447AC5" w:rsidRPr="009E1DF0">
        <w:rPr>
          <w:rFonts w:ascii="Book Antiqua" w:hAnsi="Book Antiqua"/>
          <w:i/>
          <w:iCs/>
          <w:lang w:val="es-PR"/>
        </w:rPr>
        <w:t>se</w:t>
      </w:r>
      <w:r>
        <w:rPr>
          <w:rFonts w:ascii="Book Antiqua" w:hAnsi="Book Antiqua"/>
          <w:i/>
          <w:iCs/>
          <w:lang w:val="es-PR"/>
        </w:rPr>
        <w:t xml:space="preserve"> realicen</w:t>
      </w:r>
      <w:r w:rsidR="00CE0273">
        <w:rPr>
          <w:rFonts w:ascii="Book Antiqua" w:hAnsi="Book Antiqua"/>
          <w:i/>
          <w:iCs/>
          <w:lang w:val="es-PR"/>
        </w:rPr>
        <w:t xml:space="preserve"> de día</w:t>
      </w:r>
      <w:r w:rsidR="008A4B62">
        <w:rPr>
          <w:rFonts w:ascii="Book Antiqua" w:hAnsi="Book Antiqua"/>
          <w:i/>
          <w:iCs/>
          <w:lang w:val="es-PR"/>
        </w:rPr>
        <w:t>,</w:t>
      </w:r>
      <w:r>
        <w:rPr>
          <w:rFonts w:ascii="Book Antiqua" w:hAnsi="Book Antiqua"/>
          <w:i/>
          <w:iCs/>
          <w:lang w:val="es-PR"/>
        </w:rPr>
        <w:t xml:space="preserve"> </w:t>
      </w:r>
      <w:r w:rsidR="008A4B62">
        <w:rPr>
          <w:rFonts w:ascii="Book Antiqua" w:hAnsi="Book Antiqua"/>
          <w:i/>
          <w:iCs/>
          <w:lang w:val="es-PR"/>
        </w:rPr>
        <w:t xml:space="preserve">al aire libre y </w:t>
      </w:r>
      <w:r>
        <w:rPr>
          <w:rFonts w:ascii="Book Antiqua" w:hAnsi="Book Antiqua"/>
          <w:i/>
          <w:iCs/>
          <w:lang w:val="es-PR"/>
        </w:rPr>
        <w:t xml:space="preserve">bajo el sol, no podrán llevarse a cabo entre los horarios </w:t>
      </w:r>
      <w:r w:rsidRPr="001A62A4">
        <w:rPr>
          <w:rFonts w:ascii="Book Antiqua" w:hAnsi="Book Antiqua"/>
          <w:i/>
          <w:iCs/>
          <w:lang w:val="es-PR"/>
        </w:rPr>
        <w:t>de 11:00am a 2:00pm. En</w:t>
      </w:r>
      <w:r>
        <w:rPr>
          <w:rFonts w:ascii="Book Antiqua" w:hAnsi="Book Antiqua"/>
          <w:i/>
          <w:iCs/>
          <w:lang w:val="es-PR"/>
        </w:rPr>
        <w:t xml:space="preserve"> competencias o partidos que se lleven a cabo en horarios de </w:t>
      </w:r>
      <w:r w:rsidR="00447AC5" w:rsidRPr="009E1DF0">
        <w:rPr>
          <w:rFonts w:ascii="Book Antiqua" w:hAnsi="Book Antiqua"/>
          <w:i/>
          <w:iCs/>
          <w:lang w:val="es-PR"/>
        </w:rPr>
        <w:t>10:00am</w:t>
      </w:r>
      <w:r>
        <w:rPr>
          <w:rFonts w:ascii="Book Antiqua" w:hAnsi="Book Antiqua"/>
          <w:i/>
          <w:iCs/>
          <w:lang w:val="es-PR"/>
        </w:rPr>
        <w:t xml:space="preserve"> a 11:00am </w:t>
      </w:r>
      <w:r w:rsidR="00965A11">
        <w:rPr>
          <w:rFonts w:ascii="Book Antiqua" w:hAnsi="Book Antiqua"/>
          <w:i/>
          <w:iCs/>
          <w:lang w:val="es-PR"/>
        </w:rPr>
        <w:t xml:space="preserve">o de 2:00pm a 4:00pm se deberán modificar las reglas del juego para permitir </w:t>
      </w:r>
      <w:r w:rsidR="00ED5420">
        <w:rPr>
          <w:rFonts w:ascii="Book Antiqua" w:hAnsi="Book Antiqua"/>
          <w:i/>
          <w:iCs/>
          <w:lang w:val="es-PR"/>
        </w:rPr>
        <w:t>u</w:t>
      </w:r>
      <w:r w:rsidR="00965A11">
        <w:rPr>
          <w:rFonts w:ascii="Book Antiqua" w:hAnsi="Book Antiqua"/>
          <w:i/>
          <w:iCs/>
          <w:lang w:val="es-PR"/>
        </w:rPr>
        <w:t>n tiempo de descanso</w:t>
      </w:r>
      <w:r w:rsidR="00447AC5">
        <w:rPr>
          <w:rFonts w:ascii="Book Antiqua" w:hAnsi="Book Antiqua"/>
          <w:i/>
          <w:iCs/>
          <w:lang w:val="es-PR"/>
        </w:rPr>
        <w:t xml:space="preserve"> </w:t>
      </w:r>
      <w:r w:rsidR="00447AC5" w:rsidRPr="009E1DF0">
        <w:rPr>
          <w:rFonts w:ascii="Book Antiqua" w:hAnsi="Book Antiqua"/>
          <w:i/>
          <w:iCs/>
          <w:lang w:val="es-PR"/>
        </w:rPr>
        <w:t xml:space="preserve">y </w:t>
      </w:r>
      <w:r w:rsidR="009E1DF0">
        <w:rPr>
          <w:rFonts w:ascii="Book Antiqua" w:hAnsi="Book Antiqua"/>
          <w:i/>
          <w:iCs/>
          <w:lang w:val="es-PR"/>
        </w:rPr>
        <w:t>“</w:t>
      </w:r>
      <w:r w:rsidR="009E1DF0" w:rsidRPr="009E1DF0">
        <w:rPr>
          <w:rFonts w:ascii="Book Antiqua" w:hAnsi="Book Antiqua"/>
          <w:i/>
          <w:iCs/>
          <w:lang w:val="es-PR"/>
        </w:rPr>
        <w:t>wa</w:t>
      </w:r>
      <w:r w:rsidR="00447AC5" w:rsidRPr="009E1DF0">
        <w:rPr>
          <w:rFonts w:ascii="Book Antiqua" w:hAnsi="Book Antiqua"/>
          <w:i/>
          <w:iCs/>
          <w:lang w:val="es-PR"/>
        </w:rPr>
        <w:t>ter break</w:t>
      </w:r>
      <w:r w:rsidR="009E1DF0">
        <w:rPr>
          <w:rFonts w:ascii="Book Antiqua" w:hAnsi="Book Antiqua"/>
          <w:i/>
          <w:iCs/>
          <w:lang w:val="es-PR"/>
        </w:rPr>
        <w:t xml:space="preserve">” </w:t>
      </w:r>
      <w:r w:rsidR="00965A11">
        <w:rPr>
          <w:rFonts w:ascii="Book Antiqua" w:hAnsi="Book Antiqua"/>
          <w:i/>
          <w:iCs/>
          <w:lang w:val="es-PR"/>
        </w:rPr>
        <w:t xml:space="preserve">de al menos cinco (5) minutos bajo sombra. De no haber sombra natural en la instalación se deberán proveer carpas o casetas para ello. </w:t>
      </w:r>
      <w:r w:rsidR="00931EE2">
        <w:rPr>
          <w:rFonts w:ascii="Book Antiqua" w:hAnsi="Book Antiqua"/>
          <w:i/>
          <w:iCs/>
          <w:lang w:val="es-PR"/>
        </w:rPr>
        <w:t>Además,</w:t>
      </w:r>
      <w:r w:rsidR="00965A11">
        <w:rPr>
          <w:rFonts w:ascii="Book Antiqua" w:hAnsi="Book Antiqua"/>
          <w:i/>
          <w:iCs/>
          <w:lang w:val="es-PR"/>
        </w:rPr>
        <w:t xml:space="preserve"> cada equipo será responsable de tener oasis de agua disponible y visible para los participantes. </w:t>
      </w:r>
    </w:p>
    <w:p w14:paraId="74BB6E3D" w14:textId="6F25444A" w:rsidR="00466027" w:rsidRDefault="00931EE2" w:rsidP="00931EE2">
      <w:pPr>
        <w:pStyle w:val="ListParagraph"/>
        <w:numPr>
          <w:ilvl w:val="0"/>
          <w:numId w:val="22"/>
        </w:numPr>
        <w:spacing w:line="480" w:lineRule="auto"/>
        <w:jc w:val="both"/>
        <w:rPr>
          <w:rFonts w:ascii="Book Antiqua" w:hAnsi="Book Antiqua"/>
          <w:i/>
          <w:iCs/>
          <w:lang w:val="es-PR"/>
        </w:rPr>
      </w:pPr>
      <w:r>
        <w:rPr>
          <w:rFonts w:ascii="Book Antiqua" w:hAnsi="Book Antiqua"/>
          <w:i/>
          <w:iCs/>
          <w:lang w:val="es-PR"/>
        </w:rPr>
        <w:t>De domingo a jueves, ningún juego oficial o pr</w:t>
      </w:r>
      <w:r w:rsidR="008A4B62">
        <w:rPr>
          <w:rFonts w:ascii="Book Antiqua" w:hAnsi="Book Antiqua"/>
          <w:i/>
          <w:iCs/>
          <w:lang w:val="es-PR"/>
        </w:rPr>
        <w:t>á</w:t>
      </w:r>
      <w:r>
        <w:rPr>
          <w:rFonts w:ascii="Book Antiqua" w:hAnsi="Book Antiqua"/>
          <w:i/>
          <w:iCs/>
          <w:lang w:val="es-PR"/>
        </w:rPr>
        <w:t xml:space="preserve">ctica deberá exceder de </w:t>
      </w:r>
      <w:r w:rsidRPr="009E1DF0">
        <w:rPr>
          <w:rFonts w:ascii="Book Antiqua" w:hAnsi="Book Antiqua"/>
          <w:i/>
          <w:iCs/>
          <w:lang w:val="es-PR"/>
        </w:rPr>
        <w:t>las</w:t>
      </w:r>
      <w:r w:rsidR="009E1DF0" w:rsidRPr="009E1DF0">
        <w:rPr>
          <w:rFonts w:ascii="Book Antiqua" w:hAnsi="Book Antiqua"/>
          <w:i/>
          <w:iCs/>
          <w:lang w:val="es-PR"/>
        </w:rPr>
        <w:t xml:space="preserve"> </w:t>
      </w:r>
      <w:r w:rsidR="0038366A" w:rsidRPr="009E1DF0">
        <w:rPr>
          <w:rFonts w:ascii="Book Antiqua" w:hAnsi="Book Antiqua"/>
          <w:i/>
          <w:iCs/>
          <w:lang w:val="es-PR"/>
        </w:rPr>
        <w:t>10:00pm</w:t>
      </w:r>
      <w:r w:rsidRPr="009E1DF0">
        <w:rPr>
          <w:rFonts w:ascii="Book Antiqua" w:hAnsi="Book Antiqua"/>
          <w:i/>
          <w:iCs/>
          <w:lang w:val="es-PR"/>
        </w:rPr>
        <w:t xml:space="preserve">. </w:t>
      </w:r>
      <w:r w:rsidR="008A4B62" w:rsidRPr="009E1DF0">
        <w:rPr>
          <w:rFonts w:ascii="Book Antiqua" w:hAnsi="Book Antiqua"/>
          <w:i/>
          <w:iCs/>
          <w:lang w:val="es-PR"/>
        </w:rPr>
        <w:t>Los v</w:t>
      </w:r>
      <w:r w:rsidRPr="009E1DF0">
        <w:rPr>
          <w:rFonts w:ascii="Book Antiqua" w:hAnsi="Book Antiqua"/>
          <w:i/>
          <w:iCs/>
          <w:lang w:val="es-PR"/>
        </w:rPr>
        <w:t xml:space="preserve">iernes y sábado no excederán de </w:t>
      </w:r>
      <w:r w:rsidR="009E1DF0" w:rsidRPr="009E1DF0">
        <w:rPr>
          <w:rFonts w:ascii="Book Antiqua" w:hAnsi="Book Antiqua"/>
          <w:i/>
          <w:iCs/>
          <w:lang w:val="es-PR"/>
        </w:rPr>
        <w:t>las 11:00</w:t>
      </w:r>
      <w:r w:rsidR="0038366A" w:rsidRPr="009E1DF0">
        <w:rPr>
          <w:rFonts w:ascii="Book Antiqua" w:hAnsi="Book Antiqua"/>
          <w:i/>
          <w:iCs/>
          <w:lang w:val="es-PR"/>
        </w:rPr>
        <w:t>pm</w:t>
      </w:r>
      <w:r w:rsidR="009E1DF0" w:rsidRPr="009E1DF0">
        <w:rPr>
          <w:rFonts w:ascii="Book Antiqua" w:hAnsi="Book Antiqua"/>
          <w:i/>
          <w:iCs/>
          <w:lang w:val="es-PR"/>
        </w:rPr>
        <w:t>.</w:t>
      </w:r>
      <w:r w:rsidR="0038366A" w:rsidRPr="009E1DF0">
        <w:rPr>
          <w:rFonts w:ascii="Book Antiqua" w:hAnsi="Book Antiqua"/>
          <w:i/>
          <w:iCs/>
          <w:lang w:val="es-PR"/>
        </w:rPr>
        <w:t xml:space="preserve"> </w:t>
      </w:r>
      <w:r w:rsidRPr="009E1DF0">
        <w:rPr>
          <w:rFonts w:ascii="Book Antiqua" w:hAnsi="Book Antiqua"/>
          <w:i/>
          <w:iCs/>
          <w:lang w:val="es-PR"/>
        </w:rPr>
        <w:t>De lunes a</w:t>
      </w:r>
      <w:r w:rsidR="0038366A" w:rsidRPr="009E1DF0">
        <w:rPr>
          <w:rFonts w:ascii="Book Antiqua" w:hAnsi="Book Antiqua"/>
          <w:i/>
          <w:iCs/>
          <w:lang w:val="es-PR"/>
        </w:rPr>
        <w:t xml:space="preserve"> jueves</w:t>
      </w:r>
      <w:r>
        <w:rPr>
          <w:rFonts w:ascii="Book Antiqua" w:hAnsi="Book Antiqua"/>
          <w:i/>
          <w:iCs/>
          <w:lang w:val="es-PR"/>
        </w:rPr>
        <w:t xml:space="preserve"> no estará permitido calendarizar juegos en lugares que tomen m</w:t>
      </w:r>
      <w:r w:rsidR="008A4B62">
        <w:rPr>
          <w:rFonts w:ascii="Book Antiqua" w:hAnsi="Book Antiqua"/>
          <w:i/>
          <w:iCs/>
          <w:lang w:val="es-PR"/>
        </w:rPr>
        <w:t>á</w:t>
      </w:r>
      <w:r>
        <w:rPr>
          <w:rFonts w:ascii="Book Antiqua" w:hAnsi="Book Antiqua"/>
          <w:i/>
          <w:iCs/>
          <w:lang w:val="es-PR"/>
        </w:rPr>
        <w:t xml:space="preserve">s de 80 minutos de distancia de la sede del equipo. “ </w:t>
      </w:r>
    </w:p>
    <w:bookmarkEnd w:id="0"/>
    <w:bookmarkEnd w:id="1"/>
    <w:p w14:paraId="627125BE" w14:textId="463310E0" w:rsidR="006B29D0" w:rsidRPr="00750EC9" w:rsidRDefault="006B29D0" w:rsidP="006B29D0">
      <w:pPr>
        <w:spacing w:line="480" w:lineRule="auto"/>
        <w:ind w:firstLine="720"/>
        <w:jc w:val="both"/>
        <w:rPr>
          <w:rFonts w:ascii="Book Antiqua" w:hAnsi="Book Antiqua"/>
          <w:color w:val="000000"/>
          <w:lang w:val="es-PR"/>
        </w:rPr>
      </w:pPr>
      <w:r w:rsidRPr="00750EC9">
        <w:rPr>
          <w:rFonts w:ascii="Book Antiqua" w:hAnsi="Book Antiqua"/>
          <w:color w:val="000000"/>
          <w:lang w:val="es-PR"/>
        </w:rPr>
        <w:t xml:space="preserve">Sección </w:t>
      </w:r>
      <w:r>
        <w:rPr>
          <w:rFonts w:ascii="Book Antiqua" w:hAnsi="Book Antiqua"/>
          <w:color w:val="000000"/>
          <w:lang w:val="es-PR"/>
        </w:rPr>
        <w:t>2</w:t>
      </w:r>
      <w:r w:rsidRPr="00750EC9">
        <w:rPr>
          <w:rFonts w:ascii="Book Antiqua" w:hAnsi="Book Antiqua"/>
          <w:color w:val="000000"/>
          <w:lang w:val="es-PR"/>
        </w:rPr>
        <w:t>.- Cláusula de Separabilidad.</w:t>
      </w:r>
    </w:p>
    <w:p w14:paraId="29C1D6BF" w14:textId="77777777" w:rsidR="006B29D0" w:rsidRPr="00750EC9" w:rsidRDefault="006B29D0" w:rsidP="006B29D0">
      <w:pPr>
        <w:spacing w:line="480" w:lineRule="auto"/>
        <w:ind w:firstLine="720"/>
        <w:jc w:val="both"/>
        <w:rPr>
          <w:rFonts w:ascii="Book Antiqua" w:hAnsi="Book Antiqua"/>
          <w:color w:val="000000"/>
          <w:lang w:val="es-PR"/>
        </w:rPr>
      </w:pPr>
      <w:r w:rsidRPr="00750EC9">
        <w:rPr>
          <w:rFonts w:ascii="Book Antiqua" w:hAnsi="Book Antiqua"/>
          <w:color w:val="000000"/>
          <w:lang w:val="es-PR"/>
        </w:rPr>
        <w:t>Si cualquier cláusula, párrafo, artículo, sección, título o parte de esta Ley fuere declarada inconstitucional o defectuosa por un Tribunal competente, la sentencia a tal efecto dictada no afectará, perjudicará, ni invalidará el resto de esta Ley. El efecto de dicha sentencia quedará limitado exclusivamente a la cláusula, párrafo, artículo, sección, título o parte de la misma que así hubiere sido declarada inconstitucional o defectuosa.</w:t>
      </w:r>
    </w:p>
    <w:p w14:paraId="0C58265F" w14:textId="34A05587" w:rsidR="006B29D0" w:rsidRPr="00750EC9" w:rsidRDefault="006B29D0" w:rsidP="006B29D0">
      <w:pPr>
        <w:spacing w:line="480" w:lineRule="auto"/>
        <w:ind w:firstLine="720"/>
        <w:jc w:val="both"/>
        <w:rPr>
          <w:rFonts w:ascii="Book Antiqua" w:eastAsia="Arial" w:hAnsi="Book Antiqua"/>
          <w:color w:val="000000"/>
          <w:lang w:val="es-PR"/>
        </w:rPr>
      </w:pPr>
      <w:r w:rsidRPr="00750EC9">
        <w:rPr>
          <w:rFonts w:ascii="Book Antiqua" w:hAnsi="Book Antiqua"/>
          <w:color w:val="000000"/>
          <w:lang w:val="es-PR"/>
        </w:rPr>
        <w:t xml:space="preserve">Sección </w:t>
      </w:r>
      <w:r w:rsidR="002353B9">
        <w:rPr>
          <w:rFonts w:ascii="Book Antiqua" w:hAnsi="Book Antiqua"/>
          <w:color w:val="000000"/>
          <w:lang w:val="es-PR"/>
        </w:rPr>
        <w:t>3</w:t>
      </w:r>
      <w:r w:rsidRPr="00750EC9">
        <w:rPr>
          <w:rFonts w:ascii="Book Antiqua" w:hAnsi="Book Antiqua"/>
          <w:color w:val="000000"/>
          <w:lang w:val="es-PR"/>
        </w:rPr>
        <w:t>.- Vigencia</w:t>
      </w:r>
    </w:p>
    <w:p w14:paraId="2103074D" w14:textId="73894214" w:rsidR="006B29D0" w:rsidRPr="006B29D0" w:rsidRDefault="006B29D0" w:rsidP="006B29D0">
      <w:pPr>
        <w:spacing w:line="480" w:lineRule="auto"/>
        <w:ind w:firstLine="720"/>
        <w:jc w:val="both"/>
        <w:rPr>
          <w:rFonts w:ascii="Book Antiqua" w:hAnsi="Book Antiqua"/>
          <w:color w:val="000000"/>
          <w:lang w:val="es-ES_tradnl"/>
        </w:rPr>
      </w:pPr>
      <w:r w:rsidRPr="00750EC9">
        <w:rPr>
          <w:rFonts w:ascii="Book Antiqua" w:hAnsi="Book Antiqua"/>
          <w:color w:val="000000"/>
          <w:lang w:val="es-PR"/>
        </w:rPr>
        <w:lastRenderedPageBreak/>
        <w:t xml:space="preserve">Esta Ley comenzará a regir inmediatamente después de su </w:t>
      </w:r>
      <w:proofErr w:type="spellStart"/>
      <w:r w:rsidRPr="00750EC9">
        <w:rPr>
          <w:rFonts w:ascii="Book Antiqua" w:hAnsi="Book Antiqua"/>
          <w:color w:val="000000"/>
          <w:lang w:val="es-PR"/>
        </w:rPr>
        <w:t>apro</w:t>
      </w:r>
      <w:r>
        <w:rPr>
          <w:rFonts w:ascii="Book Antiqua" w:hAnsi="Book Antiqua"/>
          <w:color w:val="000000"/>
          <w:lang w:val="es-ES_tradnl"/>
        </w:rPr>
        <w:t>bación</w:t>
      </w:r>
      <w:proofErr w:type="spellEnd"/>
      <w:r>
        <w:rPr>
          <w:rFonts w:ascii="Book Antiqua" w:hAnsi="Book Antiqua"/>
          <w:color w:val="000000"/>
          <w:lang w:val="es-ES_tradnl"/>
        </w:rPr>
        <w:t>.</w:t>
      </w:r>
    </w:p>
    <w:sectPr w:rsidR="006B29D0" w:rsidRPr="006B29D0" w:rsidSect="00BE6A63">
      <w:footerReference w:type="default" r:id="rId12"/>
      <w:footerReference w:type="first" r:id="rId13"/>
      <w:type w:val="continuous"/>
      <w:pgSz w:w="12240" w:h="15840"/>
      <w:pgMar w:top="1440" w:right="1440" w:bottom="1440" w:left="1440" w:header="720" w:footer="720" w:gutter="0"/>
      <w:lnNumType w:countBy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CAA9A3" w14:textId="77777777" w:rsidR="00D57523" w:rsidRDefault="00D57523">
      <w:r>
        <w:separator/>
      </w:r>
    </w:p>
  </w:endnote>
  <w:endnote w:type="continuationSeparator" w:id="0">
    <w:p w14:paraId="6CD35210" w14:textId="77777777" w:rsidR="00D57523" w:rsidRDefault="00D57523">
      <w:r>
        <w:continuationSeparator/>
      </w:r>
    </w:p>
  </w:endnote>
  <w:endnote w:type="continuationNotice" w:id="1">
    <w:p w14:paraId="5B19A864" w14:textId="77777777" w:rsidR="00D57523" w:rsidRDefault="00D5752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  <w:embedRegular r:id="rId1" w:fontKey="{536B32FF-237B-4AB4-AACF-2B4CF3BC9DDF}"/>
    <w:embedBold r:id="rId2" w:fontKey="{D9F22DB8-1F09-4702-867A-3E49DE024D23}"/>
    <w:embedItalic r:id="rId3" w:fontKey="{067A6A40-E58A-427B-9FE2-110999AFAF7B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4" w:fontKey="{B2BFA439-D724-4D5B-9336-6F9BADBC5851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5" w:fontKey="{8330D0B7-B1F6-4E02-BF92-AEE1F6E54014}"/>
    <w:embedItalic r:id="rId6" w:fontKey="{4DFCDB44-7F00-4980-A729-8D55F497EF86}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XANP N+ Serifa B T,">
    <w:altName w:val="Cambria"/>
    <w:charset w:val="00"/>
    <w:family w:val="auto"/>
    <w:pitch w:val="default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7" w:fontKey="{3CD50614-1D6D-4479-A1A2-43287A4760BB}"/>
    <w:embedItalic r:id="rId8" w:fontKey="{0BA047BF-170F-4717-9BAB-6CB0B1330442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9" w:fontKey="{27836198-A311-4EC8-9A25-CDDD4FB41382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0" w:fontKey="{B42A7ADF-4ADE-47FC-9EFF-C87A387B00A2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55069B" w14:textId="77777777" w:rsidR="00FF2214" w:rsidRDefault="00FF2214">
    <w:pPr>
      <w:widowControl w:val="0"/>
      <w:spacing w:line="276" w:lineRule="auto"/>
      <w:rPr>
        <w:color w:val="000000"/>
      </w:rPr>
    </w:pPr>
  </w:p>
  <w:tbl>
    <w:tblPr>
      <w:tblStyle w:val="Style41"/>
      <w:tblW w:w="9360" w:type="dxa"/>
      <w:tblInd w:w="0" w:type="dxa"/>
      <w:tblLayout w:type="fixed"/>
      <w:tblLook w:val="04A0" w:firstRow="1" w:lastRow="0" w:firstColumn="1" w:lastColumn="0" w:noHBand="0" w:noVBand="1"/>
    </w:tblPr>
    <w:tblGrid>
      <w:gridCol w:w="3120"/>
      <w:gridCol w:w="3120"/>
      <w:gridCol w:w="3120"/>
    </w:tblGrid>
    <w:tr w:rsidR="00FF2214" w14:paraId="7955069F" w14:textId="77777777">
      <w:trPr>
        <w:trHeight w:val="300"/>
      </w:trPr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7955069C" w14:textId="77777777" w:rsidR="00FF2214" w:rsidRDefault="00FF2214">
          <w:pPr>
            <w:tabs>
              <w:tab w:val="center" w:pos="4320"/>
              <w:tab w:val="right" w:pos="8640"/>
            </w:tabs>
            <w:ind w:left="-115"/>
            <w:rPr>
              <w:color w:val="000000"/>
            </w:rPr>
          </w:pPr>
        </w:p>
      </w:tc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7955069D" w14:textId="77777777" w:rsidR="00FF2214" w:rsidRDefault="00FF2214">
          <w:pPr>
            <w:tabs>
              <w:tab w:val="center" w:pos="4320"/>
              <w:tab w:val="right" w:pos="8640"/>
            </w:tabs>
            <w:jc w:val="center"/>
            <w:rPr>
              <w:color w:val="000000"/>
            </w:rPr>
          </w:pPr>
        </w:p>
      </w:tc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7955069E" w14:textId="77777777" w:rsidR="00FF2214" w:rsidRDefault="00FF2214">
          <w:pPr>
            <w:tabs>
              <w:tab w:val="center" w:pos="4320"/>
              <w:tab w:val="right" w:pos="8640"/>
            </w:tabs>
            <w:ind w:right="-115"/>
            <w:jc w:val="right"/>
            <w:rPr>
              <w:color w:val="000000"/>
            </w:rPr>
          </w:pPr>
        </w:p>
      </w:tc>
    </w:tr>
  </w:tbl>
  <w:p w14:paraId="795506A0" w14:textId="77777777" w:rsidR="00FF2214" w:rsidRDefault="00FF2214">
    <w:pPr>
      <w:tabs>
        <w:tab w:val="center" w:pos="4320"/>
        <w:tab w:val="right" w:pos="8640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5506A3" w14:textId="77777777" w:rsidR="00FF2214" w:rsidRDefault="00FF2214">
    <w:pPr>
      <w:widowControl w:val="0"/>
      <w:spacing w:line="276" w:lineRule="auto"/>
      <w:rPr>
        <w:color w:val="000000"/>
      </w:rPr>
    </w:pPr>
  </w:p>
  <w:tbl>
    <w:tblPr>
      <w:tblStyle w:val="Style40"/>
      <w:tblW w:w="9360" w:type="dxa"/>
      <w:tblInd w:w="0" w:type="dxa"/>
      <w:tblLayout w:type="fixed"/>
      <w:tblLook w:val="04A0" w:firstRow="1" w:lastRow="0" w:firstColumn="1" w:lastColumn="0" w:noHBand="0" w:noVBand="1"/>
    </w:tblPr>
    <w:tblGrid>
      <w:gridCol w:w="3120"/>
      <w:gridCol w:w="3120"/>
      <w:gridCol w:w="3120"/>
    </w:tblGrid>
    <w:tr w:rsidR="00FF2214" w14:paraId="795506A7" w14:textId="77777777">
      <w:trPr>
        <w:trHeight w:val="300"/>
      </w:trPr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795506A4" w14:textId="77777777" w:rsidR="00FF2214" w:rsidRDefault="00FF2214">
          <w:pPr>
            <w:tabs>
              <w:tab w:val="center" w:pos="4320"/>
              <w:tab w:val="right" w:pos="8640"/>
            </w:tabs>
            <w:ind w:left="-115"/>
            <w:rPr>
              <w:color w:val="000000"/>
            </w:rPr>
          </w:pPr>
        </w:p>
      </w:tc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795506A5" w14:textId="77777777" w:rsidR="00FF2214" w:rsidRDefault="00FF2214">
          <w:pPr>
            <w:tabs>
              <w:tab w:val="center" w:pos="4320"/>
              <w:tab w:val="right" w:pos="8640"/>
            </w:tabs>
            <w:jc w:val="center"/>
            <w:rPr>
              <w:color w:val="000000"/>
            </w:rPr>
          </w:pPr>
        </w:p>
      </w:tc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795506A6" w14:textId="77777777" w:rsidR="00FF2214" w:rsidRDefault="00FF2214">
          <w:pPr>
            <w:tabs>
              <w:tab w:val="center" w:pos="4320"/>
              <w:tab w:val="right" w:pos="8640"/>
            </w:tabs>
            <w:ind w:right="-115"/>
            <w:jc w:val="right"/>
            <w:rPr>
              <w:color w:val="000000"/>
            </w:rPr>
          </w:pPr>
        </w:p>
      </w:tc>
    </w:tr>
  </w:tbl>
  <w:p w14:paraId="795506A8" w14:textId="77777777" w:rsidR="00FF2214" w:rsidRDefault="00FF2214">
    <w:pPr>
      <w:tabs>
        <w:tab w:val="center" w:pos="4320"/>
        <w:tab w:val="right" w:pos="8640"/>
      </w:tabs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FB4959" w14:textId="77777777" w:rsidR="00FF2214" w:rsidRDefault="00FF2214">
    <w:pPr>
      <w:widowControl w:val="0"/>
      <w:spacing w:line="276" w:lineRule="auto"/>
      <w:rPr>
        <w:color w:val="000000"/>
      </w:rPr>
    </w:pPr>
  </w:p>
  <w:tbl>
    <w:tblPr>
      <w:tblStyle w:val="Style43"/>
      <w:tblW w:w="9360" w:type="dxa"/>
      <w:tblInd w:w="0" w:type="dxa"/>
      <w:tblLayout w:type="fixed"/>
      <w:tblLook w:val="04A0" w:firstRow="1" w:lastRow="0" w:firstColumn="1" w:lastColumn="0" w:noHBand="0" w:noVBand="1"/>
    </w:tblPr>
    <w:tblGrid>
      <w:gridCol w:w="3120"/>
      <w:gridCol w:w="3120"/>
      <w:gridCol w:w="3120"/>
    </w:tblGrid>
    <w:tr w:rsidR="00FF2214" w14:paraId="5F10AA53" w14:textId="77777777">
      <w:trPr>
        <w:trHeight w:val="300"/>
      </w:trPr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2A399F4B" w14:textId="77777777" w:rsidR="00FF2214" w:rsidRDefault="00FF2214">
          <w:pPr>
            <w:tabs>
              <w:tab w:val="center" w:pos="4320"/>
              <w:tab w:val="right" w:pos="8640"/>
            </w:tabs>
            <w:ind w:left="-115"/>
            <w:rPr>
              <w:color w:val="000000"/>
            </w:rPr>
          </w:pPr>
        </w:p>
      </w:tc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7FA0D06A" w14:textId="77777777" w:rsidR="00FF2214" w:rsidRDefault="00FF2214">
          <w:pPr>
            <w:tabs>
              <w:tab w:val="center" w:pos="4320"/>
              <w:tab w:val="right" w:pos="8640"/>
            </w:tabs>
            <w:jc w:val="center"/>
            <w:rPr>
              <w:color w:val="000000"/>
            </w:rPr>
          </w:pPr>
        </w:p>
      </w:tc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57688059" w14:textId="77777777" w:rsidR="00FF2214" w:rsidRDefault="00FF2214">
          <w:pPr>
            <w:tabs>
              <w:tab w:val="center" w:pos="4320"/>
              <w:tab w:val="right" w:pos="8640"/>
            </w:tabs>
            <w:ind w:right="-115"/>
            <w:jc w:val="right"/>
            <w:rPr>
              <w:color w:val="000000"/>
            </w:rPr>
          </w:pPr>
        </w:p>
      </w:tc>
    </w:tr>
  </w:tbl>
  <w:p w14:paraId="1D6323BF" w14:textId="77777777" w:rsidR="00FF2214" w:rsidRDefault="00FF2214">
    <w:pPr>
      <w:tabs>
        <w:tab w:val="center" w:pos="4320"/>
        <w:tab w:val="right" w:pos="8640"/>
      </w:tabs>
      <w:rPr>
        <w:color w:val="000000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269CA4" w14:textId="77777777" w:rsidR="00FF2214" w:rsidRDefault="00FF2214">
    <w:pPr>
      <w:widowControl w:val="0"/>
      <w:spacing w:line="276" w:lineRule="auto"/>
      <w:rPr>
        <w:color w:val="000000"/>
      </w:rPr>
    </w:pPr>
  </w:p>
  <w:tbl>
    <w:tblPr>
      <w:tblStyle w:val="Style42"/>
      <w:tblW w:w="9360" w:type="dxa"/>
      <w:tblInd w:w="0" w:type="dxa"/>
      <w:tblLayout w:type="fixed"/>
      <w:tblLook w:val="04A0" w:firstRow="1" w:lastRow="0" w:firstColumn="1" w:lastColumn="0" w:noHBand="0" w:noVBand="1"/>
    </w:tblPr>
    <w:tblGrid>
      <w:gridCol w:w="3120"/>
      <w:gridCol w:w="3120"/>
      <w:gridCol w:w="3120"/>
    </w:tblGrid>
    <w:tr w:rsidR="00FF2214" w14:paraId="04C48F77" w14:textId="77777777">
      <w:trPr>
        <w:trHeight w:val="300"/>
      </w:trPr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2A5437FD" w14:textId="77777777" w:rsidR="00FF2214" w:rsidRDefault="00FF2214">
          <w:pPr>
            <w:tabs>
              <w:tab w:val="center" w:pos="4320"/>
              <w:tab w:val="right" w:pos="8640"/>
            </w:tabs>
            <w:ind w:left="-115"/>
            <w:rPr>
              <w:color w:val="000000"/>
            </w:rPr>
          </w:pPr>
        </w:p>
      </w:tc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7BF4BAD9" w14:textId="77777777" w:rsidR="00FF2214" w:rsidRDefault="00FF2214">
          <w:pPr>
            <w:tabs>
              <w:tab w:val="center" w:pos="4320"/>
              <w:tab w:val="right" w:pos="8640"/>
            </w:tabs>
            <w:jc w:val="center"/>
            <w:rPr>
              <w:color w:val="000000"/>
            </w:rPr>
          </w:pPr>
        </w:p>
      </w:tc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76B12425" w14:textId="77777777" w:rsidR="00FF2214" w:rsidRDefault="00FF2214">
          <w:pPr>
            <w:tabs>
              <w:tab w:val="center" w:pos="4320"/>
              <w:tab w:val="right" w:pos="8640"/>
            </w:tabs>
            <w:ind w:right="-115"/>
            <w:jc w:val="right"/>
            <w:rPr>
              <w:color w:val="000000"/>
            </w:rPr>
          </w:pPr>
        </w:p>
      </w:tc>
    </w:tr>
  </w:tbl>
  <w:p w14:paraId="03C06AA0" w14:textId="77777777" w:rsidR="00FF2214" w:rsidRDefault="00FF2214">
    <w:pPr>
      <w:tabs>
        <w:tab w:val="center" w:pos="4320"/>
        <w:tab w:val="right" w:pos="8640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2BC30A" w14:textId="77777777" w:rsidR="00D57523" w:rsidRDefault="00D57523">
      <w:r>
        <w:separator/>
      </w:r>
    </w:p>
  </w:footnote>
  <w:footnote w:type="continuationSeparator" w:id="0">
    <w:p w14:paraId="3CEB927D" w14:textId="77777777" w:rsidR="00D57523" w:rsidRDefault="00D57523">
      <w:r>
        <w:continuationSeparator/>
      </w:r>
    </w:p>
  </w:footnote>
  <w:footnote w:type="continuationNotice" w:id="1">
    <w:p w14:paraId="51C0DF31" w14:textId="77777777" w:rsidR="00D57523" w:rsidRDefault="00D5752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55069A" w14:textId="77777777" w:rsidR="00FF2214" w:rsidRDefault="00850770">
    <w:pPr>
      <w:tabs>
        <w:tab w:val="center" w:pos="4320"/>
        <w:tab w:val="right" w:pos="8640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>
      <w:rPr>
        <w:color w:val="000000"/>
      </w:rPr>
      <w:t>2</w:t>
    </w:r>
    <w:r>
      <w:rPr>
        <w:color w:val="000000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5506A1" w14:textId="6EAACA9D" w:rsidR="00FF2214" w:rsidRDefault="00850770">
    <w:pPr>
      <w:tabs>
        <w:tab w:val="center" w:pos="4320"/>
        <w:tab w:val="right" w:pos="8640"/>
      </w:tabs>
      <w:jc w:val="right"/>
      <w:rPr>
        <w:color w:val="000000"/>
      </w:rPr>
    </w:pPr>
    <w:r>
      <w:rPr>
        <w:color w:val="000000"/>
      </w:rPr>
      <w:t>A-</w:t>
    </w:r>
    <w:r w:rsidR="00B33C68">
      <w:rPr>
        <w:color w:val="000000"/>
      </w:rPr>
      <w:t>058</w:t>
    </w:r>
  </w:p>
  <w:p w14:paraId="795506A2" w14:textId="77777777" w:rsidR="00FF2214" w:rsidRDefault="00850770">
    <w:pPr>
      <w:tabs>
        <w:tab w:val="center" w:pos="4320"/>
        <w:tab w:val="right" w:pos="8640"/>
      </w:tabs>
      <w:rPr>
        <w:color w:val="000000"/>
      </w:rPr>
    </w:pPr>
    <w:r>
      <w:rPr>
        <w:color w:val="000000"/>
      </w:rPr>
      <w:tab/>
    </w:r>
    <w:r>
      <w:rPr>
        <w:color w:val="00000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1B5988"/>
    <w:multiLevelType w:val="hybridMultilevel"/>
    <w:tmpl w:val="2B4A0D34"/>
    <w:lvl w:ilvl="0" w:tplc="FFFFFFFF">
      <w:start w:val="1"/>
      <w:numFmt w:val="decimal"/>
      <w:lvlText w:val="(%1)"/>
      <w:lvlJc w:val="left"/>
      <w:pPr>
        <w:ind w:left="1080" w:hanging="360"/>
      </w:pPr>
      <w:rPr>
        <w:rFonts w:ascii="Book Antiqua" w:eastAsia="Times New Roman" w:hAnsi="Book Antiqua" w:cs="Times New Roman"/>
      </w:rPr>
    </w:lvl>
    <w:lvl w:ilvl="1" w:tplc="FFFFFFFF">
      <w:start w:val="1"/>
      <w:numFmt w:val="lowerLetter"/>
      <w:lvlText w:val="(%2)"/>
      <w:lvlJc w:val="left"/>
      <w:pPr>
        <w:ind w:left="1800" w:hanging="360"/>
      </w:pPr>
      <w:rPr>
        <w:rFonts w:ascii="Book Antiqua" w:eastAsia="Times New Roman" w:hAnsi="Book Antiqua" w:cs="Times New Roman"/>
      </w:r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6163CD8"/>
    <w:multiLevelType w:val="hybridMultilevel"/>
    <w:tmpl w:val="8E4C5F0A"/>
    <w:lvl w:ilvl="0" w:tplc="117401D0">
      <w:start w:val="1"/>
      <w:numFmt w:val="decimal"/>
      <w:lvlText w:val="(%1)"/>
      <w:lvlJc w:val="left"/>
      <w:pPr>
        <w:ind w:left="1080" w:hanging="360"/>
      </w:pPr>
      <w:rPr>
        <w:rFonts w:ascii="Book Antiqua" w:eastAsia="Times New Roman" w:hAnsi="Book Antiqua" w:cs="Times New Roman"/>
      </w:rPr>
    </w:lvl>
    <w:lvl w:ilvl="1" w:tplc="9E7A13F2">
      <w:start w:val="1"/>
      <w:numFmt w:val="lowerLetter"/>
      <w:lvlText w:val="(%2)"/>
      <w:lvlJc w:val="left"/>
      <w:pPr>
        <w:ind w:left="1800" w:hanging="360"/>
      </w:pPr>
      <w:rPr>
        <w:rFonts w:ascii="Times New Roman" w:eastAsia="Times New Roman" w:hAnsi="Times New Roman" w:cs="Times New Roman"/>
      </w:r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60A2830"/>
    <w:multiLevelType w:val="hybridMultilevel"/>
    <w:tmpl w:val="5880A380"/>
    <w:lvl w:ilvl="0" w:tplc="58FAF124">
      <w:start w:val="9"/>
      <w:numFmt w:val="lowerLetter"/>
      <w:lvlText w:val="(%1)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69C2689"/>
    <w:multiLevelType w:val="hybridMultilevel"/>
    <w:tmpl w:val="4DBEE06E"/>
    <w:lvl w:ilvl="0" w:tplc="FFFFFFFF">
      <w:start w:val="1"/>
      <w:numFmt w:val="decimal"/>
      <w:lvlText w:val="(%1)"/>
      <w:lvlJc w:val="left"/>
      <w:pPr>
        <w:ind w:left="1080" w:hanging="360"/>
      </w:pPr>
      <w:rPr>
        <w:rFonts w:ascii="Book Antiqua" w:eastAsia="Times New Roman" w:hAnsi="Book Antiqua" w:cs="Times New Roman"/>
      </w:rPr>
    </w:lvl>
    <w:lvl w:ilvl="1" w:tplc="FFFFFFFF">
      <w:start w:val="1"/>
      <w:numFmt w:val="lowerLetter"/>
      <w:lvlText w:val="(%2)"/>
      <w:lvlJc w:val="left"/>
      <w:pPr>
        <w:ind w:left="1800" w:hanging="360"/>
      </w:pPr>
      <w:rPr>
        <w:rFonts w:ascii="Book Antiqua" w:eastAsia="Times New Roman" w:hAnsi="Book Antiqua" w:cs="Times New Roman"/>
      </w:r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7A82B8D"/>
    <w:multiLevelType w:val="multilevel"/>
    <w:tmpl w:val="17A82B8D"/>
    <w:lvl w:ilvl="0">
      <w:start w:val="1"/>
      <w:numFmt w:val="lowerLetter"/>
      <w:lvlText w:val="(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CFB7BCF"/>
    <w:multiLevelType w:val="hybridMultilevel"/>
    <w:tmpl w:val="03C26644"/>
    <w:lvl w:ilvl="0" w:tplc="C9D0C744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510661"/>
    <w:multiLevelType w:val="hybridMultilevel"/>
    <w:tmpl w:val="BE1A9DF0"/>
    <w:lvl w:ilvl="0" w:tplc="FFFFFFFF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7F5701"/>
    <w:multiLevelType w:val="hybridMultilevel"/>
    <w:tmpl w:val="18B085A0"/>
    <w:lvl w:ilvl="0" w:tplc="FFFFFFFF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331BF0"/>
    <w:multiLevelType w:val="hybridMultilevel"/>
    <w:tmpl w:val="1B2CB54E"/>
    <w:lvl w:ilvl="0" w:tplc="117401D0">
      <w:start w:val="1"/>
      <w:numFmt w:val="decimal"/>
      <w:lvlText w:val="(%1)"/>
      <w:lvlJc w:val="left"/>
      <w:pPr>
        <w:ind w:left="2160" w:hanging="360"/>
      </w:pPr>
      <w:rPr>
        <w:rFonts w:ascii="Book Antiqua" w:eastAsia="Times New Roman" w:hAnsi="Book Antiqua" w:cs="Times New Roman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9" w15:restartNumberingAfterBreak="0">
    <w:nsid w:val="296419CA"/>
    <w:multiLevelType w:val="hybridMultilevel"/>
    <w:tmpl w:val="19D09FF0"/>
    <w:lvl w:ilvl="0" w:tplc="0409000F">
      <w:start w:val="1"/>
      <w:numFmt w:val="decimal"/>
      <w:lvlText w:val="%1."/>
      <w:lvlJc w:val="left"/>
      <w:pPr>
        <w:ind w:left="2221" w:hanging="360"/>
      </w:pPr>
    </w:lvl>
    <w:lvl w:ilvl="1" w:tplc="04090019" w:tentative="1">
      <w:start w:val="1"/>
      <w:numFmt w:val="lowerLetter"/>
      <w:lvlText w:val="%2."/>
      <w:lvlJc w:val="left"/>
      <w:pPr>
        <w:ind w:left="2941" w:hanging="360"/>
      </w:pPr>
    </w:lvl>
    <w:lvl w:ilvl="2" w:tplc="0409001B" w:tentative="1">
      <w:start w:val="1"/>
      <w:numFmt w:val="lowerRoman"/>
      <w:lvlText w:val="%3."/>
      <w:lvlJc w:val="right"/>
      <w:pPr>
        <w:ind w:left="3661" w:hanging="180"/>
      </w:pPr>
    </w:lvl>
    <w:lvl w:ilvl="3" w:tplc="0409000F" w:tentative="1">
      <w:start w:val="1"/>
      <w:numFmt w:val="decimal"/>
      <w:lvlText w:val="%4."/>
      <w:lvlJc w:val="left"/>
      <w:pPr>
        <w:ind w:left="4381" w:hanging="360"/>
      </w:pPr>
    </w:lvl>
    <w:lvl w:ilvl="4" w:tplc="04090019" w:tentative="1">
      <w:start w:val="1"/>
      <w:numFmt w:val="lowerLetter"/>
      <w:lvlText w:val="%5."/>
      <w:lvlJc w:val="left"/>
      <w:pPr>
        <w:ind w:left="5101" w:hanging="360"/>
      </w:pPr>
    </w:lvl>
    <w:lvl w:ilvl="5" w:tplc="0409001B" w:tentative="1">
      <w:start w:val="1"/>
      <w:numFmt w:val="lowerRoman"/>
      <w:lvlText w:val="%6."/>
      <w:lvlJc w:val="right"/>
      <w:pPr>
        <w:ind w:left="5821" w:hanging="180"/>
      </w:pPr>
    </w:lvl>
    <w:lvl w:ilvl="6" w:tplc="0409000F" w:tentative="1">
      <w:start w:val="1"/>
      <w:numFmt w:val="decimal"/>
      <w:lvlText w:val="%7."/>
      <w:lvlJc w:val="left"/>
      <w:pPr>
        <w:ind w:left="6541" w:hanging="360"/>
      </w:pPr>
    </w:lvl>
    <w:lvl w:ilvl="7" w:tplc="04090019" w:tentative="1">
      <w:start w:val="1"/>
      <w:numFmt w:val="lowerLetter"/>
      <w:lvlText w:val="%8."/>
      <w:lvlJc w:val="left"/>
      <w:pPr>
        <w:ind w:left="7261" w:hanging="360"/>
      </w:pPr>
    </w:lvl>
    <w:lvl w:ilvl="8" w:tplc="0409001B" w:tentative="1">
      <w:start w:val="1"/>
      <w:numFmt w:val="lowerRoman"/>
      <w:lvlText w:val="%9."/>
      <w:lvlJc w:val="right"/>
      <w:pPr>
        <w:ind w:left="7981" w:hanging="180"/>
      </w:pPr>
    </w:lvl>
  </w:abstractNum>
  <w:abstractNum w:abstractNumId="10" w15:restartNumberingAfterBreak="0">
    <w:nsid w:val="31C81210"/>
    <w:multiLevelType w:val="hybridMultilevel"/>
    <w:tmpl w:val="3E827A0A"/>
    <w:lvl w:ilvl="0" w:tplc="CCDE0676">
      <w:start w:val="16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1E78E5"/>
    <w:multiLevelType w:val="multilevel"/>
    <w:tmpl w:val="3D1E78E5"/>
    <w:lvl w:ilvl="0">
      <w:start w:val="1"/>
      <w:numFmt w:val="decimal"/>
      <w:lvlText w:val="%1)"/>
      <w:lvlJc w:val="left"/>
      <w:pPr>
        <w:ind w:left="72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7CB7FD8"/>
    <w:multiLevelType w:val="hybridMultilevel"/>
    <w:tmpl w:val="A2C621CA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AD04AE7"/>
    <w:multiLevelType w:val="hybridMultilevel"/>
    <w:tmpl w:val="83723F22"/>
    <w:lvl w:ilvl="0" w:tplc="65EEC5BA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B5F4170"/>
    <w:multiLevelType w:val="hybridMultilevel"/>
    <w:tmpl w:val="4B00B32E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6AD76C4"/>
    <w:multiLevelType w:val="hybridMultilevel"/>
    <w:tmpl w:val="0652C932"/>
    <w:lvl w:ilvl="0" w:tplc="9BF0E63E">
      <w:start w:val="6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766326D"/>
    <w:multiLevelType w:val="hybridMultilevel"/>
    <w:tmpl w:val="84C60B9E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79116D4"/>
    <w:multiLevelType w:val="hybridMultilevel"/>
    <w:tmpl w:val="1076D370"/>
    <w:lvl w:ilvl="0" w:tplc="FFFFFFFF">
      <w:start w:val="1"/>
      <w:numFmt w:val="decimal"/>
      <w:lvlText w:val="(%1)"/>
      <w:lvlJc w:val="left"/>
      <w:pPr>
        <w:ind w:left="1080" w:hanging="360"/>
      </w:pPr>
      <w:rPr>
        <w:rFonts w:ascii="Book Antiqua" w:eastAsia="Times New Roman" w:hAnsi="Book Antiqua" w:cs="Times New Roman"/>
      </w:rPr>
    </w:lvl>
    <w:lvl w:ilvl="1" w:tplc="FFFFFFFF">
      <w:start w:val="1"/>
      <w:numFmt w:val="lowerLetter"/>
      <w:lvlText w:val="(%2)"/>
      <w:lvlJc w:val="left"/>
      <w:pPr>
        <w:ind w:left="180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C7C5688"/>
    <w:multiLevelType w:val="hybridMultilevel"/>
    <w:tmpl w:val="A95822D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73C93809"/>
    <w:multiLevelType w:val="hybridMultilevel"/>
    <w:tmpl w:val="30F6AB7A"/>
    <w:lvl w:ilvl="0" w:tplc="FFFFFFFF">
      <w:start w:val="1"/>
      <w:numFmt w:val="lowerLetter"/>
      <w:lvlText w:val="(%1)"/>
      <w:lvlJc w:val="left"/>
      <w:pPr>
        <w:ind w:left="1080" w:hanging="360"/>
      </w:pPr>
      <w:rPr>
        <w:rFonts w:ascii="Book Antiqua" w:eastAsia="Times New Roman" w:hAnsi="Book Antiqua" w:cs="Times New Roman"/>
        <w:i w:val="0"/>
        <w:iCs w:val="0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740E7E28"/>
    <w:multiLevelType w:val="hybridMultilevel"/>
    <w:tmpl w:val="1ADCE7FA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7AFF661E"/>
    <w:multiLevelType w:val="hybridMultilevel"/>
    <w:tmpl w:val="A7063A84"/>
    <w:lvl w:ilvl="0" w:tplc="04090019">
      <w:start w:val="1"/>
      <w:numFmt w:val="lowerLetter"/>
      <w:lvlText w:val="%1."/>
      <w:lvlJc w:val="left"/>
      <w:pPr>
        <w:ind w:left="2520" w:hanging="360"/>
      </w:p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num w:numId="1" w16cid:durableId="1989746317">
    <w:abstractNumId w:val="11"/>
  </w:num>
  <w:num w:numId="2" w16cid:durableId="1721780425">
    <w:abstractNumId w:val="4"/>
  </w:num>
  <w:num w:numId="3" w16cid:durableId="1565603139">
    <w:abstractNumId w:val="20"/>
  </w:num>
  <w:num w:numId="4" w16cid:durableId="1137378045">
    <w:abstractNumId w:val="16"/>
  </w:num>
  <w:num w:numId="5" w16cid:durableId="224142277">
    <w:abstractNumId w:val="14"/>
  </w:num>
  <w:num w:numId="6" w16cid:durableId="841820291">
    <w:abstractNumId w:val="1"/>
  </w:num>
  <w:num w:numId="7" w16cid:durableId="386614138">
    <w:abstractNumId w:val="17"/>
  </w:num>
  <w:num w:numId="8" w16cid:durableId="1440491901">
    <w:abstractNumId w:val="0"/>
  </w:num>
  <w:num w:numId="9" w16cid:durableId="1743212266">
    <w:abstractNumId w:val="3"/>
  </w:num>
  <w:num w:numId="10" w16cid:durableId="1215197793">
    <w:abstractNumId w:val="6"/>
  </w:num>
  <w:num w:numId="11" w16cid:durableId="2124377218">
    <w:abstractNumId w:val="7"/>
  </w:num>
  <w:num w:numId="12" w16cid:durableId="1677489442">
    <w:abstractNumId w:val="12"/>
  </w:num>
  <w:num w:numId="13" w16cid:durableId="1454713490">
    <w:abstractNumId w:val="10"/>
  </w:num>
  <w:num w:numId="14" w16cid:durableId="579825493">
    <w:abstractNumId w:val="18"/>
  </w:num>
  <w:num w:numId="15" w16cid:durableId="577402662">
    <w:abstractNumId w:val="8"/>
  </w:num>
  <w:num w:numId="16" w16cid:durableId="408424448">
    <w:abstractNumId w:val="19"/>
  </w:num>
  <w:num w:numId="17" w16cid:durableId="1330713362">
    <w:abstractNumId w:val="2"/>
  </w:num>
  <w:num w:numId="18" w16cid:durableId="233588795">
    <w:abstractNumId w:val="5"/>
  </w:num>
  <w:num w:numId="19" w16cid:durableId="3015828">
    <w:abstractNumId w:val="13"/>
  </w:num>
  <w:num w:numId="20" w16cid:durableId="257257740">
    <w:abstractNumId w:val="15"/>
  </w:num>
  <w:num w:numId="21" w16cid:durableId="1613324412">
    <w:abstractNumId w:val="9"/>
  </w:num>
  <w:num w:numId="22" w16cid:durableId="70571331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3031"/>
    <w:rsid w:val="00003E86"/>
    <w:rsid w:val="000069C8"/>
    <w:rsid w:val="0001054D"/>
    <w:rsid w:val="000107AB"/>
    <w:rsid w:val="00010836"/>
    <w:rsid w:val="0001793B"/>
    <w:rsid w:val="00022FC4"/>
    <w:rsid w:val="00027C66"/>
    <w:rsid w:val="00032F6A"/>
    <w:rsid w:val="00040CAA"/>
    <w:rsid w:val="00045760"/>
    <w:rsid w:val="000502AE"/>
    <w:rsid w:val="00056D71"/>
    <w:rsid w:val="00057EF4"/>
    <w:rsid w:val="00064E86"/>
    <w:rsid w:val="0007036F"/>
    <w:rsid w:val="000741B3"/>
    <w:rsid w:val="0008657D"/>
    <w:rsid w:val="00091F49"/>
    <w:rsid w:val="00093558"/>
    <w:rsid w:val="00094484"/>
    <w:rsid w:val="0009603C"/>
    <w:rsid w:val="000A1DC3"/>
    <w:rsid w:val="000A33B9"/>
    <w:rsid w:val="000A60A2"/>
    <w:rsid w:val="000B33EC"/>
    <w:rsid w:val="000B757B"/>
    <w:rsid w:val="000B77A8"/>
    <w:rsid w:val="000C0F6A"/>
    <w:rsid w:val="000C5223"/>
    <w:rsid w:val="000C58FF"/>
    <w:rsid w:val="000C68E5"/>
    <w:rsid w:val="000D2EB5"/>
    <w:rsid w:val="000D30A4"/>
    <w:rsid w:val="000E515E"/>
    <w:rsid w:val="000E6633"/>
    <w:rsid w:val="000F222B"/>
    <w:rsid w:val="00107891"/>
    <w:rsid w:val="00113415"/>
    <w:rsid w:val="001150B3"/>
    <w:rsid w:val="00115129"/>
    <w:rsid w:val="001216F2"/>
    <w:rsid w:val="0012419B"/>
    <w:rsid w:val="001255FB"/>
    <w:rsid w:val="001275A9"/>
    <w:rsid w:val="001336EE"/>
    <w:rsid w:val="00133D83"/>
    <w:rsid w:val="001433C2"/>
    <w:rsid w:val="00150C87"/>
    <w:rsid w:val="00152B9A"/>
    <w:rsid w:val="00157BB5"/>
    <w:rsid w:val="001613A5"/>
    <w:rsid w:val="00164E97"/>
    <w:rsid w:val="001677A8"/>
    <w:rsid w:val="0017795B"/>
    <w:rsid w:val="00185EA9"/>
    <w:rsid w:val="00191362"/>
    <w:rsid w:val="00194A5E"/>
    <w:rsid w:val="00194D59"/>
    <w:rsid w:val="0019674C"/>
    <w:rsid w:val="001969E8"/>
    <w:rsid w:val="001A1EA2"/>
    <w:rsid w:val="001A4828"/>
    <w:rsid w:val="001A62A4"/>
    <w:rsid w:val="001C05DD"/>
    <w:rsid w:val="001C1387"/>
    <w:rsid w:val="001C50A0"/>
    <w:rsid w:val="001C7468"/>
    <w:rsid w:val="001D07B3"/>
    <w:rsid w:val="001D0FDF"/>
    <w:rsid w:val="001D1537"/>
    <w:rsid w:val="001D4BBB"/>
    <w:rsid w:val="001D54A8"/>
    <w:rsid w:val="001E1A20"/>
    <w:rsid w:val="001F0F16"/>
    <w:rsid w:val="001F3565"/>
    <w:rsid w:val="001F4366"/>
    <w:rsid w:val="0020671C"/>
    <w:rsid w:val="0021009A"/>
    <w:rsid w:val="00210471"/>
    <w:rsid w:val="002121D5"/>
    <w:rsid w:val="002138BE"/>
    <w:rsid w:val="00230215"/>
    <w:rsid w:val="002304C5"/>
    <w:rsid w:val="002318F0"/>
    <w:rsid w:val="00231C2C"/>
    <w:rsid w:val="0023393F"/>
    <w:rsid w:val="002353B9"/>
    <w:rsid w:val="00241FF8"/>
    <w:rsid w:val="002429DB"/>
    <w:rsid w:val="002435A4"/>
    <w:rsid w:val="0024422E"/>
    <w:rsid w:val="00251AFB"/>
    <w:rsid w:val="00252646"/>
    <w:rsid w:val="00254DCC"/>
    <w:rsid w:val="002600AE"/>
    <w:rsid w:val="00260FC0"/>
    <w:rsid w:val="002646F8"/>
    <w:rsid w:val="00266688"/>
    <w:rsid w:val="00273031"/>
    <w:rsid w:val="00285A15"/>
    <w:rsid w:val="0028794F"/>
    <w:rsid w:val="00291A4F"/>
    <w:rsid w:val="002A1D65"/>
    <w:rsid w:val="002A23EE"/>
    <w:rsid w:val="002A4F4F"/>
    <w:rsid w:val="002B2FBB"/>
    <w:rsid w:val="002B5618"/>
    <w:rsid w:val="002B62EE"/>
    <w:rsid w:val="002B7906"/>
    <w:rsid w:val="002C1726"/>
    <w:rsid w:val="002C5010"/>
    <w:rsid w:val="002D6159"/>
    <w:rsid w:val="002F21CF"/>
    <w:rsid w:val="002F48BA"/>
    <w:rsid w:val="002F5B16"/>
    <w:rsid w:val="002F6B81"/>
    <w:rsid w:val="003015E1"/>
    <w:rsid w:val="00302F90"/>
    <w:rsid w:val="0030308D"/>
    <w:rsid w:val="00310FDD"/>
    <w:rsid w:val="0031323F"/>
    <w:rsid w:val="00313C97"/>
    <w:rsid w:val="00314E6B"/>
    <w:rsid w:val="00321AB7"/>
    <w:rsid w:val="0032794E"/>
    <w:rsid w:val="00332E7A"/>
    <w:rsid w:val="0034109C"/>
    <w:rsid w:val="00343CBC"/>
    <w:rsid w:val="0034626A"/>
    <w:rsid w:val="00346582"/>
    <w:rsid w:val="003524D5"/>
    <w:rsid w:val="00356264"/>
    <w:rsid w:val="00356E97"/>
    <w:rsid w:val="00365FFA"/>
    <w:rsid w:val="00371D68"/>
    <w:rsid w:val="00372E7F"/>
    <w:rsid w:val="0037751A"/>
    <w:rsid w:val="00381E1D"/>
    <w:rsid w:val="0038366A"/>
    <w:rsid w:val="00391B13"/>
    <w:rsid w:val="003A2100"/>
    <w:rsid w:val="003B17EE"/>
    <w:rsid w:val="003B2357"/>
    <w:rsid w:val="003B6F6C"/>
    <w:rsid w:val="003C79D6"/>
    <w:rsid w:val="003D3B08"/>
    <w:rsid w:val="003D42BF"/>
    <w:rsid w:val="003D4499"/>
    <w:rsid w:val="003E0CF2"/>
    <w:rsid w:val="003E2D11"/>
    <w:rsid w:val="003E30F3"/>
    <w:rsid w:val="003F18AA"/>
    <w:rsid w:val="003F352A"/>
    <w:rsid w:val="00411B21"/>
    <w:rsid w:val="00411D69"/>
    <w:rsid w:val="004143E0"/>
    <w:rsid w:val="00415E5D"/>
    <w:rsid w:val="00416F13"/>
    <w:rsid w:val="004221C5"/>
    <w:rsid w:val="004246A8"/>
    <w:rsid w:val="00425710"/>
    <w:rsid w:val="0042619D"/>
    <w:rsid w:val="00432896"/>
    <w:rsid w:val="00437135"/>
    <w:rsid w:val="00437DC4"/>
    <w:rsid w:val="004403A8"/>
    <w:rsid w:val="0044078F"/>
    <w:rsid w:val="00444257"/>
    <w:rsid w:val="00447AC5"/>
    <w:rsid w:val="00452649"/>
    <w:rsid w:val="00461FBD"/>
    <w:rsid w:val="00462353"/>
    <w:rsid w:val="00462BEA"/>
    <w:rsid w:val="00465256"/>
    <w:rsid w:val="00466027"/>
    <w:rsid w:val="004674AD"/>
    <w:rsid w:val="0048210C"/>
    <w:rsid w:val="00483148"/>
    <w:rsid w:val="0049425A"/>
    <w:rsid w:val="004A0EAF"/>
    <w:rsid w:val="004A5974"/>
    <w:rsid w:val="004A63FB"/>
    <w:rsid w:val="004A763E"/>
    <w:rsid w:val="004A7EA8"/>
    <w:rsid w:val="004B290C"/>
    <w:rsid w:val="004B357F"/>
    <w:rsid w:val="004C411D"/>
    <w:rsid w:val="004C41AE"/>
    <w:rsid w:val="004C6236"/>
    <w:rsid w:val="004D03F5"/>
    <w:rsid w:val="004D0CDB"/>
    <w:rsid w:val="004D7071"/>
    <w:rsid w:val="004E04A9"/>
    <w:rsid w:val="004E6136"/>
    <w:rsid w:val="004F6B8B"/>
    <w:rsid w:val="005003F6"/>
    <w:rsid w:val="00502B14"/>
    <w:rsid w:val="00503836"/>
    <w:rsid w:val="00503C13"/>
    <w:rsid w:val="00504742"/>
    <w:rsid w:val="00506CA0"/>
    <w:rsid w:val="00511693"/>
    <w:rsid w:val="005120A2"/>
    <w:rsid w:val="00521CE8"/>
    <w:rsid w:val="005229AD"/>
    <w:rsid w:val="00523D53"/>
    <w:rsid w:val="00524FBA"/>
    <w:rsid w:val="00526AC9"/>
    <w:rsid w:val="00527B13"/>
    <w:rsid w:val="00534596"/>
    <w:rsid w:val="005427F8"/>
    <w:rsid w:val="00543529"/>
    <w:rsid w:val="00546040"/>
    <w:rsid w:val="00552C7A"/>
    <w:rsid w:val="00556C43"/>
    <w:rsid w:val="005640D7"/>
    <w:rsid w:val="0056577A"/>
    <w:rsid w:val="00573345"/>
    <w:rsid w:val="0057336F"/>
    <w:rsid w:val="00573C36"/>
    <w:rsid w:val="0057614A"/>
    <w:rsid w:val="00576725"/>
    <w:rsid w:val="00580739"/>
    <w:rsid w:val="00591957"/>
    <w:rsid w:val="005A3527"/>
    <w:rsid w:val="005A5B8E"/>
    <w:rsid w:val="005A5C2E"/>
    <w:rsid w:val="005A5F0D"/>
    <w:rsid w:val="005A6BD7"/>
    <w:rsid w:val="005A6FD0"/>
    <w:rsid w:val="005B185E"/>
    <w:rsid w:val="005B3512"/>
    <w:rsid w:val="005B3BBD"/>
    <w:rsid w:val="005C1370"/>
    <w:rsid w:val="005C3826"/>
    <w:rsid w:val="005C3AFC"/>
    <w:rsid w:val="005C7524"/>
    <w:rsid w:val="005D3EB3"/>
    <w:rsid w:val="005E3602"/>
    <w:rsid w:val="005E3680"/>
    <w:rsid w:val="005E4152"/>
    <w:rsid w:val="005E63C3"/>
    <w:rsid w:val="005E7EC5"/>
    <w:rsid w:val="005F0A2C"/>
    <w:rsid w:val="005F265C"/>
    <w:rsid w:val="005F2872"/>
    <w:rsid w:val="005F486E"/>
    <w:rsid w:val="005F5D12"/>
    <w:rsid w:val="0060246B"/>
    <w:rsid w:val="00604DA6"/>
    <w:rsid w:val="006128D9"/>
    <w:rsid w:val="006156E3"/>
    <w:rsid w:val="00615B4D"/>
    <w:rsid w:val="0061628B"/>
    <w:rsid w:val="0062471D"/>
    <w:rsid w:val="006414C7"/>
    <w:rsid w:val="00642C79"/>
    <w:rsid w:val="006430D0"/>
    <w:rsid w:val="0064494E"/>
    <w:rsid w:val="00654571"/>
    <w:rsid w:val="00657A02"/>
    <w:rsid w:val="00663D06"/>
    <w:rsid w:val="00666FD4"/>
    <w:rsid w:val="00670249"/>
    <w:rsid w:val="00670CA7"/>
    <w:rsid w:val="0068065A"/>
    <w:rsid w:val="006819FE"/>
    <w:rsid w:val="00694E17"/>
    <w:rsid w:val="006A1488"/>
    <w:rsid w:val="006A54D2"/>
    <w:rsid w:val="006A61DD"/>
    <w:rsid w:val="006B17C2"/>
    <w:rsid w:val="006B29D0"/>
    <w:rsid w:val="006B3A56"/>
    <w:rsid w:val="006B78AD"/>
    <w:rsid w:val="006C4755"/>
    <w:rsid w:val="006C5540"/>
    <w:rsid w:val="006C6334"/>
    <w:rsid w:val="006D1974"/>
    <w:rsid w:val="006E1314"/>
    <w:rsid w:val="006E37D2"/>
    <w:rsid w:val="006E7A33"/>
    <w:rsid w:val="006F0B06"/>
    <w:rsid w:val="006F205C"/>
    <w:rsid w:val="006F6D54"/>
    <w:rsid w:val="006F7FEA"/>
    <w:rsid w:val="00702DBD"/>
    <w:rsid w:val="007164D0"/>
    <w:rsid w:val="007167E7"/>
    <w:rsid w:val="007255E2"/>
    <w:rsid w:val="00725A20"/>
    <w:rsid w:val="00730772"/>
    <w:rsid w:val="00731270"/>
    <w:rsid w:val="0073352B"/>
    <w:rsid w:val="00736EAA"/>
    <w:rsid w:val="00740BAC"/>
    <w:rsid w:val="00753E10"/>
    <w:rsid w:val="00755AEC"/>
    <w:rsid w:val="00755DDC"/>
    <w:rsid w:val="00760792"/>
    <w:rsid w:val="0077017C"/>
    <w:rsid w:val="00773ABA"/>
    <w:rsid w:val="007747F0"/>
    <w:rsid w:val="00776C33"/>
    <w:rsid w:val="0078017D"/>
    <w:rsid w:val="00781480"/>
    <w:rsid w:val="00791FA9"/>
    <w:rsid w:val="00795BD6"/>
    <w:rsid w:val="007A2614"/>
    <w:rsid w:val="007A346E"/>
    <w:rsid w:val="007A4745"/>
    <w:rsid w:val="007A5875"/>
    <w:rsid w:val="007B090C"/>
    <w:rsid w:val="007C7157"/>
    <w:rsid w:val="007D76E0"/>
    <w:rsid w:val="007E28E4"/>
    <w:rsid w:val="007E368D"/>
    <w:rsid w:val="00804D98"/>
    <w:rsid w:val="00805B64"/>
    <w:rsid w:val="00807CED"/>
    <w:rsid w:val="00812840"/>
    <w:rsid w:val="008316F2"/>
    <w:rsid w:val="00831773"/>
    <w:rsid w:val="008337A4"/>
    <w:rsid w:val="00834801"/>
    <w:rsid w:val="00836115"/>
    <w:rsid w:val="00836710"/>
    <w:rsid w:val="008402C1"/>
    <w:rsid w:val="008450D8"/>
    <w:rsid w:val="00850770"/>
    <w:rsid w:val="008574AE"/>
    <w:rsid w:val="008670BC"/>
    <w:rsid w:val="008863D7"/>
    <w:rsid w:val="0089008A"/>
    <w:rsid w:val="00890C4D"/>
    <w:rsid w:val="00891773"/>
    <w:rsid w:val="008925BB"/>
    <w:rsid w:val="00897781"/>
    <w:rsid w:val="008A1F5E"/>
    <w:rsid w:val="008A4B62"/>
    <w:rsid w:val="008A5641"/>
    <w:rsid w:val="008B3680"/>
    <w:rsid w:val="008C0934"/>
    <w:rsid w:val="008D172D"/>
    <w:rsid w:val="008D2008"/>
    <w:rsid w:val="008D5A27"/>
    <w:rsid w:val="008D5B00"/>
    <w:rsid w:val="008E23CC"/>
    <w:rsid w:val="008E3AED"/>
    <w:rsid w:val="008E5542"/>
    <w:rsid w:val="008E5DA2"/>
    <w:rsid w:val="008F27E4"/>
    <w:rsid w:val="008F7FC7"/>
    <w:rsid w:val="0090179D"/>
    <w:rsid w:val="009061B2"/>
    <w:rsid w:val="009063F6"/>
    <w:rsid w:val="00910CF1"/>
    <w:rsid w:val="00916051"/>
    <w:rsid w:val="0091725F"/>
    <w:rsid w:val="00922818"/>
    <w:rsid w:val="00930E48"/>
    <w:rsid w:val="00931EE2"/>
    <w:rsid w:val="0093314A"/>
    <w:rsid w:val="0093744C"/>
    <w:rsid w:val="00942E06"/>
    <w:rsid w:val="00950505"/>
    <w:rsid w:val="00950A46"/>
    <w:rsid w:val="00952875"/>
    <w:rsid w:val="00954675"/>
    <w:rsid w:val="0095508B"/>
    <w:rsid w:val="0096244E"/>
    <w:rsid w:val="00962C3E"/>
    <w:rsid w:val="00963E17"/>
    <w:rsid w:val="00965195"/>
    <w:rsid w:val="00965A11"/>
    <w:rsid w:val="00965CE0"/>
    <w:rsid w:val="00970540"/>
    <w:rsid w:val="00971D18"/>
    <w:rsid w:val="009833D3"/>
    <w:rsid w:val="009927E5"/>
    <w:rsid w:val="009A0ED5"/>
    <w:rsid w:val="009B335A"/>
    <w:rsid w:val="009B47BF"/>
    <w:rsid w:val="009D1C75"/>
    <w:rsid w:val="009D5726"/>
    <w:rsid w:val="009D61E3"/>
    <w:rsid w:val="009D7450"/>
    <w:rsid w:val="009D79EC"/>
    <w:rsid w:val="009E1DF0"/>
    <w:rsid w:val="009E36AA"/>
    <w:rsid w:val="009F15AE"/>
    <w:rsid w:val="00A02203"/>
    <w:rsid w:val="00A04577"/>
    <w:rsid w:val="00A10DC2"/>
    <w:rsid w:val="00A11BAB"/>
    <w:rsid w:val="00A140A8"/>
    <w:rsid w:val="00A1720E"/>
    <w:rsid w:val="00A22039"/>
    <w:rsid w:val="00A23051"/>
    <w:rsid w:val="00A23CBE"/>
    <w:rsid w:val="00A26252"/>
    <w:rsid w:val="00A26489"/>
    <w:rsid w:val="00A30925"/>
    <w:rsid w:val="00A3392B"/>
    <w:rsid w:val="00A41F69"/>
    <w:rsid w:val="00A44362"/>
    <w:rsid w:val="00A47378"/>
    <w:rsid w:val="00A47BDC"/>
    <w:rsid w:val="00A52322"/>
    <w:rsid w:val="00A52F9B"/>
    <w:rsid w:val="00A5416B"/>
    <w:rsid w:val="00A62528"/>
    <w:rsid w:val="00A67A3A"/>
    <w:rsid w:val="00A770A7"/>
    <w:rsid w:val="00A7759E"/>
    <w:rsid w:val="00A8093F"/>
    <w:rsid w:val="00A860DC"/>
    <w:rsid w:val="00A92D34"/>
    <w:rsid w:val="00A94A37"/>
    <w:rsid w:val="00A9567F"/>
    <w:rsid w:val="00AA1BAB"/>
    <w:rsid w:val="00AB417C"/>
    <w:rsid w:val="00AB6B2F"/>
    <w:rsid w:val="00AC7A4D"/>
    <w:rsid w:val="00AD173C"/>
    <w:rsid w:val="00AD1CE3"/>
    <w:rsid w:val="00AD2586"/>
    <w:rsid w:val="00AD3CF8"/>
    <w:rsid w:val="00AD473B"/>
    <w:rsid w:val="00AD4C7D"/>
    <w:rsid w:val="00AE1FE1"/>
    <w:rsid w:val="00AF19DC"/>
    <w:rsid w:val="00AF26DE"/>
    <w:rsid w:val="00B00227"/>
    <w:rsid w:val="00B01686"/>
    <w:rsid w:val="00B02CD9"/>
    <w:rsid w:val="00B03F2F"/>
    <w:rsid w:val="00B06BD6"/>
    <w:rsid w:val="00B06EBD"/>
    <w:rsid w:val="00B12738"/>
    <w:rsid w:val="00B139D2"/>
    <w:rsid w:val="00B13D1B"/>
    <w:rsid w:val="00B14DA2"/>
    <w:rsid w:val="00B155EE"/>
    <w:rsid w:val="00B158BC"/>
    <w:rsid w:val="00B20626"/>
    <w:rsid w:val="00B231AC"/>
    <w:rsid w:val="00B23F46"/>
    <w:rsid w:val="00B24BAA"/>
    <w:rsid w:val="00B25383"/>
    <w:rsid w:val="00B33C68"/>
    <w:rsid w:val="00B34B9F"/>
    <w:rsid w:val="00B41851"/>
    <w:rsid w:val="00B51DBD"/>
    <w:rsid w:val="00B5375E"/>
    <w:rsid w:val="00B54199"/>
    <w:rsid w:val="00B57F92"/>
    <w:rsid w:val="00B60014"/>
    <w:rsid w:val="00B70B63"/>
    <w:rsid w:val="00B72A6A"/>
    <w:rsid w:val="00B74EC0"/>
    <w:rsid w:val="00B81E44"/>
    <w:rsid w:val="00B84666"/>
    <w:rsid w:val="00B84B1D"/>
    <w:rsid w:val="00B87A1C"/>
    <w:rsid w:val="00B87D3C"/>
    <w:rsid w:val="00B950B6"/>
    <w:rsid w:val="00BA3CB8"/>
    <w:rsid w:val="00BA70CD"/>
    <w:rsid w:val="00BB3314"/>
    <w:rsid w:val="00BB3C4F"/>
    <w:rsid w:val="00BB48CC"/>
    <w:rsid w:val="00BB4F4D"/>
    <w:rsid w:val="00BC1AD6"/>
    <w:rsid w:val="00BD11DE"/>
    <w:rsid w:val="00BD45E0"/>
    <w:rsid w:val="00BD4F99"/>
    <w:rsid w:val="00BE4BBF"/>
    <w:rsid w:val="00BE55AC"/>
    <w:rsid w:val="00BE6A63"/>
    <w:rsid w:val="00BE7D02"/>
    <w:rsid w:val="00BF5A14"/>
    <w:rsid w:val="00BF5DE6"/>
    <w:rsid w:val="00C004A4"/>
    <w:rsid w:val="00C05E49"/>
    <w:rsid w:val="00C05E9D"/>
    <w:rsid w:val="00C069DE"/>
    <w:rsid w:val="00C11557"/>
    <w:rsid w:val="00C13DC9"/>
    <w:rsid w:val="00C25487"/>
    <w:rsid w:val="00C32AB8"/>
    <w:rsid w:val="00C32AF1"/>
    <w:rsid w:val="00C33CEB"/>
    <w:rsid w:val="00C361CD"/>
    <w:rsid w:val="00C41206"/>
    <w:rsid w:val="00C42099"/>
    <w:rsid w:val="00C57448"/>
    <w:rsid w:val="00C635EB"/>
    <w:rsid w:val="00C70B24"/>
    <w:rsid w:val="00C71782"/>
    <w:rsid w:val="00C7295C"/>
    <w:rsid w:val="00C8076C"/>
    <w:rsid w:val="00C80DC9"/>
    <w:rsid w:val="00C87975"/>
    <w:rsid w:val="00C90DA0"/>
    <w:rsid w:val="00C93262"/>
    <w:rsid w:val="00C97C1A"/>
    <w:rsid w:val="00CA38D8"/>
    <w:rsid w:val="00CA3F74"/>
    <w:rsid w:val="00CA5BDF"/>
    <w:rsid w:val="00CB2AE9"/>
    <w:rsid w:val="00CB6810"/>
    <w:rsid w:val="00CC12B7"/>
    <w:rsid w:val="00CC16C2"/>
    <w:rsid w:val="00CC2987"/>
    <w:rsid w:val="00CC3134"/>
    <w:rsid w:val="00CC3852"/>
    <w:rsid w:val="00CC4EDC"/>
    <w:rsid w:val="00CD0E6C"/>
    <w:rsid w:val="00CD7B56"/>
    <w:rsid w:val="00CE0273"/>
    <w:rsid w:val="00CE36C8"/>
    <w:rsid w:val="00CE7094"/>
    <w:rsid w:val="00CF3010"/>
    <w:rsid w:val="00CF3518"/>
    <w:rsid w:val="00CF4242"/>
    <w:rsid w:val="00CF70FE"/>
    <w:rsid w:val="00D00EE1"/>
    <w:rsid w:val="00D21E5F"/>
    <w:rsid w:val="00D24065"/>
    <w:rsid w:val="00D312C4"/>
    <w:rsid w:val="00D42696"/>
    <w:rsid w:val="00D43E19"/>
    <w:rsid w:val="00D50765"/>
    <w:rsid w:val="00D50CD3"/>
    <w:rsid w:val="00D57523"/>
    <w:rsid w:val="00D84992"/>
    <w:rsid w:val="00D937E3"/>
    <w:rsid w:val="00D938F9"/>
    <w:rsid w:val="00D95879"/>
    <w:rsid w:val="00D962FB"/>
    <w:rsid w:val="00DA5EB9"/>
    <w:rsid w:val="00DD225A"/>
    <w:rsid w:val="00DD4EC2"/>
    <w:rsid w:val="00DD633A"/>
    <w:rsid w:val="00DE4C0D"/>
    <w:rsid w:val="00DF4DB8"/>
    <w:rsid w:val="00DF5718"/>
    <w:rsid w:val="00DF5E51"/>
    <w:rsid w:val="00E03053"/>
    <w:rsid w:val="00E05064"/>
    <w:rsid w:val="00E138E0"/>
    <w:rsid w:val="00E142DA"/>
    <w:rsid w:val="00E1737E"/>
    <w:rsid w:val="00E22AE3"/>
    <w:rsid w:val="00E22CE1"/>
    <w:rsid w:val="00E2741C"/>
    <w:rsid w:val="00E30811"/>
    <w:rsid w:val="00E30C2D"/>
    <w:rsid w:val="00E31356"/>
    <w:rsid w:val="00E45E9B"/>
    <w:rsid w:val="00E64141"/>
    <w:rsid w:val="00E65583"/>
    <w:rsid w:val="00E67017"/>
    <w:rsid w:val="00E673B7"/>
    <w:rsid w:val="00E7029F"/>
    <w:rsid w:val="00E73B27"/>
    <w:rsid w:val="00E75D0B"/>
    <w:rsid w:val="00E83E85"/>
    <w:rsid w:val="00E8449E"/>
    <w:rsid w:val="00E87812"/>
    <w:rsid w:val="00E90225"/>
    <w:rsid w:val="00E90370"/>
    <w:rsid w:val="00E93811"/>
    <w:rsid w:val="00E97260"/>
    <w:rsid w:val="00EA3595"/>
    <w:rsid w:val="00EA5801"/>
    <w:rsid w:val="00EA6377"/>
    <w:rsid w:val="00EB0446"/>
    <w:rsid w:val="00EB087E"/>
    <w:rsid w:val="00EB506F"/>
    <w:rsid w:val="00EC2169"/>
    <w:rsid w:val="00EC31D3"/>
    <w:rsid w:val="00EC69F6"/>
    <w:rsid w:val="00ED3996"/>
    <w:rsid w:val="00ED3D87"/>
    <w:rsid w:val="00ED5420"/>
    <w:rsid w:val="00ED5A58"/>
    <w:rsid w:val="00EE009B"/>
    <w:rsid w:val="00EF2711"/>
    <w:rsid w:val="00EF2D8D"/>
    <w:rsid w:val="00F00220"/>
    <w:rsid w:val="00F026C9"/>
    <w:rsid w:val="00F1322B"/>
    <w:rsid w:val="00F16B71"/>
    <w:rsid w:val="00F245C1"/>
    <w:rsid w:val="00F27415"/>
    <w:rsid w:val="00F3308A"/>
    <w:rsid w:val="00F36138"/>
    <w:rsid w:val="00F42967"/>
    <w:rsid w:val="00F519A3"/>
    <w:rsid w:val="00F55BC6"/>
    <w:rsid w:val="00F571EB"/>
    <w:rsid w:val="00F65464"/>
    <w:rsid w:val="00F70223"/>
    <w:rsid w:val="00F70BEF"/>
    <w:rsid w:val="00F70D38"/>
    <w:rsid w:val="00F739FE"/>
    <w:rsid w:val="00F82A1B"/>
    <w:rsid w:val="00F858BD"/>
    <w:rsid w:val="00FA0CB1"/>
    <w:rsid w:val="00FA11F4"/>
    <w:rsid w:val="00FB470E"/>
    <w:rsid w:val="00FB77D5"/>
    <w:rsid w:val="00FC7486"/>
    <w:rsid w:val="00FD065B"/>
    <w:rsid w:val="00FD093E"/>
    <w:rsid w:val="00FE2D53"/>
    <w:rsid w:val="00FF2214"/>
    <w:rsid w:val="1D74C991"/>
    <w:rsid w:val="2905DFAA"/>
    <w:rsid w:val="542407D0"/>
    <w:rsid w:val="56E75300"/>
    <w:rsid w:val="69BC7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9550656"/>
  <w15:docId w15:val="{E4A010D0-6D1E-4C8A-A25D-91D888FB45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uiPriority="0" w:qFormat="1"/>
    <w:lsdException w:name="annotation text" w:qFormat="1"/>
    <w:lsdException w:name="header" w:uiPriority="0" w:qFormat="1"/>
    <w:lsdException w:name="footer" w:uiPriority="0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 w:qFormat="1"/>
    <w:lsdException w:name="line number" w:uiPriority="0" w:qFormat="1"/>
    <w:lsdException w:name="page number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iPriority="0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qFormat="1"/>
    <w:lsdException w:name="Table Grid" w:uiPriority="5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uiPriority w:val="9"/>
    <w:qFormat/>
    <w:pPr>
      <w:spacing w:line="480" w:lineRule="auto"/>
      <w:ind w:firstLine="720"/>
      <w:jc w:val="both"/>
      <w:outlineLvl w:val="0"/>
    </w:pPr>
    <w:rPr>
      <w:rFonts w:ascii="Book Antiqua" w:hAnsi="Book Antiqua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qFormat/>
    <w:rPr>
      <w:rFonts w:ascii="Segoe UI" w:hAnsi="Segoe UI" w:cs="Segoe UI"/>
      <w:sz w:val="18"/>
      <w:szCs w:val="18"/>
    </w:rPr>
  </w:style>
  <w:style w:type="character" w:styleId="CommentReference">
    <w:name w:val="annotation reference"/>
    <w:uiPriority w:val="9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qFormat/>
    <w:rPr>
      <w:sz w:val="20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qFormat/>
    <w:rPr>
      <w:b/>
      <w:bCs/>
    </w:rPr>
  </w:style>
  <w:style w:type="paragraph" w:styleId="Footer">
    <w:name w:val="footer"/>
    <w:basedOn w:val="Normal"/>
    <w:qFormat/>
    <w:pPr>
      <w:tabs>
        <w:tab w:val="center" w:pos="4320"/>
        <w:tab w:val="right" w:pos="8640"/>
      </w:tabs>
    </w:pPr>
  </w:style>
  <w:style w:type="character" w:styleId="FootnoteReference">
    <w:name w:val="footnote reference"/>
    <w:qFormat/>
    <w:rPr>
      <w:vertAlign w:val="superscript"/>
    </w:rPr>
  </w:style>
  <w:style w:type="paragraph" w:styleId="FootnoteText">
    <w:name w:val="footnote text"/>
    <w:basedOn w:val="Normal"/>
    <w:link w:val="FootnoteTextChar"/>
    <w:qFormat/>
    <w:rPr>
      <w:sz w:val="20"/>
    </w:rPr>
  </w:style>
  <w:style w:type="paragraph" w:styleId="Header">
    <w:name w:val="header"/>
    <w:basedOn w:val="Normal"/>
    <w:link w:val="HeaderChar"/>
    <w:qFormat/>
    <w:pPr>
      <w:tabs>
        <w:tab w:val="center" w:pos="4320"/>
        <w:tab w:val="right" w:pos="8640"/>
      </w:tabs>
    </w:pPr>
  </w:style>
  <w:style w:type="character" w:styleId="Hyperlink">
    <w:name w:val="Hyperlink"/>
    <w:basedOn w:val="DefaultParagraphFont"/>
    <w:rPr>
      <w:color w:val="0563C1" w:themeColor="hyperlink"/>
      <w:u w:val="single"/>
    </w:rPr>
  </w:style>
  <w:style w:type="character" w:styleId="LineNumber">
    <w:name w:val="line number"/>
    <w:basedOn w:val="DefaultParagraphFont"/>
    <w:qFormat/>
  </w:style>
  <w:style w:type="character" w:styleId="PageNumber">
    <w:name w:val="page number"/>
    <w:basedOn w:val="DefaultParagraphFont"/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styleId="TableGrid">
    <w:name w:val="Table Grid"/>
    <w:basedOn w:val="TableNormal"/>
    <w:uiPriority w:val="59"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1">
    <w:name w:val="Table Normal1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itle2">
    <w:name w:val="Title2"/>
    <w:basedOn w:val="Normal"/>
    <w:next w:val="Normal"/>
    <w:qFormat/>
    <w:pPr>
      <w:tabs>
        <w:tab w:val="left" w:pos="648"/>
        <w:tab w:val="right" w:pos="7776"/>
        <w:tab w:val="left" w:pos="7848"/>
      </w:tabs>
    </w:pPr>
  </w:style>
  <w:style w:type="paragraph" w:customStyle="1" w:styleId="Firmas">
    <w:name w:val="Firmas"/>
    <w:basedOn w:val="Normal"/>
    <w:qFormat/>
    <w:pPr>
      <w:tabs>
        <w:tab w:val="center" w:pos="1440"/>
        <w:tab w:val="center" w:pos="7200"/>
      </w:tabs>
    </w:pPr>
  </w:style>
  <w:style w:type="character" w:customStyle="1" w:styleId="FootnoteTextChar">
    <w:name w:val="Footnote Text Char"/>
    <w:basedOn w:val="DefaultParagraphFont"/>
    <w:link w:val="FootnoteText"/>
    <w:qFormat/>
  </w:style>
  <w:style w:type="character" w:customStyle="1" w:styleId="BalloonTextChar">
    <w:name w:val="Balloon Text Char"/>
    <w:link w:val="BalloonText"/>
    <w:qFormat/>
    <w:rPr>
      <w:rFonts w:ascii="Segoe UI" w:hAnsi="Segoe UI" w:cs="Segoe UI"/>
      <w:sz w:val="18"/>
      <w:szCs w:val="18"/>
    </w:rPr>
  </w:style>
  <w:style w:type="character" w:customStyle="1" w:styleId="CommentTextChar">
    <w:name w:val="Comment Text Char"/>
    <w:link w:val="CommentText"/>
    <w:uiPriority w:val="99"/>
    <w:qFormat/>
    <w:rPr>
      <w:lang w:val="en-US" w:eastAsia="en-US"/>
    </w:rPr>
  </w:style>
  <w:style w:type="character" w:customStyle="1" w:styleId="CommentSubjectChar">
    <w:name w:val="Comment Subject Char"/>
    <w:link w:val="CommentSubject"/>
    <w:semiHidden/>
    <w:qFormat/>
    <w:rPr>
      <w:b/>
      <w:bCs/>
      <w:lang w:val="en-US" w:eastAsia="en-US"/>
    </w:rPr>
  </w:style>
  <w:style w:type="paragraph" w:styleId="ListParagraph">
    <w:name w:val="List Paragraph"/>
    <w:basedOn w:val="Normal"/>
    <w:uiPriority w:val="99"/>
    <w:qFormat/>
    <w:pPr>
      <w:ind w:left="720"/>
      <w:contextualSpacing/>
    </w:pPr>
  </w:style>
  <w:style w:type="paragraph" w:customStyle="1" w:styleId="Revision1">
    <w:name w:val="Revision1"/>
    <w:hidden/>
    <w:uiPriority w:val="99"/>
    <w:semiHidden/>
    <w:qFormat/>
    <w:rPr>
      <w:sz w:val="24"/>
      <w:szCs w:val="24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qFormat/>
    <w:rPr>
      <w:color w:val="605E5C"/>
      <w:shd w:val="clear" w:color="auto" w:fill="E1DFDD"/>
    </w:rPr>
  </w:style>
  <w:style w:type="paragraph" w:customStyle="1" w:styleId="paragraph">
    <w:name w:val="paragraph"/>
    <w:basedOn w:val="Normal"/>
    <w:qFormat/>
    <w:pPr>
      <w:spacing w:before="100" w:beforeAutospacing="1" w:after="100" w:afterAutospacing="1"/>
    </w:pPr>
    <w:rPr>
      <w:rFonts w:eastAsiaTheme="minorEastAsia"/>
    </w:rPr>
  </w:style>
  <w:style w:type="character" w:customStyle="1" w:styleId="normaltextrun">
    <w:name w:val="normaltextrun"/>
    <w:basedOn w:val="DefaultParagraphFont"/>
    <w:qFormat/>
  </w:style>
  <w:style w:type="character" w:customStyle="1" w:styleId="eop">
    <w:name w:val="eop"/>
    <w:basedOn w:val="DefaultParagraphFont"/>
    <w:qFormat/>
  </w:style>
  <w:style w:type="character" w:customStyle="1" w:styleId="contextualspellingandgrammarerror">
    <w:name w:val="contextualspellingandgrammarerror"/>
    <w:basedOn w:val="DefaultParagraphFont"/>
    <w:qFormat/>
  </w:style>
  <w:style w:type="character" w:customStyle="1" w:styleId="spellingerror">
    <w:name w:val="spellingerror"/>
    <w:basedOn w:val="DefaultParagraphFont"/>
  </w:style>
  <w:style w:type="character" w:customStyle="1" w:styleId="HeaderChar">
    <w:name w:val="Header Char"/>
    <w:link w:val="Header"/>
    <w:qFormat/>
    <w:rPr>
      <w:sz w:val="24"/>
      <w:lang w:val="en-US" w:eastAsia="en-US"/>
    </w:rPr>
  </w:style>
  <w:style w:type="character" w:customStyle="1" w:styleId="markedcontent">
    <w:name w:val="markedcontent"/>
    <w:basedOn w:val="DefaultParagraphFont"/>
    <w:qFormat/>
  </w:style>
  <w:style w:type="table" w:customStyle="1" w:styleId="Style40">
    <w:name w:val="_Style 40"/>
    <w:basedOn w:val="TableNormal1"/>
    <w:qFormat/>
    <w:tblPr>
      <w:tblCellMar>
        <w:left w:w="108" w:type="dxa"/>
        <w:right w:w="108" w:type="dxa"/>
      </w:tblCellMar>
    </w:tblPr>
  </w:style>
  <w:style w:type="table" w:customStyle="1" w:styleId="Style41">
    <w:name w:val="_Style 41"/>
    <w:basedOn w:val="TableNormal1"/>
    <w:qFormat/>
    <w:tblPr>
      <w:tblCellMar>
        <w:left w:w="108" w:type="dxa"/>
        <w:right w:w="108" w:type="dxa"/>
      </w:tblCellMar>
    </w:tblPr>
  </w:style>
  <w:style w:type="table" w:customStyle="1" w:styleId="Style42">
    <w:name w:val="_Style 42"/>
    <w:basedOn w:val="TableNormal1"/>
    <w:tblPr>
      <w:tblCellMar>
        <w:left w:w="108" w:type="dxa"/>
        <w:right w:w="108" w:type="dxa"/>
      </w:tblCellMar>
    </w:tblPr>
  </w:style>
  <w:style w:type="table" w:customStyle="1" w:styleId="Style43">
    <w:name w:val="_Style 43"/>
    <w:basedOn w:val="TableNormal1"/>
    <w:qFormat/>
    <w:tblPr>
      <w:tblCellMar>
        <w:left w:w="108" w:type="dxa"/>
        <w:right w:w="108" w:type="dxa"/>
      </w:tblCellMar>
    </w:tblPr>
  </w:style>
  <w:style w:type="paragraph" w:styleId="Revision">
    <w:name w:val="Revision"/>
    <w:hidden/>
    <w:uiPriority w:val="99"/>
    <w:semiHidden/>
    <w:rsid w:val="00891773"/>
    <w:rPr>
      <w:sz w:val="24"/>
      <w:szCs w:val="24"/>
    </w:rPr>
  </w:style>
  <w:style w:type="paragraph" w:styleId="BodyText">
    <w:name w:val="Body Text"/>
    <w:basedOn w:val="Normal"/>
    <w:link w:val="BodyTextChar"/>
    <w:qFormat/>
    <w:rsid w:val="009061B2"/>
    <w:pPr>
      <w:jc w:val="both"/>
    </w:pPr>
    <w:rPr>
      <w:lang w:val="es-PR"/>
    </w:rPr>
  </w:style>
  <w:style w:type="character" w:customStyle="1" w:styleId="BodyTextChar">
    <w:name w:val="Body Text Char"/>
    <w:basedOn w:val="DefaultParagraphFont"/>
    <w:link w:val="BodyText"/>
    <w:rsid w:val="009061B2"/>
    <w:rPr>
      <w:sz w:val="24"/>
      <w:szCs w:val="24"/>
      <w:lang w:val="es-PR"/>
    </w:rPr>
  </w:style>
  <w:style w:type="paragraph" w:customStyle="1" w:styleId="default">
    <w:name w:val="default"/>
    <w:basedOn w:val="Normal"/>
    <w:rsid w:val="00465256"/>
    <w:pPr>
      <w:autoSpaceDE w:val="0"/>
      <w:autoSpaceDN w:val="0"/>
    </w:pPr>
    <w:rPr>
      <w:rFonts w:ascii="DXANP N+ Serifa B T," w:hAnsi="DXANP N+ Serifa B T,"/>
      <w:color w:val="000000"/>
    </w:rPr>
  </w:style>
  <w:style w:type="paragraph" w:styleId="NormalWeb">
    <w:name w:val="Normal (Web)"/>
    <w:basedOn w:val="Normal"/>
    <w:unhideWhenUsed/>
    <w:rsid w:val="000B77A8"/>
    <w:pPr>
      <w:spacing w:before="100" w:beforeAutospacing="1" w:after="100" w:afterAutospacing="1"/>
    </w:pPr>
  </w:style>
  <w:style w:type="character" w:styleId="PlaceholderText">
    <w:name w:val="Placeholder Text"/>
    <w:basedOn w:val="DefaultParagraphFont"/>
    <w:uiPriority w:val="99"/>
    <w:semiHidden/>
    <w:rsid w:val="00E7029F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94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84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42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0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ACA031-701D-4F1C-AE51-EA25C8F200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1014</Words>
  <Characters>5780</Characters>
  <Application>Microsoft Office Word</Application>
  <DocSecurity>4</DocSecurity>
  <Lines>48</Lines>
  <Paragraphs>13</Paragraphs>
  <ScaleCrop>false</ScaleCrop>
  <Company/>
  <LinksUpToDate>false</LinksUpToDate>
  <CharactersWithSpaces>6781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Augusto Martínez</dc:creator>
  <cp:keywords/>
  <cp:lastModifiedBy>Camyl Moreno Pantojas</cp:lastModifiedBy>
  <cp:revision>2</cp:revision>
  <cp:lastPrinted>2025-03-31T15:52:00Z</cp:lastPrinted>
  <dcterms:created xsi:type="dcterms:W3CDTF">2025-05-06T20:18:00Z</dcterms:created>
  <dcterms:modified xsi:type="dcterms:W3CDTF">2025-05-06T20:18:00Z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1033-12.2.0.19805</vt:lpwstr>
  </property>
  <property fmtid="{D5CDD505-2E9C-101B-9397-08002B2CF9AE}" pid="3" name="ICV">
    <vt:lpwstr>7FE7834F39DE482CA4F0A50B2758235F_13</vt:lpwstr>
  </property>
</Properties>
</file>