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168ACE" w14:textId="77777777" w:rsidR="00105C2A" w:rsidRPr="00490AA2" w:rsidRDefault="00105C2A" w:rsidP="00105C2A">
      <w:pPr>
        <w:tabs>
          <w:tab w:val="right" w:pos="709"/>
        </w:tabs>
        <w:spacing w:line="360" w:lineRule="auto"/>
        <w:jc w:val="center"/>
        <w:rPr>
          <w:rFonts w:ascii="Book Antiqua" w:hAnsi="Book Antiqua"/>
          <w:b/>
          <w:sz w:val="28"/>
          <w:szCs w:val="28"/>
          <w:lang w:val="es-PR"/>
        </w:rPr>
      </w:pPr>
      <w:r w:rsidRPr="00490AA2">
        <w:rPr>
          <w:rFonts w:ascii="Book Antiqua" w:hAnsi="Book Antiqua"/>
          <w:b/>
          <w:sz w:val="28"/>
          <w:szCs w:val="28"/>
          <w:lang w:val="es-PR"/>
        </w:rPr>
        <w:t>GOBIERNO DE PUERTO RICO</w:t>
      </w:r>
    </w:p>
    <w:p w14:paraId="35D7A062" w14:textId="7BFE2E38" w:rsidR="00105C2A" w:rsidRPr="00490AA2" w:rsidRDefault="00105C2A" w:rsidP="00105C2A">
      <w:pPr>
        <w:suppressLineNumbers/>
        <w:tabs>
          <w:tab w:val="left" w:pos="7560"/>
        </w:tabs>
        <w:jc w:val="both"/>
        <w:rPr>
          <w:rFonts w:ascii="Book Antiqua" w:hAnsi="Book Antiqua"/>
          <w:szCs w:val="24"/>
          <w:lang w:val="es-PR"/>
        </w:rPr>
      </w:pPr>
      <w:r w:rsidRPr="00490AA2">
        <w:rPr>
          <w:rFonts w:ascii="Book Antiqua" w:hAnsi="Book Antiqua"/>
          <w:szCs w:val="24"/>
          <w:lang w:val="es-PR"/>
        </w:rPr>
        <w:t>20</w:t>
      </w:r>
      <w:r w:rsidRPr="00490AA2">
        <w:rPr>
          <w:rFonts w:ascii="Book Antiqua" w:hAnsi="Book Antiqua"/>
          <w:szCs w:val="24"/>
          <w:vertAlign w:val="superscript"/>
          <w:lang w:val="es-PR"/>
        </w:rPr>
        <w:t>ma.</w:t>
      </w:r>
      <w:r w:rsidRPr="00490AA2">
        <w:rPr>
          <w:rFonts w:ascii="Book Antiqua" w:hAnsi="Book Antiqua"/>
          <w:szCs w:val="24"/>
          <w:lang w:val="es-PR"/>
        </w:rPr>
        <w:t xml:space="preserve"> Asamblea</w:t>
      </w:r>
      <w:r w:rsidRPr="00490AA2">
        <w:rPr>
          <w:rFonts w:ascii="Book Antiqua" w:hAnsi="Book Antiqua"/>
          <w:szCs w:val="24"/>
          <w:lang w:val="es-PR"/>
        </w:rPr>
        <w:tab/>
        <w:t xml:space="preserve">   </w:t>
      </w:r>
      <w:r>
        <w:rPr>
          <w:rFonts w:ascii="Book Antiqua" w:hAnsi="Book Antiqua"/>
          <w:szCs w:val="24"/>
          <w:lang w:val="es-PR"/>
        </w:rPr>
        <w:t>2</w:t>
      </w:r>
      <w:r>
        <w:rPr>
          <w:rFonts w:ascii="Book Antiqua" w:hAnsi="Book Antiqua"/>
          <w:szCs w:val="24"/>
          <w:vertAlign w:val="superscript"/>
          <w:lang w:val="es-PR"/>
        </w:rPr>
        <w:t>da.</w:t>
      </w:r>
      <w:r w:rsidRPr="00490AA2">
        <w:rPr>
          <w:rFonts w:ascii="Book Antiqua" w:hAnsi="Book Antiqua"/>
          <w:szCs w:val="24"/>
          <w:lang w:val="es-PR"/>
        </w:rPr>
        <w:t xml:space="preserve">   Sesión </w:t>
      </w:r>
    </w:p>
    <w:p w14:paraId="2C309524" w14:textId="4B33A147" w:rsidR="00105C2A" w:rsidRPr="00490AA2" w:rsidRDefault="00105C2A" w:rsidP="00105C2A">
      <w:pPr>
        <w:rPr>
          <w:rFonts w:ascii="Book Antiqua" w:hAnsi="Book Antiqua"/>
          <w:b/>
          <w:szCs w:val="24"/>
          <w:lang w:val="es-PR"/>
        </w:rPr>
      </w:pPr>
      <w:r w:rsidRPr="00490AA2">
        <w:rPr>
          <w:rFonts w:ascii="Book Antiqua" w:hAnsi="Book Antiqua"/>
          <w:szCs w:val="24"/>
          <w:lang w:val="es-PR"/>
        </w:rPr>
        <w:t xml:space="preserve">     </w:t>
      </w:r>
      <w:r w:rsidR="008C3C52">
        <w:rPr>
          <w:rFonts w:ascii="Book Antiqua" w:hAnsi="Book Antiqua"/>
          <w:szCs w:val="24"/>
          <w:lang w:val="es-PR"/>
        </w:rPr>
        <w:t xml:space="preserve">  </w:t>
      </w:r>
      <w:r w:rsidRPr="00490AA2">
        <w:rPr>
          <w:rFonts w:ascii="Book Antiqua" w:hAnsi="Book Antiqua"/>
          <w:szCs w:val="24"/>
          <w:lang w:val="es-PR"/>
        </w:rPr>
        <w:t xml:space="preserve">  Legislativa</w:t>
      </w:r>
      <w:r w:rsidRPr="00490AA2">
        <w:rPr>
          <w:rFonts w:ascii="Book Antiqua" w:hAnsi="Book Antiqua"/>
          <w:szCs w:val="24"/>
          <w:lang w:val="es-PR"/>
        </w:rPr>
        <w:tab/>
      </w:r>
      <w:r w:rsidRPr="00490AA2">
        <w:rPr>
          <w:rFonts w:ascii="Book Antiqua" w:hAnsi="Book Antiqua"/>
          <w:szCs w:val="24"/>
          <w:lang w:val="es-PR"/>
        </w:rPr>
        <w:tab/>
      </w:r>
      <w:r w:rsidRPr="00490AA2">
        <w:rPr>
          <w:rFonts w:ascii="Book Antiqua" w:hAnsi="Book Antiqua"/>
          <w:szCs w:val="24"/>
          <w:lang w:val="es-PR"/>
        </w:rPr>
        <w:tab/>
      </w:r>
      <w:r w:rsidRPr="00490AA2">
        <w:rPr>
          <w:rFonts w:ascii="Book Antiqua" w:hAnsi="Book Antiqua"/>
          <w:szCs w:val="24"/>
          <w:lang w:val="es-PR"/>
        </w:rPr>
        <w:tab/>
      </w:r>
      <w:r w:rsidRPr="00490AA2">
        <w:rPr>
          <w:rFonts w:ascii="Book Antiqua" w:hAnsi="Book Antiqua"/>
          <w:szCs w:val="24"/>
          <w:lang w:val="es-PR"/>
        </w:rPr>
        <w:tab/>
      </w:r>
      <w:r w:rsidRPr="00490AA2">
        <w:rPr>
          <w:rFonts w:ascii="Book Antiqua" w:hAnsi="Book Antiqua"/>
          <w:szCs w:val="24"/>
          <w:lang w:val="es-PR"/>
        </w:rPr>
        <w:tab/>
      </w:r>
      <w:r w:rsidRPr="00490AA2">
        <w:rPr>
          <w:rFonts w:ascii="Book Antiqua" w:hAnsi="Book Antiqua"/>
          <w:szCs w:val="24"/>
          <w:lang w:val="es-PR"/>
        </w:rPr>
        <w:tab/>
      </w:r>
      <w:r w:rsidRPr="00490AA2">
        <w:rPr>
          <w:rFonts w:ascii="Book Antiqua" w:hAnsi="Book Antiqua"/>
          <w:szCs w:val="24"/>
          <w:lang w:val="es-PR"/>
        </w:rPr>
        <w:tab/>
      </w:r>
      <w:r w:rsidRPr="00490AA2">
        <w:rPr>
          <w:rFonts w:ascii="Book Antiqua" w:hAnsi="Book Antiqua"/>
          <w:szCs w:val="24"/>
          <w:lang w:val="es-PR"/>
        </w:rPr>
        <w:tab/>
      </w:r>
      <w:r w:rsidR="008C3C52">
        <w:rPr>
          <w:rFonts w:ascii="Book Antiqua" w:hAnsi="Book Antiqua"/>
          <w:szCs w:val="24"/>
          <w:lang w:val="es-PR"/>
        </w:rPr>
        <w:t xml:space="preserve">  </w:t>
      </w:r>
      <w:r w:rsidRPr="00490AA2">
        <w:rPr>
          <w:rFonts w:ascii="Book Antiqua" w:hAnsi="Book Antiqua"/>
          <w:szCs w:val="24"/>
          <w:lang w:val="es-PR"/>
        </w:rPr>
        <w:t xml:space="preserve">      Ordinaria</w:t>
      </w:r>
    </w:p>
    <w:p w14:paraId="5ED63FC5" w14:textId="77777777" w:rsidR="00105C2A" w:rsidRPr="00490AA2" w:rsidRDefault="00105C2A" w:rsidP="00105C2A">
      <w:pPr>
        <w:spacing w:line="360" w:lineRule="auto"/>
        <w:jc w:val="center"/>
        <w:rPr>
          <w:rFonts w:ascii="Book Antiqua" w:hAnsi="Book Antiqua"/>
          <w:b/>
          <w:sz w:val="36"/>
          <w:szCs w:val="36"/>
          <w:lang w:val="es-PR"/>
        </w:rPr>
      </w:pPr>
    </w:p>
    <w:p w14:paraId="5C596386" w14:textId="77777777" w:rsidR="00105C2A" w:rsidRPr="00490AA2" w:rsidRDefault="00105C2A" w:rsidP="004C0B82">
      <w:pPr>
        <w:tabs>
          <w:tab w:val="left" w:pos="990"/>
        </w:tabs>
        <w:spacing w:line="360" w:lineRule="auto"/>
        <w:jc w:val="center"/>
        <w:rPr>
          <w:rFonts w:ascii="Book Antiqua" w:hAnsi="Book Antiqua"/>
          <w:b/>
          <w:sz w:val="36"/>
          <w:szCs w:val="36"/>
          <w:lang w:val="es-PR"/>
        </w:rPr>
      </w:pPr>
      <w:r w:rsidRPr="00490AA2">
        <w:rPr>
          <w:rFonts w:ascii="Book Antiqua" w:hAnsi="Book Antiqua"/>
          <w:b/>
          <w:sz w:val="36"/>
          <w:szCs w:val="36"/>
          <w:lang w:val="es-PR"/>
        </w:rPr>
        <w:t>CÁMARA DE REPRESENTANTES</w:t>
      </w:r>
    </w:p>
    <w:p w14:paraId="6C4BE84A" w14:textId="36B07564" w:rsidR="00105C2A" w:rsidRPr="00490AA2" w:rsidRDefault="00105C2A" w:rsidP="004C0B82">
      <w:pPr>
        <w:tabs>
          <w:tab w:val="left" w:pos="990"/>
        </w:tabs>
        <w:spacing w:line="360" w:lineRule="auto"/>
        <w:jc w:val="center"/>
        <w:rPr>
          <w:rFonts w:ascii="Book Antiqua" w:hAnsi="Book Antiqua"/>
          <w:b/>
          <w:sz w:val="52"/>
          <w:szCs w:val="52"/>
          <w:lang w:val="es-PR"/>
        </w:rPr>
      </w:pPr>
      <w:r w:rsidRPr="00490AA2">
        <w:rPr>
          <w:rFonts w:ascii="Book Antiqua" w:hAnsi="Book Antiqua"/>
          <w:b/>
          <w:sz w:val="52"/>
          <w:szCs w:val="52"/>
          <w:lang w:val="es-PR"/>
        </w:rPr>
        <w:t>P. de</w:t>
      </w:r>
      <w:r>
        <w:rPr>
          <w:rFonts w:ascii="Book Antiqua" w:hAnsi="Book Antiqua"/>
          <w:b/>
          <w:sz w:val="52"/>
          <w:szCs w:val="52"/>
          <w:lang w:val="es-PR"/>
        </w:rPr>
        <w:t>l S.</w:t>
      </w:r>
      <w:r w:rsidRPr="00490AA2">
        <w:rPr>
          <w:rFonts w:ascii="Book Antiqua" w:hAnsi="Book Antiqua"/>
          <w:b/>
          <w:sz w:val="52"/>
          <w:szCs w:val="52"/>
          <w:lang w:val="es-PR"/>
        </w:rPr>
        <w:t xml:space="preserve"> </w:t>
      </w:r>
      <w:r>
        <w:rPr>
          <w:rFonts w:ascii="Book Antiqua" w:hAnsi="Book Antiqua"/>
          <w:b/>
          <w:sz w:val="52"/>
          <w:szCs w:val="52"/>
          <w:lang w:val="es-PR"/>
        </w:rPr>
        <w:t>518</w:t>
      </w:r>
    </w:p>
    <w:p w14:paraId="371B4C34" w14:textId="77777777" w:rsidR="00105C2A" w:rsidRPr="00490AA2" w:rsidRDefault="00105C2A" w:rsidP="004C0B82">
      <w:pPr>
        <w:tabs>
          <w:tab w:val="left" w:pos="990"/>
        </w:tabs>
        <w:contextualSpacing/>
        <w:jc w:val="center"/>
        <w:rPr>
          <w:rFonts w:ascii="Book Antiqua" w:hAnsi="Book Antiqua"/>
          <w:b/>
          <w:sz w:val="28"/>
          <w:szCs w:val="28"/>
          <w:lang w:val="es-PR"/>
        </w:rPr>
      </w:pPr>
      <w:r w:rsidRPr="00490AA2">
        <w:rPr>
          <w:rFonts w:ascii="Book Antiqua" w:hAnsi="Book Antiqua"/>
          <w:b/>
          <w:sz w:val="28"/>
          <w:szCs w:val="28"/>
          <w:lang w:val="es-PR"/>
        </w:rPr>
        <w:t>INFORME POSITIVO</w:t>
      </w:r>
    </w:p>
    <w:p w14:paraId="2D474155" w14:textId="77777777" w:rsidR="00105C2A" w:rsidRDefault="00105C2A" w:rsidP="004C0B82">
      <w:pPr>
        <w:tabs>
          <w:tab w:val="left" w:pos="990"/>
        </w:tabs>
        <w:contextualSpacing/>
        <w:jc w:val="center"/>
        <w:rPr>
          <w:rFonts w:ascii="Book Antiqua" w:hAnsi="Book Antiqua"/>
          <w:szCs w:val="24"/>
          <w:lang w:val="es-PR"/>
        </w:rPr>
      </w:pPr>
    </w:p>
    <w:p w14:paraId="21A21693" w14:textId="693E09B4" w:rsidR="00105C2A" w:rsidRPr="00490AA2" w:rsidRDefault="00921C2E" w:rsidP="004C0B82">
      <w:pPr>
        <w:tabs>
          <w:tab w:val="left" w:pos="990"/>
        </w:tabs>
        <w:contextualSpacing/>
        <w:jc w:val="center"/>
        <w:rPr>
          <w:rFonts w:ascii="Book Antiqua" w:hAnsi="Book Antiqua"/>
          <w:szCs w:val="24"/>
          <w:lang w:val="es-PR"/>
        </w:rPr>
      </w:pPr>
      <w:r>
        <w:rPr>
          <w:rFonts w:ascii="Book Antiqua" w:hAnsi="Book Antiqua"/>
          <w:szCs w:val="24"/>
          <w:lang w:val="es-PR"/>
        </w:rPr>
        <w:t>16</w:t>
      </w:r>
      <w:r w:rsidR="00105C2A">
        <w:rPr>
          <w:rFonts w:ascii="Book Antiqua" w:hAnsi="Book Antiqua"/>
          <w:szCs w:val="24"/>
          <w:lang w:val="es-PR"/>
        </w:rPr>
        <w:t xml:space="preserve">_ de octubre </w:t>
      </w:r>
      <w:r w:rsidR="00105C2A" w:rsidRPr="00490AA2">
        <w:rPr>
          <w:rFonts w:ascii="Book Antiqua" w:hAnsi="Book Antiqua"/>
          <w:szCs w:val="24"/>
          <w:lang w:val="es-PR"/>
        </w:rPr>
        <w:t>de 2025</w:t>
      </w:r>
    </w:p>
    <w:p w14:paraId="6248BDD2" w14:textId="77777777" w:rsidR="00105C2A" w:rsidRDefault="00105C2A" w:rsidP="004C0B82">
      <w:pPr>
        <w:tabs>
          <w:tab w:val="left" w:pos="990"/>
        </w:tabs>
        <w:contextualSpacing/>
        <w:rPr>
          <w:rFonts w:ascii="Book Antiqua" w:hAnsi="Book Antiqua"/>
          <w:b/>
          <w:szCs w:val="24"/>
          <w:lang w:val="es-PR"/>
        </w:rPr>
      </w:pPr>
    </w:p>
    <w:p w14:paraId="1BA718E1" w14:textId="77777777" w:rsidR="00105C2A" w:rsidRPr="00490AA2" w:rsidRDefault="00105C2A" w:rsidP="004C0B82">
      <w:pPr>
        <w:tabs>
          <w:tab w:val="left" w:pos="990"/>
        </w:tabs>
        <w:contextualSpacing/>
        <w:rPr>
          <w:rFonts w:ascii="Book Antiqua" w:hAnsi="Book Antiqua"/>
          <w:b/>
          <w:szCs w:val="24"/>
          <w:lang w:val="es-PR"/>
        </w:rPr>
      </w:pPr>
    </w:p>
    <w:p w14:paraId="74721F51" w14:textId="77777777" w:rsidR="00105C2A" w:rsidRPr="00490AA2" w:rsidRDefault="00105C2A" w:rsidP="008C3C52">
      <w:pPr>
        <w:tabs>
          <w:tab w:val="left" w:pos="990"/>
        </w:tabs>
        <w:contextualSpacing/>
        <w:jc w:val="both"/>
        <w:rPr>
          <w:rFonts w:ascii="Book Antiqua" w:hAnsi="Book Antiqua"/>
          <w:b/>
          <w:szCs w:val="24"/>
          <w:lang w:val="es-PR"/>
        </w:rPr>
      </w:pPr>
      <w:r w:rsidRPr="00490AA2">
        <w:rPr>
          <w:rFonts w:ascii="Book Antiqua" w:hAnsi="Book Antiqua"/>
          <w:b/>
          <w:szCs w:val="24"/>
          <w:lang w:val="es-PR"/>
        </w:rPr>
        <w:t>A LA CÁMARA DE REPRESENTANTES DE PUERTO RICO:</w:t>
      </w:r>
    </w:p>
    <w:p w14:paraId="59284D60" w14:textId="77777777" w:rsidR="00105C2A" w:rsidRPr="00490AA2" w:rsidRDefault="00105C2A" w:rsidP="008C3C52">
      <w:pPr>
        <w:tabs>
          <w:tab w:val="left" w:pos="990"/>
        </w:tabs>
        <w:contextualSpacing/>
        <w:jc w:val="both"/>
        <w:rPr>
          <w:rFonts w:ascii="Book Antiqua" w:hAnsi="Book Antiqua"/>
          <w:szCs w:val="24"/>
          <w:lang w:val="es-PR"/>
        </w:rPr>
      </w:pPr>
    </w:p>
    <w:p w14:paraId="7A2D4BE4" w14:textId="39F2DF02" w:rsidR="00105C2A" w:rsidRPr="00680681" w:rsidRDefault="00105C2A" w:rsidP="008C3C52">
      <w:pPr>
        <w:tabs>
          <w:tab w:val="left" w:pos="990"/>
        </w:tabs>
        <w:ind w:firstLine="708"/>
        <w:contextualSpacing/>
        <w:jc w:val="both"/>
        <w:rPr>
          <w:rFonts w:ascii="Book Antiqua" w:hAnsi="Book Antiqua"/>
          <w:lang w:val="es-PR"/>
        </w:rPr>
      </w:pPr>
      <w:r w:rsidRPr="00680681">
        <w:rPr>
          <w:rFonts w:ascii="Book Antiqua" w:hAnsi="Book Antiqua"/>
          <w:lang w:val="es-PR"/>
        </w:rPr>
        <w:t>La Comisión de Gobierno de la Cámara de Representantes,</w:t>
      </w:r>
      <w:r w:rsidR="000E5E83" w:rsidRPr="00680681">
        <w:rPr>
          <w:rFonts w:ascii="Book Antiqua" w:hAnsi="Book Antiqua"/>
          <w:lang w:val="es-PR"/>
        </w:rPr>
        <w:t xml:space="preserve"> en conjunto con la Comisión de Adultos Mayores</w:t>
      </w:r>
      <w:r w:rsidR="00354B00">
        <w:rPr>
          <w:rFonts w:ascii="Book Antiqua" w:hAnsi="Book Antiqua"/>
          <w:lang w:val="es-PR"/>
        </w:rPr>
        <w:t xml:space="preserve"> y Bienestar Social</w:t>
      </w:r>
      <w:r w:rsidR="00CF53F3">
        <w:rPr>
          <w:rFonts w:ascii="Book Antiqua" w:hAnsi="Book Antiqua"/>
          <w:lang w:val="es-PR"/>
        </w:rPr>
        <w:t>,</w:t>
      </w:r>
      <w:r w:rsidRPr="00680681">
        <w:rPr>
          <w:rFonts w:ascii="Book Antiqua" w:hAnsi="Book Antiqua"/>
          <w:lang w:val="es-PR"/>
        </w:rPr>
        <w:t xml:space="preserve"> previo estudio y consideración, tiene a bien rendir este Informe Positivo sobre el </w:t>
      </w:r>
      <w:r w:rsidRPr="00680681">
        <w:rPr>
          <w:rFonts w:ascii="Book Antiqua" w:hAnsi="Book Antiqua"/>
          <w:b/>
          <w:bCs/>
          <w:lang w:val="es-PR"/>
        </w:rPr>
        <w:t>Proyecto del Senado 518</w:t>
      </w:r>
      <w:r w:rsidRPr="00680681">
        <w:rPr>
          <w:rFonts w:ascii="Book Antiqua" w:hAnsi="Book Antiqua"/>
          <w:lang w:val="es-PR"/>
        </w:rPr>
        <w:t xml:space="preserve">, recomendando a este Alto Cuerpo su aprobación, </w:t>
      </w:r>
      <w:r w:rsidRPr="00680681">
        <w:rPr>
          <w:rFonts w:ascii="Book Antiqua" w:hAnsi="Book Antiqua"/>
          <w:b/>
          <w:bCs/>
          <w:lang w:val="es-PR"/>
        </w:rPr>
        <w:t>sin enmiendas</w:t>
      </w:r>
      <w:r w:rsidRPr="00680681">
        <w:rPr>
          <w:rFonts w:ascii="Book Antiqua" w:hAnsi="Book Antiqua"/>
          <w:lang w:val="es-PR"/>
        </w:rPr>
        <w:t>. </w:t>
      </w:r>
    </w:p>
    <w:p w14:paraId="4BEF4458" w14:textId="77777777" w:rsidR="00105C2A" w:rsidRPr="00680681" w:rsidRDefault="00105C2A" w:rsidP="008C3C52">
      <w:pPr>
        <w:tabs>
          <w:tab w:val="left" w:pos="990"/>
        </w:tabs>
        <w:contextualSpacing/>
        <w:jc w:val="center"/>
        <w:outlineLvl w:val="0"/>
        <w:rPr>
          <w:rFonts w:ascii="Book Antiqua" w:hAnsi="Book Antiqua"/>
          <w:b/>
          <w:caps/>
          <w:szCs w:val="24"/>
          <w:lang w:val="es-PR"/>
        </w:rPr>
      </w:pPr>
    </w:p>
    <w:p w14:paraId="351DBBF0" w14:textId="77777777" w:rsidR="00105C2A" w:rsidRPr="00680681" w:rsidRDefault="00105C2A" w:rsidP="008C3C52">
      <w:pPr>
        <w:tabs>
          <w:tab w:val="left" w:pos="990"/>
        </w:tabs>
        <w:contextualSpacing/>
        <w:jc w:val="center"/>
        <w:outlineLvl w:val="0"/>
        <w:rPr>
          <w:rFonts w:ascii="Book Antiqua" w:hAnsi="Book Antiqua"/>
          <w:b/>
          <w:caps/>
          <w:szCs w:val="24"/>
          <w:lang w:val="es-PR"/>
        </w:rPr>
      </w:pPr>
      <w:r w:rsidRPr="00680681">
        <w:rPr>
          <w:rFonts w:ascii="Book Antiqua" w:hAnsi="Book Antiqua"/>
          <w:b/>
          <w:caps/>
          <w:szCs w:val="24"/>
          <w:lang w:val="es-PR"/>
        </w:rPr>
        <w:t>ALCANCE DE LA MEDIDA</w:t>
      </w:r>
    </w:p>
    <w:p w14:paraId="50BFA31A" w14:textId="77777777" w:rsidR="00105C2A" w:rsidRPr="00680681" w:rsidRDefault="00105C2A" w:rsidP="008C3C52">
      <w:pPr>
        <w:tabs>
          <w:tab w:val="left" w:pos="990"/>
        </w:tabs>
        <w:contextualSpacing/>
        <w:jc w:val="both"/>
        <w:outlineLvl w:val="0"/>
        <w:rPr>
          <w:rFonts w:ascii="Book Antiqua" w:hAnsi="Book Antiqua"/>
          <w:b/>
          <w:caps/>
          <w:szCs w:val="24"/>
          <w:lang w:val="es-PR"/>
        </w:rPr>
      </w:pPr>
    </w:p>
    <w:p w14:paraId="62E11022" w14:textId="66865EB1" w:rsidR="00105C2A" w:rsidRDefault="00105C2A" w:rsidP="008C3C52">
      <w:pPr>
        <w:tabs>
          <w:tab w:val="left" w:pos="990"/>
        </w:tabs>
        <w:ind w:firstLine="708"/>
        <w:contextualSpacing/>
        <w:jc w:val="both"/>
        <w:rPr>
          <w:rFonts w:ascii="Book Antiqua" w:hAnsi="Book Antiqua"/>
          <w:lang w:val="es-PR"/>
        </w:rPr>
      </w:pPr>
      <w:r w:rsidRPr="00680681">
        <w:rPr>
          <w:rFonts w:ascii="Book Antiqua" w:hAnsi="Book Antiqua"/>
          <w:szCs w:val="24"/>
          <w:lang w:val="es-PR"/>
        </w:rPr>
        <w:t>El Proyecto del Senado 518</w:t>
      </w:r>
      <w:r w:rsidR="004C0B82" w:rsidRPr="00680681">
        <w:rPr>
          <w:rFonts w:ascii="Book Antiqua" w:hAnsi="Book Antiqua"/>
          <w:lang w:val="es-PR"/>
        </w:rPr>
        <w:t>, aprobado por el Senado el 29 de septiembre de 2025, tiene como objetivo</w:t>
      </w:r>
      <w:r w:rsidR="004C0B82" w:rsidRPr="00680681">
        <w:rPr>
          <w:rFonts w:ascii="Book Antiqua" w:hAnsi="Book Antiqua"/>
          <w:szCs w:val="24"/>
          <w:lang w:val="es-PR"/>
        </w:rPr>
        <w:t xml:space="preserve"> </w:t>
      </w:r>
      <w:r w:rsidR="004C0B82" w:rsidRPr="00680681">
        <w:rPr>
          <w:rFonts w:ascii="Book Antiqua" w:hAnsi="Book Antiqua"/>
          <w:lang w:val="es-PR"/>
        </w:rPr>
        <w:t xml:space="preserve">enmendar el Artículo 6 de la </w:t>
      </w:r>
      <w:r w:rsidR="004C0B82" w:rsidRPr="00680681">
        <w:rPr>
          <w:rStyle w:val="whitespace-normal"/>
          <w:rFonts w:ascii="Book Antiqua" w:hAnsi="Book Antiqua"/>
          <w:lang w:val="es-PR"/>
        </w:rPr>
        <w:t>Ley 261-2004</w:t>
      </w:r>
      <w:r w:rsidR="004C0B82" w:rsidRPr="00680681">
        <w:rPr>
          <w:rFonts w:ascii="Book Antiqua" w:hAnsi="Book Antiqua"/>
          <w:lang w:val="es-PR"/>
        </w:rPr>
        <w:t>, según enmendada, conocida como “Ley del Voluntariado de Puerto Rico”, a los fines de autorizar a los municipios, agencias, dependencias e instrumentalidades del Gobierno de Puerto Rico a investigar y procurar fondos federales disponibles que permitan que nuestros adultos mayores participen en programas de voluntariado en el Gobierno de Puerto Rico; y para otros fines relacionados.</w:t>
      </w:r>
    </w:p>
    <w:p w14:paraId="74E4A45F" w14:textId="77777777" w:rsidR="00BF7E78" w:rsidRDefault="00BF7E78" w:rsidP="008C3C52">
      <w:pPr>
        <w:tabs>
          <w:tab w:val="left" w:pos="990"/>
        </w:tabs>
        <w:ind w:firstLine="708"/>
        <w:contextualSpacing/>
        <w:jc w:val="center"/>
        <w:rPr>
          <w:rFonts w:ascii="Book Antiqua" w:hAnsi="Book Antiqua"/>
          <w:lang w:val="es-PR"/>
        </w:rPr>
      </w:pPr>
    </w:p>
    <w:p w14:paraId="11BEF7EF" w14:textId="6B7380D7" w:rsidR="00CF53F3" w:rsidRDefault="00CF53F3" w:rsidP="008C3C52">
      <w:pPr>
        <w:tabs>
          <w:tab w:val="left" w:pos="990"/>
        </w:tabs>
        <w:contextualSpacing/>
        <w:jc w:val="center"/>
        <w:rPr>
          <w:rFonts w:ascii="Book Antiqua" w:hAnsi="Book Antiqua"/>
          <w:b/>
          <w:szCs w:val="24"/>
          <w:lang w:val="es-PR"/>
        </w:rPr>
      </w:pPr>
      <w:r w:rsidRPr="00680681">
        <w:rPr>
          <w:rFonts w:ascii="Book Antiqua" w:hAnsi="Book Antiqua"/>
          <w:b/>
          <w:szCs w:val="24"/>
          <w:lang w:val="es-PR"/>
        </w:rPr>
        <w:t>INTRODUCCIÓN</w:t>
      </w:r>
    </w:p>
    <w:p w14:paraId="4EF23AE7" w14:textId="77777777" w:rsidR="00CF53F3" w:rsidRPr="00CF53F3" w:rsidRDefault="00CF53F3" w:rsidP="008C3C52">
      <w:pPr>
        <w:tabs>
          <w:tab w:val="left" w:pos="990"/>
        </w:tabs>
        <w:contextualSpacing/>
        <w:jc w:val="center"/>
        <w:rPr>
          <w:rFonts w:ascii="Book Antiqua" w:hAnsi="Book Antiqua"/>
          <w:b/>
          <w:szCs w:val="24"/>
          <w:lang w:val="es-PR"/>
        </w:rPr>
      </w:pPr>
    </w:p>
    <w:p w14:paraId="0212D15D" w14:textId="77777777" w:rsidR="00CF53F3" w:rsidRPr="001F4B47" w:rsidRDefault="00CF53F3" w:rsidP="008C3C52">
      <w:pPr>
        <w:ind w:firstLine="708"/>
        <w:contextualSpacing/>
        <w:jc w:val="both"/>
        <w:rPr>
          <w:rFonts w:ascii="Book Antiqua" w:hAnsi="Book Antiqua"/>
          <w:lang w:val="es-PR"/>
        </w:rPr>
      </w:pPr>
      <w:r w:rsidRPr="001F4B47">
        <w:rPr>
          <w:rFonts w:ascii="Book Antiqua" w:hAnsi="Book Antiqua"/>
          <w:lang w:val="es-PR"/>
        </w:rPr>
        <w:t>La Exposición de Motivos de la medida resalta que, ante los retos actuales, Puerto Rico debe innovar sus estrategias de desarrollo económico y social incorporando a todos los sectores que puedan aportar al progreso. En este contexto, se reconoce el potencial valioso de nuestros adultos mayores, quienes han entregado años de servicio al país desde el sector público y privado, por lo que se pretende autorizar expresamente a los municipios, agencias, dependencias e instrumentalidades del Gobierno de Puerto Rico a investigar y procurar fondos federales disponibles para impulsar la participación de adultos mayores en programas de voluntariado en el servicio público.</w:t>
      </w:r>
    </w:p>
    <w:p w14:paraId="56045D21" w14:textId="64BD9195" w:rsidR="00CF53F3" w:rsidRPr="00CF53F3" w:rsidRDefault="00CF53F3" w:rsidP="008C3C52">
      <w:pPr>
        <w:ind w:firstLine="708"/>
        <w:contextualSpacing/>
        <w:jc w:val="both"/>
        <w:rPr>
          <w:rFonts w:ascii="Book Antiqua" w:hAnsi="Book Antiqua"/>
          <w:lang w:val="es-PR"/>
        </w:rPr>
      </w:pPr>
      <w:r w:rsidRPr="001F4B47">
        <w:rPr>
          <w:rFonts w:ascii="Book Antiqua" w:hAnsi="Book Antiqua"/>
          <w:lang w:val="es-PR"/>
        </w:rPr>
        <w:lastRenderedPageBreak/>
        <w:t xml:space="preserve">La medida busca fortalecer las oportunidades de participación voluntaria para esta población, fomentando la conexión intergeneracional mediante mentoría y colaboración en programas de servicio público. Además, reafirma el compromiso del Estado de garantizar los derechos reconocidos en la </w:t>
      </w:r>
      <w:r w:rsidRPr="001F4B47">
        <w:rPr>
          <w:rFonts w:ascii="Book Antiqua" w:hAnsi="Book Antiqua"/>
          <w:b/>
          <w:bCs/>
          <w:lang w:val="es-PR"/>
        </w:rPr>
        <w:t>Carta de Derechos a Favor de los Adultos Mayores</w:t>
      </w:r>
      <w:r w:rsidRPr="001F4B47">
        <w:rPr>
          <w:rFonts w:ascii="Book Antiqua" w:hAnsi="Book Antiqua"/>
          <w:lang w:val="es-PR"/>
        </w:rPr>
        <w:t>, promoviendo su inserción en programas que contribuyan a su bienestar y a la fuerza laboral del país.</w:t>
      </w:r>
    </w:p>
    <w:p w14:paraId="16B71DDA" w14:textId="77777777" w:rsidR="00CF53F3" w:rsidRPr="00CF53F3" w:rsidRDefault="00CF53F3" w:rsidP="008C3C52">
      <w:pPr>
        <w:tabs>
          <w:tab w:val="left" w:pos="990"/>
        </w:tabs>
        <w:contextualSpacing/>
        <w:jc w:val="both"/>
        <w:rPr>
          <w:rFonts w:ascii="Book Antiqua" w:hAnsi="Book Antiqua"/>
          <w:b/>
          <w:szCs w:val="24"/>
          <w:lang w:val="es-PR"/>
        </w:rPr>
      </w:pPr>
    </w:p>
    <w:p w14:paraId="5E74FECB" w14:textId="77777777" w:rsidR="00105C2A" w:rsidRDefault="00105C2A" w:rsidP="008C3C52">
      <w:pPr>
        <w:tabs>
          <w:tab w:val="left" w:pos="990"/>
        </w:tabs>
        <w:contextualSpacing/>
        <w:jc w:val="center"/>
        <w:rPr>
          <w:rFonts w:ascii="Book Antiqua" w:hAnsi="Book Antiqua"/>
          <w:b/>
          <w:caps/>
          <w:szCs w:val="24"/>
          <w:lang w:val="es-PR"/>
        </w:rPr>
      </w:pPr>
      <w:r w:rsidRPr="004A5FEC">
        <w:rPr>
          <w:rFonts w:ascii="Book Antiqua" w:hAnsi="Book Antiqua"/>
          <w:b/>
          <w:caps/>
          <w:szCs w:val="24"/>
          <w:lang w:val="es-PR"/>
        </w:rPr>
        <w:t>AnÁlisis de la Medida</w:t>
      </w:r>
    </w:p>
    <w:p w14:paraId="08330901" w14:textId="77777777" w:rsidR="004C0B82" w:rsidRDefault="004C0B82" w:rsidP="008C3C52">
      <w:pPr>
        <w:tabs>
          <w:tab w:val="left" w:pos="990"/>
        </w:tabs>
        <w:contextualSpacing/>
        <w:jc w:val="center"/>
        <w:rPr>
          <w:rFonts w:ascii="Book Antiqua" w:hAnsi="Book Antiqua"/>
          <w:b/>
          <w:caps/>
          <w:szCs w:val="24"/>
          <w:lang w:val="es-PR"/>
        </w:rPr>
      </w:pPr>
    </w:p>
    <w:p w14:paraId="547280C6" w14:textId="77777777" w:rsidR="004C0B82" w:rsidRDefault="004C0B82" w:rsidP="008C3C52">
      <w:pPr>
        <w:ind w:firstLine="708"/>
        <w:contextualSpacing/>
        <w:jc w:val="both"/>
        <w:rPr>
          <w:rFonts w:ascii="Book Antiqua" w:hAnsi="Book Antiqua"/>
          <w:lang w:val="es-PR"/>
        </w:rPr>
      </w:pPr>
      <w:r w:rsidRPr="00680681">
        <w:rPr>
          <w:rFonts w:ascii="Book Antiqua" w:hAnsi="Book Antiqua"/>
          <w:lang w:val="es-PR"/>
        </w:rPr>
        <w:t>El Proyecto del Senado 518</w:t>
      </w:r>
      <w:r w:rsidRPr="004C0B82">
        <w:rPr>
          <w:rFonts w:ascii="Book Antiqua" w:hAnsi="Book Antiqua"/>
          <w:lang w:val="es-PR"/>
        </w:rPr>
        <w:t xml:space="preserve"> enmienda el Artículo 6 de la Ley del Voluntariado para autorizar expresamente a los municipios, agencias, dependencias e instrumentalidades del Gobierno de Puerto Rico a establecer alianzas y procurar fondos federales disponibles para crear y sostener programas de voluntariado dirigidos a adultos mayores.</w:t>
      </w:r>
    </w:p>
    <w:p w14:paraId="0F3EFE38" w14:textId="77777777" w:rsidR="000E5E83" w:rsidRDefault="000E5E83" w:rsidP="008C3C52">
      <w:pPr>
        <w:ind w:firstLine="708"/>
        <w:contextualSpacing/>
        <w:jc w:val="both"/>
        <w:rPr>
          <w:rFonts w:ascii="Book Antiqua" w:hAnsi="Book Antiqua"/>
          <w:lang w:val="es-PR"/>
        </w:rPr>
      </w:pPr>
    </w:p>
    <w:p w14:paraId="3BCD4B58" w14:textId="77777777" w:rsidR="00680681" w:rsidRDefault="000E5E83" w:rsidP="008C3C52">
      <w:pPr>
        <w:ind w:firstLine="708"/>
        <w:contextualSpacing/>
        <w:jc w:val="both"/>
        <w:rPr>
          <w:rFonts w:ascii="Book Antiqua" w:hAnsi="Book Antiqua"/>
          <w:lang w:val="es-PR"/>
        </w:rPr>
      </w:pPr>
      <w:r>
        <w:rPr>
          <w:rFonts w:ascii="Book Antiqua" w:hAnsi="Book Antiqua"/>
          <w:lang w:val="es-PR"/>
        </w:rPr>
        <w:t>Como parte del análisis de la medida, consideramos los</w:t>
      </w:r>
      <w:r w:rsidR="00680681">
        <w:rPr>
          <w:rFonts w:ascii="Book Antiqua" w:hAnsi="Book Antiqua"/>
          <w:lang w:val="es-PR"/>
        </w:rPr>
        <w:t xml:space="preserve"> siguientes</w:t>
      </w:r>
      <w:r>
        <w:rPr>
          <w:rFonts w:ascii="Book Antiqua" w:hAnsi="Book Antiqua"/>
          <w:lang w:val="es-PR"/>
        </w:rPr>
        <w:t xml:space="preserve"> memorial</w:t>
      </w:r>
      <w:r w:rsidR="00680681">
        <w:rPr>
          <w:rFonts w:ascii="Book Antiqua" w:hAnsi="Book Antiqua"/>
          <w:lang w:val="es-PR"/>
        </w:rPr>
        <w:t>es</w:t>
      </w:r>
      <w:r>
        <w:rPr>
          <w:rFonts w:ascii="Book Antiqua" w:hAnsi="Book Antiqua"/>
          <w:lang w:val="es-PR"/>
        </w:rPr>
        <w:t xml:space="preserve">: </w:t>
      </w:r>
    </w:p>
    <w:p w14:paraId="4C0CED48" w14:textId="77777777" w:rsidR="00680681" w:rsidRDefault="00680681" w:rsidP="008C3C52">
      <w:pPr>
        <w:contextualSpacing/>
        <w:jc w:val="both"/>
        <w:rPr>
          <w:rFonts w:ascii="Book Antiqua" w:hAnsi="Book Antiqua"/>
          <w:lang w:val="es-PR"/>
        </w:rPr>
      </w:pPr>
    </w:p>
    <w:p w14:paraId="63159539" w14:textId="40210879" w:rsidR="000E5E83" w:rsidRDefault="00680681" w:rsidP="008C3C52">
      <w:pPr>
        <w:pStyle w:val="ListParagraph"/>
        <w:numPr>
          <w:ilvl w:val="0"/>
          <w:numId w:val="2"/>
        </w:numPr>
        <w:jc w:val="both"/>
        <w:rPr>
          <w:rFonts w:ascii="Book Antiqua" w:hAnsi="Book Antiqua"/>
          <w:lang w:val="es-PR"/>
        </w:rPr>
      </w:pPr>
      <w:r w:rsidRPr="00680681">
        <w:rPr>
          <w:rFonts w:ascii="Book Antiqua" w:hAnsi="Book Antiqua"/>
          <w:b/>
          <w:bCs/>
          <w:lang w:val="es-PR"/>
        </w:rPr>
        <w:t>Departamento de Recreación y Deportes (DRD)</w:t>
      </w:r>
      <w:r w:rsidRPr="00680681">
        <w:rPr>
          <w:rFonts w:ascii="Book Antiqua" w:hAnsi="Book Antiqua"/>
          <w:lang w:val="es-PR"/>
        </w:rPr>
        <w:t xml:space="preserve"> </w:t>
      </w:r>
      <w:r w:rsidR="00CF53F3" w:rsidRPr="00CF53F3">
        <w:rPr>
          <w:rFonts w:ascii="Book Antiqua" w:hAnsi="Book Antiqua"/>
          <w:lang w:val="es-PR"/>
        </w:rPr>
        <w:t>— Apoya la medida, reconociendo la importancia de garantizar los derechos de nuestros adultos mayores y sus aportaciones como parte de la fuerza laboral que Puerto Rico necesita.</w:t>
      </w:r>
      <w:r w:rsidR="00CF53F3">
        <w:rPr>
          <w:rFonts w:ascii="Book Antiqua" w:hAnsi="Book Antiqua"/>
          <w:lang w:val="es-PR"/>
        </w:rPr>
        <w:t xml:space="preserve"> </w:t>
      </w:r>
      <w:r w:rsidR="00070D0F">
        <w:rPr>
          <w:rFonts w:ascii="Book Antiqua" w:hAnsi="Book Antiqua"/>
          <w:lang w:val="es-PR"/>
        </w:rPr>
        <w:t>El DRD estima que la</w:t>
      </w:r>
      <w:r w:rsidRPr="00680681">
        <w:rPr>
          <w:rFonts w:ascii="Book Antiqua" w:hAnsi="Book Antiqua"/>
          <w:lang w:val="es-PR"/>
        </w:rPr>
        <w:t xml:space="preserve"> sensibilidad, memoria histórica y experiencia profesional</w:t>
      </w:r>
      <w:r w:rsidR="00070D0F">
        <w:rPr>
          <w:rFonts w:ascii="Book Antiqua" w:hAnsi="Book Antiqua"/>
          <w:lang w:val="es-PR"/>
        </w:rPr>
        <w:t xml:space="preserve"> de los adultos mayores</w:t>
      </w:r>
      <w:r w:rsidRPr="00680681">
        <w:rPr>
          <w:rFonts w:ascii="Book Antiqua" w:hAnsi="Book Antiqua"/>
          <w:lang w:val="es-PR"/>
        </w:rPr>
        <w:t>, aportarán al Puerto Rico que todos queremos y aspiramos.  </w:t>
      </w:r>
    </w:p>
    <w:p w14:paraId="7DD4D127" w14:textId="77777777" w:rsidR="008C3C52" w:rsidRDefault="008C3C52" w:rsidP="008C3C52">
      <w:pPr>
        <w:pStyle w:val="ListParagraph"/>
        <w:jc w:val="both"/>
        <w:rPr>
          <w:rFonts w:ascii="Book Antiqua" w:hAnsi="Book Antiqua"/>
          <w:lang w:val="es-PR"/>
        </w:rPr>
      </w:pPr>
    </w:p>
    <w:p w14:paraId="2A31D799" w14:textId="754680E9" w:rsidR="00546746" w:rsidRDefault="00680681" w:rsidP="008C3C52">
      <w:pPr>
        <w:pStyle w:val="ListParagraph"/>
        <w:numPr>
          <w:ilvl w:val="0"/>
          <w:numId w:val="2"/>
        </w:numPr>
        <w:jc w:val="both"/>
        <w:rPr>
          <w:rFonts w:ascii="Book Antiqua" w:hAnsi="Book Antiqua"/>
          <w:lang w:val="es-PR"/>
        </w:rPr>
      </w:pPr>
      <w:r w:rsidRPr="00680681">
        <w:rPr>
          <w:rFonts w:ascii="Book Antiqua" w:hAnsi="Book Antiqua"/>
          <w:b/>
          <w:bCs/>
          <w:lang w:val="es-PR"/>
        </w:rPr>
        <w:t>Oficina de la Procuradora de las Personas de Edad Avanzada (OPPEA)</w:t>
      </w:r>
      <w:r w:rsidR="00070D0F">
        <w:rPr>
          <w:rFonts w:ascii="Book Antiqua" w:hAnsi="Book Antiqua"/>
          <w:lang w:val="es-PR"/>
        </w:rPr>
        <w:t xml:space="preserve"> </w:t>
      </w:r>
      <w:r w:rsidR="00070D0F" w:rsidRPr="00070D0F">
        <w:rPr>
          <w:rFonts w:ascii="Book Antiqua" w:hAnsi="Book Antiqua"/>
          <w:lang w:val="es-PR"/>
        </w:rPr>
        <w:t>— Respalda la medida por garantizar la participación cívica de las personas de edad avanzada y facilitar el acceso a fondos federales para programas dirigidos a esta población.</w:t>
      </w:r>
    </w:p>
    <w:p w14:paraId="54A13530" w14:textId="77777777" w:rsidR="008C3C52" w:rsidRPr="008C3C52" w:rsidRDefault="008C3C52" w:rsidP="008C3C52">
      <w:pPr>
        <w:pStyle w:val="ListParagraph"/>
        <w:rPr>
          <w:rFonts w:ascii="Book Antiqua" w:hAnsi="Book Antiqua"/>
          <w:lang w:val="es-PR"/>
        </w:rPr>
      </w:pPr>
    </w:p>
    <w:p w14:paraId="18639E77" w14:textId="07138433" w:rsidR="00680681" w:rsidRDefault="00546746" w:rsidP="008C3C52">
      <w:pPr>
        <w:pStyle w:val="ListParagraph"/>
        <w:numPr>
          <w:ilvl w:val="0"/>
          <w:numId w:val="2"/>
        </w:numPr>
        <w:jc w:val="both"/>
        <w:rPr>
          <w:rFonts w:ascii="Book Antiqua" w:hAnsi="Book Antiqua"/>
          <w:lang w:val="es-PR"/>
        </w:rPr>
      </w:pPr>
      <w:r w:rsidRPr="00546746">
        <w:rPr>
          <w:rFonts w:ascii="Book Antiqua" w:hAnsi="Book Antiqua"/>
          <w:b/>
          <w:bCs/>
          <w:lang w:val="es-PR"/>
        </w:rPr>
        <w:t>Autoridad de Asesoría Financiera y Agencia Fiscal de Puerto Rico (A</w:t>
      </w:r>
      <w:r w:rsidR="00EB74C7">
        <w:rPr>
          <w:rFonts w:ascii="Book Antiqua" w:hAnsi="Book Antiqua"/>
          <w:b/>
          <w:bCs/>
          <w:lang w:val="es-PR"/>
        </w:rPr>
        <w:t>AF</w:t>
      </w:r>
      <w:r w:rsidRPr="00546746">
        <w:rPr>
          <w:rFonts w:ascii="Book Antiqua" w:hAnsi="Book Antiqua"/>
          <w:b/>
          <w:bCs/>
          <w:lang w:val="es-PR"/>
        </w:rPr>
        <w:t xml:space="preserve">AF) </w:t>
      </w:r>
      <w:r w:rsidR="00070D0F" w:rsidRPr="00070D0F">
        <w:rPr>
          <w:rFonts w:ascii="Book Antiqua" w:hAnsi="Book Antiqua"/>
          <w:lang w:val="es-PR"/>
        </w:rPr>
        <w:t>—</w:t>
      </w:r>
      <w:r w:rsidR="00070D0F" w:rsidRPr="00070D0F">
        <w:rPr>
          <w:rFonts w:ascii="Book Antiqua" w:hAnsi="Book Antiqua"/>
          <w:b/>
          <w:bCs/>
          <w:lang w:val="es-PR"/>
        </w:rPr>
        <w:t xml:space="preserve"> </w:t>
      </w:r>
      <w:r w:rsidR="00070D0F" w:rsidRPr="00070D0F">
        <w:rPr>
          <w:rFonts w:ascii="Book Antiqua" w:hAnsi="Book Antiqua"/>
          <w:lang w:val="es-PR"/>
        </w:rPr>
        <w:t xml:space="preserve">Informa que la medida es fiscalmente neutral, no conlleva asignaciones nuevas del Fondo General y está alineada con el Plan Fiscal certificado el 5 de junio de 2024, la Puerto Rico </w:t>
      </w:r>
      <w:proofErr w:type="spellStart"/>
      <w:r w:rsidR="00070D0F" w:rsidRPr="00070D0F">
        <w:rPr>
          <w:rFonts w:ascii="Book Antiqua" w:hAnsi="Book Antiqua"/>
          <w:lang w:val="es-PR"/>
        </w:rPr>
        <w:t>Oversight</w:t>
      </w:r>
      <w:proofErr w:type="spellEnd"/>
      <w:r w:rsidR="00070D0F" w:rsidRPr="00070D0F">
        <w:rPr>
          <w:rFonts w:ascii="Book Antiqua" w:hAnsi="Book Antiqua"/>
          <w:lang w:val="es-PR"/>
        </w:rPr>
        <w:t xml:space="preserve">, Management, and </w:t>
      </w:r>
      <w:proofErr w:type="spellStart"/>
      <w:r w:rsidR="00070D0F" w:rsidRPr="00070D0F">
        <w:rPr>
          <w:rFonts w:ascii="Book Antiqua" w:hAnsi="Book Antiqua"/>
          <w:lang w:val="es-PR"/>
        </w:rPr>
        <w:t>Economic</w:t>
      </w:r>
      <w:proofErr w:type="spellEnd"/>
      <w:r w:rsidR="00070D0F" w:rsidRPr="00070D0F">
        <w:rPr>
          <w:rFonts w:ascii="Book Antiqua" w:hAnsi="Book Antiqua"/>
          <w:lang w:val="es-PR"/>
        </w:rPr>
        <w:t xml:space="preserve"> </w:t>
      </w:r>
      <w:proofErr w:type="spellStart"/>
      <w:r w:rsidR="00070D0F" w:rsidRPr="00070D0F">
        <w:rPr>
          <w:rFonts w:ascii="Book Antiqua" w:hAnsi="Book Antiqua"/>
          <w:lang w:val="es-PR"/>
        </w:rPr>
        <w:t>Stability</w:t>
      </w:r>
      <w:proofErr w:type="spellEnd"/>
      <w:r w:rsidR="00070D0F" w:rsidRPr="00070D0F">
        <w:rPr>
          <w:rFonts w:ascii="Book Antiqua" w:hAnsi="Book Antiqua"/>
          <w:lang w:val="es-PR"/>
        </w:rPr>
        <w:t xml:space="preserve"> </w:t>
      </w:r>
      <w:proofErr w:type="spellStart"/>
      <w:r w:rsidR="00070D0F" w:rsidRPr="00070D0F">
        <w:rPr>
          <w:rFonts w:ascii="Book Antiqua" w:hAnsi="Book Antiqua"/>
          <w:lang w:val="es-PR"/>
        </w:rPr>
        <w:t>Act</w:t>
      </w:r>
      <w:proofErr w:type="spellEnd"/>
      <w:r w:rsidR="00070D0F" w:rsidRPr="00070D0F">
        <w:rPr>
          <w:rFonts w:ascii="Book Antiqua" w:hAnsi="Book Antiqua"/>
          <w:lang w:val="es-PR"/>
        </w:rPr>
        <w:t xml:space="preserve"> (PROMESA) y el programa de gobierno de la presente administración.</w:t>
      </w:r>
    </w:p>
    <w:p w14:paraId="3128B3AE" w14:textId="77777777" w:rsidR="008C3C52" w:rsidRPr="008C3C52" w:rsidRDefault="008C3C52" w:rsidP="008C3C52">
      <w:pPr>
        <w:pStyle w:val="ListParagraph"/>
        <w:rPr>
          <w:rFonts w:ascii="Book Antiqua" w:hAnsi="Book Antiqua"/>
          <w:lang w:val="es-PR"/>
        </w:rPr>
      </w:pPr>
    </w:p>
    <w:p w14:paraId="181C4D9B" w14:textId="3F91A7E8" w:rsidR="00546746" w:rsidRDefault="00546746" w:rsidP="008C3C52">
      <w:pPr>
        <w:pStyle w:val="ListParagraph"/>
        <w:numPr>
          <w:ilvl w:val="0"/>
          <w:numId w:val="2"/>
        </w:numPr>
        <w:jc w:val="both"/>
        <w:rPr>
          <w:rFonts w:ascii="Book Antiqua" w:hAnsi="Book Antiqua"/>
          <w:lang w:val="es-PR"/>
        </w:rPr>
      </w:pPr>
      <w:r>
        <w:rPr>
          <w:rFonts w:ascii="Book Antiqua" w:hAnsi="Book Antiqua"/>
          <w:b/>
          <w:bCs/>
          <w:lang w:val="es-PR"/>
        </w:rPr>
        <w:t xml:space="preserve">Administración de Asuntos Federales </w:t>
      </w:r>
      <w:r w:rsidR="00070D0F" w:rsidRPr="00070D0F">
        <w:rPr>
          <w:rFonts w:ascii="Book Antiqua" w:hAnsi="Book Antiqua"/>
          <w:lang w:val="es-PR"/>
        </w:rPr>
        <w:t>— Resalta que la medida fortalecerá la capacidad del Gobierno para competir por subvenciones federales dirigidas a poblaciones vulnerables y demuestra un compromiso tangible con la inclusión social.</w:t>
      </w:r>
    </w:p>
    <w:p w14:paraId="4F6725FF" w14:textId="77777777" w:rsidR="008C3C52" w:rsidRPr="008C3C52" w:rsidRDefault="008C3C52" w:rsidP="008C3C52">
      <w:pPr>
        <w:pStyle w:val="ListParagraph"/>
        <w:rPr>
          <w:rFonts w:ascii="Book Antiqua" w:hAnsi="Book Antiqua"/>
          <w:lang w:val="es-PR"/>
        </w:rPr>
      </w:pPr>
    </w:p>
    <w:p w14:paraId="68411CBD" w14:textId="29F13F72" w:rsidR="00D67004" w:rsidRDefault="00546746" w:rsidP="008C3C52">
      <w:pPr>
        <w:pStyle w:val="ListParagraph"/>
        <w:numPr>
          <w:ilvl w:val="0"/>
          <w:numId w:val="2"/>
        </w:numPr>
        <w:jc w:val="both"/>
        <w:rPr>
          <w:rFonts w:ascii="Book Antiqua" w:hAnsi="Book Antiqua"/>
          <w:lang w:val="es-PR"/>
        </w:rPr>
      </w:pPr>
      <w:r>
        <w:rPr>
          <w:rFonts w:ascii="Book Antiqua" w:hAnsi="Book Antiqua"/>
          <w:b/>
          <w:bCs/>
          <w:lang w:val="es-PR"/>
        </w:rPr>
        <w:t>Oficina de Administración y Transformación de los Recursos Humanos</w:t>
      </w:r>
      <w:r w:rsidR="00E04222">
        <w:rPr>
          <w:rFonts w:ascii="Book Antiqua" w:hAnsi="Book Antiqua"/>
          <w:b/>
          <w:bCs/>
          <w:lang w:val="es-PR"/>
        </w:rPr>
        <w:t xml:space="preserve"> (OATRH)</w:t>
      </w:r>
      <w:r w:rsidR="00070D0F">
        <w:rPr>
          <w:rFonts w:ascii="Book Antiqua" w:hAnsi="Book Antiqua"/>
          <w:b/>
          <w:bCs/>
          <w:lang w:val="es-PR"/>
        </w:rPr>
        <w:t xml:space="preserve"> </w:t>
      </w:r>
      <w:r w:rsidR="00070D0F" w:rsidRPr="00070D0F">
        <w:rPr>
          <w:rFonts w:ascii="Book Antiqua" w:hAnsi="Book Antiqua"/>
          <w:lang w:val="es-PR"/>
        </w:rPr>
        <w:t>—</w:t>
      </w:r>
      <w:r w:rsidR="00D67004">
        <w:rPr>
          <w:rFonts w:ascii="Book Antiqua" w:hAnsi="Book Antiqua"/>
          <w:b/>
          <w:bCs/>
          <w:lang w:val="es-PR"/>
        </w:rPr>
        <w:t xml:space="preserve"> </w:t>
      </w:r>
      <w:r w:rsidR="00070D0F">
        <w:rPr>
          <w:rFonts w:ascii="Book Antiqua" w:hAnsi="Book Antiqua"/>
          <w:lang w:val="es-PR"/>
        </w:rPr>
        <w:t>S</w:t>
      </w:r>
      <w:r w:rsidR="00D67004">
        <w:rPr>
          <w:rFonts w:ascii="Book Antiqua" w:hAnsi="Book Antiqua"/>
          <w:lang w:val="es-PR"/>
        </w:rPr>
        <w:t xml:space="preserve">ostiene que no </w:t>
      </w:r>
      <w:r w:rsidR="006F58B9">
        <w:rPr>
          <w:rFonts w:ascii="Book Antiqua" w:hAnsi="Book Antiqua"/>
          <w:lang w:val="es-PR"/>
        </w:rPr>
        <w:t>tiene</w:t>
      </w:r>
      <w:r w:rsidR="00D67004">
        <w:rPr>
          <w:rFonts w:ascii="Book Antiqua" w:hAnsi="Book Antiqua"/>
          <w:lang w:val="es-PR"/>
        </w:rPr>
        <w:t xml:space="preserve"> jurisdicción para evaluar la medida ya que la misma no está bajo las funciones o facultades que le delega su ley orgánica.</w:t>
      </w:r>
    </w:p>
    <w:p w14:paraId="7D9EE2DF" w14:textId="77777777" w:rsidR="00231E3D" w:rsidRPr="00231E3D" w:rsidRDefault="00231E3D" w:rsidP="00231E3D">
      <w:pPr>
        <w:pStyle w:val="ListParagraph"/>
        <w:rPr>
          <w:rFonts w:ascii="Book Antiqua" w:hAnsi="Book Antiqua"/>
          <w:lang w:val="es-PR"/>
        </w:rPr>
      </w:pPr>
    </w:p>
    <w:p w14:paraId="2BC26A0A" w14:textId="1A223E2E" w:rsidR="00546746" w:rsidRDefault="00D67004" w:rsidP="008C3C52">
      <w:pPr>
        <w:pStyle w:val="ListParagraph"/>
        <w:numPr>
          <w:ilvl w:val="0"/>
          <w:numId w:val="2"/>
        </w:numPr>
        <w:jc w:val="both"/>
        <w:rPr>
          <w:rFonts w:ascii="Book Antiqua" w:hAnsi="Book Antiqua"/>
          <w:lang w:val="es-PR"/>
        </w:rPr>
      </w:pPr>
      <w:r>
        <w:rPr>
          <w:rFonts w:ascii="Book Antiqua" w:hAnsi="Book Antiqua"/>
          <w:b/>
          <w:bCs/>
          <w:lang w:val="es-PR"/>
        </w:rPr>
        <w:t>Departamento de la Familia</w:t>
      </w:r>
      <w:r w:rsidR="00070D0F">
        <w:rPr>
          <w:rFonts w:ascii="Book Antiqua" w:hAnsi="Book Antiqua"/>
          <w:b/>
          <w:bCs/>
          <w:lang w:val="es-PR"/>
        </w:rPr>
        <w:t xml:space="preserve"> </w:t>
      </w:r>
      <w:r w:rsidR="00070D0F" w:rsidRPr="00070D0F">
        <w:rPr>
          <w:rFonts w:ascii="Book Antiqua" w:hAnsi="Book Antiqua"/>
          <w:lang w:val="es-PR"/>
        </w:rPr>
        <w:t>—</w:t>
      </w:r>
      <w:r>
        <w:rPr>
          <w:rFonts w:ascii="Book Antiqua" w:hAnsi="Book Antiqua"/>
          <w:b/>
          <w:bCs/>
          <w:lang w:val="es-PR"/>
        </w:rPr>
        <w:t xml:space="preserve"> </w:t>
      </w:r>
      <w:r w:rsidR="00070D0F">
        <w:rPr>
          <w:rFonts w:ascii="Book Antiqua" w:hAnsi="Book Antiqua"/>
          <w:lang w:val="es-PR"/>
        </w:rPr>
        <w:t>A</w:t>
      </w:r>
      <w:r>
        <w:rPr>
          <w:rFonts w:ascii="Book Antiqua" w:hAnsi="Book Antiqua"/>
          <w:lang w:val="es-PR"/>
        </w:rPr>
        <w:t xml:space="preserve">poya la aprobación de la medida, pues entiende que la misma representa un importante paso en el reconocimiento del potencial de nuestros adultos mayores como contribuyentes vitales de nuestra sociedad. </w:t>
      </w:r>
    </w:p>
    <w:p w14:paraId="4ACEF6FD" w14:textId="77777777" w:rsidR="006C5ECF" w:rsidRPr="006C5ECF" w:rsidRDefault="006C5ECF" w:rsidP="006C5ECF">
      <w:pPr>
        <w:pStyle w:val="ListParagraph"/>
        <w:rPr>
          <w:rFonts w:ascii="Book Antiqua" w:hAnsi="Book Antiqua"/>
          <w:lang w:val="es-PR"/>
        </w:rPr>
      </w:pPr>
    </w:p>
    <w:p w14:paraId="2F61F25D" w14:textId="6E76C784" w:rsidR="00D67004" w:rsidRDefault="00D67004" w:rsidP="008C3C52">
      <w:pPr>
        <w:pStyle w:val="ListParagraph"/>
        <w:numPr>
          <w:ilvl w:val="0"/>
          <w:numId w:val="2"/>
        </w:numPr>
        <w:jc w:val="both"/>
        <w:rPr>
          <w:rFonts w:ascii="Book Antiqua" w:hAnsi="Book Antiqua"/>
          <w:lang w:val="es-PR"/>
        </w:rPr>
      </w:pPr>
      <w:r>
        <w:rPr>
          <w:rFonts w:ascii="Book Antiqua" w:hAnsi="Book Antiqua"/>
          <w:b/>
          <w:bCs/>
          <w:lang w:val="es-PR"/>
        </w:rPr>
        <w:t xml:space="preserve">Departamento de Educación </w:t>
      </w:r>
      <w:r w:rsidR="00070D0F" w:rsidRPr="00070D0F">
        <w:rPr>
          <w:rFonts w:ascii="Book Antiqua" w:hAnsi="Book Antiqua"/>
          <w:lang w:val="es-PR"/>
        </w:rPr>
        <w:t>—</w:t>
      </w:r>
      <w:r w:rsidR="00070D0F">
        <w:rPr>
          <w:rFonts w:ascii="Book Antiqua" w:hAnsi="Book Antiqua"/>
          <w:lang w:val="es-PR"/>
        </w:rPr>
        <w:t xml:space="preserve"> C</w:t>
      </w:r>
      <w:r>
        <w:rPr>
          <w:rFonts w:ascii="Book Antiqua" w:hAnsi="Book Antiqua"/>
          <w:lang w:val="es-PR"/>
        </w:rPr>
        <w:t xml:space="preserve">onsidera que la enmienda constituye una propuesta sencilla y potencialmente eficaz para servir el </w:t>
      </w:r>
      <w:r w:rsidR="006F58B9">
        <w:rPr>
          <w:rFonts w:ascii="Book Antiqua" w:hAnsi="Book Antiqua"/>
          <w:lang w:val="es-PR"/>
        </w:rPr>
        <w:t>objetivo</w:t>
      </w:r>
      <w:r>
        <w:rPr>
          <w:rFonts w:ascii="Book Antiqua" w:hAnsi="Book Antiqua"/>
          <w:lang w:val="es-PR"/>
        </w:rPr>
        <w:t xml:space="preserve"> de insertar a los adultos mayores a continuar contribuyendo a nuestra sociedad. </w:t>
      </w:r>
    </w:p>
    <w:p w14:paraId="38D5FB9F" w14:textId="77777777" w:rsidR="006C5ECF" w:rsidRPr="006C5ECF" w:rsidRDefault="006C5ECF" w:rsidP="006C5ECF">
      <w:pPr>
        <w:pStyle w:val="ListParagraph"/>
        <w:rPr>
          <w:rFonts w:ascii="Book Antiqua" w:hAnsi="Book Antiqua"/>
          <w:lang w:val="es-PR"/>
        </w:rPr>
      </w:pPr>
    </w:p>
    <w:p w14:paraId="47C31594" w14:textId="4DBA8ED6" w:rsidR="004C0B82" w:rsidRDefault="00D67004" w:rsidP="008C3C52">
      <w:pPr>
        <w:pStyle w:val="ListParagraph"/>
        <w:numPr>
          <w:ilvl w:val="0"/>
          <w:numId w:val="2"/>
        </w:numPr>
        <w:jc w:val="both"/>
        <w:rPr>
          <w:rFonts w:ascii="Book Antiqua" w:hAnsi="Book Antiqua"/>
          <w:lang w:val="es-PR"/>
        </w:rPr>
      </w:pPr>
      <w:r w:rsidRPr="00D80F22">
        <w:rPr>
          <w:rFonts w:ascii="Book Antiqua" w:hAnsi="Book Antiqua"/>
          <w:b/>
          <w:bCs/>
          <w:lang w:val="es-PR"/>
        </w:rPr>
        <w:t xml:space="preserve">Departamento de Desarrollo Económico y Comercio (DDEC) </w:t>
      </w:r>
      <w:r w:rsidR="00070D0F" w:rsidRPr="00070D0F">
        <w:rPr>
          <w:rFonts w:ascii="Book Antiqua" w:hAnsi="Book Antiqua"/>
          <w:b/>
          <w:bCs/>
          <w:lang w:val="es-PR"/>
        </w:rPr>
        <w:t xml:space="preserve">— </w:t>
      </w:r>
      <w:r w:rsidR="00070D0F">
        <w:rPr>
          <w:rFonts w:ascii="Book Antiqua" w:hAnsi="Book Antiqua"/>
          <w:lang w:val="es-PR"/>
        </w:rPr>
        <w:t xml:space="preserve">Sostiene </w:t>
      </w:r>
      <w:r w:rsidR="00070D0F" w:rsidRPr="00070D0F">
        <w:rPr>
          <w:rFonts w:ascii="Book Antiqua" w:hAnsi="Book Antiqua"/>
          <w:lang w:val="es-PR"/>
        </w:rPr>
        <w:t>que la experiencia profesional de los adultos mayores es esencial y que su integración voluntaria fortalecerá las instituciones gubernamentales.</w:t>
      </w:r>
    </w:p>
    <w:p w14:paraId="4404EA7C" w14:textId="77777777" w:rsidR="006C5ECF" w:rsidRPr="006C5ECF" w:rsidRDefault="006C5ECF" w:rsidP="006C5ECF">
      <w:pPr>
        <w:pStyle w:val="ListParagraph"/>
        <w:rPr>
          <w:rFonts w:ascii="Book Antiqua" w:hAnsi="Book Antiqua"/>
          <w:lang w:val="es-PR"/>
        </w:rPr>
      </w:pPr>
    </w:p>
    <w:p w14:paraId="084C437E" w14:textId="7B322DFF" w:rsidR="00D80F22" w:rsidRDefault="00D80F22" w:rsidP="008C3C52">
      <w:pPr>
        <w:pStyle w:val="ListParagraph"/>
        <w:numPr>
          <w:ilvl w:val="0"/>
          <w:numId w:val="2"/>
        </w:numPr>
        <w:jc w:val="both"/>
        <w:rPr>
          <w:rFonts w:ascii="Book Antiqua" w:hAnsi="Book Antiqua"/>
          <w:lang w:val="es-PR"/>
        </w:rPr>
      </w:pPr>
      <w:r>
        <w:rPr>
          <w:rFonts w:ascii="Book Antiqua" w:hAnsi="Book Antiqua"/>
          <w:b/>
          <w:bCs/>
          <w:lang w:val="es-PR"/>
        </w:rPr>
        <w:t xml:space="preserve">Asociación de </w:t>
      </w:r>
      <w:proofErr w:type="gramStart"/>
      <w:r>
        <w:rPr>
          <w:rFonts w:ascii="Book Antiqua" w:hAnsi="Book Antiqua"/>
          <w:b/>
          <w:bCs/>
          <w:lang w:val="es-PR"/>
        </w:rPr>
        <w:t>Alcaldes</w:t>
      </w:r>
      <w:proofErr w:type="gramEnd"/>
      <w:r>
        <w:rPr>
          <w:rFonts w:ascii="Book Antiqua" w:hAnsi="Book Antiqua"/>
          <w:b/>
          <w:bCs/>
          <w:lang w:val="es-PR"/>
        </w:rPr>
        <w:t xml:space="preserve"> de Puerto Rico </w:t>
      </w:r>
      <w:r w:rsidR="00070D0F" w:rsidRPr="00070D0F">
        <w:rPr>
          <w:rFonts w:ascii="Book Antiqua" w:hAnsi="Book Antiqua"/>
          <w:b/>
          <w:bCs/>
          <w:lang w:val="es-PR"/>
        </w:rPr>
        <w:t xml:space="preserve">— </w:t>
      </w:r>
      <w:r w:rsidR="00070D0F" w:rsidRPr="00070D0F">
        <w:rPr>
          <w:rFonts w:ascii="Book Antiqua" w:hAnsi="Book Antiqua"/>
          <w:lang w:val="es-PR"/>
        </w:rPr>
        <w:t>Apoya la medida por ampliar mecanismos para gestionar fondos federales en apoyo a programas municipales.</w:t>
      </w:r>
    </w:p>
    <w:p w14:paraId="46A3786A" w14:textId="77777777" w:rsidR="006C5ECF" w:rsidRPr="006C5ECF" w:rsidRDefault="006C5ECF" w:rsidP="006C5ECF">
      <w:pPr>
        <w:pStyle w:val="ListParagraph"/>
        <w:rPr>
          <w:rFonts w:ascii="Book Antiqua" w:hAnsi="Book Antiqua"/>
          <w:lang w:val="es-PR"/>
        </w:rPr>
      </w:pPr>
    </w:p>
    <w:p w14:paraId="5D25E7D5" w14:textId="70FEA801" w:rsidR="00D80F22" w:rsidRPr="00070D0F" w:rsidRDefault="00D80F22" w:rsidP="008C3C52">
      <w:pPr>
        <w:pStyle w:val="ListParagraph"/>
        <w:numPr>
          <w:ilvl w:val="0"/>
          <w:numId w:val="2"/>
        </w:numPr>
        <w:jc w:val="both"/>
        <w:rPr>
          <w:rFonts w:ascii="Book Antiqua" w:hAnsi="Book Antiqua"/>
          <w:lang w:val="es-PR"/>
        </w:rPr>
      </w:pPr>
      <w:r w:rsidRPr="00070D0F">
        <w:rPr>
          <w:rFonts w:ascii="Book Antiqua" w:hAnsi="Book Antiqua"/>
          <w:b/>
          <w:bCs/>
          <w:lang w:val="es-PR"/>
        </w:rPr>
        <w:t xml:space="preserve">Oficina de Presupuesto de la Asamblea Legislativa </w:t>
      </w:r>
      <w:r w:rsidR="00070D0F" w:rsidRPr="00070D0F">
        <w:rPr>
          <w:rFonts w:ascii="Book Antiqua" w:hAnsi="Book Antiqua"/>
          <w:b/>
          <w:bCs/>
          <w:lang w:val="es-PR"/>
        </w:rPr>
        <w:t xml:space="preserve">— </w:t>
      </w:r>
      <w:r w:rsidR="00070D0F" w:rsidRPr="00070D0F">
        <w:rPr>
          <w:rFonts w:ascii="Book Antiqua" w:hAnsi="Book Antiqua"/>
          <w:lang w:val="es-PR"/>
        </w:rPr>
        <w:t>Señala que la medida no genera costo directo al Fondo General.</w:t>
      </w:r>
    </w:p>
    <w:p w14:paraId="1953E9F4" w14:textId="77777777" w:rsidR="00D80F22" w:rsidRPr="00D80F22" w:rsidRDefault="00D80F22" w:rsidP="008C3C52">
      <w:pPr>
        <w:pStyle w:val="ListParagraph"/>
        <w:jc w:val="both"/>
        <w:rPr>
          <w:rFonts w:ascii="Book Antiqua" w:hAnsi="Book Antiqua"/>
          <w:lang w:val="es-PR"/>
        </w:rPr>
      </w:pPr>
    </w:p>
    <w:p w14:paraId="68475344" w14:textId="2F34EEA8" w:rsidR="00680681" w:rsidRPr="006F58B9" w:rsidRDefault="004C0B82" w:rsidP="008C3C52">
      <w:pPr>
        <w:ind w:firstLine="708"/>
        <w:contextualSpacing/>
        <w:jc w:val="both"/>
        <w:rPr>
          <w:rFonts w:ascii="Book Antiqua" w:hAnsi="Book Antiqua"/>
          <w:lang w:val="es-ES"/>
        </w:rPr>
      </w:pPr>
      <w:r w:rsidRPr="006F58B9">
        <w:rPr>
          <w:rFonts w:ascii="Book Antiqua" w:hAnsi="Book Antiqua"/>
          <w:lang w:val="es-ES"/>
        </w:rPr>
        <w:t xml:space="preserve">Desde la perspectiva de política pública, </w:t>
      </w:r>
      <w:r w:rsidR="00D80F22" w:rsidRPr="006F58B9">
        <w:rPr>
          <w:rFonts w:ascii="Book Antiqua" w:hAnsi="Book Antiqua"/>
          <w:lang w:val="es-ES"/>
        </w:rPr>
        <w:t xml:space="preserve">entendemos que </w:t>
      </w:r>
      <w:r w:rsidRPr="006F58B9">
        <w:rPr>
          <w:rFonts w:ascii="Book Antiqua" w:hAnsi="Book Antiqua"/>
          <w:lang w:val="es-ES"/>
        </w:rPr>
        <w:t>esta iniciativa es coherente con los esfuerzos del Gobierno para fomentar la participación social de esta población como un activo valioso para el desarrollo económico y comunitario de Puerto Rico. El voluntariado de adultos mayores fortalece el servicio público, promueve el sentido de pertenencia, y maximiza la experiencia acumulada de este sector.</w:t>
      </w:r>
      <w:r w:rsidR="00680681" w:rsidRPr="006F58B9">
        <w:rPr>
          <w:rFonts w:ascii="Book Antiqua" w:hAnsi="Book Antiqua"/>
          <w:lang w:val="es-ES"/>
        </w:rPr>
        <w:t xml:space="preserve">  </w:t>
      </w:r>
    </w:p>
    <w:p w14:paraId="5A5C9B1F" w14:textId="77777777" w:rsidR="00680681" w:rsidRDefault="00680681" w:rsidP="008C3C52">
      <w:pPr>
        <w:ind w:firstLine="708"/>
        <w:contextualSpacing/>
        <w:jc w:val="both"/>
        <w:rPr>
          <w:rFonts w:ascii="Book Antiqua" w:hAnsi="Book Antiqua"/>
          <w:lang w:val="es-PR"/>
        </w:rPr>
      </w:pPr>
    </w:p>
    <w:p w14:paraId="51E5572B" w14:textId="77777777" w:rsidR="00D80F22" w:rsidRDefault="00680681" w:rsidP="008C3C52">
      <w:pPr>
        <w:ind w:firstLine="708"/>
        <w:contextualSpacing/>
        <w:jc w:val="both"/>
        <w:rPr>
          <w:rFonts w:ascii="Book Antiqua" w:hAnsi="Book Antiqua"/>
          <w:szCs w:val="24"/>
          <w:lang w:val="es-PR"/>
        </w:rPr>
      </w:pPr>
      <w:r w:rsidRPr="00680681">
        <w:rPr>
          <w:rFonts w:ascii="Book Antiqua" w:hAnsi="Book Antiqua"/>
          <w:color w:val="000000"/>
          <w:szCs w:val="24"/>
          <w:lang w:val="es-PR"/>
        </w:rPr>
        <w:t>Mediante la presente enmienda se faculta a los organismos gubernamentales a investigar y gestionar fuentes de financiamiento federal con el propósito de establecer y sostener programas de voluntariado dirigidos a este sector demográfico. Dicha autorización viabiliza mecanismos concretos de inclusión sin imponer cargas fiscales sobre el erario, al trazar una ruta de implementación sostenible y apoyada en recursos externos.</w:t>
      </w:r>
      <w:r>
        <w:rPr>
          <w:rFonts w:ascii="Book Antiqua" w:hAnsi="Book Antiqua"/>
          <w:szCs w:val="24"/>
          <w:lang w:val="es-PR"/>
        </w:rPr>
        <w:t xml:space="preserve">  </w:t>
      </w:r>
    </w:p>
    <w:p w14:paraId="55ABCD3F" w14:textId="77777777" w:rsidR="00D80F22" w:rsidRDefault="00D80F22" w:rsidP="008C3C52">
      <w:pPr>
        <w:ind w:firstLine="708"/>
        <w:contextualSpacing/>
        <w:jc w:val="both"/>
        <w:rPr>
          <w:rFonts w:ascii="Book Antiqua" w:hAnsi="Book Antiqua"/>
          <w:szCs w:val="24"/>
          <w:lang w:val="es-PR"/>
        </w:rPr>
      </w:pPr>
    </w:p>
    <w:p w14:paraId="6FB58D60" w14:textId="45572FCA" w:rsidR="004C0B82" w:rsidRPr="0006027E" w:rsidRDefault="00680681" w:rsidP="008C3C52">
      <w:pPr>
        <w:ind w:firstLine="708"/>
        <w:contextualSpacing/>
        <w:jc w:val="both"/>
        <w:rPr>
          <w:rFonts w:ascii="Book Antiqua" w:hAnsi="Book Antiqua"/>
          <w:szCs w:val="24"/>
          <w:lang w:val="es-PR"/>
        </w:rPr>
      </w:pPr>
      <w:r>
        <w:rPr>
          <w:rFonts w:ascii="Book Antiqua" w:hAnsi="Book Antiqua"/>
          <w:lang w:val="es-PR"/>
        </w:rPr>
        <w:t>Por tanto</w:t>
      </w:r>
      <w:r w:rsidR="004C0B82" w:rsidRPr="004C0B82">
        <w:rPr>
          <w:rFonts w:ascii="Book Antiqua" w:hAnsi="Book Antiqua"/>
          <w:lang w:val="es-PR"/>
        </w:rPr>
        <w:t>,</w:t>
      </w:r>
      <w:r>
        <w:rPr>
          <w:rFonts w:ascii="Book Antiqua" w:hAnsi="Book Antiqua"/>
          <w:lang w:val="es-PR"/>
        </w:rPr>
        <w:t xml:space="preserve"> somos del criterio de que</w:t>
      </w:r>
      <w:r w:rsidR="004C0B82" w:rsidRPr="004C0B82">
        <w:rPr>
          <w:rFonts w:ascii="Book Antiqua" w:hAnsi="Book Antiqua"/>
          <w:lang w:val="es-PR"/>
        </w:rPr>
        <w:t xml:space="preserve"> la medida no representa un impacto fiscal directo sobre el erario, ya que se centra en la búsqueda de fondos federales y en la creación de alianzas con organizaciones sin fines de lucro y entidades públicas o privadas.</w:t>
      </w:r>
      <w:r w:rsidR="00D80F22">
        <w:rPr>
          <w:rFonts w:ascii="Book Antiqua" w:hAnsi="Book Antiqua"/>
          <w:lang w:val="es-PR"/>
        </w:rPr>
        <w:t xml:space="preserve"> Además de que contamos con el respaldo de las agencias concernidas, la cuales plasmaron su aprobación al proyecto. </w:t>
      </w:r>
    </w:p>
    <w:p w14:paraId="1AA28BEF" w14:textId="77777777" w:rsidR="007A6F8D" w:rsidRDefault="007A6F8D" w:rsidP="007A6F8D">
      <w:pPr>
        <w:tabs>
          <w:tab w:val="left" w:pos="990"/>
        </w:tabs>
        <w:contextualSpacing/>
        <w:rPr>
          <w:rFonts w:ascii="Book Antiqua" w:hAnsi="Book Antiqua"/>
          <w:b/>
          <w:caps/>
          <w:szCs w:val="24"/>
          <w:lang w:val="es-PR"/>
        </w:rPr>
      </w:pPr>
    </w:p>
    <w:p w14:paraId="227C5EB7" w14:textId="77777777" w:rsidR="00105C2A" w:rsidRPr="004A5FEC" w:rsidRDefault="00105C2A" w:rsidP="007A6F8D">
      <w:pPr>
        <w:pStyle w:val="ColorfulList-Accent11"/>
        <w:tabs>
          <w:tab w:val="left" w:pos="990"/>
        </w:tabs>
        <w:ind w:left="0"/>
        <w:jc w:val="center"/>
        <w:rPr>
          <w:rFonts w:ascii="Book Antiqua" w:hAnsi="Book Antiqua"/>
          <w:b/>
          <w:szCs w:val="24"/>
          <w:lang w:val="es-PR"/>
        </w:rPr>
      </w:pPr>
      <w:r w:rsidRPr="004A5FEC">
        <w:rPr>
          <w:rFonts w:ascii="Book Antiqua" w:hAnsi="Book Antiqua"/>
          <w:b/>
          <w:szCs w:val="24"/>
          <w:lang w:val="es-PR"/>
        </w:rPr>
        <w:t>CONCLUSIÓN</w:t>
      </w:r>
    </w:p>
    <w:p w14:paraId="184A46EF" w14:textId="77777777" w:rsidR="00105C2A" w:rsidRPr="004A5FEC" w:rsidRDefault="00105C2A" w:rsidP="008C3C52">
      <w:pPr>
        <w:pStyle w:val="ColorfulList-Accent11"/>
        <w:tabs>
          <w:tab w:val="left" w:pos="990"/>
        </w:tabs>
        <w:ind w:left="0" w:firstLine="720"/>
        <w:rPr>
          <w:rFonts w:ascii="Book Antiqua" w:hAnsi="Book Antiqua"/>
          <w:bCs/>
          <w:szCs w:val="24"/>
          <w:lang w:val="es-PR"/>
        </w:rPr>
      </w:pPr>
    </w:p>
    <w:p w14:paraId="069F7B8C" w14:textId="6CD6FD8E" w:rsidR="004C0B82" w:rsidRPr="00680681" w:rsidRDefault="004C0B82" w:rsidP="008C3C52">
      <w:pPr>
        <w:tabs>
          <w:tab w:val="left" w:pos="990"/>
        </w:tabs>
        <w:ind w:firstLine="708"/>
        <w:contextualSpacing/>
        <w:jc w:val="both"/>
        <w:rPr>
          <w:rFonts w:ascii="Book Antiqua" w:hAnsi="Book Antiqua"/>
          <w:lang w:val="es-PR"/>
        </w:rPr>
      </w:pPr>
      <w:r w:rsidRPr="00680681">
        <w:rPr>
          <w:rFonts w:ascii="Book Antiqua" w:hAnsi="Book Antiqua"/>
          <w:lang w:val="es-PR"/>
        </w:rPr>
        <w:t>La Comisión de Gobierno</w:t>
      </w:r>
      <w:r w:rsidR="00CF53F3">
        <w:rPr>
          <w:rFonts w:ascii="Book Antiqua" w:hAnsi="Book Antiqua"/>
          <w:lang w:val="es-PR"/>
        </w:rPr>
        <w:t xml:space="preserve"> y la Comisión de Adultos Mayores</w:t>
      </w:r>
      <w:r w:rsidRPr="00680681">
        <w:rPr>
          <w:rFonts w:ascii="Book Antiqua" w:hAnsi="Book Antiqua"/>
          <w:lang w:val="es-PR"/>
        </w:rPr>
        <w:t xml:space="preserve"> reconoce</w:t>
      </w:r>
      <w:r w:rsidR="00CF53F3">
        <w:rPr>
          <w:rFonts w:ascii="Book Antiqua" w:hAnsi="Book Antiqua"/>
          <w:lang w:val="es-PR"/>
        </w:rPr>
        <w:t>n</w:t>
      </w:r>
      <w:r w:rsidRPr="00680681">
        <w:rPr>
          <w:rFonts w:ascii="Book Antiqua" w:hAnsi="Book Antiqua"/>
          <w:lang w:val="es-PR"/>
        </w:rPr>
        <w:t xml:space="preserve"> el valor y la aportación de nuestros adultos mayores como parte esencial de la fuerza laboral y </w:t>
      </w:r>
      <w:r w:rsidRPr="00680681">
        <w:rPr>
          <w:rFonts w:ascii="Book Antiqua" w:hAnsi="Book Antiqua"/>
          <w:lang w:val="es-PR"/>
        </w:rPr>
        <w:lastRenderedPageBreak/>
        <w:t>comunitaria de Puerto Rico. Esta medida fortalece la política pública de inclusión, participación ciudadana y aprovechamiento de recursos humanos experimentados a través de programas de voluntariado.</w:t>
      </w:r>
    </w:p>
    <w:p w14:paraId="65852451" w14:textId="77777777" w:rsidR="004C0B82" w:rsidRPr="00680681" w:rsidRDefault="004C0B82" w:rsidP="008C3C52">
      <w:pPr>
        <w:tabs>
          <w:tab w:val="left" w:pos="990"/>
        </w:tabs>
        <w:ind w:firstLine="708"/>
        <w:contextualSpacing/>
        <w:jc w:val="both"/>
        <w:rPr>
          <w:rFonts w:ascii="Book Antiqua" w:hAnsi="Book Antiqua"/>
          <w:lang w:val="es-PR"/>
        </w:rPr>
      </w:pPr>
    </w:p>
    <w:p w14:paraId="2F5358C4" w14:textId="0DEF941F" w:rsidR="004C0B82" w:rsidRPr="00680681" w:rsidRDefault="004C0B82" w:rsidP="008C3C52">
      <w:pPr>
        <w:tabs>
          <w:tab w:val="left" w:pos="990"/>
        </w:tabs>
        <w:ind w:firstLine="708"/>
        <w:contextualSpacing/>
        <w:jc w:val="both"/>
        <w:rPr>
          <w:rFonts w:ascii="Book Antiqua" w:hAnsi="Book Antiqua"/>
          <w:lang w:val="es-PR"/>
        </w:rPr>
      </w:pPr>
      <w:r w:rsidRPr="00680681">
        <w:rPr>
          <w:rFonts w:ascii="Book Antiqua" w:hAnsi="Book Antiqua"/>
          <w:lang w:val="es-PR"/>
        </w:rPr>
        <w:t xml:space="preserve">Por todo lo anterior, </w:t>
      </w:r>
      <w:r w:rsidR="00231E3D">
        <w:rPr>
          <w:rFonts w:ascii="Book Antiqua" w:hAnsi="Book Antiqua"/>
          <w:lang w:val="es-PR"/>
        </w:rPr>
        <w:t xml:space="preserve">ambas Comisiones rinden </w:t>
      </w:r>
      <w:r w:rsidRPr="00680681">
        <w:rPr>
          <w:rFonts w:ascii="Book Antiqua" w:hAnsi="Book Antiqua"/>
          <w:lang w:val="es-PR"/>
        </w:rPr>
        <w:t xml:space="preserve">un </w:t>
      </w:r>
      <w:r w:rsidRPr="00C40227">
        <w:rPr>
          <w:rFonts w:ascii="Book Antiqua" w:hAnsi="Book Antiqua"/>
          <w:b/>
          <w:bCs/>
          <w:lang w:val="es-PR"/>
        </w:rPr>
        <w:t>Informe Positivo</w:t>
      </w:r>
      <w:r w:rsidRPr="00680681">
        <w:rPr>
          <w:rFonts w:ascii="Book Antiqua" w:hAnsi="Book Antiqua"/>
          <w:lang w:val="es-PR"/>
        </w:rPr>
        <w:t xml:space="preserve"> y </w:t>
      </w:r>
      <w:r w:rsidR="007A6F8D">
        <w:rPr>
          <w:rFonts w:ascii="Book Antiqua" w:hAnsi="Book Antiqua"/>
          <w:lang w:val="es-PR"/>
        </w:rPr>
        <w:t>recomiendan</w:t>
      </w:r>
      <w:r w:rsidRPr="00680681">
        <w:rPr>
          <w:rFonts w:ascii="Book Antiqua" w:hAnsi="Book Antiqua"/>
          <w:lang w:val="es-PR"/>
        </w:rPr>
        <w:t xml:space="preserve"> la aprobación del Proyecto del Senado 518, sin enmiendas.</w:t>
      </w:r>
    </w:p>
    <w:p w14:paraId="5E8CE56C" w14:textId="77777777" w:rsidR="004C0B82" w:rsidRPr="00680681" w:rsidRDefault="004C0B82" w:rsidP="00E75B16">
      <w:pPr>
        <w:tabs>
          <w:tab w:val="left" w:pos="990"/>
        </w:tabs>
        <w:contextualSpacing/>
        <w:jc w:val="both"/>
        <w:rPr>
          <w:rFonts w:ascii="Book Antiqua" w:hAnsi="Book Antiqua"/>
          <w:lang w:val="es-PR"/>
        </w:rPr>
      </w:pPr>
    </w:p>
    <w:p w14:paraId="582BFC3E" w14:textId="599FB26D" w:rsidR="00105C2A" w:rsidRPr="00680681" w:rsidRDefault="00105C2A" w:rsidP="007A6F8D">
      <w:pPr>
        <w:tabs>
          <w:tab w:val="left" w:pos="990"/>
        </w:tabs>
        <w:contextualSpacing/>
        <w:jc w:val="both"/>
        <w:rPr>
          <w:rFonts w:ascii="Book Antiqua" w:hAnsi="Book Antiqua"/>
          <w:lang w:val="es-PR"/>
        </w:rPr>
      </w:pPr>
      <w:r w:rsidRPr="00680681">
        <w:rPr>
          <w:rFonts w:ascii="Book Antiqua" w:hAnsi="Book Antiqua"/>
          <w:lang w:val="es-ES"/>
        </w:rPr>
        <w:t>Respetuosamente sometido,</w:t>
      </w:r>
      <w:r w:rsidRPr="00680681">
        <w:rPr>
          <w:lang w:val="es-PR"/>
        </w:rPr>
        <w:t> </w:t>
      </w:r>
      <w:r w:rsidRPr="00680681">
        <w:rPr>
          <w:rFonts w:ascii="Book Antiqua" w:hAnsi="Book Antiqua"/>
          <w:lang w:val="es-PR"/>
        </w:rPr>
        <w:t> </w:t>
      </w:r>
    </w:p>
    <w:p w14:paraId="510F75CE" w14:textId="77777777" w:rsidR="007A6F8D" w:rsidRDefault="00105C2A" w:rsidP="007A6F8D">
      <w:pPr>
        <w:tabs>
          <w:tab w:val="left" w:pos="990"/>
        </w:tabs>
        <w:contextualSpacing/>
        <w:jc w:val="both"/>
        <w:rPr>
          <w:lang w:val="es-PR"/>
        </w:rPr>
      </w:pPr>
      <w:r w:rsidRPr="00680681">
        <w:rPr>
          <w:lang w:val="es-PR"/>
        </w:rPr>
        <w:t> </w:t>
      </w:r>
    </w:p>
    <w:p w14:paraId="59FE743C" w14:textId="77777777" w:rsidR="001B6522" w:rsidRDefault="001B6522" w:rsidP="007A6F8D">
      <w:pPr>
        <w:tabs>
          <w:tab w:val="left" w:pos="990"/>
        </w:tabs>
        <w:contextualSpacing/>
        <w:jc w:val="both"/>
        <w:rPr>
          <w:lang w:val="es-PR"/>
        </w:rPr>
      </w:pPr>
    </w:p>
    <w:p w14:paraId="5B6D485D" w14:textId="77777777" w:rsidR="001B6522" w:rsidRDefault="001B6522" w:rsidP="007A6F8D">
      <w:pPr>
        <w:tabs>
          <w:tab w:val="left" w:pos="990"/>
        </w:tabs>
        <w:contextualSpacing/>
        <w:jc w:val="both"/>
        <w:rPr>
          <w:lang w:val="es-PR"/>
        </w:rPr>
      </w:pPr>
    </w:p>
    <w:p w14:paraId="2467D794" w14:textId="77777777" w:rsidR="007A6F8D" w:rsidRDefault="007A6F8D" w:rsidP="007A6F8D">
      <w:pPr>
        <w:tabs>
          <w:tab w:val="left" w:pos="990"/>
        </w:tabs>
        <w:contextualSpacing/>
        <w:jc w:val="both"/>
        <w:rPr>
          <w:lang w:val="es-P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50"/>
        <w:gridCol w:w="5300"/>
      </w:tblGrid>
      <w:tr w:rsidR="00BC639A" w14:paraId="590B2079" w14:textId="77777777" w:rsidTr="00FB1AF8">
        <w:tc>
          <w:tcPr>
            <w:tcW w:w="4050" w:type="dxa"/>
          </w:tcPr>
          <w:p w14:paraId="45427D4E" w14:textId="77777777" w:rsidR="00BC639A" w:rsidRPr="001D58EF" w:rsidRDefault="00BC639A" w:rsidP="00BC639A">
            <w:pPr>
              <w:tabs>
                <w:tab w:val="left" w:pos="990"/>
              </w:tabs>
              <w:contextualSpacing/>
              <w:jc w:val="both"/>
              <w:rPr>
                <w:rFonts w:ascii="Book Antiqua" w:hAnsi="Book Antiqua"/>
                <w:lang w:val="es-PR"/>
              </w:rPr>
            </w:pPr>
            <w:proofErr w:type="spellStart"/>
            <w:r w:rsidRPr="00910125">
              <w:rPr>
                <w:rFonts w:ascii="Book Antiqua" w:hAnsi="Book Antiqua"/>
                <w:b/>
                <w:bCs/>
                <w:lang w:val="es-ES"/>
              </w:rPr>
              <w:t>Hon</w:t>
            </w:r>
            <w:proofErr w:type="spellEnd"/>
            <w:r w:rsidRPr="00910125">
              <w:rPr>
                <w:rFonts w:ascii="Book Antiqua" w:hAnsi="Book Antiqua"/>
                <w:b/>
                <w:bCs/>
                <w:lang w:val="es-ES"/>
              </w:rPr>
              <w:t>. Víctor L. Parés-Otero</w:t>
            </w:r>
            <w:r w:rsidRPr="001D58EF">
              <w:rPr>
                <w:lang w:val="es-PR"/>
              </w:rPr>
              <w:t> </w:t>
            </w:r>
            <w:r w:rsidRPr="001D58EF">
              <w:rPr>
                <w:rFonts w:ascii="Book Antiqua" w:hAnsi="Book Antiqua"/>
                <w:lang w:val="es-PR"/>
              </w:rPr>
              <w:t> </w:t>
            </w:r>
          </w:p>
          <w:p w14:paraId="22CE059C" w14:textId="77777777" w:rsidR="00BC639A" w:rsidRPr="001D58EF" w:rsidRDefault="00BC639A" w:rsidP="00BC639A">
            <w:pPr>
              <w:tabs>
                <w:tab w:val="left" w:pos="990"/>
              </w:tabs>
              <w:contextualSpacing/>
              <w:jc w:val="both"/>
              <w:rPr>
                <w:rFonts w:ascii="Book Antiqua" w:hAnsi="Book Antiqua"/>
                <w:lang w:val="es-PR"/>
              </w:rPr>
            </w:pPr>
            <w:r w:rsidRPr="00910125">
              <w:rPr>
                <w:rFonts w:ascii="Book Antiqua" w:hAnsi="Book Antiqua"/>
                <w:lang w:val="es-ES"/>
              </w:rPr>
              <w:t>Presidente</w:t>
            </w:r>
            <w:r w:rsidRPr="001D58EF">
              <w:rPr>
                <w:lang w:val="es-PR"/>
              </w:rPr>
              <w:t> </w:t>
            </w:r>
            <w:r w:rsidRPr="001D58EF">
              <w:rPr>
                <w:rFonts w:ascii="Book Antiqua" w:hAnsi="Book Antiqua"/>
                <w:lang w:val="es-PR"/>
              </w:rPr>
              <w:t> </w:t>
            </w:r>
          </w:p>
          <w:p w14:paraId="54B9F734" w14:textId="77777777" w:rsidR="00BC639A" w:rsidRPr="001D58EF" w:rsidRDefault="00BC639A" w:rsidP="00BC639A">
            <w:pPr>
              <w:tabs>
                <w:tab w:val="left" w:pos="990"/>
              </w:tabs>
              <w:contextualSpacing/>
              <w:jc w:val="both"/>
              <w:rPr>
                <w:rFonts w:ascii="Book Antiqua" w:hAnsi="Book Antiqua"/>
                <w:lang w:val="es-PR"/>
              </w:rPr>
            </w:pPr>
            <w:r w:rsidRPr="00910125">
              <w:rPr>
                <w:rFonts w:ascii="Book Antiqua" w:hAnsi="Book Antiqua"/>
                <w:lang w:val="es-ES"/>
              </w:rPr>
              <w:t>Comisión de Gobierno</w:t>
            </w:r>
            <w:r w:rsidRPr="001D58EF">
              <w:rPr>
                <w:lang w:val="es-PR"/>
              </w:rPr>
              <w:t> </w:t>
            </w:r>
            <w:r w:rsidRPr="001D58EF">
              <w:rPr>
                <w:rFonts w:ascii="Book Antiqua" w:hAnsi="Book Antiqua"/>
                <w:lang w:val="es-PR"/>
              </w:rPr>
              <w:t> </w:t>
            </w:r>
          </w:p>
          <w:p w14:paraId="7D4D754E" w14:textId="77777777" w:rsidR="00BC639A" w:rsidRPr="0006027E" w:rsidRDefault="00BC639A" w:rsidP="00BC639A">
            <w:pPr>
              <w:tabs>
                <w:tab w:val="left" w:pos="990"/>
              </w:tabs>
              <w:contextualSpacing/>
              <w:jc w:val="both"/>
              <w:rPr>
                <w:rFonts w:ascii="Book Antiqua" w:hAnsi="Book Antiqua"/>
                <w:lang w:val="es-PR"/>
              </w:rPr>
            </w:pPr>
            <w:r w:rsidRPr="00910125">
              <w:rPr>
                <w:rFonts w:ascii="Book Antiqua" w:hAnsi="Book Antiqua"/>
                <w:lang w:val="es-ES"/>
              </w:rPr>
              <w:t>Cámara de Representantes</w:t>
            </w:r>
            <w:r w:rsidRPr="001D58EF">
              <w:rPr>
                <w:lang w:val="es-PR"/>
              </w:rPr>
              <w:t> </w:t>
            </w:r>
            <w:r w:rsidRPr="001D58EF">
              <w:rPr>
                <w:rFonts w:ascii="Book Antiqua" w:hAnsi="Book Antiqua"/>
                <w:lang w:val="es-PR"/>
              </w:rPr>
              <w:t> </w:t>
            </w:r>
          </w:p>
          <w:p w14:paraId="4B1E5763" w14:textId="77777777" w:rsidR="00BC639A" w:rsidRDefault="00BC639A" w:rsidP="007A6F8D">
            <w:pPr>
              <w:tabs>
                <w:tab w:val="left" w:pos="990"/>
              </w:tabs>
              <w:contextualSpacing/>
              <w:jc w:val="both"/>
              <w:rPr>
                <w:rFonts w:ascii="Book Antiqua" w:hAnsi="Book Antiqua"/>
                <w:lang w:val="es-PR"/>
              </w:rPr>
            </w:pPr>
          </w:p>
        </w:tc>
        <w:tc>
          <w:tcPr>
            <w:tcW w:w="5300" w:type="dxa"/>
          </w:tcPr>
          <w:p w14:paraId="4B1C7259" w14:textId="77777777" w:rsidR="00BC639A" w:rsidRPr="001B6522" w:rsidRDefault="00BC639A" w:rsidP="007A6F8D">
            <w:pPr>
              <w:tabs>
                <w:tab w:val="left" w:pos="990"/>
              </w:tabs>
              <w:contextualSpacing/>
              <w:jc w:val="both"/>
              <w:rPr>
                <w:rFonts w:ascii="Book Antiqua" w:hAnsi="Book Antiqua"/>
                <w:b/>
                <w:bCs/>
                <w:lang w:val="es-PR"/>
              </w:rPr>
            </w:pPr>
            <w:proofErr w:type="spellStart"/>
            <w:r w:rsidRPr="001B6522">
              <w:rPr>
                <w:rFonts w:ascii="Book Antiqua" w:hAnsi="Book Antiqua"/>
                <w:b/>
                <w:bCs/>
                <w:lang w:val="es-PR"/>
              </w:rPr>
              <w:t>Hon</w:t>
            </w:r>
            <w:proofErr w:type="spellEnd"/>
            <w:r w:rsidRPr="001B6522">
              <w:rPr>
                <w:rFonts w:ascii="Book Antiqua" w:hAnsi="Book Antiqua"/>
                <w:b/>
                <w:bCs/>
                <w:lang w:val="es-PR"/>
              </w:rPr>
              <w:t xml:space="preserve">. </w:t>
            </w:r>
            <w:r w:rsidR="00F5679C" w:rsidRPr="001B6522">
              <w:rPr>
                <w:rFonts w:ascii="Book Antiqua" w:hAnsi="Book Antiqua"/>
                <w:b/>
                <w:bCs/>
                <w:lang w:val="es-PR"/>
              </w:rPr>
              <w:t>Ricardo Ocasio Ramos</w:t>
            </w:r>
          </w:p>
          <w:p w14:paraId="74FF534D" w14:textId="77777777" w:rsidR="00F5679C" w:rsidRDefault="00F5679C" w:rsidP="007A6F8D">
            <w:pPr>
              <w:tabs>
                <w:tab w:val="left" w:pos="990"/>
              </w:tabs>
              <w:contextualSpacing/>
              <w:jc w:val="both"/>
              <w:rPr>
                <w:rFonts w:ascii="Book Antiqua" w:hAnsi="Book Antiqua"/>
                <w:lang w:val="es-PR"/>
              </w:rPr>
            </w:pPr>
            <w:r>
              <w:rPr>
                <w:rFonts w:ascii="Book Antiqua" w:hAnsi="Book Antiqua"/>
                <w:lang w:val="es-PR"/>
              </w:rPr>
              <w:t>Presidente</w:t>
            </w:r>
          </w:p>
          <w:p w14:paraId="7206FED8" w14:textId="77777777" w:rsidR="00F5679C" w:rsidRDefault="00F5679C" w:rsidP="007A6F8D">
            <w:pPr>
              <w:tabs>
                <w:tab w:val="left" w:pos="990"/>
              </w:tabs>
              <w:contextualSpacing/>
              <w:jc w:val="both"/>
              <w:rPr>
                <w:rFonts w:ascii="Book Antiqua" w:hAnsi="Book Antiqua"/>
                <w:lang w:val="es-PR"/>
              </w:rPr>
            </w:pPr>
            <w:r>
              <w:rPr>
                <w:rFonts w:ascii="Book Antiqua" w:hAnsi="Book Antiqua"/>
                <w:lang w:val="es-PR"/>
              </w:rPr>
              <w:t>Comisi</w:t>
            </w:r>
            <w:r w:rsidR="001B6522">
              <w:rPr>
                <w:rFonts w:ascii="Book Antiqua" w:hAnsi="Book Antiqua"/>
                <w:lang w:val="es-PR"/>
              </w:rPr>
              <w:t>ón de Adultos Mayores y Bienestar Social</w:t>
            </w:r>
          </w:p>
          <w:p w14:paraId="660B42B6" w14:textId="49FC4E9A" w:rsidR="001B6522" w:rsidRDefault="001B6522" w:rsidP="007A6F8D">
            <w:pPr>
              <w:tabs>
                <w:tab w:val="left" w:pos="990"/>
              </w:tabs>
              <w:contextualSpacing/>
              <w:jc w:val="both"/>
              <w:rPr>
                <w:rFonts w:ascii="Book Antiqua" w:hAnsi="Book Antiqua"/>
                <w:lang w:val="es-PR"/>
              </w:rPr>
            </w:pPr>
            <w:r>
              <w:rPr>
                <w:rFonts w:ascii="Book Antiqua" w:hAnsi="Book Antiqua"/>
                <w:lang w:val="es-PR"/>
              </w:rPr>
              <w:t>Cámara de Representante</w:t>
            </w:r>
          </w:p>
        </w:tc>
      </w:tr>
    </w:tbl>
    <w:p w14:paraId="76799C98" w14:textId="77777777" w:rsidR="00BC639A" w:rsidRPr="0006027E" w:rsidRDefault="00BC639A">
      <w:pPr>
        <w:tabs>
          <w:tab w:val="left" w:pos="990"/>
        </w:tabs>
        <w:contextualSpacing/>
        <w:jc w:val="both"/>
        <w:rPr>
          <w:rFonts w:ascii="Book Antiqua" w:hAnsi="Book Antiqua"/>
          <w:lang w:val="es-PR"/>
        </w:rPr>
      </w:pPr>
    </w:p>
    <w:sectPr w:rsidR="00BC639A" w:rsidRPr="0006027E" w:rsidSect="00105C2A">
      <w:headerReference w:type="default" r:id="rId7"/>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B4ED71" w14:textId="77777777" w:rsidR="00F438A1" w:rsidRDefault="00F438A1" w:rsidP="00105C2A">
      <w:r>
        <w:separator/>
      </w:r>
    </w:p>
  </w:endnote>
  <w:endnote w:type="continuationSeparator" w:id="0">
    <w:p w14:paraId="0494E409" w14:textId="77777777" w:rsidR="00F438A1" w:rsidRDefault="00F438A1" w:rsidP="00105C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Book Antiqua">
    <w:altName w:val="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9720935"/>
      <w:docPartObj>
        <w:docPartGallery w:val="Page Numbers (Bottom of Page)"/>
        <w:docPartUnique/>
      </w:docPartObj>
    </w:sdtPr>
    <w:sdtEndPr/>
    <w:sdtContent>
      <w:p w14:paraId="675B5118" w14:textId="77777777" w:rsidR="00105C2A" w:rsidRDefault="00105C2A">
        <w:pPr>
          <w:pStyle w:val="Footer"/>
          <w:jc w:val="center"/>
        </w:pPr>
        <w:r>
          <w:fldChar w:fldCharType="begin"/>
        </w:r>
        <w:r>
          <w:instrText>PAGE   \* MERGEFORMAT</w:instrText>
        </w:r>
        <w:r>
          <w:fldChar w:fldCharType="separate"/>
        </w:r>
        <w:r>
          <w:rPr>
            <w:lang w:val="es-ES"/>
          </w:rPr>
          <w:t>2</w:t>
        </w:r>
        <w:r>
          <w:fldChar w:fldCharType="end"/>
        </w:r>
      </w:p>
    </w:sdtContent>
  </w:sdt>
  <w:p w14:paraId="3542FC2E" w14:textId="77777777" w:rsidR="00105C2A" w:rsidRDefault="00105C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244687" w14:textId="77777777" w:rsidR="00F438A1" w:rsidRDefault="00F438A1" w:rsidP="00105C2A">
      <w:r>
        <w:separator/>
      </w:r>
    </w:p>
  </w:footnote>
  <w:footnote w:type="continuationSeparator" w:id="0">
    <w:p w14:paraId="05A1B1CC" w14:textId="77777777" w:rsidR="00F438A1" w:rsidRDefault="00F438A1" w:rsidP="00105C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E973E" w14:textId="77777777" w:rsidR="00105C2A" w:rsidRPr="00105C2A" w:rsidRDefault="00105C2A">
    <w:pPr>
      <w:pStyle w:val="Header"/>
      <w:rPr>
        <w:sz w:val="20"/>
        <w:lang w:val="es-PR"/>
      </w:rPr>
    </w:pPr>
    <w:r w:rsidRPr="00105C2A">
      <w:rPr>
        <w:sz w:val="20"/>
        <w:lang w:val="es-PR"/>
      </w:rPr>
      <w:t>Informe Positivo</w:t>
    </w:r>
  </w:p>
  <w:p w14:paraId="7D3D2426" w14:textId="7B956285" w:rsidR="00105C2A" w:rsidRPr="003C54B1" w:rsidRDefault="00105C2A">
    <w:pPr>
      <w:pStyle w:val="Header"/>
      <w:rPr>
        <w:sz w:val="20"/>
        <w:lang w:val="es-PR"/>
      </w:rPr>
    </w:pPr>
    <w:r w:rsidRPr="003C54B1">
      <w:rPr>
        <w:sz w:val="20"/>
        <w:lang w:val="es-PR"/>
      </w:rPr>
      <w:t>Proyecto del Senado 5</w:t>
    </w:r>
    <w:r>
      <w:rPr>
        <w:sz w:val="20"/>
        <w:lang w:val="es-PR"/>
      </w:rPr>
      <w:t>18</w:t>
    </w:r>
  </w:p>
  <w:p w14:paraId="2DA0C51C" w14:textId="77777777" w:rsidR="00105C2A" w:rsidRPr="003C54B1" w:rsidRDefault="00105C2A">
    <w:pPr>
      <w:pStyle w:val="Header"/>
      <w:rPr>
        <w:sz w:val="20"/>
        <w:lang w:val="es-PR"/>
      </w:rPr>
    </w:pPr>
    <w:r w:rsidRPr="003C54B1">
      <w:rPr>
        <w:sz w:val="20"/>
        <w:lang w:val="es-PR"/>
      </w:rPr>
      <w:t>Comisión de Gobierno</w:t>
    </w:r>
  </w:p>
  <w:p w14:paraId="0BB68E07" w14:textId="77777777" w:rsidR="00105C2A" w:rsidRPr="003C54B1" w:rsidRDefault="00105C2A">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7E214C"/>
    <w:multiLevelType w:val="hybridMultilevel"/>
    <w:tmpl w:val="43D4878C"/>
    <w:lvl w:ilvl="0" w:tplc="04090001">
      <w:start w:val="1"/>
      <w:numFmt w:val="bullet"/>
      <w:lvlText w:val=""/>
      <w:lvlJc w:val="left"/>
      <w:pPr>
        <w:ind w:left="1428" w:hanging="360"/>
      </w:pPr>
      <w:rPr>
        <w:rFonts w:ascii="Symbol" w:hAnsi="Symbol" w:hint="default"/>
      </w:rPr>
    </w:lvl>
    <w:lvl w:ilvl="1" w:tplc="500A0003" w:tentative="1">
      <w:start w:val="1"/>
      <w:numFmt w:val="bullet"/>
      <w:lvlText w:val="o"/>
      <w:lvlJc w:val="left"/>
      <w:pPr>
        <w:ind w:left="2148" w:hanging="360"/>
      </w:pPr>
      <w:rPr>
        <w:rFonts w:ascii="Courier New" w:hAnsi="Courier New" w:cs="Courier New" w:hint="default"/>
      </w:rPr>
    </w:lvl>
    <w:lvl w:ilvl="2" w:tplc="500A0005" w:tentative="1">
      <w:start w:val="1"/>
      <w:numFmt w:val="bullet"/>
      <w:lvlText w:val=""/>
      <w:lvlJc w:val="left"/>
      <w:pPr>
        <w:ind w:left="2868" w:hanging="360"/>
      </w:pPr>
      <w:rPr>
        <w:rFonts w:ascii="Wingdings" w:hAnsi="Wingdings" w:hint="default"/>
      </w:rPr>
    </w:lvl>
    <w:lvl w:ilvl="3" w:tplc="500A0001" w:tentative="1">
      <w:start w:val="1"/>
      <w:numFmt w:val="bullet"/>
      <w:lvlText w:val=""/>
      <w:lvlJc w:val="left"/>
      <w:pPr>
        <w:ind w:left="3588" w:hanging="360"/>
      </w:pPr>
      <w:rPr>
        <w:rFonts w:ascii="Symbol" w:hAnsi="Symbol" w:hint="default"/>
      </w:rPr>
    </w:lvl>
    <w:lvl w:ilvl="4" w:tplc="500A0003" w:tentative="1">
      <w:start w:val="1"/>
      <w:numFmt w:val="bullet"/>
      <w:lvlText w:val="o"/>
      <w:lvlJc w:val="left"/>
      <w:pPr>
        <w:ind w:left="4308" w:hanging="360"/>
      </w:pPr>
      <w:rPr>
        <w:rFonts w:ascii="Courier New" w:hAnsi="Courier New" w:cs="Courier New" w:hint="default"/>
      </w:rPr>
    </w:lvl>
    <w:lvl w:ilvl="5" w:tplc="500A0005" w:tentative="1">
      <w:start w:val="1"/>
      <w:numFmt w:val="bullet"/>
      <w:lvlText w:val=""/>
      <w:lvlJc w:val="left"/>
      <w:pPr>
        <w:ind w:left="5028" w:hanging="360"/>
      </w:pPr>
      <w:rPr>
        <w:rFonts w:ascii="Wingdings" w:hAnsi="Wingdings" w:hint="default"/>
      </w:rPr>
    </w:lvl>
    <w:lvl w:ilvl="6" w:tplc="500A0001" w:tentative="1">
      <w:start w:val="1"/>
      <w:numFmt w:val="bullet"/>
      <w:lvlText w:val=""/>
      <w:lvlJc w:val="left"/>
      <w:pPr>
        <w:ind w:left="5748" w:hanging="360"/>
      </w:pPr>
      <w:rPr>
        <w:rFonts w:ascii="Symbol" w:hAnsi="Symbol" w:hint="default"/>
      </w:rPr>
    </w:lvl>
    <w:lvl w:ilvl="7" w:tplc="500A0003" w:tentative="1">
      <w:start w:val="1"/>
      <w:numFmt w:val="bullet"/>
      <w:lvlText w:val="o"/>
      <w:lvlJc w:val="left"/>
      <w:pPr>
        <w:ind w:left="6468" w:hanging="360"/>
      </w:pPr>
      <w:rPr>
        <w:rFonts w:ascii="Courier New" w:hAnsi="Courier New" w:cs="Courier New" w:hint="default"/>
      </w:rPr>
    </w:lvl>
    <w:lvl w:ilvl="8" w:tplc="500A0005" w:tentative="1">
      <w:start w:val="1"/>
      <w:numFmt w:val="bullet"/>
      <w:lvlText w:val=""/>
      <w:lvlJc w:val="left"/>
      <w:pPr>
        <w:ind w:left="7188" w:hanging="360"/>
      </w:pPr>
      <w:rPr>
        <w:rFonts w:ascii="Wingdings" w:hAnsi="Wingdings" w:hint="default"/>
      </w:rPr>
    </w:lvl>
  </w:abstractNum>
  <w:abstractNum w:abstractNumId="1" w15:restartNumberingAfterBreak="0">
    <w:nsid w:val="2A2C24F6"/>
    <w:multiLevelType w:val="multilevel"/>
    <w:tmpl w:val="6546A0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DC737F5"/>
    <w:multiLevelType w:val="hybridMultilevel"/>
    <w:tmpl w:val="31CCA5A4"/>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num w:numId="1" w16cid:durableId="408313115">
    <w:abstractNumId w:val="0"/>
  </w:num>
  <w:num w:numId="2" w16cid:durableId="663319970">
    <w:abstractNumId w:val="2"/>
  </w:num>
  <w:num w:numId="3" w16cid:durableId="19975660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C2A"/>
    <w:rsid w:val="0006027E"/>
    <w:rsid w:val="00070D0F"/>
    <w:rsid w:val="000E5E83"/>
    <w:rsid w:val="00105C2A"/>
    <w:rsid w:val="001B6522"/>
    <w:rsid w:val="001E3139"/>
    <w:rsid w:val="00231E3D"/>
    <w:rsid w:val="00234F94"/>
    <w:rsid w:val="00354B00"/>
    <w:rsid w:val="00360A95"/>
    <w:rsid w:val="003E4E34"/>
    <w:rsid w:val="004A7A61"/>
    <w:rsid w:val="004C0B82"/>
    <w:rsid w:val="004F7260"/>
    <w:rsid w:val="00546746"/>
    <w:rsid w:val="00643354"/>
    <w:rsid w:val="00680681"/>
    <w:rsid w:val="006831E9"/>
    <w:rsid w:val="006C5ECF"/>
    <w:rsid w:val="006E6958"/>
    <w:rsid w:val="006F58B9"/>
    <w:rsid w:val="007A6F8D"/>
    <w:rsid w:val="007D6039"/>
    <w:rsid w:val="008851F9"/>
    <w:rsid w:val="008C3C52"/>
    <w:rsid w:val="00921C2E"/>
    <w:rsid w:val="00BC639A"/>
    <w:rsid w:val="00BF7E78"/>
    <w:rsid w:val="00C40227"/>
    <w:rsid w:val="00C67741"/>
    <w:rsid w:val="00CF53F3"/>
    <w:rsid w:val="00D255E4"/>
    <w:rsid w:val="00D67004"/>
    <w:rsid w:val="00D80F22"/>
    <w:rsid w:val="00DA79FD"/>
    <w:rsid w:val="00E04222"/>
    <w:rsid w:val="00E75B16"/>
    <w:rsid w:val="00E81FD7"/>
    <w:rsid w:val="00EB74C7"/>
    <w:rsid w:val="00F438A1"/>
    <w:rsid w:val="00F5679C"/>
    <w:rsid w:val="00FB1AF8"/>
    <w:rsid w:val="36148044"/>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E59F30"/>
  <w15:chartTrackingRefBased/>
  <w15:docId w15:val="{70BBEB14-E758-471D-8126-C97630994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C2A"/>
    <w:pPr>
      <w:spacing w:after="0" w:line="240" w:lineRule="auto"/>
    </w:pPr>
    <w:rPr>
      <w:rFonts w:ascii="Times New Roman" w:eastAsia="Batang" w:hAnsi="Times New Roman" w:cs="Times New Roman"/>
      <w:kern w:val="0"/>
      <w:szCs w:val="20"/>
      <w:lang w:val="en-US"/>
      <w14:ligatures w14:val="none"/>
    </w:rPr>
  </w:style>
  <w:style w:type="paragraph" w:styleId="Heading1">
    <w:name w:val="heading 1"/>
    <w:basedOn w:val="Normal"/>
    <w:next w:val="Normal"/>
    <w:link w:val="Heading1Char"/>
    <w:uiPriority w:val="9"/>
    <w:qFormat/>
    <w:rsid w:val="00105C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05C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05C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5C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5C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5C2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5C2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5C2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5C2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5C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05C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05C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5C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5C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5C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5C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5C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5C2A"/>
    <w:rPr>
      <w:rFonts w:eastAsiaTheme="majorEastAsia" w:cstheme="majorBidi"/>
      <w:color w:val="272727" w:themeColor="text1" w:themeTint="D8"/>
    </w:rPr>
  </w:style>
  <w:style w:type="paragraph" w:styleId="Title">
    <w:name w:val="Title"/>
    <w:basedOn w:val="Normal"/>
    <w:next w:val="Normal"/>
    <w:link w:val="TitleChar"/>
    <w:uiPriority w:val="10"/>
    <w:qFormat/>
    <w:rsid w:val="00105C2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5C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5C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5C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5C2A"/>
    <w:pPr>
      <w:spacing w:before="160"/>
      <w:jc w:val="center"/>
    </w:pPr>
    <w:rPr>
      <w:i/>
      <w:iCs/>
      <w:color w:val="404040" w:themeColor="text1" w:themeTint="BF"/>
    </w:rPr>
  </w:style>
  <w:style w:type="character" w:customStyle="1" w:styleId="QuoteChar">
    <w:name w:val="Quote Char"/>
    <w:basedOn w:val="DefaultParagraphFont"/>
    <w:link w:val="Quote"/>
    <w:uiPriority w:val="29"/>
    <w:rsid w:val="00105C2A"/>
    <w:rPr>
      <w:i/>
      <w:iCs/>
      <w:color w:val="404040" w:themeColor="text1" w:themeTint="BF"/>
    </w:rPr>
  </w:style>
  <w:style w:type="paragraph" w:styleId="ListParagraph">
    <w:name w:val="List Paragraph"/>
    <w:basedOn w:val="Normal"/>
    <w:uiPriority w:val="34"/>
    <w:qFormat/>
    <w:rsid w:val="00105C2A"/>
    <w:pPr>
      <w:ind w:left="720"/>
      <w:contextualSpacing/>
    </w:pPr>
  </w:style>
  <w:style w:type="character" w:styleId="IntenseEmphasis">
    <w:name w:val="Intense Emphasis"/>
    <w:basedOn w:val="DefaultParagraphFont"/>
    <w:uiPriority w:val="21"/>
    <w:qFormat/>
    <w:rsid w:val="00105C2A"/>
    <w:rPr>
      <w:i/>
      <w:iCs/>
      <w:color w:val="0F4761" w:themeColor="accent1" w:themeShade="BF"/>
    </w:rPr>
  </w:style>
  <w:style w:type="paragraph" w:styleId="IntenseQuote">
    <w:name w:val="Intense Quote"/>
    <w:basedOn w:val="Normal"/>
    <w:next w:val="Normal"/>
    <w:link w:val="IntenseQuoteChar"/>
    <w:uiPriority w:val="30"/>
    <w:qFormat/>
    <w:rsid w:val="00105C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5C2A"/>
    <w:rPr>
      <w:i/>
      <w:iCs/>
      <w:color w:val="0F4761" w:themeColor="accent1" w:themeShade="BF"/>
    </w:rPr>
  </w:style>
  <w:style w:type="character" w:styleId="IntenseReference">
    <w:name w:val="Intense Reference"/>
    <w:basedOn w:val="DefaultParagraphFont"/>
    <w:uiPriority w:val="32"/>
    <w:qFormat/>
    <w:rsid w:val="00105C2A"/>
    <w:rPr>
      <w:b/>
      <w:bCs/>
      <w:smallCaps/>
      <w:color w:val="0F4761" w:themeColor="accent1" w:themeShade="BF"/>
      <w:spacing w:val="5"/>
    </w:rPr>
  </w:style>
  <w:style w:type="paragraph" w:customStyle="1" w:styleId="ColorfulList-Accent11">
    <w:name w:val="Colorful List - Accent 11"/>
    <w:basedOn w:val="Normal"/>
    <w:uiPriority w:val="34"/>
    <w:qFormat/>
    <w:rsid w:val="00105C2A"/>
    <w:pPr>
      <w:ind w:left="720"/>
      <w:contextualSpacing/>
    </w:pPr>
  </w:style>
  <w:style w:type="paragraph" w:styleId="NoSpacing">
    <w:name w:val="No Spacing"/>
    <w:uiPriority w:val="1"/>
    <w:qFormat/>
    <w:rsid w:val="00105C2A"/>
    <w:pPr>
      <w:spacing w:after="0" w:line="240" w:lineRule="auto"/>
    </w:pPr>
    <w:rPr>
      <w:rFonts w:ascii="Times New Roman" w:eastAsia="Batang" w:hAnsi="Times New Roman" w:cs="Times New Roman"/>
      <w:kern w:val="0"/>
      <w:szCs w:val="20"/>
      <w:lang w:val="en-US"/>
      <w14:ligatures w14:val="none"/>
    </w:rPr>
  </w:style>
  <w:style w:type="paragraph" w:styleId="Header">
    <w:name w:val="header"/>
    <w:basedOn w:val="Normal"/>
    <w:link w:val="HeaderChar"/>
    <w:uiPriority w:val="99"/>
    <w:unhideWhenUsed/>
    <w:rsid w:val="00105C2A"/>
    <w:pPr>
      <w:tabs>
        <w:tab w:val="center" w:pos="4680"/>
        <w:tab w:val="right" w:pos="9360"/>
      </w:tabs>
    </w:pPr>
  </w:style>
  <w:style w:type="character" w:customStyle="1" w:styleId="HeaderChar">
    <w:name w:val="Header Char"/>
    <w:basedOn w:val="DefaultParagraphFont"/>
    <w:link w:val="Header"/>
    <w:uiPriority w:val="99"/>
    <w:rsid w:val="00105C2A"/>
    <w:rPr>
      <w:rFonts w:ascii="Times New Roman" w:eastAsia="Batang" w:hAnsi="Times New Roman" w:cs="Times New Roman"/>
      <w:kern w:val="0"/>
      <w:szCs w:val="20"/>
      <w:lang w:val="en-US"/>
      <w14:ligatures w14:val="none"/>
    </w:rPr>
  </w:style>
  <w:style w:type="paragraph" w:styleId="Footer">
    <w:name w:val="footer"/>
    <w:basedOn w:val="Normal"/>
    <w:link w:val="FooterChar"/>
    <w:uiPriority w:val="99"/>
    <w:unhideWhenUsed/>
    <w:rsid w:val="00105C2A"/>
    <w:pPr>
      <w:tabs>
        <w:tab w:val="center" w:pos="4680"/>
        <w:tab w:val="right" w:pos="9360"/>
      </w:tabs>
    </w:pPr>
  </w:style>
  <w:style w:type="character" w:customStyle="1" w:styleId="FooterChar">
    <w:name w:val="Footer Char"/>
    <w:basedOn w:val="DefaultParagraphFont"/>
    <w:link w:val="Footer"/>
    <w:uiPriority w:val="99"/>
    <w:rsid w:val="00105C2A"/>
    <w:rPr>
      <w:rFonts w:ascii="Times New Roman" w:eastAsia="Batang" w:hAnsi="Times New Roman" w:cs="Times New Roman"/>
      <w:kern w:val="0"/>
      <w:szCs w:val="20"/>
      <w:lang w:val="en-US"/>
      <w14:ligatures w14:val="none"/>
    </w:rPr>
  </w:style>
  <w:style w:type="character" w:customStyle="1" w:styleId="whitespace-normal">
    <w:name w:val="whitespace-normal"/>
    <w:basedOn w:val="DefaultParagraphFont"/>
    <w:rsid w:val="004C0B82"/>
  </w:style>
  <w:style w:type="paragraph" w:styleId="NormalWeb">
    <w:name w:val="Normal (Web)"/>
    <w:basedOn w:val="Normal"/>
    <w:uiPriority w:val="99"/>
    <w:semiHidden/>
    <w:unhideWhenUsed/>
    <w:rsid w:val="004C0B82"/>
    <w:rPr>
      <w:szCs w:val="24"/>
    </w:rPr>
  </w:style>
  <w:style w:type="table" w:styleId="TableGrid">
    <w:name w:val="Table Grid"/>
    <w:basedOn w:val="TableNormal"/>
    <w:uiPriority w:val="39"/>
    <w:rsid w:val="00BC63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1044</Words>
  <Characters>5953</Characters>
  <Application>Microsoft Office Word</Application>
  <DocSecurity>4</DocSecurity>
  <Lines>49</Lines>
  <Paragraphs>13</Paragraphs>
  <ScaleCrop>false</ScaleCrop>
  <Company/>
  <LinksUpToDate>false</LinksUpToDate>
  <CharactersWithSpaces>6984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Liceaga</dc:creator>
  <cp:keywords/>
  <dc:description/>
  <cp:lastModifiedBy>Camyl Moreno Pantojas</cp:lastModifiedBy>
  <cp:revision>2</cp:revision>
  <cp:lastPrinted>2025-10-16T14:27:00Z</cp:lastPrinted>
  <dcterms:created xsi:type="dcterms:W3CDTF">2025-10-16T18:37:00Z</dcterms:created>
  <dcterms:modified xsi:type="dcterms:W3CDTF">2025-10-16T18:37:00Z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9b9b7219-97be-4140-9627-01f7a154d1e1</vt:lpwstr>
  </property>
</Properties>
</file>