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01500" w14:textId="1D1B7C5D" w:rsidR="008A0DB8" w:rsidRPr="008A0DB8" w:rsidRDefault="008A0DB8" w:rsidP="0000702B">
      <w:pPr>
        <w:tabs>
          <w:tab w:val="center" w:pos="4680"/>
          <w:tab w:val="left" w:pos="7920"/>
        </w:tabs>
        <w:jc w:val="center"/>
        <w:rPr>
          <w:rFonts w:ascii="Book Antiqua" w:hAnsi="Book Antiqua"/>
          <w:b/>
          <w:bCs/>
          <w:sz w:val="36"/>
          <w:szCs w:val="36"/>
          <w:u w:val="single"/>
          <w:lang w:val="es-ES"/>
        </w:rPr>
      </w:pPr>
      <w:bookmarkStart w:id="0" w:name="_Hlk183042642"/>
      <w:bookmarkStart w:id="1" w:name="_Hlk183037667"/>
      <w:bookmarkStart w:id="2" w:name="_Hlk183038391"/>
      <w:r w:rsidRPr="008A0DB8">
        <w:rPr>
          <w:rFonts w:ascii="Book Antiqua" w:hAnsi="Book Antiqua"/>
          <w:b/>
          <w:bCs/>
          <w:sz w:val="36"/>
          <w:szCs w:val="36"/>
          <w:u w:val="single"/>
          <w:lang w:val="es-ES"/>
        </w:rPr>
        <w:t>ENTIRILLADO ELECTRONICO</w:t>
      </w:r>
    </w:p>
    <w:p w14:paraId="317FEF58" w14:textId="043F4112" w:rsidR="0000702B" w:rsidRPr="00D45DEB" w:rsidRDefault="0000702B" w:rsidP="0000702B">
      <w:pPr>
        <w:tabs>
          <w:tab w:val="center" w:pos="4680"/>
          <w:tab w:val="left" w:pos="7920"/>
        </w:tabs>
        <w:jc w:val="center"/>
        <w:rPr>
          <w:rFonts w:ascii="Book Antiqua" w:hAnsi="Book Antiqua"/>
          <w:sz w:val="36"/>
          <w:szCs w:val="36"/>
          <w:lang w:val="es-ES"/>
        </w:rPr>
      </w:pPr>
      <w:r w:rsidRPr="00D45DEB">
        <w:rPr>
          <w:rFonts w:ascii="Book Antiqua" w:hAnsi="Book Antiqua"/>
          <w:sz w:val="36"/>
          <w:szCs w:val="36"/>
          <w:lang w:val="es-ES"/>
        </w:rPr>
        <w:t>GOBIERNO DE PUERTO RICO</w:t>
      </w:r>
    </w:p>
    <w:p w14:paraId="140DE248" w14:textId="77777777" w:rsidR="0000702B" w:rsidRPr="00D45DEB" w:rsidRDefault="0000702B" w:rsidP="0000702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00702B" w:rsidRPr="00D45DEB" w14:paraId="49712983" w14:textId="77777777" w:rsidTr="00B26487">
        <w:trPr>
          <w:trHeight w:val="900"/>
        </w:trPr>
        <w:tc>
          <w:tcPr>
            <w:tcW w:w="3170" w:type="dxa"/>
            <w:shd w:val="clear" w:color="auto" w:fill="auto"/>
          </w:tcPr>
          <w:p w14:paraId="73AE996D" w14:textId="77777777" w:rsidR="0000702B" w:rsidRPr="00D45DEB" w:rsidRDefault="0000702B" w:rsidP="00B26487">
            <w:pPr>
              <w:rPr>
                <w:rFonts w:ascii="Book Antiqua" w:hAnsi="Book Antiqua"/>
                <w:lang w:val="es-ES"/>
              </w:rPr>
            </w:pPr>
            <w:r w:rsidRPr="00D45DEB">
              <w:rPr>
                <w:rFonts w:ascii="Book Antiqua" w:hAnsi="Book Antiqua"/>
                <w:lang w:val="es-ES"/>
              </w:rPr>
              <w:t>20</w:t>
            </w:r>
            <w:r w:rsidRPr="00D45DEB">
              <w:rPr>
                <w:rFonts w:ascii="Book Antiqua" w:hAnsi="Book Antiqua"/>
                <w:vertAlign w:val="superscript"/>
                <w:lang w:val="es-ES"/>
              </w:rPr>
              <w:t>ma.</w:t>
            </w:r>
            <w:r w:rsidRPr="00D45DEB">
              <w:rPr>
                <w:rFonts w:ascii="Book Antiqua" w:hAnsi="Book Antiqua"/>
                <w:lang w:val="es-ES"/>
              </w:rPr>
              <w:tab/>
              <w:t>Asamblea</w:t>
            </w:r>
          </w:p>
          <w:p w14:paraId="0C40F06C" w14:textId="77777777" w:rsidR="0000702B" w:rsidRPr="00D45DEB" w:rsidRDefault="0000702B" w:rsidP="00B26487">
            <w:pPr>
              <w:rPr>
                <w:rFonts w:ascii="Book Antiqua" w:hAnsi="Book Antiqua"/>
                <w:sz w:val="36"/>
                <w:lang w:val="es-ES"/>
              </w:rPr>
            </w:pPr>
            <w:r w:rsidRPr="00D45DEB">
              <w:rPr>
                <w:rFonts w:ascii="Book Antiqua" w:hAnsi="Book Antiqua"/>
                <w:lang w:val="es-ES"/>
              </w:rPr>
              <w:t xml:space="preserve">         </w:t>
            </w:r>
            <w:r w:rsidRPr="00D45DEB">
              <w:rPr>
                <w:rFonts w:ascii="Book Antiqua" w:hAnsi="Book Antiqua"/>
                <w:lang w:val="es-ES"/>
              </w:rPr>
              <w:tab/>
              <w:t xml:space="preserve">Legislativa                                                                                                          </w:t>
            </w:r>
          </w:p>
        </w:tc>
        <w:tc>
          <w:tcPr>
            <w:tcW w:w="3171" w:type="dxa"/>
            <w:shd w:val="clear" w:color="auto" w:fill="auto"/>
          </w:tcPr>
          <w:p w14:paraId="32542299" w14:textId="77777777" w:rsidR="0000702B" w:rsidRPr="00D45DEB" w:rsidRDefault="0000702B" w:rsidP="00B26487">
            <w:pPr>
              <w:jc w:val="center"/>
              <w:rPr>
                <w:rFonts w:ascii="Book Antiqua" w:hAnsi="Book Antiqua"/>
                <w:sz w:val="36"/>
                <w:lang w:val="es-ES"/>
              </w:rPr>
            </w:pPr>
          </w:p>
        </w:tc>
        <w:tc>
          <w:tcPr>
            <w:tcW w:w="3268" w:type="dxa"/>
            <w:shd w:val="clear" w:color="auto" w:fill="auto"/>
          </w:tcPr>
          <w:p w14:paraId="60C0065F" w14:textId="77777777" w:rsidR="0000702B" w:rsidRPr="00D45DEB" w:rsidRDefault="0000702B" w:rsidP="00B26487">
            <w:pPr>
              <w:rPr>
                <w:rFonts w:ascii="Book Antiqua" w:hAnsi="Book Antiqua"/>
                <w:lang w:val="es-ES"/>
              </w:rPr>
            </w:pPr>
            <w:r w:rsidRPr="00D45DEB">
              <w:rPr>
                <w:rFonts w:ascii="Book Antiqua" w:hAnsi="Book Antiqua"/>
                <w:lang w:val="es-ES"/>
              </w:rPr>
              <w:tab/>
            </w:r>
            <w:r w:rsidRPr="00D45DEB">
              <w:rPr>
                <w:rFonts w:ascii="Book Antiqua" w:hAnsi="Book Antiqua"/>
                <w:lang w:val="es-ES"/>
              </w:rPr>
              <w:tab/>
              <w:t>1</w:t>
            </w:r>
            <w:r w:rsidRPr="00D45DEB">
              <w:rPr>
                <w:rFonts w:ascii="Book Antiqua" w:hAnsi="Book Antiqua"/>
                <w:vertAlign w:val="superscript"/>
                <w:lang w:val="es-ES"/>
              </w:rPr>
              <w:t>ra.</w:t>
            </w:r>
            <w:r w:rsidRPr="00D45DEB">
              <w:rPr>
                <w:rFonts w:ascii="Book Antiqua" w:hAnsi="Book Antiqua"/>
                <w:lang w:val="es-ES"/>
              </w:rPr>
              <w:t xml:space="preserve"> Sesión</w:t>
            </w:r>
          </w:p>
          <w:p w14:paraId="41C14C98" w14:textId="77777777" w:rsidR="0000702B" w:rsidRPr="00D45DEB" w:rsidRDefault="0000702B" w:rsidP="00B26487">
            <w:pPr>
              <w:rPr>
                <w:rFonts w:ascii="Book Antiqua" w:hAnsi="Book Antiqua"/>
                <w:lang w:val="es-ES"/>
              </w:rPr>
            </w:pPr>
            <w:r w:rsidRPr="00D45DEB">
              <w:rPr>
                <w:rFonts w:ascii="Book Antiqua" w:hAnsi="Book Antiqua"/>
                <w:lang w:val="es-ES"/>
              </w:rPr>
              <w:tab/>
              <w:t xml:space="preserve">       </w:t>
            </w:r>
            <w:r w:rsidRPr="00D45DEB">
              <w:rPr>
                <w:rFonts w:ascii="Book Antiqua" w:hAnsi="Book Antiqua"/>
                <w:lang w:val="es-ES"/>
              </w:rPr>
              <w:tab/>
              <w:t xml:space="preserve">      Ordinaria</w:t>
            </w:r>
          </w:p>
          <w:p w14:paraId="2FA43425" w14:textId="77777777" w:rsidR="0000702B" w:rsidRPr="00D45DEB" w:rsidRDefault="0000702B" w:rsidP="00B26487">
            <w:pPr>
              <w:jc w:val="center"/>
              <w:rPr>
                <w:rFonts w:ascii="Book Antiqua" w:hAnsi="Book Antiqua"/>
                <w:sz w:val="36"/>
                <w:lang w:val="es-ES"/>
              </w:rPr>
            </w:pPr>
          </w:p>
        </w:tc>
      </w:tr>
    </w:tbl>
    <w:bookmarkEnd w:id="0"/>
    <w:p w14:paraId="155257AA" w14:textId="77777777" w:rsidR="0000702B" w:rsidRPr="00D45DEB" w:rsidRDefault="0000702B" w:rsidP="0000702B">
      <w:pPr>
        <w:jc w:val="center"/>
        <w:rPr>
          <w:rFonts w:ascii="Book Antiqua" w:hAnsi="Book Antiqua"/>
          <w:b/>
          <w:sz w:val="36"/>
          <w:lang w:val="es-ES"/>
        </w:rPr>
      </w:pPr>
      <w:r w:rsidRPr="00D45DEB">
        <w:rPr>
          <w:rFonts w:ascii="Book Antiqua" w:hAnsi="Book Antiqua"/>
          <w:b/>
          <w:sz w:val="36"/>
          <w:lang w:val="es-ES"/>
        </w:rPr>
        <w:t>SENADO DE PUERTO RICO</w:t>
      </w:r>
      <w:bookmarkEnd w:id="1"/>
    </w:p>
    <w:p w14:paraId="12F9DCC4" w14:textId="77777777" w:rsidR="0000702B" w:rsidRPr="00D45DEB" w:rsidRDefault="0000702B" w:rsidP="0000702B">
      <w:pPr>
        <w:spacing w:before="240"/>
        <w:jc w:val="center"/>
        <w:rPr>
          <w:rFonts w:ascii="Book Antiqua" w:hAnsi="Book Antiqua"/>
          <w:b/>
          <w:sz w:val="52"/>
          <w:lang w:val="es-ES"/>
        </w:rPr>
      </w:pPr>
      <w:r w:rsidRPr="00D45DEB">
        <w:rPr>
          <w:rFonts w:ascii="Book Antiqua" w:hAnsi="Book Antiqua"/>
          <w:b/>
          <w:sz w:val="52"/>
          <w:lang w:val="es-ES"/>
        </w:rPr>
        <w:t xml:space="preserve">P. del S. </w:t>
      </w:r>
      <w:r w:rsidR="00907C0D">
        <w:rPr>
          <w:rFonts w:ascii="Book Antiqua" w:hAnsi="Book Antiqua"/>
          <w:b/>
          <w:sz w:val="52"/>
          <w:lang w:val="es-ES"/>
        </w:rPr>
        <w:t>540</w:t>
      </w:r>
    </w:p>
    <w:p w14:paraId="16971409" w14:textId="77777777" w:rsidR="00B741BB" w:rsidRDefault="00B741BB" w:rsidP="00A202B7">
      <w:pPr>
        <w:spacing w:line="360" w:lineRule="auto"/>
        <w:jc w:val="center"/>
        <w:rPr>
          <w:rFonts w:ascii="Book Antiqua" w:hAnsi="Book Antiqua"/>
          <w:lang w:val="es-ES"/>
        </w:rPr>
      </w:pPr>
      <w:bookmarkStart w:id="3" w:name="_Hlk183037684"/>
    </w:p>
    <w:p w14:paraId="3CE86607" w14:textId="77777777" w:rsidR="0000702B" w:rsidRPr="00D45DEB" w:rsidRDefault="00907C0D" w:rsidP="00A202B7">
      <w:pPr>
        <w:spacing w:line="360" w:lineRule="auto"/>
        <w:jc w:val="center"/>
        <w:rPr>
          <w:rFonts w:ascii="Book Antiqua" w:hAnsi="Book Antiqua"/>
          <w:lang w:val="es-ES"/>
        </w:rPr>
      </w:pPr>
      <w:r>
        <w:rPr>
          <w:rFonts w:ascii="Book Antiqua" w:hAnsi="Book Antiqua"/>
          <w:lang w:val="es-ES"/>
        </w:rPr>
        <w:t>10</w:t>
      </w:r>
      <w:r w:rsidR="0000702B" w:rsidRPr="00D45DEB">
        <w:rPr>
          <w:rFonts w:ascii="Book Antiqua" w:hAnsi="Book Antiqua"/>
          <w:lang w:val="es-ES"/>
        </w:rPr>
        <w:t xml:space="preserve"> de </w:t>
      </w:r>
      <w:r w:rsidR="00B741BB">
        <w:rPr>
          <w:rFonts w:ascii="Book Antiqua" w:hAnsi="Book Antiqua"/>
          <w:lang w:val="es-ES"/>
        </w:rPr>
        <w:t>abril</w:t>
      </w:r>
      <w:r w:rsidR="0000702B" w:rsidRPr="00D45DEB">
        <w:rPr>
          <w:rFonts w:ascii="Book Antiqua" w:hAnsi="Book Antiqua"/>
          <w:lang w:val="es-ES"/>
        </w:rPr>
        <w:t xml:space="preserve"> de 2025</w:t>
      </w:r>
    </w:p>
    <w:p w14:paraId="3A9EDC55" w14:textId="77777777" w:rsidR="0000702B" w:rsidRDefault="0000702B" w:rsidP="00A202B7">
      <w:pPr>
        <w:spacing w:line="360" w:lineRule="auto"/>
        <w:jc w:val="center"/>
        <w:rPr>
          <w:rFonts w:ascii="Book Antiqua" w:hAnsi="Book Antiqua"/>
          <w:lang w:val="es-ES"/>
        </w:rPr>
      </w:pPr>
      <w:r w:rsidRPr="00D45DEB">
        <w:rPr>
          <w:rFonts w:ascii="Book Antiqua" w:hAnsi="Book Antiqua"/>
          <w:lang w:val="es-ES"/>
        </w:rPr>
        <w:t xml:space="preserve">Presentado por </w:t>
      </w:r>
      <w:r w:rsidR="00551999" w:rsidRPr="00D45DEB">
        <w:rPr>
          <w:rFonts w:ascii="Book Antiqua" w:hAnsi="Book Antiqua"/>
          <w:lang w:val="es-ES"/>
        </w:rPr>
        <w:t>la señora Soto Aguilú</w:t>
      </w:r>
    </w:p>
    <w:p w14:paraId="706EDF86" w14:textId="77777777" w:rsidR="0049465A" w:rsidRDefault="0049465A" w:rsidP="0049465A">
      <w:pPr>
        <w:jc w:val="center"/>
        <w:rPr>
          <w:rFonts w:ascii="Book Antiqua" w:hAnsi="Book Antiqua"/>
          <w:i/>
          <w:iCs/>
          <w:szCs w:val="24"/>
          <w:lang w:val="es-419"/>
        </w:rPr>
      </w:pPr>
      <w:r>
        <w:rPr>
          <w:rFonts w:ascii="Book Antiqua" w:hAnsi="Book Antiqua"/>
          <w:i/>
          <w:lang w:val="es-ES"/>
        </w:rPr>
        <w:t>Referido a las Comisiones de</w:t>
      </w:r>
      <w:r>
        <w:rPr>
          <w:rFonts w:ascii="Book Antiqua" w:hAnsi="Book Antiqua"/>
          <w:i/>
          <w:iCs/>
          <w:szCs w:val="24"/>
          <w:lang w:val="es-419"/>
        </w:rPr>
        <w:t xml:space="preserve"> Desarrollo Económico, Pequeños Negocios, Banca, Comercio, Seguros y Cooperativismo; y de Salud</w:t>
      </w:r>
    </w:p>
    <w:p w14:paraId="4C677B2E" w14:textId="77777777" w:rsidR="0049465A" w:rsidRDefault="0049465A" w:rsidP="0049465A">
      <w:pPr>
        <w:jc w:val="center"/>
        <w:rPr>
          <w:rFonts w:ascii="Book Antiqua" w:hAnsi="Book Antiqua"/>
          <w:i/>
          <w:iCs/>
          <w:szCs w:val="24"/>
          <w:lang w:val="es-419"/>
        </w:rPr>
      </w:pPr>
    </w:p>
    <w:p w14:paraId="2FE200EB" w14:textId="77777777" w:rsidR="00A202B7" w:rsidRPr="00D45DEB" w:rsidRDefault="00A202B7" w:rsidP="00A202B7">
      <w:pPr>
        <w:spacing w:line="360" w:lineRule="auto"/>
        <w:jc w:val="center"/>
        <w:rPr>
          <w:rFonts w:ascii="Book Antiqua" w:hAnsi="Book Antiqua"/>
          <w:i/>
          <w:iCs/>
          <w:sz w:val="4"/>
          <w:szCs w:val="4"/>
          <w:lang w:val="es-ES"/>
        </w:rPr>
      </w:pPr>
    </w:p>
    <w:p w14:paraId="0C4A006E" w14:textId="77777777" w:rsidR="00A37DBE" w:rsidRPr="00D45DEB" w:rsidRDefault="0000702B" w:rsidP="0000702B">
      <w:pPr>
        <w:jc w:val="center"/>
        <w:rPr>
          <w:rFonts w:ascii="Book Antiqua" w:hAnsi="Book Antiqua"/>
          <w:b/>
          <w:szCs w:val="24"/>
          <w:lang w:val="es-ES"/>
        </w:rPr>
      </w:pPr>
      <w:r w:rsidRPr="00D45DEB">
        <w:rPr>
          <w:rFonts w:ascii="Book Antiqua" w:hAnsi="Book Antiqua"/>
          <w:b/>
          <w:szCs w:val="24"/>
          <w:lang w:val="es-ES"/>
        </w:rPr>
        <w:t>LEY</w:t>
      </w:r>
      <w:bookmarkEnd w:id="2"/>
      <w:bookmarkEnd w:id="3"/>
    </w:p>
    <w:p w14:paraId="0DFF3343" w14:textId="77777777" w:rsidR="002206E3" w:rsidRPr="00D45DEB" w:rsidRDefault="002206E3" w:rsidP="002206E3">
      <w:pPr>
        <w:widowControl w:val="0"/>
        <w:suppressLineNumbers/>
        <w:autoSpaceDE w:val="0"/>
        <w:autoSpaceDN w:val="0"/>
        <w:adjustRightInd w:val="0"/>
        <w:ind w:left="720" w:hanging="720"/>
        <w:jc w:val="both"/>
        <w:rPr>
          <w:rFonts w:ascii="Book Antiqua" w:hAnsi="Book Antiqua"/>
          <w:bCs/>
          <w:sz w:val="16"/>
          <w:szCs w:val="16"/>
          <w:lang w:val="es-ES"/>
        </w:rPr>
      </w:pPr>
    </w:p>
    <w:p w14:paraId="125E46C4" w14:textId="77777777" w:rsidR="008471E0" w:rsidRPr="008A0DB8" w:rsidRDefault="000539F8" w:rsidP="008471E0">
      <w:pPr>
        <w:ind w:firstLine="720"/>
        <w:jc w:val="both"/>
        <w:rPr>
          <w:rFonts w:ascii="Book Antiqua" w:hAnsi="Book Antiqua"/>
          <w:strike/>
          <w:lang w:val="es-ES"/>
        </w:rPr>
      </w:pPr>
      <w:r w:rsidRPr="008A0DB8">
        <w:rPr>
          <w:rFonts w:ascii="Book Antiqua" w:hAnsi="Book Antiqua"/>
          <w:strike/>
          <w:lang w:val="es-ES"/>
        </w:rPr>
        <w:t xml:space="preserve">Para crear la “Ley para la Coordinación </w:t>
      </w:r>
      <w:proofErr w:type="spellStart"/>
      <w:r w:rsidRPr="008A0DB8">
        <w:rPr>
          <w:rFonts w:ascii="Book Antiqua" w:hAnsi="Book Antiqua"/>
          <w:strike/>
          <w:lang w:val="es-ES"/>
        </w:rPr>
        <w:t>Interagencial</w:t>
      </w:r>
      <w:proofErr w:type="spellEnd"/>
      <w:r w:rsidRPr="008A0DB8">
        <w:rPr>
          <w:rFonts w:ascii="Book Antiqua" w:hAnsi="Book Antiqua"/>
          <w:strike/>
          <w:lang w:val="es-ES"/>
        </w:rPr>
        <w:t xml:space="preserve"> del Turismo Médico en Puerto Rico”; a los fines de establecer un marco formal de colaboración entre la Compañía de Turismo, el Departamento de Salud, el Departamento de Desarrollo Económico y Comercio, y otras agencias pertinentes para la promoción, fiscalización, recopilación de datos y capacitación relacionada con el turismo médico; disponer la creación de un Consejo </w:t>
      </w:r>
      <w:proofErr w:type="spellStart"/>
      <w:r w:rsidRPr="008A0DB8">
        <w:rPr>
          <w:rFonts w:ascii="Book Antiqua" w:hAnsi="Book Antiqua"/>
          <w:strike/>
          <w:lang w:val="es-ES"/>
        </w:rPr>
        <w:t>Interagencial</w:t>
      </w:r>
      <w:proofErr w:type="spellEnd"/>
      <w:r w:rsidRPr="008A0DB8">
        <w:rPr>
          <w:rFonts w:ascii="Book Antiqua" w:hAnsi="Book Antiqua"/>
          <w:strike/>
          <w:lang w:val="es-ES"/>
        </w:rPr>
        <w:t xml:space="preserve"> de Turismo Médico; y para otros fines relacionados.</w:t>
      </w:r>
    </w:p>
    <w:p w14:paraId="4A2AFD90" w14:textId="77777777" w:rsidR="008A0DB8" w:rsidRDefault="008A0DB8" w:rsidP="008471E0">
      <w:pPr>
        <w:ind w:firstLine="720"/>
        <w:jc w:val="both"/>
        <w:rPr>
          <w:rFonts w:ascii="Book Antiqua" w:hAnsi="Book Antiqua"/>
          <w:lang w:val="es-ES"/>
        </w:rPr>
      </w:pPr>
    </w:p>
    <w:p w14:paraId="3FC19C0B" w14:textId="41F7B29D" w:rsidR="008A0DB8" w:rsidRDefault="008A0DB8" w:rsidP="008A0DB8">
      <w:pPr>
        <w:ind w:left="540" w:hanging="540"/>
        <w:jc w:val="both"/>
        <w:rPr>
          <w:rFonts w:ascii="Book Antiqua" w:hAnsi="Book Antiqua"/>
          <w:b/>
          <w:bCs/>
          <w:szCs w:val="24"/>
          <w:lang w:val="es-ES"/>
        </w:rPr>
      </w:pPr>
      <w:r>
        <w:rPr>
          <w:rFonts w:ascii="Book Antiqua" w:hAnsi="Book Antiqua"/>
          <w:i/>
          <w:iCs/>
          <w:u w:val="single"/>
          <w:lang w:val="es-ES"/>
        </w:rPr>
        <w:t xml:space="preserve">Para </w:t>
      </w:r>
      <w:r w:rsidR="00EB7E17">
        <w:rPr>
          <w:rFonts w:ascii="Book Antiqua" w:hAnsi="Book Antiqua"/>
          <w:i/>
          <w:iCs/>
          <w:u w:val="single"/>
          <w:lang w:val="es-ES"/>
        </w:rPr>
        <w:t>enmendar</w:t>
      </w:r>
      <w:r w:rsidR="00610B41">
        <w:rPr>
          <w:rFonts w:ascii="Book Antiqua" w:hAnsi="Book Antiqua"/>
          <w:i/>
          <w:iCs/>
          <w:u w:val="single"/>
          <w:lang w:val="es-ES"/>
        </w:rPr>
        <w:t xml:space="preserve"> los artículos 2 y </w:t>
      </w:r>
      <w:r w:rsidR="00EB7E17">
        <w:rPr>
          <w:rFonts w:ascii="Book Antiqua" w:hAnsi="Book Antiqua"/>
          <w:i/>
          <w:iCs/>
          <w:u w:val="single"/>
          <w:lang w:val="es-ES"/>
        </w:rPr>
        <w:t xml:space="preserve">3, </w:t>
      </w:r>
      <w:r>
        <w:rPr>
          <w:rFonts w:ascii="Book Antiqua" w:hAnsi="Book Antiqua"/>
          <w:i/>
          <w:iCs/>
          <w:u w:val="single"/>
          <w:lang w:val="es-ES"/>
        </w:rPr>
        <w:t xml:space="preserve">añadir un nuevo Artículo 6, y reenumerar los artículos del 6 al 21, como los artículos 7 al 22, respectivamente, en la Ley 196-2010, según enmendada, conocida como </w:t>
      </w:r>
      <w:r w:rsidRPr="008A0DB8">
        <w:rPr>
          <w:rFonts w:ascii="Book Antiqua" w:hAnsi="Book Antiqua"/>
          <w:i/>
          <w:iCs/>
          <w:u w:val="single"/>
          <w:lang w:val="es-ES"/>
        </w:rPr>
        <w:t>“Ley de Turismo Médico de Puerto Rico”</w:t>
      </w:r>
      <w:r>
        <w:rPr>
          <w:rFonts w:ascii="Book Antiqua" w:hAnsi="Book Antiqua"/>
          <w:i/>
          <w:iCs/>
          <w:u w:val="single"/>
          <w:lang w:val="es-ES"/>
        </w:rPr>
        <w:t xml:space="preserve">, con el propósito de otorgarle funciones específicas al Consejo Asesor creado a su amparo; </w:t>
      </w:r>
      <w:r w:rsidR="00EA786D">
        <w:rPr>
          <w:rFonts w:ascii="Book Antiqua" w:hAnsi="Book Antiqua"/>
          <w:i/>
          <w:iCs/>
          <w:u w:val="single"/>
          <w:lang w:val="es-ES"/>
        </w:rPr>
        <w:t xml:space="preserve">añadir al Consejo Asesor, miembros en representación del sector gubernamental; </w:t>
      </w:r>
      <w:r>
        <w:rPr>
          <w:rFonts w:ascii="Book Antiqua" w:hAnsi="Book Antiqua"/>
          <w:i/>
          <w:iCs/>
          <w:u w:val="single"/>
          <w:lang w:val="es-ES"/>
        </w:rPr>
        <w:t>y para otros fines relacionados.</w:t>
      </w:r>
    </w:p>
    <w:p w14:paraId="79832206" w14:textId="77777777" w:rsidR="008A0DB8" w:rsidRDefault="008A0DB8" w:rsidP="008471E0">
      <w:pPr>
        <w:ind w:firstLine="720"/>
        <w:jc w:val="center"/>
        <w:rPr>
          <w:rFonts w:ascii="Book Antiqua" w:hAnsi="Book Antiqua"/>
          <w:b/>
          <w:bCs/>
          <w:szCs w:val="24"/>
          <w:lang w:val="es-ES"/>
        </w:rPr>
      </w:pPr>
    </w:p>
    <w:p w14:paraId="7ABCA320" w14:textId="018C2C10" w:rsidR="0025618A" w:rsidRPr="0092579B" w:rsidRDefault="0025618A" w:rsidP="008471E0">
      <w:pPr>
        <w:ind w:firstLine="720"/>
        <w:jc w:val="center"/>
        <w:rPr>
          <w:rFonts w:ascii="Book Antiqua" w:hAnsi="Book Antiqua"/>
          <w:b/>
          <w:bCs/>
          <w:szCs w:val="24"/>
          <w:lang w:val="es-ES"/>
        </w:rPr>
      </w:pPr>
      <w:r w:rsidRPr="008F6DB9">
        <w:rPr>
          <w:rFonts w:ascii="Book Antiqua" w:hAnsi="Book Antiqua"/>
          <w:b/>
          <w:bCs/>
          <w:szCs w:val="24"/>
          <w:lang w:val="es-ES"/>
        </w:rPr>
        <w:t>EXPOSICIÓ</w:t>
      </w:r>
      <w:r w:rsidR="00A37DBE" w:rsidRPr="008F6DB9">
        <w:rPr>
          <w:rFonts w:ascii="Book Antiqua" w:hAnsi="Book Antiqua"/>
          <w:b/>
          <w:bCs/>
          <w:szCs w:val="24"/>
          <w:lang w:val="es-ES"/>
        </w:rPr>
        <w:t>N DE MOTIVOS</w:t>
      </w:r>
    </w:p>
    <w:p w14:paraId="31CB00F5" w14:textId="1B45C33E" w:rsidR="002D2612" w:rsidRPr="008A0DB8" w:rsidRDefault="002D2612" w:rsidP="00F36256">
      <w:pPr>
        <w:spacing w:before="100" w:beforeAutospacing="1" w:after="100" w:afterAutospacing="1" w:line="276" w:lineRule="auto"/>
        <w:jc w:val="both"/>
        <w:divId w:val="341318494"/>
        <w:rPr>
          <w:rFonts w:ascii="Book Antiqua" w:hAnsi="Book Antiqua"/>
          <w:strike/>
          <w:szCs w:val="24"/>
          <w:lang w:val="es-ES"/>
        </w:rPr>
      </w:pPr>
      <w:r w:rsidRPr="008A0DB8">
        <w:rPr>
          <w:rFonts w:ascii="Book Antiqua" w:hAnsi="Book Antiqua"/>
          <w:strike/>
          <w:lang w:val="es-ES"/>
        </w:rPr>
        <w:t>El turismo médico representa una de las principales oportunidades de desarrollo económico para Puerto Rico, al combinar la exportación de servicios de salud con la atracción de visitantes internacionales.</w:t>
      </w:r>
      <w:r w:rsidR="008A0DB8" w:rsidRPr="008A0DB8">
        <w:rPr>
          <w:rFonts w:ascii="Book Antiqua" w:hAnsi="Book Antiqua"/>
          <w:strike/>
          <w:lang w:val="es-ES"/>
        </w:rPr>
        <w:t xml:space="preserve"> </w:t>
      </w:r>
      <w:r w:rsidRPr="008A0DB8">
        <w:rPr>
          <w:rFonts w:ascii="Book Antiqua" w:hAnsi="Book Antiqua"/>
          <w:strike/>
          <w:lang w:val="es-ES"/>
        </w:rPr>
        <w:t>No obstante, el avance sostenido de esta industria requiere una coordinación efectiva entre las agencias gubernamentales con jurisdicción en las áreas de salud, desarrollo económico, turismo, planificación y servicios profesionales.</w:t>
      </w:r>
    </w:p>
    <w:p w14:paraId="53F07412" w14:textId="77777777" w:rsidR="002D2612" w:rsidRPr="008A0DB8" w:rsidRDefault="002D2612" w:rsidP="00F36256">
      <w:pPr>
        <w:spacing w:before="100" w:beforeAutospacing="1" w:after="100" w:afterAutospacing="1" w:line="276" w:lineRule="auto"/>
        <w:jc w:val="both"/>
        <w:divId w:val="341318494"/>
        <w:rPr>
          <w:rFonts w:ascii="Book Antiqua" w:hAnsi="Book Antiqua"/>
          <w:strike/>
          <w:lang w:val="es-ES"/>
        </w:rPr>
      </w:pPr>
      <w:r w:rsidRPr="008A0DB8">
        <w:rPr>
          <w:rFonts w:ascii="Book Antiqua" w:hAnsi="Book Antiqua"/>
          <w:strike/>
          <w:lang w:val="es-ES"/>
        </w:rPr>
        <w:lastRenderedPageBreak/>
        <w:t>Actualmente, no existe en la legislación vigente un mecanismo formal que obligue a las agencias del Gobierno de Puerto Rico a colaborar en el diseño e implantación de una política pública coherente sobre el turismo médico. Esta ausencia de coordinación dificulta la recopilación de estadísticas oficiales, la integración del sector profesional, la promoción internacional, y el cumplimiento de estándares de calidad y acreditación.</w:t>
      </w:r>
    </w:p>
    <w:p w14:paraId="4AA1B1CD" w14:textId="77777777" w:rsidR="002D2612" w:rsidRPr="008A0DB8" w:rsidRDefault="002D2612" w:rsidP="00F36256">
      <w:pPr>
        <w:spacing w:before="100" w:beforeAutospacing="1" w:after="100" w:afterAutospacing="1" w:line="276" w:lineRule="auto"/>
        <w:jc w:val="both"/>
        <w:divId w:val="341318494"/>
        <w:rPr>
          <w:rFonts w:ascii="Book Antiqua" w:hAnsi="Book Antiqua"/>
          <w:strike/>
          <w:lang w:val="es-ES"/>
        </w:rPr>
      </w:pPr>
      <w:r w:rsidRPr="008A0DB8">
        <w:rPr>
          <w:rFonts w:ascii="Book Antiqua" w:hAnsi="Book Antiqua"/>
          <w:strike/>
          <w:lang w:val="es-ES"/>
        </w:rPr>
        <w:t xml:space="preserve">Este proyecto de ley propone la creación de la </w:t>
      </w:r>
      <w:r w:rsidRPr="008A0DB8">
        <w:rPr>
          <w:rStyle w:val="Strong"/>
          <w:rFonts w:ascii="Book Antiqua" w:hAnsi="Book Antiqua"/>
          <w:b w:val="0"/>
          <w:bCs w:val="0"/>
          <w:strike/>
          <w:lang w:val="es-ES"/>
        </w:rPr>
        <w:t xml:space="preserve">Ley para la Coordinación </w:t>
      </w:r>
      <w:proofErr w:type="spellStart"/>
      <w:r w:rsidRPr="008A0DB8">
        <w:rPr>
          <w:rStyle w:val="Strong"/>
          <w:rFonts w:ascii="Book Antiqua" w:hAnsi="Book Antiqua"/>
          <w:b w:val="0"/>
          <w:bCs w:val="0"/>
          <w:strike/>
          <w:lang w:val="es-ES"/>
        </w:rPr>
        <w:t>Interagencial</w:t>
      </w:r>
      <w:proofErr w:type="spellEnd"/>
      <w:r w:rsidRPr="008A0DB8">
        <w:rPr>
          <w:rStyle w:val="Strong"/>
          <w:rFonts w:ascii="Book Antiqua" w:hAnsi="Book Antiqua"/>
          <w:b w:val="0"/>
          <w:bCs w:val="0"/>
          <w:strike/>
          <w:lang w:val="es-ES"/>
        </w:rPr>
        <w:t xml:space="preserve"> del</w:t>
      </w:r>
      <w:r w:rsidRPr="008A0DB8">
        <w:rPr>
          <w:rStyle w:val="Strong"/>
          <w:rFonts w:ascii="Book Antiqua" w:hAnsi="Book Antiqua"/>
          <w:strike/>
          <w:lang w:val="es-ES"/>
        </w:rPr>
        <w:t xml:space="preserve"> </w:t>
      </w:r>
      <w:r w:rsidRPr="008A0DB8">
        <w:rPr>
          <w:rStyle w:val="Strong"/>
          <w:rFonts w:ascii="Book Antiqua" w:hAnsi="Book Antiqua"/>
          <w:b w:val="0"/>
          <w:bCs w:val="0"/>
          <w:strike/>
          <w:lang w:val="es-ES"/>
        </w:rPr>
        <w:t>Turismo Médico en Puerto Rico</w:t>
      </w:r>
      <w:r w:rsidRPr="008A0DB8">
        <w:rPr>
          <w:rFonts w:ascii="Book Antiqua" w:hAnsi="Book Antiqua"/>
          <w:b/>
          <w:bCs/>
          <w:strike/>
          <w:lang w:val="es-ES"/>
        </w:rPr>
        <w:t>,</w:t>
      </w:r>
      <w:r w:rsidRPr="008A0DB8">
        <w:rPr>
          <w:rFonts w:ascii="Book Antiqua" w:hAnsi="Book Antiqua"/>
          <w:strike/>
          <w:lang w:val="es-ES"/>
        </w:rPr>
        <w:t xml:space="preserve"> cuyo objetivo es institucionalizar la colaboración estructurada entre las agencias pertinentes, mediante la creación de un </w:t>
      </w:r>
      <w:r w:rsidRPr="008A0DB8">
        <w:rPr>
          <w:rStyle w:val="Strong"/>
          <w:rFonts w:ascii="Book Antiqua" w:hAnsi="Book Antiqua"/>
          <w:b w:val="0"/>
          <w:bCs w:val="0"/>
          <w:strike/>
          <w:lang w:val="es-ES"/>
        </w:rPr>
        <w:t xml:space="preserve">Consejo </w:t>
      </w:r>
      <w:proofErr w:type="spellStart"/>
      <w:r w:rsidRPr="008A0DB8">
        <w:rPr>
          <w:rStyle w:val="Strong"/>
          <w:rFonts w:ascii="Book Antiqua" w:hAnsi="Book Antiqua"/>
          <w:b w:val="0"/>
          <w:bCs w:val="0"/>
          <w:strike/>
          <w:lang w:val="es-ES"/>
        </w:rPr>
        <w:t>Interagencial</w:t>
      </w:r>
      <w:proofErr w:type="spellEnd"/>
      <w:r w:rsidRPr="008A0DB8">
        <w:rPr>
          <w:rStyle w:val="Strong"/>
          <w:rFonts w:ascii="Book Antiqua" w:hAnsi="Book Antiqua"/>
          <w:b w:val="0"/>
          <w:bCs w:val="0"/>
          <w:strike/>
          <w:lang w:val="es-ES"/>
        </w:rPr>
        <w:t xml:space="preserve"> de Turismo Médico</w:t>
      </w:r>
      <w:r w:rsidRPr="008A0DB8">
        <w:rPr>
          <w:rFonts w:ascii="Book Antiqua" w:hAnsi="Book Antiqua"/>
          <w:b/>
          <w:bCs/>
          <w:strike/>
          <w:lang w:val="es-ES"/>
        </w:rPr>
        <w:t>,</w:t>
      </w:r>
      <w:r w:rsidRPr="008A0DB8">
        <w:rPr>
          <w:rFonts w:ascii="Book Antiqua" w:hAnsi="Book Antiqua"/>
          <w:strike/>
          <w:lang w:val="es-ES"/>
        </w:rPr>
        <w:t xml:space="preserve"> que cuente con representación pública y del sector privado. Además, la ley ordena el desarrollo de un </w:t>
      </w:r>
      <w:r w:rsidRPr="008A0DB8">
        <w:rPr>
          <w:rStyle w:val="Strong"/>
          <w:rFonts w:ascii="Book Antiqua" w:hAnsi="Book Antiqua"/>
          <w:b w:val="0"/>
          <w:bCs w:val="0"/>
          <w:strike/>
          <w:lang w:val="es-ES"/>
        </w:rPr>
        <w:t>Plan Estratégico de Turismo Médico</w:t>
      </w:r>
      <w:r w:rsidRPr="008A0DB8">
        <w:rPr>
          <w:rFonts w:ascii="Book Antiqua" w:hAnsi="Book Antiqua"/>
          <w:strike/>
          <w:lang w:val="es-ES"/>
        </w:rPr>
        <w:t xml:space="preserve"> y la presentación de informes periódicos a la Asamblea Legislativa sobre el estado y progreso del sector.</w:t>
      </w:r>
    </w:p>
    <w:p w14:paraId="382EE874" w14:textId="77777777" w:rsidR="00C0781A" w:rsidRDefault="00AB4EEE" w:rsidP="00F36256">
      <w:pPr>
        <w:suppressLineNumbers/>
        <w:spacing w:line="276" w:lineRule="auto"/>
        <w:jc w:val="both"/>
        <w:rPr>
          <w:rFonts w:ascii="Book Antiqua" w:hAnsi="Book Antiqua"/>
          <w:strike/>
          <w:lang w:val="es-ES"/>
        </w:rPr>
      </w:pPr>
      <w:r w:rsidRPr="008A0DB8">
        <w:rPr>
          <w:rFonts w:ascii="Book Antiqua" w:hAnsi="Book Antiqua"/>
          <w:strike/>
          <w:lang w:val="es-ES"/>
        </w:rPr>
        <w:t>Esta medida atiende un vacío normativo y organizativo que ha limitado el crecimiento del turismo médico en Puerto Rico, y alinea nuestras políticas públicas con las mejores prácticas internacionales.</w:t>
      </w:r>
    </w:p>
    <w:p w14:paraId="78F1BDE3" w14:textId="77777777" w:rsidR="008A0DB8" w:rsidRDefault="008A0DB8" w:rsidP="00F36256">
      <w:pPr>
        <w:suppressLineNumbers/>
        <w:spacing w:line="276" w:lineRule="auto"/>
        <w:jc w:val="both"/>
        <w:rPr>
          <w:rFonts w:ascii="Book Antiqua" w:hAnsi="Book Antiqua"/>
          <w:strike/>
          <w:lang w:val="es-ES"/>
        </w:rPr>
      </w:pPr>
    </w:p>
    <w:p w14:paraId="0A625477" w14:textId="77777777" w:rsidR="008A0DB8" w:rsidRDefault="008A0DB8" w:rsidP="008A0DB8">
      <w:pPr>
        <w:suppressLineNumbers/>
        <w:spacing w:line="360" w:lineRule="auto"/>
        <w:ind w:firstLine="360"/>
        <w:jc w:val="both"/>
        <w:rPr>
          <w:rFonts w:ascii="Book Antiqua" w:hAnsi="Book Antiqua"/>
          <w:i/>
          <w:iCs/>
          <w:u w:val="single"/>
          <w:lang w:val="es-ES"/>
        </w:rPr>
      </w:pPr>
      <w:bookmarkStart w:id="4" w:name="_Hlk201502694"/>
      <w:r w:rsidRPr="008A0DB8">
        <w:rPr>
          <w:rFonts w:ascii="Book Antiqua" w:hAnsi="Book Antiqua"/>
          <w:i/>
          <w:iCs/>
          <w:u w:val="single"/>
          <w:lang w:val="es-ES"/>
        </w:rPr>
        <w:t xml:space="preserve">El turismo médico representa una de las principales oportunidades de desarrollo económico para Puerto Rico, al combinar la exportación de servicios de salud con la atracción de visitantes internacionales. </w:t>
      </w:r>
    </w:p>
    <w:p w14:paraId="2BB9B99E" w14:textId="10EA5F9A" w:rsidR="008A0DB8" w:rsidRDefault="008A0DB8" w:rsidP="008A0DB8">
      <w:pPr>
        <w:suppressLineNumbers/>
        <w:spacing w:line="360" w:lineRule="auto"/>
        <w:ind w:firstLine="360"/>
        <w:jc w:val="both"/>
        <w:rPr>
          <w:rFonts w:ascii="Book Antiqua" w:hAnsi="Book Antiqua"/>
          <w:i/>
          <w:iCs/>
          <w:u w:val="single"/>
          <w:lang w:val="es-ES"/>
        </w:rPr>
      </w:pPr>
      <w:r>
        <w:rPr>
          <w:rFonts w:ascii="Book Antiqua" w:hAnsi="Book Antiqua"/>
          <w:i/>
          <w:iCs/>
          <w:u w:val="single"/>
          <w:lang w:val="es-ES"/>
        </w:rPr>
        <w:t xml:space="preserve">Teniéndose ello en consideración, se aprobó la Ley 196-2020, según enmendada, conocida como </w:t>
      </w:r>
      <w:r w:rsidRPr="008A0DB8">
        <w:rPr>
          <w:rFonts w:ascii="Book Antiqua" w:hAnsi="Book Antiqua"/>
          <w:i/>
          <w:iCs/>
          <w:u w:val="single"/>
          <w:lang w:val="es-ES"/>
        </w:rPr>
        <w:t>“Ley de Turismo Médico de Puerto Rico”</w:t>
      </w:r>
      <w:r>
        <w:rPr>
          <w:rFonts w:ascii="Book Antiqua" w:hAnsi="Book Antiqua"/>
          <w:i/>
          <w:iCs/>
          <w:u w:val="single"/>
          <w:lang w:val="es-ES"/>
        </w:rPr>
        <w:t>. Esta Ley, d</w:t>
      </w:r>
      <w:r w:rsidRPr="008A0DB8">
        <w:rPr>
          <w:rFonts w:ascii="Book Antiqua" w:hAnsi="Book Antiqua"/>
          <w:i/>
          <w:iCs/>
          <w:u w:val="single"/>
          <w:lang w:val="es-ES"/>
        </w:rPr>
        <w:t>eclara que es la política pública del Gobierno de Puerto Rico incentivar la promoción y el desarrollo del turismo médico en nuestra jurisdicción, de manera que dicha actividad contribuya</w:t>
      </w:r>
      <w:r>
        <w:rPr>
          <w:rFonts w:ascii="Book Antiqua" w:hAnsi="Book Antiqua"/>
          <w:i/>
          <w:iCs/>
          <w:u w:val="single"/>
          <w:lang w:val="es-ES"/>
        </w:rPr>
        <w:t xml:space="preserve"> </w:t>
      </w:r>
      <w:r w:rsidRPr="008A0DB8">
        <w:rPr>
          <w:rFonts w:ascii="Book Antiqua" w:hAnsi="Book Antiqua"/>
          <w:i/>
          <w:iCs/>
          <w:u w:val="single"/>
          <w:lang w:val="es-ES"/>
        </w:rPr>
        <w:t>significativamente a nuestra economía y que nuestros ofrecimientos en este renglón alcancen niveles de excelencia y logren reconocimiento nacional e internacional, como parte de la estrategia de diversificar los ofrecimientos turísticos tradicionales</w:t>
      </w:r>
      <w:r>
        <w:rPr>
          <w:rFonts w:ascii="Book Antiqua" w:hAnsi="Book Antiqua"/>
          <w:i/>
          <w:iCs/>
          <w:u w:val="single"/>
          <w:lang w:val="es-ES"/>
        </w:rPr>
        <w:t>.</w:t>
      </w:r>
    </w:p>
    <w:p w14:paraId="2B9FE5D0" w14:textId="0A9025CC" w:rsidR="003D50A9" w:rsidRDefault="003D50A9" w:rsidP="003D50A9">
      <w:pPr>
        <w:suppressLineNumbers/>
        <w:spacing w:line="360" w:lineRule="auto"/>
        <w:ind w:firstLine="360"/>
        <w:jc w:val="both"/>
        <w:rPr>
          <w:rFonts w:ascii="Book Antiqua" w:hAnsi="Book Antiqua"/>
          <w:i/>
          <w:iCs/>
          <w:u w:val="single"/>
          <w:lang w:val="es-ES"/>
        </w:rPr>
      </w:pPr>
      <w:r>
        <w:rPr>
          <w:rFonts w:ascii="Book Antiqua" w:hAnsi="Book Antiqua"/>
          <w:i/>
          <w:iCs/>
          <w:u w:val="single"/>
          <w:lang w:val="es-ES"/>
        </w:rPr>
        <w:t xml:space="preserve">Cónsono con lo anterior, al Secretario del Departamento de Desarrollo Económico y Comercio, se le otorgaron plenos </w:t>
      </w:r>
      <w:r w:rsidRPr="003D50A9">
        <w:rPr>
          <w:rFonts w:ascii="Book Antiqua" w:hAnsi="Book Antiqua"/>
          <w:i/>
          <w:iCs/>
          <w:u w:val="single"/>
          <w:lang w:val="es-ES"/>
        </w:rPr>
        <w:t xml:space="preserve">poderes y facultades </w:t>
      </w:r>
      <w:r>
        <w:rPr>
          <w:rFonts w:ascii="Book Antiqua" w:hAnsi="Book Antiqua"/>
          <w:i/>
          <w:iCs/>
          <w:u w:val="single"/>
          <w:lang w:val="es-ES"/>
        </w:rPr>
        <w:t xml:space="preserve">para </w:t>
      </w:r>
      <w:r w:rsidRPr="003D50A9">
        <w:rPr>
          <w:rFonts w:ascii="Book Antiqua" w:hAnsi="Book Antiqua"/>
          <w:i/>
          <w:iCs/>
          <w:u w:val="single"/>
          <w:lang w:val="es-ES"/>
        </w:rPr>
        <w:t>desarrollar e implementar la política pública establecida en esta Le</w:t>
      </w:r>
      <w:r>
        <w:rPr>
          <w:rFonts w:ascii="Book Antiqua" w:hAnsi="Book Antiqua"/>
          <w:i/>
          <w:iCs/>
          <w:u w:val="single"/>
          <w:lang w:val="es-ES"/>
        </w:rPr>
        <w:t>y, lo que incluye, d</w:t>
      </w:r>
      <w:r w:rsidRPr="003D50A9">
        <w:rPr>
          <w:rFonts w:ascii="Book Antiqua" w:hAnsi="Book Antiqua"/>
          <w:i/>
          <w:iCs/>
          <w:u w:val="single"/>
          <w:lang w:val="es-ES"/>
        </w:rPr>
        <w:t xml:space="preserve">esarrollar un plan estratégico como plataforma coherente para impulsar la industria del turismo médico en Puerto Rico, el cual delineará e integrará la participación activa de las agencias estatales que tengan relación con dicha industria, así como el sector privado de la economía y la comunidad en general; fomentará la incorporación de industrias relacionadas, establecidas y nacientes, como por ejemplo el cannabis medicinal; incorporará a </w:t>
      </w:r>
      <w:proofErr w:type="spellStart"/>
      <w:r w:rsidRPr="003D50A9">
        <w:rPr>
          <w:rFonts w:ascii="Book Antiqua" w:hAnsi="Book Antiqua"/>
          <w:i/>
          <w:iCs/>
          <w:u w:val="single"/>
          <w:lang w:val="es-ES"/>
        </w:rPr>
        <w:lastRenderedPageBreak/>
        <w:t>Discover</w:t>
      </w:r>
      <w:proofErr w:type="spellEnd"/>
      <w:r w:rsidRPr="003D50A9">
        <w:rPr>
          <w:rFonts w:ascii="Book Antiqua" w:hAnsi="Book Antiqua"/>
          <w:i/>
          <w:iCs/>
          <w:u w:val="single"/>
          <w:lang w:val="es-ES"/>
        </w:rPr>
        <w:t xml:space="preserve"> Puerto Rico (</w:t>
      </w:r>
      <w:proofErr w:type="spellStart"/>
      <w:r w:rsidRPr="003D50A9">
        <w:rPr>
          <w:rFonts w:ascii="Book Antiqua" w:hAnsi="Book Antiqua"/>
          <w:i/>
          <w:iCs/>
          <w:u w:val="single"/>
          <w:lang w:val="es-ES"/>
        </w:rPr>
        <w:t>Destination</w:t>
      </w:r>
      <w:proofErr w:type="spellEnd"/>
      <w:r w:rsidRPr="003D50A9">
        <w:rPr>
          <w:rFonts w:ascii="Book Antiqua" w:hAnsi="Book Antiqua"/>
          <w:i/>
          <w:iCs/>
          <w:u w:val="single"/>
          <w:lang w:val="es-ES"/>
        </w:rPr>
        <w:t xml:space="preserve"> Marketing </w:t>
      </w:r>
      <w:proofErr w:type="spellStart"/>
      <w:r w:rsidRPr="003D50A9">
        <w:rPr>
          <w:rFonts w:ascii="Book Antiqua" w:hAnsi="Book Antiqua"/>
          <w:i/>
          <w:iCs/>
          <w:u w:val="single"/>
          <w:lang w:val="es-ES"/>
        </w:rPr>
        <w:t>Organization</w:t>
      </w:r>
      <w:proofErr w:type="spellEnd"/>
      <w:r w:rsidRPr="003D50A9">
        <w:rPr>
          <w:rFonts w:ascii="Book Antiqua" w:hAnsi="Book Antiqua"/>
          <w:i/>
          <w:iCs/>
          <w:u w:val="single"/>
          <w:lang w:val="es-ES"/>
        </w:rPr>
        <w:t xml:space="preserve"> de Puerto Rico), </w:t>
      </w:r>
      <w:proofErr w:type="spellStart"/>
      <w:r w:rsidRPr="003D50A9">
        <w:rPr>
          <w:rFonts w:ascii="Book Antiqua" w:hAnsi="Book Antiqua"/>
          <w:i/>
          <w:iCs/>
          <w:u w:val="single"/>
          <w:lang w:val="es-ES"/>
        </w:rPr>
        <w:t>Invest</w:t>
      </w:r>
      <w:proofErr w:type="spellEnd"/>
      <w:r w:rsidRPr="003D50A9">
        <w:rPr>
          <w:rFonts w:ascii="Book Antiqua" w:hAnsi="Book Antiqua"/>
          <w:i/>
          <w:iCs/>
          <w:u w:val="single"/>
          <w:lang w:val="es-ES"/>
        </w:rPr>
        <w:t xml:space="preserve"> Puerto Rico, y otras iniciativas de promoción turística e industrial; promoverá una visión integral de la industria; asegurará la continuidad en los programas y esfuerzos gubernamentales a los fines de asegurar la continuada viabilidad de la industria como una actividad económica sustentable y autofinanciable; y establecerá objetivos a corto, mediano y largo plazo para el desarrollo de la misma</w:t>
      </w:r>
      <w:r>
        <w:rPr>
          <w:rFonts w:ascii="Book Antiqua" w:hAnsi="Book Antiqua"/>
          <w:i/>
          <w:iCs/>
          <w:u w:val="single"/>
          <w:lang w:val="es-ES"/>
        </w:rPr>
        <w:t>.</w:t>
      </w:r>
    </w:p>
    <w:p w14:paraId="1ED2447B" w14:textId="30CE0EB3" w:rsidR="003D50A9" w:rsidRDefault="003D50A9" w:rsidP="003D50A9">
      <w:pPr>
        <w:suppressLineNumbers/>
        <w:spacing w:line="360" w:lineRule="auto"/>
        <w:ind w:firstLine="360"/>
        <w:jc w:val="both"/>
        <w:rPr>
          <w:rFonts w:ascii="Book Antiqua" w:hAnsi="Book Antiqua"/>
          <w:i/>
          <w:iCs/>
          <w:u w:val="single"/>
          <w:lang w:val="es-ES"/>
        </w:rPr>
      </w:pPr>
      <w:r>
        <w:rPr>
          <w:rFonts w:ascii="Book Antiqua" w:hAnsi="Book Antiqua"/>
          <w:i/>
          <w:iCs/>
          <w:u w:val="single"/>
          <w:lang w:val="es-ES"/>
        </w:rPr>
        <w:t xml:space="preserve">No obstante, estas responsabilidades no las ostenta aisladamente el </w:t>
      </w:r>
      <w:proofErr w:type="gramStart"/>
      <w:r>
        <w:rPr>
          <w:rFonts w:ascii="Book Antiqua" w:hAnsi="Book Antiqua"/>
          <w:i/>
          <w:iCs/>
          <w:u w:val="single"/>
          <w:lang w:val="es-ES"/>
        </w:rPr>
        <w:t>Secretario</w:t>
      </w:r>
      <w:proofErr w:type="gramEnd"/>
      <w:r>
        <w:rPr>
          <w:rFonts w:ascii="Book Antiqua" w:hAnsi="Book Antiqua"/>
          <w:i/>
          <w:iCs/>
          <w:u w:val="single"/>
          <w:lang w:val="es-ES"/>
        </w:rPr>
        <w:t xml:space="preserve"> del Departamento de Desarrollo Económico y Comercio, sino que se supone que cuente con el apoyo de un denominado “Consejo Asesor”, </w:t>
      </w:r>
      <w:r w:rsidRPr="003D50A9">
        <w:rPr>
          <w:rFonts w:ascii="Book Antiqua" w:hAnsi="Book Antiqua"/>
          <w:i/>
          <w:iCs/>
          <w:u w:val="single"/>
          <w:lang w:val="es-ES"/>
        </w:rPr>
        <w:t>responsable de asesorar al Departamento</w:t>
      </w:r>
      <w:r>
        <w:rPr>
          <w:rFonts w:ascii="Book Antiqua" w:hAnsi="Book Antiqua"/>
          <w:i/>
          <w:iCs/>
          <w:u w:val="single"/>
          <w:lang w:val="es-ES"/>
        </w:rPr>
        <w:t xml:space="preserve"> </w:t>
      </w:r>
      <w:r w:rsidRPr="003D50A9">
        <w:rPr>
          <w:rFonts w:ascii="Book Antiqua" w:hAnsi="Book Antiqua"/>
          <w:i/>
          <w:iCs/>
          <w:u w:val="single"/>
          <w:lang w:val="es-ES"/>
        </w:rPr>
        <w:t xml:space="preserve">de Desarrollo Económico y Comercio de Puerto Rico </w:t>
      </w:r>
      <w:r>
        <w:rPr>
          <w:rFonts w:ascii="Book Antiqua" w:hAnsi="Book Antiqua"/>
          <w:i/>
          <w:iCs/>
          <w:u w:val="single"/>
          <w:lang w:val="es-ES"/>
        </w:rPr>
        <w:t>e</w:t>
      </w:r>
      <w:r w:rsidRPr="003D50A9">
        <w:rPr>
          <w:rFonts w:ascii="Book Antiqua" w:hAnsi="Book Antiqua"/>
          <w:i/>
          <w:iCs/>
          <w:u w:val="single"/>
          <w:lang w:val="es-ES"/>
        </w:rPr>
        <w:t>n aspectos relacionados a la salud y al turismo, entre otros.</w:t>
      </w:r>
    </w:p>
    <w:p w14:paraId="40418732" w14:textId="12FB95C2" w:rsidR="003D50A9" w:rsidRDefault="003D50A9" w:rsidP="003D50A9">
      <w:pPr>
        <w:suppressLineNumbers/>
        <w:spacing w:line="360" w:lineRule="auto"/>
        <w:ind w:firstLine="360"/>
        <w:jc w:val="both"/>
        <w:rPr>
          <w:rFonts w:ascii="Book Antiqua" w:hAnsi="Book Antiqua"/>
          <w:i/>
          <w:iCs/>
          <w:u w:val="single"/>
          <w:lang w:val="es-ES"/>
        </w:rPr>
      </w:pPr>
      <w:r>
        <w:rPr>
          <w:rFonts w:ascii="Book Antiqua" w:hAnsi="Book Antiqua"/>
          <w:i/>
          <w:iCs/>
          <w:u w:val="single"/>
          <w:lang w:val="es-ES"/>
        </w:rPr>
        <w:t xml:space="preserve">Este Consejo Asesor se compone de </w:t>
      </w:r>
      <w:r w:rsidRPr="003D50A9">
        <w:rPr>
          <w:rFonts w:ascii="Book Antiqua" w:hAnsi="Book Antiqua"/>
          <w:i/>
          <w:iCs/>
          <w:u w:val="single"/>
          <w:lang w:val="es-ES"/>
        </w:rPr>
        <w:t>representantes del Colegio de Médicos-Cirujanos de Puerto Rico, la Asociación Médica de Puerto Rico, la Asociación de Hospitales de Puerto Rico, la Asociación de Hoteles de Puerto Rico, el Recinto de Ciencias Médicas de la Universidad de Puerto Rico y del Colegio de</w:t>
      </w:r>
      <w:r>
        <w:rPr>
          <w:rFonts w:ascii="Book Antiqua" w:hAnsi="Book Antiqua"/>
          <w:i/>
          <w:iCs/>
          <w:u w:val="single"/>
          <w:lang w:val="es-ES"/>
        </w:rPr>
        <w:t xml:space="preserve"> </w:t>
      </w:r>
      <w:r w:rsidRPr="003D50A9">
        <w:rPr>
          <w:rFonts w:ascii="Book Antiqua" w:hAnsi="Book Antiqua"/>
          <w:i/>
          <w:iCs/>
          <w:u w:val="single"/>
          <w:lang w:val="es-ES"/>
        </w:rPr>
        <w:t>Profesionales de Enfermería</w:t>
      </w:r>
      <w:r>
        <w:rPr>
          <w:rFonts w:ascii="Book Antiqua" w:hAnsi="Book Antiqua"/>
          <w:i/>
          <w:iCs/>
          <w:u w:val="single"/>
          <w:lang w:val="es-ES"/>
        </w:rPr>
        <w:t>. De igual manera, e</w:t>
      </w:r>
      <w:r w:rsidRPr="003D50A9">
        <w:rPr>
          <w:rFonts w:ascii="Book Antiqua" w:hAnsi="Book Antiqua"/>
          <w:i/>
          <w:iCs/>
          <w:u w:val="single"/>
          <w:lang w:val="es-ES"/>
        </w:rPr>
        <w:t xml:space="preserve">l </w:t>
      </w:r>
      <w:proofErr w:type="gramStart"/>
      <w:r w:rsidRPr="003D50A9">
        <w:rPr>
          <w:rFonts w:ascii="Book Antiqua" w:hAnsi="Book Antiqua"/>
          <w:i/>
          <w:iCs/>
          <w:u w:val="single"/>
          <w:lang w:val="es-ES"/>
        </w:rPr>
        <w:t>Secretario</w:t>
      </w:r>
      <w:proofErr w:type="gramEnd"/>
      <w:r w:rsidRPr="003D50A9">
        <w:rPr>
          <w:rFonts w:ascii="Book Antiqua" w:hAnsi="Book Antiqua"/>
          <w:i/>
          <w:iCs/>
          <w:u w:val="single"/>
          <w:lang w:val="es-ES"/>
        </w:rPr>
        <w:t xml:space="preserve"> </w:t>
      </w:r>
      <w:r>
        <w:rPr>
          <w:rFonts w:ascii="Book Antiqua" w:hAnsi="Book Antiqua"/>
          <w:i/>
          <w:iCs/>
          <w:u w:val="single"/>
          <w:lang w:val="es-ES"/>
        </w:rPr>
        <w:t xml:space="preserve">del Departamento </w:t>
      </w:r>
      <w:r w:rsidRPr="003D50A9">
        <w:rPr>
          <w:rFonts w:ascii="Book Antiqua" w:hAnsi="Book Antiqua"/>
          <w:i/>
          <w:iCs/>
          <w:u w:val="single"/>
          <w:lang w:val="es-ES"/>
        </w:rPr>
        <w:t>p</w:t>
      </w:r>
      <w:r>
        <w:rPr>
          <w:rFonts w:ascii="Book Antiqua" w:hAnsi="Book Antiqua"/>
          <w:i/>
          <w:iCs/>
          <w:u w:val="single"/>
          <w:lang w:val="es-ES"/>
        </w:rPr>
        <w:t xml:space="preserve">uede </w:t>
      </w:r>
      <w:r w:rsidRPr="003D50A9">
        <w:rPr>
          <w:rFonts w:ascii="Book Antiqua" w:hAnsi="Book Antiqua"/>
          <w:i/>
          <w:iCs/>
          <w:u w:val="single"/>
          <w:lang w:val="es-ES"/>
        </w:rPr>
        <w:t>añadir miembros a dicho comité según lo entienda</w:t>
      </w:r>
      <w:r>
        <w:rPr>
          <w:rFonts w:ascii="Book Antiqua" w:hAnsi="Book Antiqua"/>
          <w:i/>
          <w:iCs/>
          <w:u w:val="single"/>
          <w:lang w:val="es-ES"/>
        </w:rPr>
        <w:t xml:space="preserve"> </w:t>
      </w:r>
      <w:r w:rsidRPr="003D50A9">
        <w:rPr>
          <w:rFonts w:ascii="Book Antiqua" w:hAnsi="Book Antiqua"/>
          <w:i/>
          <w:iCs/>
          <w:u w:val="single"/>
          <w:lang w:val="es-ES"/>
        </w:rPr>
        <w:t>pertinente.</w:t>
      </w:r>
    </w:p>
    <w:p w14:paraId="0F05337F" w14:textId="0883A1B4" w:rsidR="008A0DB8" w:rsidRDefault="003D50A9" w:rsidP="003D50A9">
      <w:pPr>
        <w:suppressLineNumbers/>
        <w:spacing w:line="360" w:lineRule="auto"/>
        <w:ind w:firstLine="360"/>
        <w:jc w:val="both"/>
        <w:rPr>
          <w:rFonts w:ascii="Book Antiqua" w:hAnsi="Book Antiqua"/>
          <w:b/>
          <w:bCs/>
          <w:iCs/>
          <w:szCs w:val="24"/>
          <w:lang w:val="es-ES"/>
        </w:rPr>
      </w:pPr>
      <w:r w:rsidRPr="003D50A9">
        <w:rPr>
          <w:rFonts w:ascii="Book Antiqua" w:hAnsi="Book Antiqua"/>
          <w:i/>
          <w:iCs/>
          <w:u w:val="single"/>
          <w:lang w:val="es-ES"/>
        </w:rPr>
        <w:t xml:space="preserve">Sin embargo, no surge del texto de la Ley, </w:t>
      </w:r>
      <w:r w:rsidR="005D4066" w:rsidRPr="003D50A9">
        <w:rPr>
          <w:rFonts w:ascii="Book Antiqua" w:hAnsi="Book Antiqua"/>
          <w:i/>
          <w:iCs/>
          <w:u w:val="single"/>
          <w:lang w:val="es-ES"/>
        </w:rPr>
        <w:t>cuáles</w:t>
      </w:r>
      <w:r w:rsidRPr="003D50A9">
        <w:rPr>
          <w:rFonts w:ascii="Book Antiqua" w:hAnsi="Book Antiqua"/>
          <w:i/>
          <w:iCs/>
          <w:u w:val="single"/>
          <w:lang w:val="es-ES"/>
        </w:rPr>
        <w:t xml:space="preserve"> son las funciones o tareas específicas de este Consejo Asesor, ni cuando se supone que se reúna. Por tanto, esta Ley atiende un vacío normativo y organizativo que</w:t>
      </w:r>
      <w:r>
        <w:rPr>
          <w:rFonts w:ascii="Book Antiqua" w:hAnsi="Book Antiqua"/>
          <w:i/>
          <w:iCs/>
          <w:u w:val="single"/>
          <w:lang w:val="es-ES"/>
        </w:rPr>
        <w:t xml:space="preserve">, a juicio nuestro, </w:t>
      </w:r>
      <w:r w:rsidRPr="003D50A9">
        <w:rPr>
          <w:rFonts w:ascii="Book Antiqua" w:hAnsi="Book Antiqua"/>
          <w:i/>
          <w:iCs/>
          <w:u w:val="single"/>
          <w:lang w:val="es-ES"/>
        </w:rPr>
        <w:t>ha limitado el crecimiento del turismo médico en Puerto Rico</w:t>
      </w:r>
      <w:r>
        <w:rPr>
          <w:rFonts w:ascii="Book Antiqua" w:hAnsi="Book Antiqua"/>
          <w:i/>
          <w:iCs/>
          <w:u w:val="single"/>
          <w:lang w:val="es-ES"/>
        </w:rPr>
        <w:t xml:space="preserve">, alineando </w:t>
      </w:r>
      <w:r w:rsidRPr="003D50A9">
        <w:rPr>
          <w:rFonts w:ascii="Book Antiqua" w:hAnsi="Book Antiqua"/>
          <w:i/>
          <w:iCs/>
          <w:u w:val="single"/>
          <w:lang w:val="es-ES"/>
        </w:rPr>
        <w:t>nuestra política pública con las mejores prácticas internacionales.</w:t>
      </w:r>
    </w:p>
    <w:bookmarkEnd w:id="4"/>
    <w:p w14:paraId="47BE6959" w14:textId="1A2B6D1A" w:rsidR="00A37DBE" w:rsidRPr="008F6DB9" w:rsidRDefault="00A37DBE" w:rsidP="008F6DB9">
      <w:pPr>
        <w:spacing w:line="360" w:lineRule="auto"/>
        <w:jc w:val="both"/>
        <w:rPr>
          <w:rFonts w:ascii="Book Antiqua" w:hAnsi="Book Antiqua"/>
          <w:b/>
          <w:bCs/>
          <w:iCs/>
          <w:szCs w:val="24"/>
          <w:lang w:val="es-ES"/>
        </w:rPr>
      </w:pPr>
      <w:r w:rsidRPr="008F6DB9">
        <w:rPr>
          <w:rFonts w:ascii="Book Antiqua" w:hAnsi="Book Antiqua"/>
          <w:b/>
          <w:bCs/>
          <w:iCs/>
          <w:szCs w:val="24"/>
          <w:lang w:val="es-ES"/>
        </w:rPr>
        <w:t>DECR</w:t>
      </w:r>
      <w:r w:rsidR="0025618A" w:rsidRPr="008F6DB9">
        <w:rPr>
          <w:rFonts w:ascii="Book Antiqua" w:hAnsi="Book Antiqua"/>
          <w:b/>
          <w:bCs/>
          <w:iCs/>
          <w:szCs w:val="24"/>
          <w:lang w:val="es-ES"/>
        </w:rPr>
        <w:t>É</w:t>
      </w:r>
      <w:r w:rsidRPr="008F6DB9">
        <w:rPr>
          <w:rFonts w:ascii="Book Antiqua" w:hAnsi="Book Antiqua"/>
          <w:b/>
          <w:bCs/>
          <w:iCs/>
          <w:szCs w:val="24"/>
          <w:lang w:val="es-ES"/>
        </w:rPr>
        <w:t>TASE POR LA ASAMBLEA LEGISLATIVA DE PUERTO RICO:</w:t>
      </w:r>
    </w:p>
    <w:p w14:paraId="6EDC50F9" w14:textId="77777777" w:rsidR="00A37DBE" w:rsidRPr="008F6DB9" w:rsidRDefault="00A37DBE" w:rsidP="008F6DB9">
      <w:pPr>
        <w:spacing w:line="360" w:lineRule="auto"/>
        <w:jc w:val="both"/>
        <w:rPr>
          <w:rFonts w:ascii="Book Antiqua" w:hAnsi="Book Antiqua"/>
          <w:i/>
          <w:szCs w:val="24"/>
          <w:lang w:val="es-ES"/>
        </w:rPr>
        <w:sectPr w:rsidR="00A37DBE" w:rsidRPr="008F6DB9">
          <w:headerReference w:type="default" r:id="rId13"/>
          <w:type w:val="continuous"/>
          <w:pgSz w:w="12240" w:h="15840" w:code="1"/>
          <w:pgMar w:top="1440" w:right="1440" w:bottom="1440" w:left="1440" w:header="720" w:footer="720" w:gutter="0"/>
          <w:cols w:space="720"/>
          <w:titlePg/>
        </w:sectPr>
      </w:pPr>
    </w:p>
    <w:p w14:paraId="151B51E7" w14:textId="77777777" w:rsidR="00BE03CE" w:rsidRPr="00743397" w:rsidRDefault="00202027" w:rsidP="000E3F8B">
      <w:pPr>
        <w:spacing w:line="480" w:lineRule="auto"/>
        <w:ind w:firstLine="360"/>
        <w:jc w:val="both"/>
        <w:rPr>
          <w:rFonts w:ascii="Book Antiqua" w:hAnsi="Book Antiqua"/>
          <w:bCs/>
          <w:strike/>
          <w:szCs w:val="24"/>
          <w:lang w:val="es-ES"/>
        </w:rPr>
      </w:pPr>
      <w:proofErr w:type="gramStart"/>
      <w:r w:rsidRPr="00743397">
        <w:rPr>
          <w:rFonts w:ascii="Book Antiqua" w:hAnsi="Book Antiqua"/>
          <w:bCs/>
          <w:strike/>
          <w:szCs w:val="24"/>
          <w:lang w:val="es-ES"/>
        </w:rPr>
        <w:t xml:space="preserve">Artículo </w:t>
      </w:r>
      <w:r w:rsidR="002206E3" w:rsidRPr="00743397">
        <w:rPr>
          <w:rFonts w:ascii="Book Antiqua" w:hAnsi="Book Antiqua"/>
          <w:bCs/>
          <w:strike/>
          <w:szCs w:val="24"/>
          <w:lang w:val="es-ES"/>
        </w:rPr>
        <w:t xml:space="preserve"> 1</w:t>
      </w:r>
      <w:proofErr w:type="gramEnd"/>
      <w:r w:rsidR="002206E3" w:rsidRPr="00743397">
        <w:rPr>
          <w:rFonts w:ascii="Book Antiqua" w:hAnsi="Book Antiqua"/>
          <w:bCs/>
          <w:strike/>
          <w:szCs w:val="24"/>
          <w:lang w:val="es-ES"/>
        </w:rPr>
        <w:t>.</w:t>
      </w:r>
      <w:r w:rsidR="004B2EDE" w:rsidRPr="00743397">
        <w:rPr>
          <w:rFonts w:ascii="Book Antiqua" w:hAnsi="Book Antiqua"/>
          <w:bCs/>
          <w:strike/>
          <w:szCs w:val="24"/>
          <w:lang w:val="es-ES"/>
        </w:rPr>
        <w:t>-</w:t>
      </w:r>
      <w:r w:rsidR="002D6777" w:rsidRPr="00743397">
        <w:rPr>
          <w:rFonts w:ascii="Book Antiqua" w:hAnsi="Book Antiqua"/>
          <w:bCs/>
          <w:strike/>
          <w:szCs w:val="24"/>
          <w:lang w:val="es-ES"/>
        </w:rPr>
        <w:t xml:space="preserve"> </w:t>
      </w:r>
      <w:r w:rsidR="00BE03CE" w:rsidRPr="00743397">
        <w:rPr>
          <w:rFonts w:ascii="Book Antiqua" w:hAnsi="Book Antiqua"/>
          <w:bCs/>
          <w:strike/>
          <w:szCs w:val="24"/>
          <w:lang w:val="es-ES"/>
        </w:rPr>
        <w:t>T</w:t>
      </w:r>
      <w:r w:rsidR="009D4DF9" w:rsidRPr="00743397">
        <w:rPr>
          <w:rFonts w:ascii="Book Antiqua" w:hAnsi="Book Antiqua"/>
          <w:bCs/>
          <w:strike/>
          <w:szCs w:val="24"/>
          <w:lang w:val="es-ES"/>
        </w:rPr>
        <w:t>í</w:t>
      </w:r>
      <w:r w:rsidR="00BE03CE" w:rsidRPr="00743397">
        <w:rPr>
          <w:rFonts w:ascii="Book Antiqua" w:hAnsi="Book Antiqua"/>
          <w:bCs/>
          <w:strike/>
          <w:szCs w:val="24"/>
          <w:lang w:val="es-ES"/>
        </w:rPr>
        <w:t xml:space="preserve">tulo. </w:t>
      </w:r>
    </w:p>
    <w:p w14:paraId="5421BEB1" w14:textId="77777777" w:rsidR="00192A50" w:rsidRPr="00743397" w:rsidRDefault="00192A50" w:rsidP="000E3F8B">
      <w:pPr>
        <w:spacing w:line="480" w:lineRule="auto"/>
        <w:ind w:firstLine="360"/>
        <w:jc w:val="both"/>
        <w:rPr>
          <w:rFonts w:ascii="Book Antiqua" w:hAnsi="Book Antiqua"/>
          <w:b/>
          <w:bCs/>
          <w:strike/>
          <w:lang w:val="es-ES"/>
        </w:rPr>
      </w:pPr>
      <w:r w:rsidRPr="00743397">
        <w:rPr>
          <w:rFonts w:ascii="Book Antiqua" w:hAnsi="Book Antiqua"/>
          <w:strike/>
          <w:lang w:val="es-ES"/>
        </w:rPr>
        <w:t>Esta Ley se conocerá como</w:t>
      </w:r>
      <w:r w:rsidRPr="00743397">
        <w:rPr>
          <w:rFonts w:ascii="Book Antiqua" w:hAnsi="Book Antiqua"/>
          <w:b/>
          <w:bCs/>
          <w:strike/>
          <w:lang w:val="es-ES"/>
        </w:rPr>
        <w:t xml:space="preserve"> </w:t>
      </w:r>
      <w:r w:rsidRPr="00743397">
        <w:rPr>
          <w:rStyle w:val="Strong"/>
          <w:rFonts w:ascii="Book Antiqua" w:hAnsi="Book Antiqua"/>
          <w:b w:val="0"/>
          <w:bCs w:val="0"/>
          <w:strike/>
          <w:lang w:val="es-ES"/>
        </w:rPr>
        <w:t xml:space="preserve">“Ley para la Coordinación </w:t>
      </w:r>
      <w:proofErr w:type="spellStart"/>
      <w:r w:rsidRPr="00743397">
        <w:rPr>
          <w:rStyle w:val="Strong"/>
          <w:rFonts w:ascii="Book Antiqua" w:hAnsi="Book Antiqua"/>
          <w:b w:val="0"/>
          <w:bCs w:val="0"/>
          <w:strike/>
          <w:lang w:val="es-ES"/>
        </w:rPr>
        <w:t>Interagencial</w:t>
      </w:r>
      <w:proofErr w:type="spellEnd"/>
      <w:r w:rsidRPr="00743397">
        <w:rPr>
          <w:rStyle w:val="Strong"/>
          <w:rFonts w:ascii="Book Antiqua" w:hAnsi="Book Antiqua"/>
          <w:b w:val="0"/>
          <w:bCs w:val="0"/>
          <w:strike/>
          <w:lang w:val="es-ES"/>
        </w:rPr>
        <w:t xml:space="preserve"> del Turismo Médico en Puerto Rico”</w:t>
      </w:r>
      <w:r w:rsidRPr="00743397">
        <w:rPr>
          <w:rFonts w:ascii="Book Antiqua" w:hAnsi="Book Antiqua"/>
          <w:b/>
          <w:bCs/>
          <w:strike/>
          <w:lang w:val="es-ES"/>
        </w:rPr>
        <w:t>.</w:t>
      </w:r>
    </w:p>
    <w:p w14:paraId="2D9D79D9" w14:textId="77777777" w:rsidR="001B7DFE" w:rsidRPr="00743397" w:rsidRDefault="005A16E7" w:rsidP="000E3F8B">
      <w:pPr>
        <w:spacing w:line="480" w:lineRule="auto"/>
        <w:ind w:firstLine="360"/>
        <w:jc w:val="both"/>
        <w:rPr>
          <w:rFonts w:ascii="Book Antiqua" w:hAnsi="Book Antiqua"/>
          <w:bCs/>
          <w:strike/>
          <w:szCs w:val="24"/>
          <w:lang w:val="es-ES"/>
        </w:rPr>
      </w:pPr>
      <w:r w:rsidRPr="00743397">
        <w:rPr>
          <w:rFonts w:ascii="Book Antiqua" w:hAnsi="Book Antiqua"/>
          <w:bCs/>
          <w:strike/>
          <w:szCs w:val="24"/>
          <w:lang w:val="es-ES"/>
        </w:rPr>
        <w:t>Artículo 2.-</w:t>
      </w:r>
      <w:r w:rsidR="004B2EDE" w:rsidRPr="00743397">
        <w:rPr>
          <w:rFonts w:ascii="Book Antiqua" w:hAnsi="Book Antiqua"/>
          <w:bCs/>
          <w:strike/>
          <w:szCs w:val="24"/>
          <w:lang w:val="es-ES"/>
        </w:rPr>
        <w:t xml:space="preserve"> </w:t>
      </w:r>
      <w:r w:rsidR="002A3A67" w:rsidRPr="00743397">
        <w:rPr>
          <w:rFonts w:ascii="Book Antiqua" w:hAnsi="Book Antiqua"/>
          <w:bCs/>
          <w:strike/>
          <w:szCs w:val="24"/>
          <w:lang w:val="es-ES"/>
        </w:rPr>
        <w:t>Declaración de Política Pública</w:t>
      </w:r>
      <w:r w:rsidR="00D11609" w:rsidRPr="00743397">
        <w:rPr>
          <w:rFonts w:ascii="Book Antiqua" w:hAnsi="Book Antiqua"/>
          <w:bCs/>
          <w:strike/>
          <w:szCs w:val="24"/>
          <w:lang w:val="es-ES"/>
        </w:rPr>
        <w:t>.</w:t>
      </w:r>
    </w:p>
    <w:p w14:paraId="0D5842BE" w14:textId="77777777" w:rsidR="00AA6773" w:rsidRPr="00743397" w:rsidRDefault="00AA6773" w:rsidP="000E3F8B">
      <w:pPr>
        <w:spacing w:line="480" w:lineRule="auto"/>
        <w:ind w:firstLine="360"/>
        <w:jc w:val="both"/>
        <w:rPr>
          <w:rFonts w:ascii="Book Antiqua" w:hAnsi="Book Antiqua"/>
          <w:strike/>
          <w:lang w:val="es-ES"/>
        </w:rPr>
      </w:pPr>
      <w:r w:rsidRPr="00743397">
        <w:rPr>
          <w:rFonts w:ascii="Book Antiqua" w:hAnsi="Book Antiqua"/>
          <w:strike/>
          <w:lang w:val="es-ES"/>
        </w:rPr>
        <w:t xml:space="preserve">Se establece como política pública del Estado Libre Asociado de Puerto Rico la coordinación </w:t>
      </w:r>
      <w:proofErr w:type="spellStart"/>
      <w:r w:rsidRPr="00743397">
        <w:rPr>
          <w:rFonts w:ascii="Book Antiqua" w:hAnsi="Book Antiqua"/>
          <w:strike/>
          <w:lang w:val="es-ES"/>
        </w:rPr>
        <w:t>interagencial</w:t>
      </w:r>
      <w:proofErr w:type="spellEnd"/>
      <w:r w:rsidRPr="00743397">
        <w:rPr>
          <w:rFonts w:ascii="Book Antiqua" w:hAnsi="Book Antiqua"/>
          <w:strike/>
          <w:lang w:val="es-ES"/>
        </w:rPr>
        <w:t xml:space="preserve"> como pilar esencial para el desarrollo, la promoción, la fiscalización y la expansión del turismo médico en la Isla.</w:t>
      </w:r>
    </w:p>
    <w:p w14:paraId="0E051C63" w14:textId="77777777" w:rsidR="008F6290" w:rsidRPr="00743397" w:rsidRDefault="005A16E7" w:rsidP="000E3F8B">
      <w:pPr>
        <w:spacing w:line="480" w:lineRule="auto"/>
        <w:ind w:firstLine="360"/>
        <w:jc w:val="both"/>
        <w:rPr>
          <w:rFonts w:ascii="Book Antiqua" w:hAnsi="Book Antiqua"/>
          <w:bCs/>
          <w:strike/>
          <w:szCs w:val="24"/>
          <w:lang w:val="es-ES"/>
        </w:rPr>
      </w:pPr>
      <w:r w:rsidRPr="00743397">
        <w:rPr>
          <w:rFonts w:ascii="Book Antiqua" w:hAnsi="Book Antiqua"/>
          <w:bCs/>
          <w:strike/>
          <w:szCs w:val="24"/>
          <w:lang w:val="es-ES"/>
        </w:rPr>
        <w:lastRenderedPageBreak/>
        <w:t>Artículo 3.</w:t>
      </w:r>
      <w:r w:rsidR="00F557D7" w:rsidRPr="00743397">
        <w:rPr>
          <w:rFonts w:ascii="Book Antiqua" w:hAnsi="Book Antiqua"/>
          <w:bCs/>
          <w:strike/>
          <w:szCs w:val="24"/>
          <w:lang w:val="es-ES"/>
        </w:rPr>
        <w:t xml:space="preserve"> – </w:t>
      </w:r>
      <w:r w:rsidR="00C44CD6" w:rsidRPr="00743397">
        <w:rPr>
          <w:rFonts w:ascii="Book Antiqua" w:hAnsi="Book Antiqua"/>
          <w:bCs/>
          <w:strike/>
          <w:szCs w:val="24"/>
          <w:lang w:val="es-ES"/>
        </w:rPr>
        <w:t xml:space="preserve">Consejo </w:t>
      </w:r>
      <w:proofErr w:type="spellStart"/>
      <w:r w:rsidR="00C44CD6" w:rsidRPr="00743397">
        <w:rPr>
          <w:rFonts w:ascii="Book Antiqua" w:hAnsi="Book Antiqua"/>
          <w:bCs/>
          <w:strike/>
          <w:szCs w:val="24"/>
          <w:lang w:val="es-ES"/>
        </w:rPr>
        <w:t>Interagencial</w:t>
      </w:r>
      <w:proofErr w:type="spellEnd"/>
      <w:r w:rsidR="00C44CD6" w:rsidRPr="00743397">
        <w:rPr>
          <w:rFonts w:ascii="Book Antiqua" w:hAnsi="Book Antiqua"/>
          <w:bCs/>
          <w:strike/>
          <w:szCs w:val="24"/>
          <w:lang w:val="es-ES"/>
        </w:rPr>
        <w:t xml:space="preserve"> de Turismo M</w:t>
      </w:r>
      <w:r w:rsidR="008F24A9" w:rsidRPr="00743397">
        <w:rPr>
          <w:rFonts w:ascii="Book Antiqua" w:hAnsi="Book Antiqua"/>
          <w:strike/>
          <w:szCs w:val="24"/>
          <w:lang w:val="es-ES"/>
        </w:rPr>
        <w:t>é</w:t>
      </w:r>
      <w:r w:rsidR="00C44CD6" w:rsidRPr="00743397">
        <w:rPr>
          <w:rFonts w:ascii="Book Antiqua" w:hAnsi="Book Antiqua"/>
          <w:bCs/>
          <w:strike/>
          <w:szCs w:val="24"/>
          <w:lang w:val="es-ES"/>
        </w:rPr>
        <w:t xml:space="preserve">dico. </w:t>
      </w:r>
    </w:p>
    <w:p w14:paraId="751EBFA1" w14:textId="77777777" w:rsidR="00C44CD6" w:rsidRPr="00743397" w:rsidRDefault="00C44CD6" w:rsidP="001E22D7">
      <w:pPr>
        <w:spacing w:before="100" w:beforeAutospacing="1" w:after="100" w:afterAutospacing="1" w:line="360" w:lineRule="auto"/>
        <w:ind w:firstLine="360"/>
        <w:divId w:val="397361231"/>
        <w:rPr>
          <w:rFonts w:ascii="Book Antiqua" w:hAnsi="Book Antiqua"/>
          <w:strike/>
          <w:szCs w:val="24"/>
          <w:lang w:val="es-ES"/>
        </w:rPr>
      </w:pPr>
      <w:r w:rsidRPr="00743397">
        <w:rPr>
          <w:rFonts w:ascii="Book Antiqua" w:hAnsi="Book Antiqua"/>
          <w:strike/>
          <w:lang w:val="es-ES"/>
        </w:rPr>
        <w:t xml:space="preserve">Se crea el </w:t>
      </w:r>
      <w:r w:rsidRPr="00743397">
        <w:rPr>
          <w:rStyle w:val="Strong"/>
          <w:rFonts w:ascii="Book Antiqua" w:hAnsi="Book Antiqua"/>
          <w:b w:val="0"/>
          <w:bCs w:val="0"/>
          <w:strike/>
          <w:lang w:val="es-ES"/>
        </w:rPr>
        <w:t xml:space="preserve">Consejo </w:t>
      </w:r>
      <w:proofErr w:type="spellStart"/>
      <w:r w:rsidRPr="00743397">
        <w:rPr>
          <w:rStyle w:val="Strong"/>
          <w:rFonts w:ascii="Book Antiqua" w:hAnsi="Book Antiqua"/>
          <w:b w:val="0"/>
          <w:bCs w:val="0"/>
          <w:strike/>
          <w:lang w:val="es-ES"/>
        </w:rPr>
        <w:t>Interagencial</w:t>
      </w:r>
      <w:proofErr w:type="spellEnd"/>
      <w:r w:rsidRPr="00743397">
        <w:rPr>
          <w:rStyle w:val="Strong"/>
          <w:rFonts w:ascii="Book Antiqua" w:hAnsi="Book Antiqua"/>
          <w:b w:val="0"/>
          <w:bCs w:val="0"/>
          <w:strike/>
          <w:lang w:val="es-ES"/>
        </w:rPr>
        <w:t xml:space="preserve"> de Turismo Médico</w:t>
      </w:r>
      <w:r w:rsidRPr="00743397">
        <w:rPr>
          <w:rFonts w:ascii="Book Antiqua" w:hAnsi="Book Antiqua"/>
          <w:b/>
          <w:bCs/>
          <w:strike/>
          <w:lang w:val="es-ES"/>
        </w:rPr>
        <w:t xml:space="preserve">, </w:t>
      </w:r>
      <w:r w:rsidRPr="00743397">
        <w:rPr>
          <w:rFonts w:ascii="Book Antiqua" w:hAnsi="Book Antiqua"/>
          <w:strike/>
          <w:lang w:val="es-ES"/>
        </w:rPr>
        <w:t>adscrito a la Compañía de Turismo de Puerto Rico, con el objetivo de coordinar las estrategias, acciones y políticas públicas dirigidas al fomento del turismo médico. El Consejo tendrá las siguientes funciones:</w:t>
      </w:r>
    </w:p>
    <w:p w14:paraId="37AA7023" w14:textId="77777777" w:rsidR="00C44CD6" w:rsidRPr="00743397" w:rsidRDefault="00C44CD6" w:rsidP="001E22D7">
      <w:pPr>
        <w:spacing w:before="100" w:beforeAutospacing="1" w:after="100" w:afterAutospacing="1" w:line="360" w:lineRule="auto"/>
        <w:ind w:left="360"/>
        <w:divId w:val="397361231"/>
        <w:rPr>
          <w:rFonts w:ascii="Book Antiqua" w:hAnsi="Book Antiqua"/>
          <w:strike/>
          <w:lang w:val="es-ES"/>
        </w:rPr>
      </w:pPr>
      <w:r w:rsidRPr="00743397">
        <w:rPr>
          <w:rFonts w:ascii="Book Antiqua" w:hAnsi="Book Antiqua"/>
          <w:strike/>
          <w:lang w:val="es-ES"/>
        </w:rPr>
        <w:t xml:space="preserve">a) Diseñar y adoptar un </w:t>
      </w:r>
      <w:r w:rsidRPr="00743397">
        <w:rPr>
          <w:rStyle w:val="Strong"/>
          <w:rFonts w:ascii="Book Antiqua" w:hAnsi="Book Antiqua"/>
          <w:b w:val="0"/>
          <w:bCs w:val="0"/>
          <w:strike/>
          <w:lang w:val="es-ES"/>
        </w:rPr>
        <w:t xml:space="preserve">Plan Estratégico </w:t>
      </w:r>
      <w:proofErr w:type="spellStart"/>
      <w:r w:rsidRPr="00743397">
        <w:rPr>
          <w:rStyle w:val="Strong"/>
          <w:rFonts w:ascii="Book Antiqua" w:hAnsi="Book Antiqua"/>
          <w:b w:val="0"/>
          <w:bCs w:val="0"/>
          <w:strike/>
          <w:lang w:val="es-ES"/>
        </w:rPr>
        <w:t>Interagencial</w:t>
      </w:r>
      <w:proofErr w:type="spellEnd"/>
      <w:r w:rsidRPr="00743397">
        <w:rPr>
          <w:rStyle w:val="Strong"/>
          <w:rFonts w:ascii="Book Antiqua" w:hAnsi="Book Antiqua"/>
          <w:b w:val="0"/>
          <w:bCs w:val="0"/>
          <w:strike/>
          <w:lang w:val="es-ES"/>
        </w:rPr>
        <w:t xml:space="preserve"> de Turismo Médico</w:t>
      </w:r>
      <w:r w:rsidRPr="00743397">
        <w:rPr>
          <w:rFonts w:ascii="Book Antiqua" w:hAnsi="Book Antiqua"/>
          <w:strike/>
          <w:lang w:val="es-ES"/>
        </w:rPr>
        <w:t>, revisado cada tres (3) años;</w:t>
      </w:r>
      <w:r w:rsidRPr="00743397">
        <w:rPr>
          <w:rFonts w:ascii="Book Antiqua" w:hAnsi="Book Antiqua"/>
          <w:strike/>
          <w:lang w:val="es-ES"/>
        </w:rPr>
        <w:br/>
        <w:t>b) Coordinar la recopilación de estadísticas oficiales sobre el turismo médico en Puerto Rico;</w:t>
      </w:r>
      <w:r w:rsidRPr="00743397">
        <w:rPr>
          <w:rFonts w:ascii="Book Antiqua" w:hAnsi="Book Antiqua"/>
          <w:strike/>
          <w:lang w:val="es-ES"/>
        </w:rPr>
        <w:br/>
        <w:t>c) Establecer protocolos para la promoción internacional del sector;</w:t>
      </w:r>
      <w:r w:rsidRPr="00743397">
        <w:rPr>
          <w:rFonts w:ascii="Book Antiqua" w:hAnsi="Book Antiqua"/>
          <w:strike/>
          <w:lang w:val="es-ES"/>
        </w:rPr>
        <w:br/>
        <w:t>d) Recomendar medidas legislativas, reglamentarias y fiscales para fortalecer la industria;</w:t>
      </w:r>
      <w:r w:rsidRPr="00743397">
        <w:rPr>
          <w:rFonts w:ascii="Book Antiqua" w:hAnsi="Book Antiqua"/>
          <w:strike/>
          <w:lang w:val="es-ES"/>
        </w:rPr>
        <w:br/>
        <w:t>e) Coordinar esfuerzos de acreditación y calidad con hospitales y profesionales de la salud;</w:t>
      </w:r>
      <w:r w:rsidRPr="00743397">
        <w:rPr>
          <w:rFonts w:ascii="Book Antiqua" w:hAnsi="Book Antiqua"/>
          <w:strike/>
          <w:lang w:val="es-ES"/>
        </w:rPr>
        <w:br/>
        <w:t>f) Promover alianzas con instituciones académicas para la formación de personal especializado.</w:t>
      </w:r>
    </w:p>
    <w:p w14:paraId="209CB0E1" w14:textId="77777777" w:rsidR="00AB41C6" w:rsidRPr="00743397" w:rsidRDefault="00026F96" w:rsidP="00945934">
      <w:pPr>
        <w:spacing w:before="100" w:beforeAutospacing="1" w:after="100" w:afterAutospacing="1" w:line="480" w:lineRule="auto"/>
        <w:ind w:firstLine="360"/>
        <w:jc w:val="both"/>
        <w:divId w:val="593898610"/>
        <w:rPr>
          <w:rFonts w:ascii="Book Antiqua" w:hAnsi="Book Antiqua"/>
          <w:strike/>
          <w:szCs w:val="24"/>
          <w:lang w:val="es-ES"/>
        </w:rPr>
      </w:pPr>
      <w:r w:rsidRPr="00743397">
        <w:rPr>
          <w:rFonts w:ascii="Book Antiqua" w:hAnsi="Book Antiqua"/>
          <w:strike/>
          <w:spacing w:val="-3"/>
          <w:szCs w:val="24"/>
          <w:lang w:val="es-ES"/>
        </w:rPr>
        <w:t>Artículo</w:t>
      </w:r>
      <w:r w:rsidRPr="00743397">
        <w:rPr>
          <w:rFonts w:ascii="Book Antiqua" w:hAnsi="Book Antiqua"/>
          <w:strike/>
          <w:szCs w:val="24"/>
          <w:lang w:val="es-ES"/>
        </w:rPr>
        <w:t xml:space="preserve"> </w:t>
      </w:r>
      <w:r w:rsidR="004268F5" w:rsidRPr="00743397">
        <w:rPr>
          <w:rFonts w:ascii="Book Antiqua" w:hAnsi="Book Antiqua"/>
          <w:strike/>
          <w:szCs w:val="24"/>
          <w:lang w:val="es-ES"/>
        </w:rPr>
        <w:t>4</w:t>
      </w:r>
      <w:r w:rsidR="00AB41C6" w:rsidRPr="00743397">
        <w:rPr>
          <w:rFonts w:ascii="Book Antiqua" w:hAnsi="Book Antiqua"/>
          <w:strike/>
          <w:szCs w:val="24"/>
          <w:lang w:val="es-ES"/>
        </w:rPr>
        <w:t>.</w:t>
      </w:r>
      <w:r w:rsidRPr="00743397">
        <w:rPr>
          <w:rFonts w:ascii="Book Antiqua" w:hAnsi="Book Antiqua"/>
          <w:strike/>
          <w:szCs w:val="24"/>
          <w:lang w:val="es-ES"/>
        </w:rPr>
        <w:t xml:space="preserve"> </w:t>
      </w:r>
      <w:r w:rsidR="00AB41C6" w:rsidRPr="00743397">
        <w:rPr>
          <w:rFonts w:ascii="Book Antiqua" w:hAnsi="Book Antiqua"/>
          <w:strike/>
          <w:szCs w:val="24"/>
          <w:lang w:val="es-ES"/>
        </w:rPr>
        <w:t>–</w:t>
      </w:r>
      <w:r w:rsidRPr="00743397">
        <w:rPr>
          <w:rFonts w:ascii="Book Antiqua" w:hAnsi="Book Antiqua"/>
          <w:strike/>
          <w:szCs w:val="24"/>
          <w:lang w:val="es-ES"/>
        </w:rPr>
        <w:t xml:space="preserve"> </w:t>
      </w:r>
      <w:r w:rsidR="008C64B5" w:rsidRPr="00743397">
        <w:rPr>
          <w:rFonts w:ascii="Book Antiqua" w:hAnsi="Book Antiqua"/>
          <w:strike/>
          <w:szCs w:val="24"/>
          <w:lang w:val="es-ES"/>
        </w:rPr>
        <w:t>Composición del Consejo</w:t>
      </w:r>
      <w:r w:rsidR="00AB41C6" w:rsidRPr="00743397">
        <w:rPr>
          <w:rFonts w:ascii="Book Antiqua" w:hAnsi="Book Antiqua"/>
          <w:strike/>
          <w:szCs w:val="24"/>
          <w:lang w:val="es-ES"/>
        </w:rPr>
        <w:t>.</w:t>
      </w:r>
    </w:p>
    <w:p w14:paraId="363A6A20" w14:textId="77777777" w:rsidR="008C64B5" w:rsidRPr="00743397" w:rsidRDefault="008C64B5" w:rsidP="008C64B5">
      <w:pPr>
        <w:spacing w:before="100" w:beforeAutospacing="1" w:after="100" w:afterAutospacing="1" w:line="360" w:lineRule="auto"/>
        <w:ind w:firstLine="360"/>
        <w:jc w:val="both"/>
        <w:divId w:val="800152693"/>
        <w:rPr>
          <w:rFonts w:ascii="Book Antiqua" w:hAnsi="Book Antiqua"/>
          <w:strike/>
          <w:szCs w:val="24"/>
          <w:lang w:val="es-ES"/>
        </w:rPr>
      </w:pPr>
      <w:r w:rsidRPr="00743397">
        <w:rPr>
          <w:rFonts w:ascii="Book Antiqua" w:hAnsi="Book Antiqua"/>
          <w:strike/>
          <w:lang w:val="es-ES"/>
        </w:rPr>
        <w:t>El Consejo estará compuesto por los siguientes miembros:</w:t>
      </w:r>
    </w:p>
    <w:p w14:paraId="7A0624EA" w14:textId="77777777" w:rsidR="008C64B5" w:rsidRPr="00743397" w:rsidRDefault="008C64B5" w:rsidP="00B96EBF">
      <w:pPr>
        <w:pStyle w:val="ListParagraph"/>
        <w:numPr>
          <w:ilvl w:val="0"/>
          <w:numId w:val="49"/>
        </w:numPr>
        <w:spacing w:before="100" w:beforeAutospacing="1" w:after="100" w:afterAutospacing="1" w:line="360" w:lineRule="auto"/>
        <w:jc w:val="both"/>
        <w:divId w:val="800152693"/>
        <w:rPr>
          <w:rFonts w:ascii="Book Antiqua" w:hAnsi="Book Antiqua"/>
          <w:strike/>
          <w:sz w:val="24"/>
          <w:szCs w:val="24"/>
        </w:rPr>
      </w:pPr>
      <w:r w:rsidRPr="00743397">
        <w:rPr>
          <w:rFonts w:ascii="Book Antiqua" w:hAnsi="Book Antiqua"/>
          <w:strike/>
          <w:sz w:val="24"/>
          <w:szCs w:val="24"/>
        </w:rPr>
        <w:t xml:space="preserve">El/la </w:t>
      </w:r>
      <w:proofErr w:type="gramStart"/>
      <w:r w:rsidRPr="00743397">
        <w:rPr>
          <w:rFonts w:ascii="Book Antiqua" w:hAnsi="Book Antiqua"/>
          <w:strike/>
          <w:sz w:val="24"/>
          <w:szCs w:val="24"/>
        </w:rPr>
        <w:t>Director</w:t>
      </w:r>
      <w:proofErr w:type="gramEnd"/>
      <w:r w:rsidRPr="00743397">
        <w:rPr>
          <w:rFonts w:ascii="Book Antiqua" w:hAnsi="Book Antiqua"/>
          <w:strike/>
          <w:sz w:val="24"/>
          <w:szCs w:val="24"/>
        </w:rPr>
        <w:t>(a) Ejecutivo(a) de la Compañía de Turismo de Puerto Rico, quien lo presidirá;</w:t>
      </w:r>
    </w:p>
    <w:p w14:paraId="58C3164C" w14:textId="77777777" w:rsidR="008C64B5" w:rsidRPr="00743397" w:rsidRDefault="008C64B5" w:rsidP="008C64B5">
      <w:pPr>
        <w:numPr>
          <w:ilvl w:val="0"/>
          <w:numId w:val="49"/>
        </w:numPr>
        <w:spacing w:before="100" w:beforeAutospacing="1" w:after="100" w:afterAutospacing="1" w:line="360" w:lineRule="auto"/>
        <w:jc w:val="both"/>
        <w:divId w:val="800152693"/>
        <w:rPr>
          <w:rFonts w:ascii="Book Antiqua" w:hAnsi="Book Antiqua"/>
          <w:strike/>
          <w:lang w:val="es-ES"/>
        </w:rPr>
      </w:pPr>
      <w:r w:rsidRPr="00743397">
        <w:rPr>
          <w:rFonts w:ascii="Book Antiqua" w:hAnsi="Book Antiqua"/>
          <w:strike/>
          <w:lang w:val="es-ES"/>
        </w:rPr>
        <w:t xml:space="preserve">El/la </w:t>
      </w:r>
      <w:proofErr w:type="gramStart"/>
      <w:r w:rsidRPr="00743397">
        <w:rPr>
          <w:rFonts w:ascii="Book Antiqua" w:hAnsi="Book Antiqua"/>
          <w:strike/>
          <w:lang w:val="es-ES"/>
        </w:rPr>
        <w:t>Secretario</w:t>
      </w:r>
      <w:proofErr w:type="gramEnd"/>
      <w:r w:rsidRPr="00743397">
        <w:rPr>
          <w:rFonts w:ascii="Book Antiqua" w:hAnsi="Book Antiqua"/>
          <w:strike/>
          <w:lang w:val="es-ES"/>
        </w:rPr>
        <w:t>(a) del Departamento de Salud;</w:t>
      </w:r>
    </w:p>
    <w:p w14:paraId="4F3B5406" w14:textId="77777777" w:rsidR="008C64B5" w:rsidRPr="00743397" w:rsidRDefault="008C64B5" w:rsidP="008C64B5">
      <w:pPr>
        <w:numPr>
          <w:ilvl w:val="0"/>
          <w:numId w:val="49"/>
        </w:numPr>
        <w:spacing w:before="100" w:beforeAutospacing="1" w:after="100" w:afterAutospacing="1" w:line="360" w:lineRule="auto"/>
        <w:jc w:val="both"/>
        <w:divId w:val="800152693"/>
        <w:rPr>
          <w:rFonts w:ascii="Book Antiqua" w:hAnsi="Book Antiqua"/>
          <w:strike/>
          <w:lang w:val="es-ES"/>
        </w:rPr>
      </w:pPr>
      <w:r w:rsidRPr="00743397">
        <w:rPr>
          <w:rFonts w:ascii="Book Antiqua" w:hAnsi="Book Antiqua"/>
          <w:strike/>
          <w:lang w:val="es-ES"/>
        </w:rPr>
        <w:t xml:space="preserve">El/la </w:t>
      </w:r>
      <w:proofErr w:type="gramStart"/>
      <w:r w:rsidRPr="00743397">
        <w:rPr>
          <w:rFonts w:ascii="Book Antiqua" w:hAnsi="Book Antiqua"/>
          <w:strike/>
          <w:lang w:val="es-ES"/>
        </w:rPr>
        <w:t>Secretario</w:t>
      </w:r>
      <w:proofErr w:type="gramEnd"/>
      <w:r w:rsidRPr="00743397">
        <w:rPr>
          <w:rFonts w:ascii="Book Antiqua" w:hAnsi="Book Antiqua"/>
          <w:strike/>
          <w:lang w:val="es-ES"/>
        </w:rPr>
        <w:t>(a) del Departamento de Desarrollo Económico y Comercio;</w:t>
      </w:r>
    </w:p>
    <w:p w14:paraId="32135208" w14:textId="77777777" w:rsidR="008C64B5" w:rsidRPr="00743397" w:rsidRDefault="008C64B5" w:rsidP="008C64B5">
      <w:pPr>
        <w:numPr>
          <w:ilvl w:val="0"/>
          <w:numId w:val="49"/>
        </w:numPr>
        <w:spacing w:before="100" w:beforeAutospacing="1" w:after="100" w:afterAutospacing="1" w:line="360" w:lineRule="auto"/>
        <w:jc w:val="both"/>
        <w:divId w:val="800152693"/>
        <w:rPr>
          <w:rFonts w:ascii="Book Antiqua" w:hAnsi="Book Antiqua"/>
          <w:strike/>
          <w:lang w:val="es-ES"/>
        </w:rPr>
      </w:pPr>
      <w:r w:rsidRPr="00743397">
        <w:rPr>
          <w:rFonts w:ascii="Book Antiqua" w:hAnsi="Book Antiqua"/>
          <w:strike/>
          <w:lang w:val="es-ES"/>
        </w:rPr>
        <w:t xml:space="preserve">El/la </w:t>
      </w:r>
      <w:proofErr w:type="gramStart"/>
      <w:r w:rsidRPr="00743397">
        <w:rPr>
          <w:rFonts w:ascii="Book Antiqua" w:hAnsi="Book Antiqua"/>
          <w:strike/>
          <w:lang w:val="es-ES"/>
        </w:rPr>
        <w:t>Presidente</w:t>
      </w:r>
      <w:proofErr w:type="gramEnd"/>
      <w:r w:rsidRPr="00743397">
        <w:rPr>
          <w:rFonts w:ascii="Book Antiqua" w:hAnsi="Book Antiqua"/>
          <w:strike/>
          <w:lang w:val="es-ES"/>
        </w:rPr>
        <w:t>(a) de la Junta de Planificación;</w:t>
      </w:r>
    </w:p>
    <w:p w14:paraId="2A3ECD4E" w14:textId="77777777" w:rsidR="008C64B5" w:rsidRPr="00743397" w:rsidRDefault="008C64B5" w:rsidP="008C64B5">
      <w:pPr>
        <w:numPr>
          <w:ilvl w:val="0"/>
          <w:numId w:val="49"/>
        </w:numPr>
        <w:spacing w:before="100" w:beforeAutospacing="1" w:after="100" w:afterAutospacing="1" w:line="360" w:lineRule="auto"/>
        <w:jc w:val="both"/>
        <w:divId w:val="800152693"/>
        <w:rPr>
          <w:rFonts w:ascii="Book Antiqua" w:hAnsi="Book Antiqua"/>
          <w:strike/>
          <w:lang w:val="es-ES"/>
        </w:rPr>
      </w:pPr>
      <w:r w:rsidRPr="00743397">
        <w:rPr>
          <w:rFonts w:ascii="Book Antiqua" w:hAnsi="Book Antiqua"/>
          <w:strike/>
          <w:lang w:val="es-ES"/>
        </w:rPr>
        <w:lastRenderedPageBreak/>
        <w:t xml:space="preserve">El/la </w:t>
      </w:r>
      <w:proofErr w:type="gramStart"/>
      <w:r w:rsidRPr="00743397">
        <w:rPr>
          <w:rFonts w:ascii="Book Antiqua" w:hAnsi="Book Antiqua"/>
          <w:strike/>
          <w:lang w:val="es-ES"/>
        </w:rPr>
        <w:t>Director</w:t>
      </w:r>
      <w:proofErr w:type="gramEnd"/>
      <w:r w:rsidRPr="00743397">
        <w:rPr>
          <w:rFonts w:ascii="Book Antiqua" w:hAnsi="Book Antiqua"/>
          <w:strike/>
          <w:lang w:val="es-ES"/>
        </w:rPr>
        <w:t>(a) de la Autoridad de Asesoría Financiera y Agencia Fiscal (AAFAF), o su representante designado;</w:t>
      </w:r>
    </w:p>
    <w:p w14:paraId="4656FF5B" w14:textId="77777777" w:rsidR="008C64B5" w:rsidRPr="00743397" w:rsidRDefault="008C64B5" w:rsidP="008C64B5">
      <w:pPr>
        <w:numPr>
          <w:ilvl w:val="0"/>
          <w:numId w:val="49"/>
        </w:numPr>
        <w:spacing w:before="100" w:beforeAutospacing="1" w:after="100" w:afterAutospacing="1" w:line="360" w:lineRule="auto"/>
        <w:jc w:val="both"/>
        <w:divId w:val="800152693"/>
        <w:rPr>
          <w:rFonts w:ascii="Book Antiqua" w:hAnsi="Book Antiqua"/>
          <w:strike/>
          <w:lang w:val="es-ES"/>
        </w:rPr>
      </w:pPr>
      <w:r w:rsidRPr="00743397">
        <w:rPr>
          <w:rFonts w:ascii="Book Antiqua" w:hAnsi="Book Antiqua"/>
          <w:strike/>
          <w:lang w:val="es-ES"/>
        </w:rPr>
        <w:t xml:space="preserve">Un(a) representante de la Universidad de Puerto Rico, designado por su </w:t>
      </w:r>
      <w:proofErr w:type="gramStart"/>
      <w:r w:rsidRPr="00743397">
        <w:rPr>
          <w:rFonts w:ascii="Book Antiqua" w:hAnsi="Book Antiqua"/>
          <w:strike/>
          <w:lang w:val="es-ES"/>
        </w:rPr>
        <w:t>Presidente</w:t>
      </w:r>
      <w:proofErr w:type="gramEnd"/>
      <w:r w:rsidRPr="00743397">
        <w:rPr>
          <w:rFonts w:ascii="Book Antiqua" w:hAnsi="Book Antiqua"/>
          <w:strike/>
          <w:lang w:val="es-ES"/>
        </w:rPr>
        <w:t>;</w:t>
      </w:r>
    </w:p>
    <w:p w14:paraId="128F0D9E" w14:textId="77777777" w:rsidR="008C64B5" w:rsidRPr="00743397" w:rsidRDefault="008C64B5" w:rsidP="008C64B5">
      <w:pPr>
        <w:numPr>
          <w:ilvl w:val="0"/>
          <w:numId w:val="49"/>
        </w:numPr>
        <w:spacing w:before="100" w:beforeAutospacing="1" w:after="100" w:afterAutospacing="1" w:line="360" w:lineRule="auto"/>
        <w:jc w:val="both"/>
        <w:divId w:val="800152693"/>
        <w:rPr>
          <w:rFonts w:ascii="Book Antiqua" w:hAnsi="Book Antiqua"/>
          <w:strike/>
          <w:lang w:val="es-ES"/>
        </w:rPr>
      </w:pPr>
      <w:r w:rsidRPr="00743397">
        <w:rPr>
          <w:rFonts w:ascii="Book Antiqua" w:hAnsi="Book Antiqua"/>
          <w:strike/>
          <w:lang w:val="es-ES"/>
        </w:rPr>
        <w:t>Tres (3) representantes del sector privado, incluyendo al menos un (1) proveedor de servicios médicos, un (1) operador turístico o de hospitalidad, y un (1) representante de un hospital acreditado, designados por el Gobernador con el consejo y consentimiento del Senado.</w:t>
      </w:r>
    </w:p>
    <w:p w14:paraId="150A2BC9" w14:textId="77777777" w:rsidR="00347FB6" w:rsidRPr="00743397" w:rsidRDefault="000E1CDB" w:rsidP="000E1CDB">
      <w:pPr>
        <w:spacing w:before="100" w:beforeAutospacing="1" w:after="100" w:afterAutospacing="1" w:line="360" w:lineRule="auto"/>
        <w:ind w:firstLine="360"/>
        <w:jc w:val="both"/>
        <w:divId w:val="593898610"/>
        <w:rPr>
          <w:rFonts w:ascii="Book Antiqua" w:hAnsi="Book Antiqua"/>
          <w:strike/>
          <w:szCs w:val="24"/>
          <w:lang w:val="es-ES"/>
        </w:rPr>
      </w:pPr>
      <w:r w:rsidRPr="00743397">
        <w:rPr>
          <w:rFonts w:ascii="Book Antiqua" w:hAnsi="Book Antiqua"/>
          <w:strike/>
          <w:spacing w:val="-3"/>
          <w:szCs w:val="24"/>
          <w:lang w:val="es-ES"/>
        </w:rPr>
        <w:t>Artículo</w:t>
      </w:r>
      <w:r w:rsidR="00171CC6" w:rsidRPr="00743397">
        <w:rPr>
          <w:rFonts w:ascii="Book Antiqua" w:hAnsi="Book Antiqua"/>
          <w:strike/>
          <w:szCs w:val="24"/>
          <w:lang w:val="es-ES"/>
        </w:rPr>
        <w:t xml:space="preserve"> 5. </w:t>
      </w:r>
      <w:r w:rsidR="00347FB6" w:rsidRPr="00743397">
        <w:rPr>
          <w:rFonts w:ascii="Book Antiqua" w:hAnsi="Book Antiqua"/>
          <w:strike/>
          <w:szCs w:val="24"/>
          <w:lang w:val="es-ES"/>
        </w:rPr>
        <w:t>–</w:t>
      </w:r>
      <w:r w:rsidR="00171CC6" w:rsidRPr="00743397">
        <w:rPr>
          <w:rFonts w:ascii="Book Antiqua" w:hAnsi="Book Antiqua"/>
          <w:strike/>
          <w:szCs w:val="24"/>
          <w:lang w:val="es-ES"/>
        </w:rPr>
        <w:t xml:space="preserve"> </w:t>
      </w:r>
      <w:r w:rsidR="00E529BF" w:rsidRPr="00743397">
        <w:rPr>
          <w:rFonts w:ascii="Book Antiqua" w:hAnsi="Book Antiqua"/>
          <w:strike/>
          <w:szCs w:val="24"/>
          <w:lang w:val="es-ES"/>
        </w:rPr>
        <w:t>Reuniones y Funcionamiento</w:t>
      </w:r>
      <w:r w:rsidR="00347FB6" w:rsidRPr="00743397">
        <w:rPr>
          <w:rFonts w:ascii="Book Antiqua" w:hAnsi="Book Antiqua"/>
          <w:strike/>
          <w:szCs w:val="24"/>
          <w:lang w:val="es-ES"/>
        </w:rPr>
        <w:t>.</w:t>
      </w:r>
    </w:p>
    <w:p w14:paraId="423E7923" w14:textId="77777777" w:rsidR="005210A9" w:rsidRPr="00743397" w:rsidRDefault="00E529BF" w:rsidP="00945934">
      <w:pPr>
        <w:spacing w:before="100" w:beforeAutospacing="1" w:after="100" w:afterAutospacing="1" w:line="480" w:lineRule="auto"/>
        <w:ind w:firstLine="360"/>
        <w:jc w:val="both"/>
        <w:divId w:val="593898610"/>
        <w:rPr>
          <w:rFonts w:ascii="Book Antiqua" w:hAnsi="Book Antiqua"/>
          <w:strike/>
          <w:lang w:val="es-ES"/>
        </w:rPr>
      </w:pPr>
      <w:r w:rsidRPr="00743397">
        <w:rPr>
          <w:rFonts w:ascii="Book Antiqua" w:hAnsi="Book Antiqua"/>
          <w:strike/>
          <w:lang w:val="es-ES"/>
        </w:rPr>
        <w:t xml:space="preserve">El Consejo celebrará reuniones ordinarias trimestrales y podrá convocar reuniones extraordinarias a solicitud de su </w:t>
      </w:r>
      <w:proofErr w:type="gramStart"/>
      <w:r w:rsidRPr="00743397">
        <w:rPr>
          <w:rFonts w:ascii="Book Antiqua" w:hAnsi="Book Antiqua"/>
          <w:strike/>
          <w:lang w:val="es-ES"/>
        </w:rPr>
        <w:t>Presidente</w:t>
      </w:r>
      <w:proofErr w:type="gramEnd"/>
      <w:r w:rsidRPr="00743397">
        <w:rPr>
          <w:rFonts w:ascii="Book Antiqua" w:hAnsi="Book Antiqua"/>
          <w:strike/>
          <w:lang w:val="es-ES"/>
        </w:rPr>
        <w:t>(a) o por petición de al menos tres (3) de sus miembros. Se permitirá la participación virtual. El quórum será de la mayoría de los miembros.</w:t>
      </w:r>
    </w:p>
    <w:p w14:paraId="71BA199D" w14:textId="77777777" w:rsidR="009D40F0" w:rsidRPr="00743397" w:rsidRDefault="008A50F0" w:rsidP="00945934">
      <w:pPr>
        <w:spacing w:before="100" w:beforeAutospacing="1" w:after="100" w:afterAutospacing="1" w:line="480" w:lineRule="auto"/>
        <w:ind w:firstLine="360"/>
        <w:jc w:val="both"/>
        <w:divId w:val="593898610"/>
        <w:rPr>
          <w:rFonts w:ascii="Book Antiqua" w:hAnsi="Book Antiqua"/>
          <w:strike/>
          <w:szCs w:val="24"/>
          <w:lang w:val="es-ES"/>
        </w:rPr>
      </w:pPr>
      <w:r w:rsidRPr="00743397">
        <w:rPr>
          <w:rFonts w:ascii="Book Antiqua" w:hAnsi="Book Antiqua"/>
          <w:strike/>
          <w:spacing w:val="-3"/>
          <w:szCs w:val="24"/>
          <w:lang w:val="es-ES"/>
        </w:rPr>
        <w:t>Artículo</w:t>
      </w:r>
      <w:r w:rsidR="00907CA1" w:rsidRPr="00743397">
        <w:rPr>
          <w:rFonts w:ascii="Book Antiqua" w:hAnsi="Book Antiqua"/>
          <w:strike/>
          <w:szCs w:val="24"/>
          <w:lang w:val="es-ES"/>
        </w:rPr>
        <w:t xml:space="preserve"> 6. </w:t>
      </w:r>
      <w:r w:rsidR="00801EEF" w:rsidRPr="00743397">
        <w:rPr>
          <w:rFonts w:ascii="Book Antiqua" w:hAnsi="Book Antiqua"/>
          <w:strike/>
          <w:szCs w:val="24"/>
          <w:lang w:val="es-ES"/>
        </w:rPr>
        <w:t>–</w:t>
      </w:r>
      <w:r w:rsidR="00907CA1" w:rsidRPr="00743397">
        <w:rPr>
          <w:rFonts w:ascii="Book Antiqua" w:hAnsi="Book Antiqua"/>
          <w:strike/>
          <w:szCs w:val="24"/>
          <w:lang w:val="es-ES"/>
        </w:rPr>
        <w:t xml:space="preserve"> </w:t>
      </w:r>
      <w:r w:rsidR="004021EB" w:rsidRPr="00743397">
        <w:rPr>
          <w:rFonts w:ascii="Book Antiqua" w:hAnsi="Book Antiqua"/>
          <w:strike/>
          <w:szCs w:val="24"/>
          <w:lang w:val="es-ES"/>
        </w:rPr>
        <w:t xml:space="preserve">Plan Estratégico </w:t>
      </w:r>
      <w:proofErr w:type="spellStart"/>
      <w:r w:rsidR="004021EB" w:rsidRPr="00743397">
        <w:rPr>
          <w:rFonts w:ascii="Book Antiqua" w:hAnsi="Book Antiqua"/>
          <w:strike/>
          <w:szCs w:val="24"/>
          <w:lang w:val="es-ES"/>
        </w:rPr>
        <w:t>Interagencial</w:t>
      </w:r>
      <w:proofErr w:type="spellEnd"/>
      <w:r w:rsidR="004021EB" w:rsidRPr="00743397">
        <w:rPr>
          <w:rFonts w:ascii="Book Antiqua" w:hAnsi="Book Antiqua"/>
          <w:strike/>
          <w:szCs w:val="24"/>
          <w:lang w:val="es-ES"/>
        </w:rPr>
        <w:t xml:space="preserve"> de Turismo Médico</w:t>
      </w:r>
      <w:r w:rsidR="009D40F0" w:rsidRPr="00743397">
        <w:rPr>
          <w:rFonts w:ascii="Book Antiqua" w:hAnsi="Book Antiqua"/>
          <w:strike/>
          <w:szCs w:val="24"/>
          <w:lang w:val="es-ES"/>
        </w:rPr>
        <w:t>.</w:t>
      </w:r>
    </w:p>
    <w:p w14:paraId="0B759D71" w14:textId="77777777" w:rsidR="002E057C" w:rsidRPr="00743397" w:rsidRDefault="002E057C" w:rsidP="001A5E39">
      <w:pPr>
        <w:spacing w:before="100" w:beforeAutospacing="1" w:after="100" w:afterAutospacing="1" w:line="360" w:lineRule="auto"/>
        <w:ind w:firstLine="360"/>
        <w:divId w:val="1514682641"/>
        <w:rPr>
          <w:rFonts w:ascii="Book Antiqua" w:hAnsi="Book Antiqua"/>
          <w:strike/>
          <w:szCs w:val="24"/>
          <w:lang w:val="es-ES"/>
        </w:rPr>
      </w:pPr>
      <w:r w:rsidRPr="00743397">
        <w:rPr>
          <w:rFonts w:ascii="Book Antiqua" w:hAnsi="Book Antiqua"/>
          <w:strike/>
          <w:lang w:val="es-ES"/>
        </w:rPr>
        <w:t xml:space="preserve">El Consejo elaborará y aprobará un Plan Estratégico </w:t>
      </w:r>
      <w:proofErr w:type="spellStart"/>
      <w:r w:rsidRPr="00743397">
        <w:rPr>
          <w:rFonts w:ascii="Book Antiqua" w:hAnsi="Book Antiqua"/>
          <w:strike/>
          <w:lang w:val="es-ES"/>
        </w:rPr>
        <w:t>Interagencial</w:t>
      </w:r>
      <w:proofErr w:type="spellEnd"/>
      <w:r w:rsidRPr="00743397">
        <w:rPr>
          <w:rFonts w:ascii="Book Antiqua" w:hAnsi="Book Antiqua"/>
          <w:strike/>
          <w:lang w:val="es-ES"/>
        </w:rPr>
        <w:t xml:space="preserve"> dentro de los primeros seis (6) meses desde la aprobación de esta Ley. Este Plan incluirá:</w:t>
      </w:r>
    </w:p>
    <w:p w14:paraId="3A259FD7" w14:textId="77777777" w:rsidR="002E057C" w:rsidRPr="00743397" w:rsidRDefault="002E057C" w:rsidP="001A5E39">
      <w:pPr>
        <w:spacing w:before="100" w:beforeAutospacing="1" w:after="100" w:afterAutospacing="1" w:line="360" w:lineRule="auto"/>
        <w:ind w:left="360"/>
        <w:divId w:val="1514682641"/>
        <w:rPr>
          <w:rFonts w:ascii="Book Antiqua" w:hAnsi="Book Antiqua"/>
          <w:strike/>
          <w:lang w:val="es-ES"/>
        </w:rPr>
      </w:pPr>
      <w:r w:rsidRPr="00743397">
        <w:rPr>
          <w:rFonts w:ascii="Book Antiqua" w:hAnsi="Book Antiqua"/>
          <w:strike/>
          <w:lang w:val="es-ES"/>
        </w:rPr>
        <w:t>a) Metas de corto, mediano y largo plazo;</w:t>
      </w:r>
      <w:r w:rsidRPr="00743397">
        <w:rPr>
          <w:rFonts w:ascii="Book Antiqua" w:hAnsi="Book Antiqua"/>
          <w:strike/>
          <w:lang w:val="es-ES"/>
        </w:rPr>
        <w:br/>
        <w:t>b) Estrategias de mercadeo y posicionamiento internacional;</w:t>
      </w:r>
      <w:r w:rsidRPr="00743397">
        <w:rPr>
          <w:rFonts w:ascii="Book Antiqua" w:hAnsi="Book Antiqua"/>
          <w:strike/>
          <w:lang w:val="es-ES"/>
        </w:rPr>
        <w:br/>
        <w:t>c) Objetivos de calidad, acreditación y cumplimiento;</w:t>
      </w:r>
      <w:r w:rsidRPr="00743397">
        <w:rPr>
          <w:rFonts w:ascii="Book Antiqua" w:hAnsi="Book Antiqua"/>
          <w:strike/>
          <w:lang w:val="es-ES"/>
        </w:rPr>
        <w:br/>
        <w:t>d) Estrategias de formación de personal y exportación de servicios;</w:t>
      </w:r>
      <w:r w:rsidRPr="00743397">
        <w:rPr>
          <w:rFonts w:ascii="Book Antiqua" w:hAnsi="Book Antiqua"/>
          <w:strike/>
          <w:lang w:val="es-ES"/>
        </w:rPr>
        <w:br/>
        <w:t>e) Recomendaciones de política pública, presupuesto e inversión.</w:t>
      </w:r>
    </w:p>
    <w:p w14:paraId="5071BFE4" w14:textId="77777777" w:rsidR="00787FFE" w:rsidRPr="00743397" w:rsidRDefault="008C1478" w:rsidP="00945934">
      <w:pPr>
        <w:spacing w:before="100" w:beforeAutospacing="1" w:after="100" w:afterAutospacing="1" w:line="480" w:lineRule="auto"/>
        <w:ind w:firstLine="360"/>
        <w:jc w:val="both"/>
        <w:divId w:val="593898610"/>
        <w:rPr>
          <w:rFonts w:ascii="Book Antiqua" w:hAnsi="Book Antiqua"/>
          <w:strike/>
          <w:szCs w:val="24"/>
          <w:lang w:val="es-ES"/>
        </w:rPr>
      </w:pPr>
      <w:r w:rsidRPr="00743397">
        <w:rPr>
          <w:rFonts w:ascii="Book Antiqua" w:hAnsi="Book Antiqua"/>
          <w:strike/>
          <w:spacing w:val="-3"/>
          <w:szCs w:val="24"/>
          <w:lang w:val="es-ES"/>
        </w:rPr>
        <w:t>Artículo</w:t>
      </w:r>
      <w:r w:rsidR="00303D8D" w:rsidRPr="00743397">
        <w:rPr>
          <w:rFonts w:ascii="Book Antiqua" w:hAnsi="Book Antiqua"/>
          <w:strike/>
          <w:szCs w:val="24"/>
          <w:lang w:val="es-ES"/>
        </w:rPr>
        <w:t xml:space="preserve"> 7. </w:t>
      </w:r>
      <w:r w:rsidR="00787FFE" w:rsidRPr="00743397">
        <w:rPr>
          <w:rFonts w:ascii="Book Antiqua" w:hAnsi="Book Antiqua"/>
          <w:strike/>
          <w:szCs w:val="24"/>
          <w:lang w:val="es-ES"/>
        </w:rPr>
        <w:t>–</w:t>
      </w:r>
      <w:r w:rsidR="00303D8D" w:rsidRPr="00743397">
        <w:rPr>
          <w:rFonts w:ascii="Book Antiqua" w:hAnsi="Book Antiqua"/>
          <w:strike/>
          <w:szCs w:val="24"/>
          <w:lang w:val="es-ES"/>
        </w:rPr>
        <w:t xml:space="preserve"> </w:t>
      </w:r>
      <w:r w:rsidR="00787FFE" w:rsidRPr="00743397">
        <w:rPr>
          <w:rFonts w:ascii="Book Antiqua" w:hAnsi="Book Antiqua"/>
          <w:strike/>
          <w:szCs w:val="24"/>
          <w:lang w:val="es-ES"/>
        </w:rPr>
        <w:t>Informe a la Asamblea Legislativa.</w:t>
      </w:r>
    </w:p>
    <w:p w14:paraId="36DB5DED" w14:textId="77777777" w:rsidR="00071BBE" w:rsidRPr="00743397" w:rsidRDefault="00071BBE" w:rsidP="00071BBE">
      <w:pPr>
        <w:spacing w:before="100" w:beforeAutospacing="1" w:after="100" w:afterAutospacing="1"/>
        <w:ind w:firstLine="360"/>
        <w:divId w:val="240455524"/>
        <w:rPr>
          <w:rFonts w:ascii="Book Antiqua" w:hAnsi="Book Antiqua"/>
          <w:strike/>
          <w:szCs w:val="24"/>
          <w:lang w:val="es-ES"/>
        </w:rPr>
      </w:pPr>
      <w:r w:rsidRPr="00743397">
        <w:rPr>
          <w:rFonts w:ascii="Book Antiqua" w:hAnsi="Book Antiqua"/>
          <w:strike/>
          <w:lang w:val="es-ES"/>
        </w:rPr>
        <w:lastRenderedPageBreak/>
        <w:t>El Consejo rendirá un informe anual al Senado y a la Cámara de Representantes, detallando:</w:t>
      </w:r>
    </w:p>
    <w:p w14:paraId="18AF2D9C" w14:textId="77777777" w:rsidR="00071BBE" w:rsidRPr="00743397" w:rsidRDefault="00071BBE" w:rsidP="00071BBE">
      <w:pPr>
        <w:numPr>
          <w:ilvl w:val="0"/>
          <w:numId w:val="50"/>
        </w:numPr>
        <w:spacing w:before="100" w:beforeAutospacing="1" w:after="100" w:afterAutospacing="1"/>
        <w:divId w:val="240455524"/>
        <w:rPr>
          <w:rFonts w:ascii="Book Antiqua" w:hAnsi="Book Antiqua"/>
          <w:strike/>
          <w:lang w:val="es-ES"/>
        </w:rPr>
      </w:pPr>
      <w:r w:rsidRPr="00743397">
        <w:rPr>
          <w:rFonts w:ascii="Book Antiqua" w:hAnsi="Book Antiqua"/>
          <w:strike/>
          <w:lang w:val="es-ES"/>
        </w:rPr>
        <w:t>Las métricas e indicadores de desempeño del turismo médico en Puerto Rico;</w:t>
      </w:r>
    </w:p>
    <w:p w14:paraId="13756B5A" w14:textId="77777777" w:rsidR="00071BBE" w:rsidRPr="00743397" w:rsidRDefault="00071BBE" w:rsidP="00071BBE">
      <w:pPr>
        <w:numPr>
          <w:ilvl w:val="0"/>
          <w:numId w:val="50"/>
        </w:numPr>
        <w:spacing w:before="100" w:beforeAutospacing="1" w:after="100" w:afterAutospacing="1"/>
        <w:divId w:val="240455524"/>
        <w:rPr>
          <w:rFonts w:ascii="Book Antiqua" w:hAnsi="Book Antiqua"/>
          <w:strike/>
          <w:lang w:val="es-ES"/>
        </w:rPr>
      </w:pPr>
      <w:r w:rsidRPr="00743397">
        <w:rPr>
          <w:rFonts w:ascii="Book Antiqua" w:hAnsi="Book Antiqua"/>
          <w:strike/>
          <w:lang w:val="es-ES"/>
        </w:rPr>
        <w:t>Los logros alcanzados en la ejecución del Plan Estratégico;</w:t>
      </w:r>
    </w:p>
    <w:p w14:paraId="1AA41F95" w14:textId="77777777" w:rsidR="00071BBE" w:rsidRPr="00743397" w:rsidRDefault="00071BBE" w:rsidP="00071BBE">
      <w:pPr>
        <w:numPr>
          <w:ilvl w:val="0"/>
          <w:numId w:val="50"/>
        </w:numPr>
        <w:spacing w:before="100" w:beforeAutospacing="1" w:after="100" w:afterAutospacing="1"/>
        <w:divId w:val="240455524"/>
        <w:rPr>
          <w:rFonts w:ascii="Book Antiqua" w:hAnsi="Book Antiqua"/>
          <w:strike/>
          <w:lang w:val="es-ES"/>
        </w:rPr>
      </w:pPr>
      <w:r w:rsidRPr="00743397">
        <w:rPr>
          <w:rFonts w:ascii="Book Antiqua" w:hAnsi="Book Antiqua"/>
          <w:strike/>
          <w:lang w:val="es-ES"/>
        </w:rPr>
        <w:t>Recomendaciones legislativas o reglamentarias;</w:t>
      </w:r>
    </w:p>
    <w:p w14:paraId="255C6056" w14:textId="77777777" w:rsidR="00071BBE" w:rsidRPr="00743397" w:rsidRDefault="00071BBE" w:rsidP="00071BBE">
      <w:pPr>
        <w:numPr>
          <w:ilvl w:val="0"/>
          <w:numId w:val="50"/>
        </w:numPr>
        <w:spacing w:before="100" w:beforeAutospacing="1" w:after="100" w:afterAutospacing="1"/>
        <w:divId w:val="240455524"/>
        <w:rPr>
          <w:rFonts w:ascii="Book Antiqua" w:hAnsi="Book Antiqua"/>
          <w:strike/>
          <w:lang w:val="es-ES"/>
        </w:rPr>
      </w:pPr>
      <w:r w:rsidRPr="00743397">
        <w:rPr>
          <w:rFonts w:ascii="Book Antiqua" w:hAnsi="Book Antiqua"/>
          <w:strike/>
          <w:lang w:val="es-ES"/>
        </w:rPr>
        <w:t>Barreras o desafíos identificados.</w:t>
      </w:r>
    </w:p>
    <w:p w14:paraId="6AC883DD" w14:textId="77777777" w:rsidR="00A940A6" w:rsidRPr="00743397" w:rsidRDefault="00071BBE" w:rsidP="00945934">
      <w:pPr>
        <w:spacing w:before="100" w:beforeAutospacing="1" w:after="100" w:afterAutospacing="1" w:line="480" w:lineRule="auto"/>
        <w:ind w:firstLine="360"/>
        <w:jc w:val="both"/>
        <w:divId w:val="593898610"/>
        <w:rPr>
          <w:rFonts w:ascii="Book Antiqua" w:hAnsi="Book Antiqua"/>
          <w:strike/>
          <w:szCs w:val="24"/>
          <w:lang w:val="es-ES"/>
        </w:rPr>
      </w:pPr>
      <w:r w:rsidRPr="00743397">
        <w:rPr>
          <w:rFonts w:ascii="Book Antiqua" w:hAnsi="Book Antiqua"/>
          <w:strike/>
          <w:spacing w:val="-3"/>
          <w:szCs w:val="24"/>
          <w:lang w:val="es-ES"/>
        </w:rPr>
        <w:t>Artículo</w:t>
      </w:r>
      <w:r w:rsidRPr="00743397">
        <w:rPr>
          <w:rFonts w:ascii="Book Antiqua" w:hAnsi="Book Antiqua"/>
          <w:strike/>
          <w:szCs w:val="24"/>
          <w:lang w:val="es-ES"/>
        </w:rPr>
        <w:t xml:space="preserve"> 8. - </w:t>
      </w:r>
      <w:r w:rsidR="00D74F94" w:rsidRPr="00743397">
        <w:rPr>
          <w:rFonts w:ascii="Book Antiqua" w:hAnsi="Book Antiqua"/>
          <w:strike/>
          <w:szCs w:val="24"/>
          <w:lang w:val="es-ES"/>
        </w:rPr>
        <w:t>Reglamentación</w:t>
      </w:r>
      <w:r w:rsidR="00A940A6" w:rsidRPr="00743397">
        <w:rPr>
          <w:rFonts w:ascii="Book Antiqua" w:hAnsi="Book Antiqua"/>
          <w:strike/>
          <w:szCs w:val="24"/>
          <w:lang w:val="es-ES"/>
        </w:rPr>
        <w:t>.</w:t>
      </w:r>
    </w:p>
    <w:p w14:paraId="2977A36E" w14:textId="77777777" w:rsidR="00B05F8A" w:rsidRPr="00743397" w:rsidRDefault="00B05F8A" w:rsidP="00CC7D17">
      <w:pPr>
        <w:spacing w:line="480" w:lineRule="auto"/>
        <w:ind w:firstLine="360"/>
        <w:jc w:val="both"/>
        <w:rPr>
          <w:rFonts w:ascii="Book Antiqua" w:hAnsi="Book Antiqua"/>
          <w:strike/>
          <w:spacing w:val="-3"/>
          <w:szCs w:val="24"/>
          <w:lang w:val="es-ES"/>
        </w:rPr>
      </w:pPr>
      <w:r w:rsidRPr="00743397">
        <w:rPr>
          <w:rFonts w:ascii="Book Antiqua" w:hAnsi="Book Antiqua"/>
          <w:strike/>
          <w:lang w:val="es-ES"/>
        </w:rPr>
        <w:t>El Consejo podrá establecer su reglamento interno de funcionamiento y cualquier normativa necesaria para la ejecución efectiva de sus funciones.</w:t>
      </w:r>
      <w:r w:rsidRPr="00743397">
        <w:rPr>
          <w:rFonts w:ascii="Book Antiqua" w:hAnsi="Book Antiqua"/>
          <w:strike/>
          <w:spacing w:val="-3"/>
          <w:szCs w:val="24"/>
          <w:lang w:val="es-ES"/>
        </w:rPr>
        <w:t xml:space="preserve"> </w:t>
      </w:r>
    </w:p>
    <w:p w14:paraId="6DC58D66" w14:textId="77777777" w:rsidR="00334C06" w:rsidRPr="00743397" w:rsidRDefault="00334C06" w:rsidP="00CC7D17">
      <w:pPr>
        <w:spacing w:line="480" w:lineRule="auto"/>
        <w:ind w:firstLine="360"/>
        <w:jc w:val="both"/>
        <w:rPr>
          <w:rFonts w:ascii="Book Antiqua" w:hAnsi="Book Antiqua"/>
          <w:strike/>
          <w:spacing w:val="-3"/>
          <w:szCs w:val="24"/>
          <w:lang w:val="es-ES"/>
        </w:rPr>
      </w:pPr>
    </w:p>
    <w:p w14:paraId="4ECE651C" w14:textId="77777777" w:rsidR="00334C06" w:rsidRPr="00743397" w:rsidRDefault="00334C06" w:rsidP="00CC7D17">
      <w:pPr>
        <w:spacing w:line="480" w:lineRule="auto"/>
        <w:ind w:firstLine="360"/>
        <w:jc w:val="both"/>
        <w:rPr>
          <w:rFonts w:ascii="Book Antiqua" w:hAnsi="Book Antiqua"/>
          <w:strike/>
          <w:spacing w:val="-3"/>
          <w:szCs w:val="24"/>
          <w:lang w:val="es-ES"/>
        </w:rPr>
      </w:pPr>
    </w:p>
    <w:p w14:paraId="5F09C21B" w14:textId="77777777" w:rsidR="002760E7" w:rsidRPr="00743397" w:rsidRDefault="00C27B46" w:rsidP="00CC7D17">
      <w:pPr>
        <w:spacing w:line="480" w:lineRule="auto"/>
        <w:ind w:firstLine="360"/>
        <w:jc w:val="both"/>
        <w:rPr>
          <w:rFonts w:ascii="Book Antiqua" w:hAnsi="Book Antiqua"/>
          <w:strike/>
          <w:spacing w:val="-3"/>
          <w:szCs w:val="24"/>
          <w:lang w:val="es-ES"/>
        </w:rPr>
      </w:pPr>
      <w:r w:rsidRPr="00743397">
        <w:rPr>
          <w:rFonts w:ascii="Book Antiqua" w:hAnsi="Book Antiqua"/>
          <w:strike/>
          <w:spacing w:val="-3"/>
          <w:szCs w:val="24"/>
          <w:lang w:val="es-ES"/>
        </w:rPr>
        <w:t>Artículo</w:t>
      </w:r>
      <w:r w:rsidR="002760E7" w:rsidRPr="00743397">
        <w:rPr>
          <w:rFonts w:ascii="Book Antiqua" w:hAnsi="Book Antiqua"/>
          <w:strike/>
          <w:spacing w:val="-3"/>
          <w:szCs w:val="24"/>
          <w:lang w:val="es-ES"/>
        </w:rPr>
        <w:t xml:space="preserve"> </w:t>
      </w:r>
      <w:r w:rsidR="00334C06" w:rsidRPr="00743397">
        <w:rPr>
          <w:rFonts w:ascii="Book Antiqua" w:hAnsi="Book Antiqua"/>
          <w:strike/>
          <w:spacing w:val="-3"/>
          <w:szCs w:val="24"/>
          <w:lang w:val="es-ES"/>
        </w:rPr>
        <w:t>9</w:t>
      </w:r>
      <w:r w:rsidR="00303D8D" w:rsidRPr="00743397">
        <w:rPr>
          <w:rFonts w:ascii="Book Antiqua" w:hAnsi="Book Antiqua"/>
          <w:strike/>
          <w:spacing w:val="-3"/>
          <w:szCs w:val="24"/>
          <w:lang w:val="es-ES"/>
        </w:rPr>
        <w:t>.</w:t>
      </w:r>
      <w:r w:rsidR="002760E7" w:rsidRPr="00743397">
        <w:rPr>
          <w:rFonts w:ascii="Book Antiqua" w:hAnsi="Book Antiqua"/>
          <w:strike/>
          <w:spacing w:val="-3"/>
          <w:szCs w:val="24"/>
          <w:lang w:val="es-ES"/>
        </w:rPr>
        <w:t xml:space="preserve"> - Cláusula de Separabilidad.</w:t>
      </w:r>
    </w:p>
    <w:p w14:paraId="146864F8" w14:textId="77777777" w:rsidR="002760E7" w:rsidRPr="00743397" w:rsidRDefault="002760E7" w:rsidP="002760E7">
      <w:pPr>
        <w:spacing w:line="480" w:lineRule="auto"/>
        <w:ind w:firstLine="360"/>
        <w:jc w:val="both"/>
        <w:rPr>
          <w:rFonts w:ascii="Book Antiqua" w:hAnsi="Book Antiqua"/>
          <w:strike/>
          <w:spacing w:val="-3"/>
          <w:szCs w:val="24"/>
          <w:lang w:val="es-ES"/>
        </w:rPr>
      </w:pPr>
      <w:r w:rsidRPr="00743397">
        <w:rPr>
          <w:rFonts w:ascii="Book Antiqua" w:hAnsi="Book Antiqua"/>
          <w:strike/>
          <w:spacing w:val="-3"/>
          <w:szCs w:val="24"/>
          <w:lang w:val="es-ES"/>
        </w:rPr>
        <w:t>Si cualquier disposición de esta Ley fuera declarada inconstitucional, nula o inválida por un tribunal competente, dicha declaración no afectará las demás disposiciones de esta Ley, las cuales continuarán en pleno vigor y efecto.</w:t>
      </w:r>
    </w:p>
    <w:p w14:paraId="03F64BCC" w14:textId="77777777" w:rsidR="001369AB" w:rsidRPr="00743397" w:rsidRDefault="00CA494C" w:rsidP="000E3F8B">
      <w:pPr>
        <w:spacing w:line="480" w:lineRule="auto"/>
        <w:ind w:firstLine="360"/>
        <w:jc w:val="both"/>
        <w:rPr>
          <w:rFonts w:ascii="Book Antiqua" w:hAnsi="Book Antiqua"/>
          <w:strike/>
          <w:spacing w:val="-3"/>
          <w:szCs w:val="24"/>
          <w:lang w:val="es-ES"/>
        </w:rPr>
      </w:pPr>
      <w:r w:rsidRPr="00743397">
        <w:rPr>
          <w:rFonts w:ascii="Book Antiqua" w:hAnsi="Book Antiqua"/>
          <w:strike/>
          <w:spacing w:val="-3"/>
          <w:szCs w:val="24"/>
          <w:lang w:val="es-ES"/>
        </w:rPr>
        <w:t xml:space="preserve">Artículo </w:t>
      </w:r>
      <w:r w:rsidR="00334C06" w:rsidRPr="00743397">
        <w:rPr>
          <w:rFonts w:ascii="Book Antiqua" w:hAnsi="Book Antiqua"/>
          <w:strike/>
          <w:spacing w:val="-3"/>
          <w:szCs w:val="24"/>
          <w:lang w:val="es-ES"/>
        </w:rPr>
        <w:t>10.</w:t>
      </w:r>
      <w:r w:rsidR="00F406C3" w:rsidRPr="00743397">
        <w:rPr>
          <w:rFonts w:ascii="Book Antiqua" w:hAnsi="Book Antiqua"/>
          <w:strike/>
          <w:spacing w:val="-3"/>
          <w:szCs w:val="24"/>
          <w:lang w:val="es-ES"/>
        </w:rPr>
        <w:t xml:space="preserve"> -</w:t>
      </w:r>
      <w:r w:rsidRPr="00743397">
        <w:rPr>
          <w:rFonts w:ascii="Book Antiqua" w:hAnsi="Book Antiqua"/>
          <w:strike/>
          <w:spacing w:val="-3"/>
          <w:szCs w:val="24"/>
          <w:lang w:val="es-ES"/>
        </w:rPr>
        <w:t xml:space="preserve"> </w:t>
      </w:r>
      <w:r w:rsidR="001369AB" w:rsidRPr="00743397">
        <w:rPr>
          <w:rFonts w:ascii="Book Antiqua" w:hAnsi="Book Antiqua"/>
          <w:strike/>
          <w:spacing w:val="-3"/>
          <w:szCs w:val="24"/>
          <w:lang w:val="es-ES"/>
        </w:rPr>
        <w:t>Vigencia.</w:t>
      </w:r>
    </w:p>
    <w:p w14:paraId="1AC69273" w14:textId="77777777" w:rsidR="004440CB" w:rsidRDefault="002206E3" w:rsidP="000E3F8B">
      <w:pPr>
        <w:spacing w:line="480" w:lineRule="auto"/>
        <w:ind w:firstLine="360"/>
        <w:jc w:val="both"/>
        <w:rPr>
          <w:rFonts w:ascii="Book Antiqua" w:hAnsi="Book Antiqua"/>
          <w:strike/>
          <w:spacing w:val="-3"/>
          <w:szCs w:val="24"/>
          <w:lang w:val="es-ES"/>
        </w:rPr>
      </w:pPr>
      <w:r w:rsidRPr="00743397">
        <w:rPr>
          <w:rFonts w:ascii="Book Antiqua" w:hAnsi="Book Antiqua"/>
          <w:strike/>
          <w:spacing w:val="-3"/>
          <w:szCs w:val="24"/>
          <w:lang w:val="es-ES"/>
        </w:rPr>
        <w:t xml:space="preserve">Esta Ley </w:t>
      </w:r>
      <w:r w:rsidR="002B6A73" w:rsidRPr="00743397">
        <w:rPr>
          <w:rFonts w:ascii="Book Antiqua" w:hAnsi="Book Antiqua"/>
          <w:strike/>
          <w:spacing w:val="-3"/>
          <w:szCs w:val="24"/>
          <w:lang w:val="es-ES"/>
        </w:rPr>
        <w:t xml:space="preserve">entrará en vigor </w:t>
      </w:r>
      <w:r w:rsidRPr="00743397">
        <w:rPr>
          <w:rFonts w:ascii="Book Antiqua" w:hAnsi="Book Antiqua"/>
          <w:strike/>
          <w:spacing w:val="-3"/>
          <w:szCs w:val="24"/>
          <w:lang w:val="es-ES"/>
        </w:rPr>
        <w:t>inmediatamente después de su aprobación.</w:t>
      </w:r>
    </w:p>
    <w:p w14:paraId="5D9AD230" w14:textId="4F6196C7" w:rsidR="00610B41" w:rsidRDefault="00743397" w:rsidP="00610B41">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Sección 1.-</w:t>
      </w:r>
      <w:r w:rsidR="00610B41">
        <w:rPr>
          <w:rFonts w:ascii="Book Antiqua" w:hAnsi="Book Antiqua"/>
          <w:i/>
          <w:iCs/>
          <w:spacing w:val="-3"/>
          <w:szCs w:val="24"/>
          <w:u w:val="single"/>
          <w:lang w:val="es-ES"/>
        </w:rPr>
        <w:t xml:space="preserve"> Se enmienda el Artículo 2 de la Ley 196-2020, según enmendada, para que lea como sigue:</w:t>
      </w:r>
    </w:p>
    <w:p w14:paraId="2BC7C89F" w14:textId="77777777" w:rsidR="00610B41" w:rsidRDefault="00610B41" w:rsidP="00610B41">
      <w:pPr>
        <w:spacing w:line="480" w:lineRule="auto"/>
        <w:ind w:firstLine="360"/>
        <w:jc w:val="both"/>
        <w:rPr>
          <w:rFonts w:ascii="Book Antiqua" w:hAnsi="Book Antiqua"/>
          <w:spacing w:val="-3"/>
          <w:szCs w:val="24"/>
          <w:u w:val="single"/>
          <w:lang w:val="es-ES"/>
        </w:rPr>
      </w:pPr>
      <w:r>
        <w:rPr>
          <w:rFonts w:ascii="Book Antiqua" w:hAnsi="Book Antiqua"/>
          <w:i/>
          <w:iCs/>
          <w:spacing w:val="-3"/>
          <w:szCs w:val="24"/>
          <w:u w:val="single"/>
          <w:lang w:val="es-ES"/>
        </w:rPr>
        <w:t>“</w:t>
      </w:r>
      <w:r>
        <w:rPr>
          <w:rFonts w:ascii="Book Antiqua" w:hAnsi="Book Antiqua"/>
          <w:spacing w:val="-3"/>
          <w:szCs w:val="24"/>
          <w:u w:val="single"/>
          <w:lang w:val="es-ES"/>
        </w:rPr>
        <w:t xml:space="preserve">Artículo 2.- </w:t>
      </w:r>
      <w:r w:rsidRPr="00610B41">
        <w:rPr>
          <w:rFonts w:ascii="Book Antiqua" w:hAnsi="Book Antiqua"/>
          <w:spacing w:val="-3"/>
          <w:szCs w:val="24"/>
          <w:u w:val="single"/>
          <w:lang w:val="es-ES"/>
        </w:rPr>
        <w:t xml:space="preserve">Declaración de Política Pública. </w:t>
      </w:r>
    </w:p>
    <w:p w14:paraId="741FDA89" w14:textId="7DF7D9D3" w:rsidR="00610B41" w:rsidRDefault="00610B41" w:rsidP="000E3F8B">
      <w:pPr>
        <w:spacing w:line="480" w:lineRule="auto"/>
        <w:ind w:firstLine="360"/>
        <w:jc w:val="both"/>
        <w:rPr>
          <w:rFonts w:ascii="Book Antiqua" w:hAnsi="Book Antiqua"/>
          <w:i/>
          <w:iCs/>
          <w:spacing w:val="-3"/>
          <w:szCs w:val="24"/>
          <w:u w:val="single"/>
          <w:lang w:val="es-ES"/>
        </w:rPr>
      </w:pPr>
      <w:r w:rsidRPr="00610B41">
        <w:rPr>
          <w:rFonts w:ascii="Book Antiqua" w:hAnsi="Book Antiqua"/>
          <w:spacing w:val="-3"/>
          <w:szCs w:val="24"/>
          <w:u w:val="single"/>
          <w:lang w:val="es-ES"/>
        </w:rPr>
        <w:t xml:space="preserve">Se declara que es la política pública del Gobierno de Puerto Rico incentivar la promoción y el desarrollo del turismo médico en nuestra jurisdicción, de manera que dicha actividad contribuya significativamente a nuestra economía y que nuestros ofrecimientos en este </w:t>
      </w:r>
      <w:r w:rsidRPr="00610B41">
        <w:rPr>
          <w:rFonts w:ascii="Book Antiqua" w:hAnsi="Book Antiqua"/>
          <w:spacing w:val="-3"/>
          <w:szCs w:val="24"/>
          <w:u w:val="single"/>
          <w:lang w:val="es-ES"/>
        </w:rPr>
        <w:lastRenderedPageBreak/>
        <w:t>renglón alcancen niveles de excelencia y logren reconocimiento nacional e internacional, como parte de la estrategia de diversificar los ofrecimientos turísticos tradicionales</w:t>
      </w:r>
      <w:r>
        <w:rPr>
          <w:rFonts w:ascii="Book Antiqua" w:hAnsi="Book Antiqua"/>
          <w:i/>
          <w:iCs/>
          <w:spacing w:val="-3"/>
          <w:szCs w:val="24"/>
          <w:u w:val="single"/>
          <w:lang w:val="es-ES"/>
        </w:rPr>
        <w:t xml:space="preserve">, así como lograr </w:t>
      </w:r>
      <w:r w:rsidRPr="00610B41">
        <w:rPr>
          <w:rFonts w:ascii="Book Antiqua" w:hAnsi="Book Antiqua"/>
          <w:i/>
          <w:iCs/>
          <w:spacing w:val="-3"/>
          <w:szCs w:val="24"/>
          <w:u w:val="single"/>
          <w:lang w:val="es-ES"/>
        </w:rPr>
        <w:t xml:space="preserve">la coordinación </w:t>
      </w:r>
      <w:proofErr w:type="spellStart"/>
      <w:r w:rsidRPr="00610B41">
        <w:rPr>
          <w:rFonts w:ascii="Book Antiqua" w:hAnsi="Book Antiqua"/>
          <w:i/>
          <w:iCs/>
          <w:spacing w:val="-3"/>
          <w:szCs w:val="24"/>
          <w:u w:val="single"/>
          <w:lang w:val="es-ES"/>
        </w:rPr>
        <w:t>interagencial</w:t>
      </w:r>
      <w:proofErr w:type="spellEnd"/>
      <w:r>
        <w:rPr>
          <w:rFonts w:ascii="Book Antiqua" w:hAnsi="Book Antiqua"/>
          <w:i/>
          <w:iCs/>
          <w:spacing w:val="-3"/>
          <w:szCs w:val="24"/>
          <w:u w:val="single"/>
          <w:lang w:val="es-ES"/>
        </w:rPr>
        <w:t>,</w:t>
      </w:r>
      <w:r w:rsidRPr="00610B41">
        <w:rPr>
          <w:rFonts w:ascii="Book Antiqua" w:hAnsi="Book Antiqua"/>
          <w:i/>
          <w:iCs/>
          <w:spacing w:val="-3"/>
          <w:szCs w:val="24"/>
          <w:u w:val="single"/>
          <w:lang w:val="es-ES"/>
        </w:rPr>
        <w:t xml:space="preserve"> como pilar esencial para el desarrollo, la promoción, la fiscalización y la expansión del turismo médico en la Isla</w:t>
      </w:r>
      <w:r w:rsidRPr="00610B41">
        <w:rPr>
          <w:rFonts w:ascii="Book Antiqua" w:hAnsi="Book Antiqua"/>
          <w:spacing w:val="-3"/>
          <w:szCs w:val="24"/>
          <w:u w:val="single"/>
          <w:lang w:val="es-ES"/>
        </w:rPr>
        <w:t xml:space="preserve">. A esos fines se establece la Oficina del Programa de Turismo Médico para Puerto Rico, la cual estará adscrita a la Oficina del </w:t>
      </w:r>
      <w:proofErr w:type="gramStart"/>
      <w:r w:rsidRPr="00610B41">
        <w:rPr>
          <w:rFonts w:ascii="Book Antiqua" w:hAnsi="Book Antiqua"/>
          <w:spacing w:val="-3"/>
          <w:szCs w:val="24"/>
          <w:u w:val="single"/>
          <w:lang w:val="es-ES"/>
        </w:rPr>
        <w:t>Secretario</w:t>
      </w:r>
      <w:proofErr w:type="gramEnd"/>
      <w:r w:rsidRPr="00610B41">
        <w:rPr>
          <w:rFonts w:ascii="Book Antiqua" w:hAnsi="Book Antiqua"/>
          <w:spacing w:val="-3"/>
          <w:szCs w:val="24"/>
          <w:u w:val="single"/>
          <w:lang w:val="es-ES"/>
        </w:rPr>
        <w:t xml:space="preserve"> del Departamento de Desarrollo Económico y Comercio, para ayudar a impactar positivamente el desarrollo económico de la Isla mediante el contacto con empresas extranjeras y locales e inversionistas.</w:t>
      </w:r>
      <w:r>
        <w:rPr>
          <w:rFonts w:ascii="Book Antiqua" w:hAnsi="Book Antiqua"/>
          <w:i/>
          <w:iCs/>
          <w:spacing w:val="-3"/>
          <w:szCs w:val="24"/>
          <w:u w:val="single"/>
          <w:lang w:val="es-ES"/>
        </w:rPr>
        <w:t>”</w:t>
      </w:r>
    </w:p>
    <w:p w14:paraId="773C485D" w14:textId="62731600" w:rsidR="00EB7E17" w:rsidRDefault="00610B41" w:rsidP="000E3F8B">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 xml:space="preserve">Sección 2.- </w:t>
      </w:r>
      <w:r w:rsidR="00743397">
        <w:rPr>
          <w:rFonts w:ascii="Book Antiqua" w:hAnsi="Book Antiqua"/>
          <w:i/>
          <w:iCs/>
          <w:spacing w:val="-3"/>
          <w:szCs w:val="24"/>
          <w:u w:val="single"/>
          <w:lang w:val="es-ES"/>
        </w:rPr>
        <w:t xml:space="preserve">Se </w:t>
      </w:r>
      <w:r w:rsidR="00EB7E17">
        <w:rPr>
          <w:rFonts w:ascii="Book Antiqua" w:hAnsi="Book Antiqua"/>
          <w:i/>
          <w:iCs/>
          <w:spacing w:val="-3"/>
          <w:szCs w:val="24"/>
          <w:u w:val="single"/>
          <w:lang w:val="es-ES"/>
        </w:rPr>
        <w:t>enmienda el inciso (b) del Artículo 3 de la Ley 196-2020, según enmendada, para que lea como sigue:</w:t>
      </w:r>
    </w:p>
    <w:p w14:paraId="145A2573" w14:textId="77777777" w:rsidR="00EB7E17" w:rsidRDefault="00EB7E17" w:rsidP="00EB7E17">
      <w:pPr>
        <w:spacing w:line="480" w:lineRule="auto"/>
        <w:ind w:firstLine="360"/>
        <w:jc w:val="both"/>
        <w:rPr>
          <w:rFonts w:ascii="Book Antiqua" w:hAnsi="Book Antiqua"/>
          <w:spacing w:val="-3"/>
          <w:szCs w:val="24"/>
          <w:u w:val="single"/>
          <w:lang w:val="es-ES"/>
        </w:rPr>
      </w:pPr>
      <w:r>
        <w:rPr>
          <w:rFonts w:ascii="Book Antiqua" w:hAnsi="Book Antiqua"/>
          <w:i/>
          <w:iCs/>
          <w:spacing w:val="-3"/>
          <w:szCs w:val="24"/>
          <w:u w:val="single"/>
          <w:lang w:val="es-ES"/>
        </w:rPr>
        <w:t>“</w:t>
      </w:r>
      <w:r>
        <w:rPr>
          <w:rFonts w:ascii="Book Antiqua" w:hAnsi="Book Antiqua"/>
          <w:spacing w:val="-3"/>
          <w:szCs w:val="24"/>
          <w:u w:val="single"/>
          <w:lang w:val="es-ES"/>
        </w:rPr>
        <w:t>Artículo 3.- Definiciones.</w:t>
      </w:r>
    </w:p>
    <w:p w14:paraId="51A84C16" w14:textId="321DDD15" w:rsidR="00EB7E17" w:rsidRDefault="00EB7E17" w:rsidP="00EB7E17">
      <w:pPr>
        <w:spacing w:line="480" w:lineRule="auto"/>
        <w:ind w:firstLine="360"/>
        <w:jc w:val="both"/>
        <w:rPr>
          <w:rFonts w:ascii="Book Antiqua" w:hAnsi="Book Antiqua"/>
          <w:spacing w:val="-3"/>
          <w:szCs w:val="24"/>
          <w:u w:val="single"/>
          <w:lang w:val="es-ES"/>
        </w:rPr>
      </w:pPr>
      <w:r w:rsidRPr="00EB7E17">
        <w:rPr>
          <w:rFonts w:ascii="Book Antiqua" w:hAnsi="Book Antiqua"/>
          <w:spacing w:val="-3"/>
          <w:szCs w:val="24"/>
          <w:u w:val="single"/>
          <w:lang w:val="es-ES"/>
        </w:rPr>
        <w:t>Para efectos de esta Ley, los siguientes términos tendrán el significado que se expresa a</w:t>
      </w:r>
      <w:r>
        <w:rPr>
          <w:rFonts w:ascii="Book Antiqua" w:hAnsi="Book Antiqua"/>
          <w:spacing w:val="-3"/>
          <w:szCs w:val="24"/>
          <w:u w:val="single"/>
          <w:lang w:val="es-ES"/>
        </w:rPr>
        <w:t xml:space="preserve"> </w:t>
      </w:r>
      <w:r w:rsidRPr="00EB7E17">
        <w:rPr>
          <w:rFonts w:ascii="Book Antiqua" w:hAnsi="Book Antiqua"/>
          <w:spacing w:val="-3"/>
          <w:szCs w:val="24"/>
          <w:u w:val="single"/>
          <w:lang w:val="es-ES"/>
        </w:rPr>
        <w:t>continuación:</w:t>
      </w:r>
    </w:p>
    <w:p w14:paraId="544E6D02" w14:textId="7FBF4EA9" w:rsidR="00EB7E17" w:rsidRDefault="00EB7E17" w:rsidP="00EB7E17">
      <w:pPr>
        <w:spacing w:line="480" w:lineRule="auto"/>
        <w:ind w:firstLine="360"/>
        <w:jc w:val="both"/>
        <w:rPr>
          <w:rFonts w:ascii="Book Antiqua" w:hAnsi="Book Antiqua"/>
          <w:spacing w:val="-3"/>
          <w:szCs w:val="24"/>
          <w:u w:val="single"/>
          <w:lang w:val="es-ES"/>
        </w:rPr>
      </w:pPr>
      <w:r>
        <w:rPr>
          <w:rFonts w:ascii="Book Antiqua" w:hAnsi="Book Antiqua"/>
          <w:spacing w:val="-3"/>
          <w:szCs w:val="24"/>
          <w:u w:val="single"/>
          <w:lang w:val="es-ES"/>
        </w:rPr>
        <w:t>…</w:t>
      </w:r>
    </w:p>
    <w:p w14:paraId="2FA5B7BB" w14:textId="665EDD83" w:rsidR="00EB7E17" w:rsidRDefault="00EB7E17" w:rsidP="00EB7E17">
      <w:pPr>
        <w:spacing w:line="480" w:lineRule="auto"/>
        <w:ind w:firstLine="360"/>
        <w:jc w:val="both"/>
        <w:rPr>
          <w:rFonts w:ascii="Book Antiqua" w:hAnsi="Book Antiqua"/>
          <w:spacing w:val="-3"/>
          <w:szCs w:val="24"/>
          <w:u w:val="single"/>
          <w:lang w:val="es-ES"/>
        </w:rPr>
      </w:pPr>
      <w:r>
        <w:rPr>
          <w:rFonts w:ascii="Book Antiqua" w:hAnsi="Book Antiqua"/>
          <w:spacing w:val="-3"/>
          <w:szCs w:val="24"/>
          <w:u w:val="single"/>
          <w:lang w:val="es-ES"/>
        </w:rPr>
        <w:t xml:space="preserve">(b) </w:t>
      </w:r>
      <w:r w:rsidRPr="00EB7E17">
        <w:rPr>
          <w:rFonts w:ascii="Book Antiqua" w:hAnsi="Book Antiqua"/>
          <w:spacing w:val="-3"/>
          <w:szCs w:val="24"/>
          <w:u w:val="single"/>
          <w:lang w:val="es-ES"/>
        </w:rPr>
        <w:t xml:space="preserve">Consejo Asesor — organismo creado bajo las disposiciones de la presente Ley, adscrito al Departamento de Desarrollo Económico y Comercio de Puerto Rico o al organismo designado por el </w:t>
      </w:r>
      <w:proofErr w:type="gramStart"/>
      <w:r w:rsidRPr="00EB7E17">
        <w:rPr>
          <w:rFonts w:ascii="Book Antiqua" w:hAnsi="Book Antiqua"/>
          <w:spacing w:val="-3"/>
          <w:szCs w:val="24"/>
          <w:u w:val="single"/>
          <w:lang w:val="es-ES"/>
        </w:rPr>
        <w:t>Secretario</w:t>
      </w:r>
      <w:proofErr w:type="gramEnd"/>
      <w:r w:rsidRPr="00EB7E17">
        <w:rPr>
          <w:rFonts w:ascii="Book Antiqua" w:hAnsi="Book Antiqua"/>
          <w:spacing w:val="-3"/>
          <w:szCs w:val="24"/>
          <w:u w:val="single"/>
          <w:lang w:val="es-ES"/>
        </w:rPr>
        <w:t xml:space="preserve">, para dirigir los esfuerzos de la presente Ley, responsable de asesorar al Departamento de Desarrollo Económico y Comercio de Puerto Rico y su </w:t>
      </w:r>
      <w:proofErr w:type="gramStart"/>
      <w:r w:rsidRPr="00EB7E17">
        <w:rPr>
          <w:rFonts w:ascii="Book Antiqua" w:hAnsi="Book Antiqua"/>
          <w:spacing w:val="-3"/>
          <w:szCs w:val="24"/>
          <w:u w:val="single"/>
          <w:lang w:val="es-ES"/>
        </w:rPr>
        <w:t>Secretario</w:t>
      </w:r>
      <w:proofErr w:type="gramEnd"/>
      <w:r w:rsidRPr="00EB7E17">
        <w:rPr>
          <w:rFonts w:ascii="Book Antiqua" w:hAnsi="Book Antiqua"/>
          <w:spacing w:val="-3"/>
          <w:szCs w:val="24"/>
          <w:u w:val="single"/>
          <w:lang w:val="es-ES"/>
        </w:rPr>
        <w:t xml:space="preserve"> o al organismo designado por este para dirigir los esfuerzos de la presente Ley en aspectos relacionados a la salud y al turismo, entre otros. El Consejo Asesor será nombrado por el Secretario, y estará compuesto, pero sin limitarse a, representantes del Colegio de Médicos-Cirujanos de Puerto Rico, la Asociación Médica de Puerto Rico, la </w:t>
      </w:r>
      <w:r w:rsidRPr="00EB7E17">
        <w:rPr>
          <w:rFonts w:ascii="Book Antiqua" w:hAnsi="Book Antiqua"/>
          <w:spacing w:val="-3"/>
          <w:szCs w:val="24"/>
          <w:u w:val="single"/>
          <w:lang w:val="es-ES"/>
        </w:rPr>
        <w:lastRenderedPageBreak/>
        <w:t>Asociación de Hospitales de Puerto Rico, la Asociación de Hoteles de Puerto Rico, el Recinto de Ciencias Médicas de la Universidad de Puerto Rico y del Colegio de</w:t>
      </w:r>
      <w:r>
        <w:rPr>
          <w:rFonts w:ascii="Book Antiqua" w:hAnsi="Book Antiqua"/>
          <w:spacing w:val="-3"/>
          <w:szCs w:val="24"/>
          <w:u w:val="single"/>
          <w:lang w:val="es-ES"/>
        </w:rPr>
        <w:t xml:space="preserve"> </w:t>
      </w:r>
      <w:r w:rsidRPr="00EB7E17">
        <w:rPr>
          <w:rFonts w:ascii="Book Antiqua" w:hAnsi="Book Antiqua"/>
          <w:spacing w:val="-3"/>
          <w:szCs w:val="24"/>
          <w:u w:val="single"/>
          <w:lang w:val="es-ES"/>
        </w:rPr>
        <w:t>Profesionales de Enfermería;</w:t>
      </w:r>
      <w:r>
        <w:rPr>
          <w:rFonts w:ascii="Book Antiqua" w:hAnsi="Book Antiqua"/>
          <w:spacing w:val="-3"/>
          <w:szCs w:val="24"/>
          <w:u w:val="single"/>
          <w:lang w:val="es-ES"/>
        </w:rPr>
        <w:t xml:space="preserve"> </w:t>
      </w:r>
      <w:r>
        <w:rPr>
          <w:rFonts w:ascii="Book Antiqua" w:hAnsi="Book Antiqua"/>
          <w:i/>
          <w:iCs/>
          <w:spacing w:val="-3"/>
          <w:szCs w:val="24"/>
          <w:u w:val="single"/>
          <w:lang w:val="es-ES"/>
        </w:rPr>
        <w:t xml:space="preserve">asimismo, habrá representación de la Compañía de Turismo, de la Junta de Planificación, del Departamento de Salud y </w:t>
      </w:r>
      <w:r w:rsidRPr="00EB7E17">
        <w:rPr>
          <w:rFonts w:ascii="Book Antiqua" w:hAnsi="Book Antiqua"/>
          <w:i/>
          <w:iCs/>
          <w:spacing w:val="-3"/>
          <w:szCs w:val="24"/>
          <w:u w:val="single"/>
          <w:lang w:val="es-ES"/>
        </w:rPr>
        <w:t>de la Autoridad de Asesoría Financiera y Agencia Fiscal (AAFAF)</w:t>
      </w:r>
      <w:r>
        <w:rPr>
          <w:rFonts w:ascii="Book Antiqua" w:hAnsi="Book Antiqua"/>
          <w:i/>
          <w:iCs/>
          <w:spacing w:val="-3"/>
          <w:szCs w:val="24"/>
          <w:u w:val="single"/>
          <w:lang w:val="es-ES"/>
        </w:rPr>
        <w:t xml:space="preserve">; </w:t>
      </w:r>
      <w:r w:rsidRPr="00EB7E17">
        <w:rPr>
          <w:rFonts w:ascii="Book Antiqua" w:hAnsi="Book Antiqua"/>
          <w:spacing w:val="-3"/>
          <w:szCs w:val="24"/>
          <w:u w:val="single"/>
          <w:lang w:val="es-ES"/>
        </w:rPr>
        <w:t xml:space="preserve"> el Secretario podrá añadir miembros a dicho comité según lo entienda pertinente.</w:t>
      </w:r>
    </w:p>
    <w:p w14:paraId="175854F2" w14:textId="723B8801" w:rsidR="00EB7E17" w:rsidRPr="00EB7E17" w:rsidRDefault="00EB7E17" w:rsidP="00EB7E17">
      <w:pPr>
        <w:spacing w:line="480" w:lineRule="auto"/>
        <w:ind w:firstLine="360"/>
        <w:jc w:val="both"/>
        <w:rPr>
          <w:rFonts w:ascii="Book Antiqua" w:hAnsi="Book Antiqua"/>
          <w:spacing w:val="-3"/>
          <w:szCs w:val="24"/>
          <w:u w:val="single"/>
          <w:lang w:val="es-ES"/>
        </w:rPr>
      </w:pPr>
      <w:r>
        <w:rPr>
          <w:rFonts w:ascii="Book Antiqua" w:hAnsi="Book Antiqua"/>
          <w:spacing w:val="-3"/>
          <w:szCs w:val="24"/>
          <w:u w:val="single"/>
          <w:lang w:val="es-ES"/>
        </w:rPr>
        <w:t>…</w:t>
      </w:r>
      <w:r w:rsidRPr="00EB7E17">
        <w:rPr>
          <w:rFonts w:ascii="Book Antiqua" w:hAnsi="Book Antiqua"/>
          <w:i/>
          <w:iCs/>
          <w:spacing w:val="-3"/>
          <w:szCs w:val="24"/>
          <w:u w:val="single"/>
          <w:lang w:val="es-ES"/>
        </w:rPr>
        <w:t>”</w:t>
      </w:r>
    </w:p>
    <w:p w14:paraId="71992F75" w14:textId="190731B0" w:rsidR="00743397" w:rsidRDefault="00EB7E17" w:rsidP="000E3F8B">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 xml:space="preserve">Sección </w:t>
      </w:r>
      <w:r w:rsidR="00610B41">
        <w:rPr>
          <w:rFonts w:ascii="Book Antiqua" w:hAnsi="Book Antiqua"/>
          <w:i/>
          <w:iCs/>
          <w:spacing w:val="-3"/>
          <w:szCs w:val="24"/>
          <w:u w:val="single"/>
          <w:lang w:val="es-ES"/>
        </w:rPr>
        <w:t>3</w:t>
      </w:r>
      <w:r>
        <w:rPr>
          <w:rFonts w:ascii="Book Antiqua" w:hAnsi="Book Antiqua"/>
          <w:i/>
          <w:iCs/>
          <w:spacing w:val="-3"/>
          <w:szCs w:val="24"/>
          <w:u w:val="single"/>
          <w:lang w:val="es-ES"/>
        </w:rPr>
        <w:t xml:space="preserve">.- Se </w:t>
      </w:r>
      <w:r w:rsidR="00743397">
        <w:rPr>
          <w:rFonts w:ascii="Book Antiqua" w:hAnsi="Book Antiqua"/>
          <w:i/>
          <w:iCs/>
          <w:spacing w:val="-3"/>
          <w:szCs w:val="24"/>
          <w:u w:val="single"/>
          <w:lang w:val="es-ES"/>
        </w:rPr>
        <w:t xml:space="preserve">añade un nuevo Artículo 6 a la </w:t>
      </w:r>
      <w:r w:rsidR="00743397" w:rsidRPr="00743397">
        <w:rPr>
          <w:rFonts w:ascii="Book Antiqua" w:hAnsi="Book Antiqua"/>
          <w:i/>
          <w:iCs/>
          <w:spacing w:val="-3"/>
          <w:szCs w:val="24"/>
          <w:u w:val="single"/>
          <w:lang w:val="es-ES"/>
        </w:rPr>
        <w:t>Ley 196-2010, según enmendada,</w:t>
      </w:r>
      <w:r w:rsidR="00743397">
        <w:rPr>
          <w:rFonts w:ascii="Book Antiqua" w:hAnsi="Book Antiqua"/>
          <w:i/>
          <w:iCs/>
          <w:spacing w:val="-3"/>
          <w:szCs w:val="24"/>
          <w:u w:val="single"/>
          <w:lang w:val="es-ES"/>
        </w:rPr>
        <w:t xml:space="preserve"> que </w:t>
      </w:r>
      <w:r>
        <w:rPr>
          <w:rFonts w:ascii="Book Antiqua" w:hAnsi="Book Antiqua"/>
          <w:i/>
          <w:iCs/>
          <w:spacing w:val="-3"/>
          <w:szCs w:val="24"/>
          <w:u w:val="single"/>
          <w:lang w:val="es-ES"/>
        </w:rPr>
        <w:t>leerá</w:t>
      </w:r>
      <w:r w:rsidR="00743397">
        <w:rPr>
          <w:rFonts w:ascii="Book Antiqua" w:hAnsi="Book Antiqua"/>
          <w:i/>
          <w:iCs/>
          <w:spacing w:val="-3"/>
          <w:szCs w:val="24"/>
          <w:u w:val="single"/>
          <w:lang w:val="es-ES"/>
        </w:rPr>
        <w:t xml:space="preserve"> como sigue:</w:t>
      </w:r>
    </w:p>
    <w:p w14:paraId="3E54BA99" w14:textId="77777777" w:rsidR="00743397" w:rsidRDefault="00743397" w:rsidP="000E3F8B">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“Artículo 6.- Consejo Asesor</w:t>
      </w:r>
      <w:r w:rsidRPr="00743397">
        <w:rPr>
          <w:rFonts w:ascii="Book Antiqua" w:hAnsi="Book Antiqua"/>
          <w:i/>
          <w:iCs/>
          <w:spacing w:val="-3"/>
          <w:szCs w:val="24"/>
          <w:u w:val="single"/>
          <w:lang w:val="es-ES"/>
        </w:rPr>
        <w:t xml:space="preserve"> </w:t>
      </w:r>
    </w:p>
    <w:p w14:paraId="74164250" w14:textId="77777777" w:rsidR="00743397" w:rsidRDefault="00743397"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 xml:space="preserve">En adición a su responsabilidad de </w:t>
      </w:r>
      <w:r w:rsidRPr="00743397">
        <w:rPr>
          <w:rFonts w:ascii="Book Antiqua" w:hAnsi="Book Antiqua"/>
          <w:i/>
          <w:iCs/>
          <w:spacing w:val="-3"/>
          <w:szCs w:val="24"/>
          <w:u w:val="single"/>
          <w:lang w:val="es-ES"/>
        </w:rPr>
        <w:t xml:space="preserve">asesorar al Departamento de Desarrollo Económico y Comercio de Puerto Rico y </w:t>
      </w:r>
      <w:r>
        <w:rPr>
          <w:rFonts w:ascii="Book Antiqua" w:hAnsi="Book Antiqua"/>
          <w:i/>
          <w:iCs/>
          <w:spacing w:val="-3"/>
          <w:szCs w:val="24"/>
          <w:u w:val="single"/>
          <w:lang w:val="es-ES"/>
        </w:rPr>
        <w:t xml:space="preserve">a </w:t>
      </w:r>
      <w:r w:rsidRPr="00743397">
        <w:rPr>
          <w:rFonts w:ascii="Book Antiqua" w:hAnsi="Book Antiqua"/>
          <w:i/>
          <w:iCs/>
          <w:spacing w:val="-3"/>
          <w:szCs w:val="24"/>
          <w:u w:val="single"/>
          <w:lang w:val="es-ES"/>
        </w:rPr>
        <w:t xml:space="preserve">su </w:t>
      </w:r>
      <w:proofErr w:type="gramStart"/>
      <w:r w:rsidRPr="00743397">
        <w:rPr>
          <w:rFonts w:ascii="Book Antiqua" w:hAnsi="Book Antiqua"/>
          <w:i/>
          <w:iCs/>
          <w:spacing w:val="-3"/>
          <w:szCs w:val="24"/>
          <w:u w:val="single"/>
          <w:lang w:val="es-ES"/>
        </w:rPr>
        <w:t>Secretario</w:t>
      </w:r>
      <w:proofErr w:type="gramEnd"/>
      <w:r w:rsidRPr="00743397">
        <w:rPr>
          <w:rFonts w:ascii="Book Antiqua" w:hAnsi="Book Antiqua"/>
          <w:i/>
          <w:iCs/>
          <w:spacing w:val="-3"/>
          <w:szCs w:val="24"/>
          <w:u w:val="single"/>
          <w:lang w:val="es-ES"/>
        </w:rPr>
        <w:t xml:space="preserve"> o al organismo designado</w:t>
      </w:r>
      <w:r>
        <w:rPr>
          <w:rFonts w:ascii="Book Antiqua" w:hAnsi="Book Antiqua"/>
          <w:i/>
          <w:iCs/>
          <w:spacing w:val="-3"/>
          <w:szCs w:val="24"/>
          <w:u w:val="single"/>
          <w:lang w:val="es-ES"/>
        </w:rPr>
        <w:t xml:space="preserve"> </w:t>
      </w:r>
      <w:r w:rsidRPr="00743397">
        <w:rPr>
          <w:rFonts w:ascii="Book Antiqua" w:hAnsi="Book Antiqua"/>
          <w:i/>
          <w:iCs/>
          <w:spacing w:val="-3"/>
          <w:szCs w:val="24"/>
          <w:u w:val="single"/>
          <w:lang w:val="es-ES"/>
        </w:rPr>
        <w:t>por este para dirigir los esfuerzos de la presente Ley en aspectos relacionados a la salud y al turismo, entre otros</w:t>
      </w:r>
      <w:r>
        <w:rPr>
          <w:rFonts w:ascii="Book Antiqua" w:hAnsi="Book Antiqua"/>
          <w:i/>
          <w:iCs/>
          <w:spacing w:val="-3"/>
          <w:szCs w:val="24"/>
          <w:u w:val="single"/>
          <w:lang w:val="es-ES"/>
        </w:rPr>
        <w:t>, el Consejo Asesor tendrá las siguientes responsabilidades:</w:t>
      </w:r>
    </w:p>
    <w:p w14:paraId="388CF5F0" w14:textId="6B512169" w:rsidR="00743397" w:rsidRDefault="00743397"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 xml:space="preserve">(a) </w:t>
      </w:r>
      <w:r w:rsidR="005A41E6">
        <w:rPr>
          <w:rFonts w:ascii="Book Antiqua" w:hAnsi="Book Antiqua"/>
          <w:i/>
          <w:iCs/>
          <w:spacing w:val="-3"/>
          <w:szCs w:val="24"/>
          <w:u w:val="single"/>
          <w:lang w:val="es-ES"/>
        </w:rPr>
        <w:t>C</w:t>
      </w:r>
      <w:r w:rsidRPr="00743397">
        <w:rPr>
          <w:rFonts w:ascii="Book Antiqua" w:hAnsi="Book Antiqua"/>
          <w:i/>
          <w:iCs/>
          <w:spacing w:val="-3"/>
          <w:szCs w:val="24"/>
          <w:u w:val="single"/>
          <w:lang w:val="es-ES"/>
        </w:rPr>
        <w:t>oordinar estrategias, acciones y políticas públicas dirigidas al fomento del turismo médico</w:t>
      </w:r>
      <w:r>
        <w:rPr>
          <w:rFonts w:ascii="Book Antiqua" w:hAnsi="Book Antiqua"/>
          <w:i/>
          <w:iCs/>
          <w:spacing w:val="-3"/>
          <w:szCs w:val="24"/>
          <w:u w:val="single"/>
          <w:lang w:val="es-ES"/>
        </w:rPr>
        <w:t>;</w:t>
      </w:r>
    </w:p>
    <w:p w14:paraId="4344E118" w14:textId="77777777" w:rsidR="00743397" w:rsidRDefault="00743397"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 xml:space="preserve">(b) Asistir al </w:t>
      </w:r>
      <w:proofErr w:type="gramStart"/>
      <w:r>
        <w:rPr>
          <w:rFonts w:ascii="Book Antiqua" w:hAnsi="Book Antiqua"/>
          <w:i/>
          <w:iCs/>
          <w:spacing w:val="-3"/>
          <w:szCs w:val="24"/>
          <w:u w:val="single"/>
          <w:lang w:val="es-ES"/>
        </w:rPr>
        <w:t>Secretario</w:t>
      </w:r>
      <w:proofErr w:type="gramEnd"/>
      <w:r>
        <w:rPr>
          <w:rFonts w:ascii="Book Antiqua" w:hAnsi="Book Antiqua"/>
          <w:i/>
          <w:iCs/>
          <w:spacing w:val="-3"/>
          <w:szCs w:val="24"/>
          <w:u w:val="single"/>
          <w:lang w:val="es-ES"/>
        </w:rPr>
        <w:t xml:space="preserve"> en la confección del </w:t>
      </w:r>
      <w:r w:rsidRPr="00743397">
        <w:rPr>
          <w:rFonts w:ascii="Book Antiqua" w:hAnsi="Book Antiqua"/>
          <w:i/>
          <w:iCs/>
          <w:spacing w:val="-3"/>
          <w:szCs w:val="24"/>
          <w:u w:val="single"/>
          <w:lang w:val="es-ES"/>
        </w:rPr>
        <w:t>plan estratégico para impulsar la industria del</w:t>
      </w:r>
      <w:r>
        <w:rPr>
          <w:rFonts w:ascii="Book Antiqua" w:hAnsi="Book Antiqua"/>
          <w:i/>
          <w:iCs/>
          <w:spacing w:val="-3"/>
          <w:szCs w:val="24"/>
          <w:u w:val="single"/>
          <w:lang w:val="es-ES"/>
        </w:rPr>
        <w:t xml:space="preserve"> </w:t>
      </w:r>
      <w:r w:rsidRPr="00743397">
        <w:rPr>
          <w:rFonts w:ascii="Book Antiqua" w:hAnsi="Book Antiqua"/>
          <w:i/>
          <w:iCs/>
          <w:spacing w:val="-3"/>
          <w:szCs w:val="24"/>
          <w:u w:val="single"/>
          <w:lang w:val="es-ES"/>
        </w:rPr>
        <w:t>turismo médico en Puerto Rico</w:t>
      </w:r>
      <w:r>
        <w:rPr>
          <w:rFonts w:ascii="Book Antiqua" w:hAnsi="Book Antiqua"/>
          <w:i/>
          <w:iCs/>
          <w:spacing w:val="-3"/>
          <w:szCs w:val="24"/>
          <w:u w:val="single"/>
          <w:lang w:val="es-ES"/>
        </w:rPr>
        <w:t>;</w:t>
      </w:r>
    </w:p>
    <w:p w14:paraId="14F34706" w14:textId="77777777" w:rsidR="00743397" w:rsidRDefault="00743397"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 xml:space="preserve">(c) Revisar el plan estratégico cada tres años; </w:t>
      </w:r>
    </w:p>
    <w:p w14:paraId="0DCDF3BF" w14:textId="77777777" w:rsidR="00743397" w:rsidRDefault="00743397"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(d) R</w:t>
      </w:r>
      <w:r w:rsidRPr="00743397">
        <w:rPr>
          <w:rFonts w:ascii="Book Antiqua" w:hAnsi="Book Antiqua"/>
          <w:i/>
          <w:iCs/>
          <w:spacing w:val="-3"/>
          <w:szCs w:val="24"/>
          <w:u w:val="single"/>
          <w:lang w:val="es-ES"/>
        </w:rPr>
        <w:t>ecopila</w:t>
      </w:r>
      <w:r>
        <w:rPr>
          <w:rFonts w:ascii="Book Antiqua" w:hAnsi="Book Antiqua"/>
          <w:i/>
          <w:iCs/>
          <w:spacing w:val="-3"/>
          <w:szCs w:val="24"/>
          <w:u w:val="single"/>
          <w:lang w:val="es-ES"/>
        </w:rPr>
        <w:t xml:space="preserve">r </w:t>
      </w:r>
      <w:r w:rsidRPr="00743397">
        <w:rPr>
          <w:rFonts w:ascii="Book Antiqua" w:hAnsi="Book Antiqua"/>
          <w:i/>
          <w:iCs/>
          <w:spacing w:val="-3"/>
          <w:szCs w:val="24"/>
          <w:u w:val="single"/>
          <w:lang w:val="es-ES"/>
        </w:rPr>
        <w:t>estadísticas oficiales sobre el turismo médico en Puerto Rico;</w:t>
      </w:r>
    </w:p>
    <w:p w14:paraId="3567A282" w14:textId="0AF9479E" w:rsidR="00743397" w:rsidRPr="00743397" w:rsidRDefault="00743397"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 xml:space="preserve">(e) </w:t>
      </w:r>
      <w:r w:rsidRPr="00743397">
        <w:rPr>
          <w:rFonts w:ascii="Book Antiqua" w:hAnsi="Book Antiqua"/>
          <w:i/>
          <w:iCs/>
          <w:spacing w:val="-3"/>
          <w:szCs w:val="24"/>
          <w:u w:val="single"/>
          <w:lang w:val="es-ES"/>
        </w:rPr>
        <w:t>Recomendar medidas legislativas, reglamentarias y fiscales para fortalecer la industria;</w:t>
      </w:r>
      <w:r>
        <w:rPr>
          <w:rFonts w:ascii="Book Antiqua" w:hAnsi="Book Antiqua"/>
          <w:i/>
          <w:iCs/>
          <w:spacing w:val="-3"/>
          <w:szCs w:val="24"/>
          <w:u w:val="single"/>
          <w:lang w:val="es-ES"/>
        </w:rPr>
        <w:t xml:space="preserve"> </w:t>
      </w:r>
    </w:p>
    <w:p w14:paraId="71D1A658" w14:textId="77777777" w:rsidR="00743397" w:rsidRDefault="00743397"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(f</w:t>
      </w:r>
      <w:r w:rsidRPr="00743397">
        <w:rPr>
          <w:rFonts w:ascii="Book Antiqua" w:hAnsi="Book Antiqua"/>
          <w:i/>
          <w:iCs/>
          <w:spacing w:val="-3"/>
          <w:szCs w:val="24"/>
          <w:u w:val="single"/>
          <w:lang w:val="es-ES"/>
        </w:rPr>
        <w:t>) Promover alianzas con instituciones académicas para la formación de personal especializado</w:t>
      </w:r>
      <w:r>
        <w:rPr>
          <w:rFonts w:ascii="Book Antiqua" w:hAnsi="Book Antiqua"/>
          <w:i/>
          <w:iCs/>
          <w:spacing w:val="-3"/>
          <w:szCs w:val="24"/>
          <w:u w:val="single"/>
          <w:lang w:val="es-ES"/>
        </w:rPr>
        <w:t>;</w:t>
      </w:r>
    </w:p>
    <w:p w14:paraId="06778233" w14:textId="313C887D" w:rsidR="00743397" w:rsidRPr="00743397" w:rsidRDefault="00743397"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(g) R</w:t>
      </w:r>
      <w:r w:rsidRPr="00743397">
        <w:rPr>
          <w:rFonts w:ascii="Book Antiqua" w:hAnsi="Book Antiqua"/>
          <w:i/>
          <w:iCs/>
          <w:spacing w:val="-3"/>
          <w:szCs w:val="24"/>
          <w:u w:val="single"/>
          <w:lang w:val="es-ES"/>
        </w:rPr>
        <w:t>endirá un informe anual a</w:t>
      </w:r>
      <w:r>
        <w:rPr>
          <w:rFonts w:ascii="Book Antiqua" w:hAnsi="Book Antiqua"/>
          <w:i/>
          <w:iCs/>
          <w:spacing w:val="-3"/>
          <w:szCs w:val="24"/>
          <w:u w:val="single"/>
          <w:lang w:val="es-ES"/>
        </w:rPr>
        <w:t xml:space="preserve"> la Asamblea Legislativa de Puerto Rico</w:t>
      </w:r>
      <w:r w:rsidRPr="00743397">
        <w:rPr>
          <w:rFonts w:ascii="Book Antiqua" w:hAnsi="Book Antiqua"/>
          <w:i/>
          <w:iCs/>
          <w:spacing w:val="-3"/>
          <w:szCs w:val="24"/>
          <w:u w:val="single"/>
          <w:lang w:val="es-ES"/>
        </w:rPr>
        <w:t>, detallando:</w:t>
      </w:r>
    </w:p>
    <w:p w14:paraId="31CAA3B0" w14:textId="1778D15D" w:rsidR="00743397" w:rsidRPr="00743397" w:rsidRDefault="00743397" w:rsidP="00743397">
      <w:pPr>
        <w:spacing w:line="480" w:lineRule="auto"/>
        <w:ind w:left="720" w:firstLine="360"/>
        <w:jc w:val="both"/>
        <w:rPr>
          <w:rFonts w:ascii="Book Antiqua" w:hAnsi="Book Antiqua"/>
          <w:i/>
          <w:iCs/>
          <w:spacing w:val="-3"/>
          <w:szCs w:val="24"/>
          <w:u w:val="single"/>
          <w:lang w:val="es-ES"/>
        </w:rPr>
      </w:pPr>
      <w:r w:rsidRPr="00743397">
        <w:rPr>
          <w:rFonts w:ascii="Book Antiqua" w:hAnsi="Book Antiqua"/>
          <w:i/>
          <w:iCs/>
          <w:spacing w:val="-3"/>
          <w:szCs w:val="24"/>
          <w:u w:val="single"/>
          <w:lang w:val="es-ES"/>
        </w:rPr>
        <w:lastRenderedPageBreak/>
        <w:t>1.</w:t>
      </w:r>
      <w:r w:rsidRPr="00743397">
        <w:rPr>
          <w:rFonts w:ascii="Book Antiqua" w:hAnsi="Book Antiqua"/>
          <w:i/>
          <w:iCs/>
          <w:spacing w:val="-3"/>
          <w:szCs w:val="24"/>
          <w:u w:val="single"/>
          <w:lang w:val="es-ES"/>
        </w:rPr>
        <w:tab/>
        <w:t>Las métricas e indicadores de desempeño del turismo médico en Puerto Rico</w:t>
      </w:r>
      <w:r w:rsidR="00F91E4F">
        <w:rPr>
          <w:rFonts w:ascii="Book Antiqua" w:hAnsi="Book Antiqua"/>
          <w:i/>
          <w:iCs/>
          <w:spacing w:val="-3"/>
          <w:szCs w:val="24"/>
          <w:u w:val="single"/>
          <w:lang w:val="es-ES"/>
        </w:rPr>
        <w:t xml:space="preserve">, incluyendo </w:t>
      </w:r>
      <w:r w:rsidR="00F91E4F" w:rsidRPr="00F91E4F">
        <w:rPr>
          <w:rFonts w:ascii="Book Antiqua" w:hAnsi="Book Antiqua"/>
          <w:i/>
          <w:iCs/>
          <w:spacing w:val="-3"/>
          <w:szCs w:val="24"/>
          <w:u w:val="single"/>
          <w:lang w:val="es-ES"/>
        </w:rPr>
        <w:t xml:space="preserve">empleos creados, ingresos generados y retorno de </w:t>
      </w:r>
      <w:r w:rsidR="00F91E4F">
        <w:rPr>
          <w:rFonts w:ascii="Book Antiqua" w:hAnsi="Book Antiqua"/>
          <w:i/>
          <w:iCs/>
          <w:spacing w:val="-3"/>
          <w:szCs w:val="24"/>
          <w:u w:val="single"/>
          <w:lang w:val="es-ES"/>
        </w:rPr>
        <w:t xml:space="preserve">la </w:t>
      </w:r>
      <w:r w:rsidR="00F91E4F" w:rsidRPr="00F91E4F">
        <w:rPr>
          <w:rFonts w:ascii="Book Antiqua" w:hAnsi="Book Antiqua"/>
          <w:i/>
          <w:iCs/>
          <w:spacing w:val="-3"/>
          <w:szCs w:val="24"/>
          <w:u w:val="single"/>
          <w:lang w:val="es-ES"/>
        </w:rPr>
        <w:t>inversión p</w:t>
      </w:r>
      <w:r w:rsidR="00F91E4F">
        <w:rPr>
          <w:rFonts w:ascii="Book Antiqua" w:hAnsi="Book Antiqua"/>
          <w:i/>
          <w:iCs/>
          <w:spacing w:val="-3"/>
          <w:szCs w:val="24"/>
          <w:u w:val="single"/>
          <w:lang w:val="es-ES"/>
        </w:rPr>
        <w:t>ú</w:t>
      </w:r>
      <w:r w:rsidR="00F91E4F" w:rsidRPr="00F91E4F">
        <w:rPr>
          <w:rFonts w:ascii="Book Antiqua" w:hAnsi="Book Antiqua"/>
          <w:i/>
          <w:iCs/>
          <w:spacing w:val="-3"/>
          <w:szCs w:val="24"/>
          <w:u w:val="single"/>
          <w:lang w:val="es-ES"/>
        </w:rPr>
        <w:t>blica</w:t>
      </w:r>
      <w:r w:rsidR="00F91E4F">
        <w:rPr>
          <w:rFonts w:ascii="Book Antiqua" w:hAnsi="Book Antiqua"/>
          <w:i/>
          <w:iCs/>
          <w:spacing w:val="-3"/>
          <w:szCs w:val="24"/>
          <w:u w:val="single"/>
          <w:lang w:val="es-ES"/>
        </w:rPr>
        <w:t xml:space="preserve">; </w:t>
      </w:r>
    </w:p>
    <w:p w14:paraId="45F66384" w14:textId="77777777" w:rsidR="00743397" w:rsidRPr="00743397" w:rsidRDefault="00743397" w:rsidP="00743397">
      <w:pPr>
        <w:spacing w:line="480" w:lineRule="auto"/>
        <w:ind w:left="720" w:firstLine="360"/>
        <w:jc w:val="both"/>
        <w:rPr>
          <w:rFonts w:ascii="Book Antiqua" w:hAnsi="Book Antiqua"/>
          <w:i/>
          <w:iCs/>
          <w:spacing w:val="-3"/>
          <w:szCs w:val="24"/>
          <w:u w:val="single"/>
          <w:lang w:val="es-ES"/>
        </w:rPr>
      </w:pPr>
      <w:r w:rsidRPr="00743397">
        <w:rPr>
          <w:rFonts w:ascii="Book Antiqua" w:hAnsi="Book Antiqua"/>
          <w:i/>
          <w:iCs/>
          <w:spacing w:val="-3"/>
          <w:szCs w:val="24"/>
          <w:u w:val="single"/>
          <w:lang w:val="es-ES"/>
        </w:rPr>
        <w:t>2.</w:t>
      </w:r>
      <w:r w:rsidRPr="00743397">
        <w:rPr>
          <w:rFonts w:ascii="Book Antiqua" w:hAnsi="Book Antiqua"/>
          <w:i/>
          <w:iCs/>
          <w:spacing w:val="-3"/>
          <w:szCs w:val="24"/>
          <w:u w:val="single"/>
          <w:lang w:val="es-ES"/>
        </w:rPr>
        <w:tab/>
        <w:t>Los logros alcanzados en la ejecución del Plan Estratégico;</w:t>
      </w:r>
    </w:p>
    <w:p w14:paraId="18548ADC" w14:textId="77777777" w:rsidR="00743397" w:rsidRPr="00743397" w:rsidRDefault="00743397" w:rsidP="00743397">
      <w:pPr>
        <w:spacing w:line="480" w:lineRule="auto"/>
        <w:ind w:left="720" w:firstLine="360"/>
        <w:jc w:val="both"/>
        <w:rPr>
          <w:rFonts w:ascii="Book Antiqua" w:hAnsi="Book Antiqua"/>
          <w:i/>
          <w:iCs/>
          <w:spacing w:val="-3"/>
          <w:szCs w:val="24"/>
          <w:u w:val="single"/>
          <w:lang w:val="es-ES"/>
        </w:rPr>
      </w:pPr>
      <w:r w:rsidRPr="00743397">
        <w:rPr>
          <w:rFonts w:ascii="Book Antiqua" w:hAnsi="Book Antiqua"/>
          <w:i/>
          <w:iCs/>
          <w:spacing w:val="-3"/>
          <w:szCs w:val="24"/>
          <w:u w:val="single"/>
          <w:lang w:val="es-ES"/>
        </w:rPr>
        <w:t>3.</w:t>
      </w:r>
      <w:r w:rsidRPr="00743397">
        <w:rPr>
          <w:rFonts w:ascii="Book Antiqua" w:hAnsi="Book Antiqua"/>
          <w:i/>
          <w:iCs/>
          <w:spacing w:val="-3"/>
          <w:szCs w:val="24"/>
          <w:u w:val="single"/>
          <w:lang w:val="es-ES"/>
        </w:rPr>
        <w:tab/>
        <w:t>Recomendaciones legislativas o reglamentarias;</w:t>
      </w:r>
    </w:p>
    <w:p w14:paraId="7E5FCD78" w14:textId="6D11C1DA" w:rsidR="00743397" w:rsidRPr="00743397" w:rsidRDefault="00743397" w:rsidP="00743397">
      <w:pPr>
        <w:spacing w:line="480" w:lineRule="auto"/>
        <w:ind w:left="720" w:firstLine="360"/>
        <w:jc w:val="both"/>
        <w:rPr>
          <w:rFonts w:ascii="Book Antiqua" w:hAnsi="Book Antiqua"/>
          <w:i/>
          <w:iCs/>
          <w:spacing w:val="-3"/>
          <w:szCs w:val="24"/>
          <w:u w:val="single"/>
          <w:lang w:val="es-ES"/>
        </w:rPr>
      </w:pPr>
      <w:r w:rsidRPr="00743397">
        <w:rPr>
          <w:rFonts w:ascii="Book Antiqua" w:hAnsi="Book Antiqua"/>
          <w:i/>
          <w:iCs/>
          <w:spacing w:val="-3"/>
          <w:szCs w:val="24"/>
          <w:u w:val="single"/>
          <w:lang w:val="es-ES"/>
        </w:rPr>
        <w:t>4.</w:t>
      </w:r>
      <w:r w:rsidRPr="00743397">
        <w:rPr>
          <w:rFonts w:ascii="Book Antiqua" w:hAnsi="Book Antiqua"/>
          <w:i/>
          <w:iCs/>
          <w:spacing w:val="-3"/>
          <w:szCs w:val="24"/>
          <w:u w:val="single"/>
          <w:lang w:val="es-ES"/>
        </w:rPr>
        <w:tab/>
        <w:t>Barreras o desafíos identificados</w:t>
      </w:r>
      <w:r w:rsidR="005A41E6">
        <w:rPr>
          <w:rFonts w:ascii="Book Antiqua" w:hAnsi="Book Antiqua"/>
          <w:i/>
          <w:iCs/>
          <w:spacing w:val="-3"/>
          <w:szCs w:val="24"/>
          <w:u w:val="single"/>
          <w:lang w:val="es-ES"/>
        </w:rPr>
        <w:t>.</w:t>
      </w:r>
    </w:p>
    <w:p w14:paraId="7888B88A" w14:textId="66731BBA" w:rsidR="00743397" w:rsidRDefault="005A41E6"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(h) P</w:t>
      </w:r>
      <w:r w:rsidR="00743397" w:rsidRPr="00743397">
        <w:rPr>
          <w:rFonts w:ascii="Book Antiqua" w:hAnsi="Book Antiqua"/>
          <w:i/>
          <w:iCs/>
          <w:spacing w:val="-3"/>
          <w:szCs w:val="24"/>
          <w:u w:val="single"/>
          <w:lang w:val="es-ES"/>
        </w:rPr>
        <w:t xml:space="preserve">odrá establecer </w:t>
      </w:r>
      <w:r>
        <w:rPr>
          <w:rFonts w:ascii="Book Antiqua" w:hAnsi="Book Antiqua"/>
          <w:i/>
          <w:iCs/>
          <w:spacing w:val="-3"/>
          <w:szCs w:val="24"/>
          <w:u w:val="single"/>
          <w:lang w:val="es-ES"/>
        </w:rPr>
        <w:t>un r</w:t>
      </w:r>
      <w:r w:rsidR="00743397" w:rsidRPr="00743397">
        <w:rPr>
          <w:rFonts w:ascii="Book Antiqua" w:hAnsi="Book Antiqua"/>
          <w:i/>
          <w:iCs/>
          <w:spacing w:val="-3"/>
          <w:szCs w:val="24"/>
          <w:u w:val="single"/>
          <w:lang w:val="es-ES"/>
        </w:rPr>
        <w:t>eglamento interno de funcionamiento y cualquier normativa necesaria para la ejecución efectiva de sus funciones.</w:t>
      </w:r>
      <w:r>
        <w:rPr>
          <w:rFonts w:ascii="Book Antiqua" w:hAnsi="Book Antiqua"/>
          <w:i/>
          <w:iCs/>
          <w:spacing w:val="-3"/>
          <w:szCs w:val="24"/>
          <w:u w:val="single"/>
          <w:lang w:val="es-ES"/>
        </w:rPr>
        <w:t>”</w:t>
      </w:r>
    </w:p>
    <w:p w14:paraId="4D2CF4AD" w14:textId="167B856F" w:rsidR="005A41E6" w:rsidRDefault="005A41E6"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 xml:space="preserve">Sección </w:t>
      </w:r>
      <w:r w:rsidR="00610B41">
        <w:rPr>
          <w:rFonts w:ascii="Book Antiqua" w:hAnsi="Book Antiqua"/>
          <w:i/>
          <w:iCs/>
          <w:spacing w:val="-3"/>
          <w:szCs w:val="24"/>
          <w:u w:val="single"/>
          <w:lang w:val="es-ES"/>
        </w:rPr>
        <w:t>4</w:t>
      </w:r>
      <w:r>
        <w:rPr>
          <w:rFonts w:ascii="Book Antiqua" w:hAnsi="Book Antiqua"/>
          <w:i/>
          <w:iCs/>
          <w:spacing w:val="-3"/>
          <w:szCs w:val="24"/>
          <w:u w:val="single"/>
          <w:lang w:val="es-ES"/>
        </w:rPr>
        <w:t xml:space="preserve">.- Se </w:t>
      </w:r>
      <w:r w:rsidRPr="005A41E6">
        <w:rPr>
          <w:rFonts w:ascii="Book Antiqua" w:hAnsi="Book Antiqua"/>
          <w:i/>
          <w:iCs/>
          <w:spacing w:val="-3"/>
          <w:szCs w:val="24"/>
          <w:u w:val="single"/>
          <w:lang w:val="es-ES"/>
        </w:rPr>
        <w:t>reenumera</w:t>
      </w:r>
      <w:r>
        <w:rPr>
          <w:rFonts w:ascii="Book Antiqua" w:hAnsi="Book Antiqua"/>
          <w:i/>
          <w:iCs/>
          <w:spacing w:val="-3"/>
          <w:szCs w:val="24"/>
          <w:u w:val="single"/>
          <w:lang w:val="es-ES"/>
        </w:rPr>
        <w:t>n</w:t>
      </w:r>
      <w:r w:rsidRPr="005A41E6">
        <w:rPr>
          <w:rFonts w:ascii="Book Antiqua" w:hAnsi="Book Antiqua"/>
          <w:i/>
          <w:iCs/>
          <w:spacing w:val="-3"/>
          <w:szCs w:val="24"/>
          <w:u w:val="single"/>
          <w:lang w:val="es-ES"/>
        </w:rPr>
        <w:t xml:space="preserve"> los </w:t>
      </w:r>
      <w:r>
        <w:rPr>
          <w:rFonts w:ascii="Book Antiqua" w:hAnsi="Book Antiqua"/>
          <w:i/>
          <w:iCs/>
          <w:spacing w:val="-3"/>
          <w:szCs w:val="24"/>
          <w:u w:val="single"/>
          <w:lang w:val="es-ES"/>
        </w:rPr>
        <w:t xml:space="preserve">actuales </w:t>
      </w:r>
      <w:r w:rsidRPr="005A41E6">
        <w:rPr>
          <w:rFonts w:ascii="Book Antiqua" w:hAnsi="Book Antiqua"/>
          <w:i/>
          <w:iCs/>
          <w:spacing w:val="-3"/>
          <w:szCs w:val="24"/>
          <w:u w:val="single"/>
          <w:lang w:val="es-ES"/>
        </w:rPr>
        <w:t>artículos del 6 al 21</w:t>
      </w:r>
      <w:r>
        <w:rPr>
          <w:rFonts w:ascii="Book Antiqua" w:hAnsi="Book Antiqua"/>
          <w:i/>
          <w:iCs/>
          <w:spacing w:val="-3"/>
          <w:szCs w:val="24"/>
          <w:u w:val="single"/>
          <w:lang w:val="es-ES"/>
        </w:rPr>
        <w:t xml:space="preserve"> de la Ley 196-2020, según enmendada, como los </w:t>
      </w:r>
      <w:r w:rsidRPr="005A41E6">
        <w:rPr>
          <w:rFonts w:ascii="Book Antiqua" w:hAnsi="Book Antiqua"/>
          <w:i/>
          <w:iCs/>
          <w:spacing w:val="-3"/>
          <w:szCs w:val="24"/>
          <w:u w:val="single"/>
          <w:lang w:val="es-ES"/>
        </w:rPr>
        <w:t xml:space="preserve">artículos </w:t>
      </w:r>
      <w:r>
        <w:rPr>
          <w:rFonts w:ascii="Book Antiqua" w:hAnsi="Book Antiqua"/>
          <w:i/>
          <w:iCs/>
          <w:spacing w:val="-3"/>
          <w:szCs w:val="24"/>
          <w:u w:val="single"/>
          <w:lang w:val="es-ES"/>
        </w:rPr>
        <w:t xml:space="preserve">del </w:t>
      </w:r>
      <w:r w:rsidRPr="005A41E6">
        <w:rPr>
          <w:rFonts w:ascii="Book Antiqua" w:hAnsi="Book Antiqua"/>
          <w:i/>
          <w:iCs/>
          <w:spacing w:val="-3"/>
          <w:szCs w:val="24"/>
          <w:u w:val="single"/>
          <w:lang w:val="es-ES"/>
        </w:rPr>
        <w:t>7 al 22, respectivamente</w:t>
      </w:r>
      <w:r>
        <w:rPr>
          <w:rFonts w:ascii="Book Antiqua" w:hAnsi="Book Antiqua"/>
          <w:i/>
          <w:iCs/>
          <w:spacing w:val="-3"/>
          <w:szCs w:val="24"/>
          <w:u w:val="single"/>
          <w:lang w:val="es-ES"/>
        </w:rPr>
        <w:t>.</w:t>
      </w:r>
    </w:p>
    <w:p w14:paraId="32DE79AF" w14:textId="21D56921" w:rsidR="00743397" w:rsidRPr="00743397" w:rsidRDefault="005A41E6" w:rsidP="00743397">
      <w:pPr>
        <w:spacing w:line="480" w:lineRule="auto"/>
        <w:ind w:firstLine="360"/>
        <w:jc w:val="both"/>
        <w:rPr>
          <w:rFonts w:ascii="Book Antiqua" w:hAnsi="Book Antiqua"/>
          <w:i/>
          <w:iCs/>
          <w:spacing w:val="-3"/>
          <w:szCs w:val="24"/>
          <w:u w:val="single"/>
          <w:lang w:val="es-ES"/>
        </w:rPr>
      </w:pPr>
      <w:r>
        <w:rPr>
          <w:rFonts w:ascii="Book Antiqua" w:hAnsi="Book Antiqua"/>
          <w:i/>
          <w:iCs/>
          <w:spacing w:val="-3"/>
          <w:szCs w:val="24"/>
          <w:u w:val="single"/>
          <w:lang w:val="es-ES"/>
        </w:rPr>
        <w:t xml:space="preserve">Sección </w:t>
      </w:r>
      <w:r w:rsidR="00610B41">
        <w:rPr>
          <w:rFonts w:ascii="Book Antiqua" w:hAnsi="Book Antiqua"/>
          <w:i/>
          <w:iCs/>
          <w:spacing w:val="-3"/>
          <w:szCs w:val="24"/>
          <w:u w:val="single"/>
          <w:lang w:val="es-ES"/>
        </w:rPr>
        <w:t>5</w:t>
      </w:r>
      <w:r>
        <w:rPr>
          <w:rFonts w:ascii="Book Antiqua" w:hAnsi="Book Antiqua"/>
          <w:i/>
          <w:iCs/>
          <w:spacing w:val="-3"/>
          <w:szCs w:val="24"/>
          <w:u w:val="single"/>
          <w:lang w:val="es-ES"/>
        </w:rPr>
        <w:t>.- Esta Ley entrará en vigor inmediatamente después de su aprobación.</w:t>
      </w:r>
      <w:r w:rsidRPr="005A41E6">
        <w:rPr>
          <w:rFonts w:ascii="Book Antiqua" w:hAnsi="Book Antiqua"/>
          <w:i/>
          <w:iCs/>
          <w:spacing w:val="-3"/>
          <w:szCs w:val="24"/>
          <w:u w:val="single"/>
          <w:lang w:val="es-ES"/>
        </w:rPr>
        <w:t xml:space="preserve"> </w:t>
      </w:r>
      <w:r w:rsidR="00743397">
        <w:rPr>
          <w:rFonts w:ascii="Book Antiqua" w:hAnsi="Book Antiqua"/>
          <w:i/>
          <w:iCs/>
          <w:spacing w:val="-3"/>
          <w:szCs w:val="24"/>
          <w:u w:val="single"/>
          <w:lang w:val="es-ES"/>
        </w:rPr>
        <w:t xml:space="preserve"> </w:t>
      </w:r>
    </w:p>
    <w:sectPr w:rsidR="00743397" w:rsidRPr="00743397"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3215C" w14:textId="77777777" w:rsidR="00CC7D17" w:rsidRDefault="00CC7D17">
      <w:r>
        <w:separator/>
      </w:r>
    </w:p>
  </w:endnote>
  <w:endnote w:type="continuationSeparator" w:id="0">
    <w:p w14:paraId="28AE7E9A" w14:textId="77777777" w:rsidR="00CC7D17" w:rsidRDefault="00CC7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1EA6B" w14:textId="77777777" w:rsidR="00CC7D17" w:rsidRDefault="00CC7D17">
      <w:r>
        <w:separator/>
      </w:r>
    </w:p>
  </w:footnote>
  <w:footnote w:type="continuationSeparator" w:id="0">
    <w:p w14:paraId="13BA8A80" w14:textId="77777777" w:rsidR="00CC7D17" w:rsidRDefault="00CC7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670DB"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9026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0F75E0"/>
    <w:multiLevelType w:val="multilevel"/>
    <w:tmpl w:val="242860AC"/>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DE7A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7947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E45E4A"/>
    <w:multiLevelType w:val="multilevel"/>
    <w:tmpl w:val="8A984BC8"/>
    <w:lvl w:ilvl="0">
      <w:start w:val="1"/>
      <w:numFmt w:val="low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A6A21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D2A2903"/>
    <w:multiLevelType w:val="multilevel"/>
    <w:tmpl w:val="1E8A184A"/>
    <w:lvl w:ilvl="0">
      <w:start w:val="1"/>
      <w:numFmt w:val="lowerLetter"/>
      <w:lvlText w:val="%1)"/>
      <w:lvlJc w:val="left"/>
      <w:pPr>
        <w:tabs>
          <w:tab w:val="num" w:pos="720"/>
        </w:tabs>
        <w:ind w:left="720" w:hanging="360"/>
      </w:pPr>
      <w:rPr>
        <w:rFonts w:ascii="Book Antiqua" w:eastAsia="Times New Roman" w:hAnsi="Book Antiqua"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5780909">
    <w:abstractNumId w:val="11"/>
  </w:num>
  <w:num w:numId="2" w16cid:durableId="90667397">
    <w:abstractNumId w:val="16"/>
  </w:num>
  <w:num w:numId="3" w16cid:durableId="1173881748">
    <w:abstractNumId w:val="5"/>
  </w:num>
  <w:num w:numId="4" w16cid:durableId="1655716030">
    <w:abstractNumId w:val="43"/>
  </w:num>
  <w:num w:numId="5" w16cid:durableId="2057170">
    <w:abstractNumId w:val="37"/>
  </w:num>
  <w:num w:numId="6" w16cid:durableId="869991623">
    <w:abstractNumId w:val="27"/>
  </w:num>
  <w:num w:numId="7" w16cid:durableId="2047174278">
    <w:abstractNumId w:val="45"/>
  </w:num>
  <w:num w:numId="8" w16cid:durableId="1860269885">
    <w:abstractNumId w:val="25"/>
  </w:num>
  <w:num w:numId="9" w16cid:durableId="578560443">
    <w:abstractNumId w:val="42"/>
  </w:num>
  <w:num w:numId="10" w16cid:durableId="1171136504">
    <w:abstractNumId w:val="48"/>
  </w:num>
  <w:num w:numId="11" w16cid:durableId="453981590">
    <w:abstractNumId w:val="17"/>
  </w:num>
  <w:num w:numId="12" w16cid:durableId="60450517">
    <w:abstractNumId w:val="28"/>
  </w:num>
  <w:num w:numId="13" w16cid:durableId="924874783">
    <w:abstractNumId w:val="38"/>
  </w:num>
  <w:num w:numId="14" w16cid:durableId="98381946">
    <w:abstractNumId w:val="18"/>
  </w:num>
  <w:num w:numId="15" w16cid:durableId="1843427166">
    <w:abstractNumId w:val="39"/>
  </w:num>
  <w:num w:numId="16" w16cid:durableId="705570129">
    <w:abstractNumId w:val="34"/>
  </w:num>
  <w:num w:numId="17" w16cid:durableId="1507328935">
    <w:abstractNumId w:val="46"/>
  </w:num>
  <w:num w:numId="18" w16cid:durableId="1564290523">
    <w:abstractNumId w:val="23"/>
  </w:num>
  <w:num w:numId="19" w16cid:durableId="1949005741">
    <w:abstractNumId w:val="30"/>
  </w:num>
  <w:num w:numId="20" w16cid:durableId="39986399">
    <w:abstractNumId w:val="10"/>
  </w:num>
  <w:num w:numId="21" w16cid:durableId="1265917439">
    <w:abstractNumId w:val="2"/>
  </w:num>
  <w:num w:numId="22" w16cid:durableId="976690463">
    <w:abstractNumId w:val="8"/>
  </w:num>
  <w:num w:numId="23" w16cid:durableId="1777599426">
    <w:abstractNumId w:val="14"/>
  </w:num>
  <w:num w:numId="24" w16cid:durableId="1566986459">
    <w:abstractNumId w:val="41"/>
  </w:num>
  <w:num w:numId="25" w16cid:durableId="646009541">
    <w:abstractNumId w:val="44"/>
  </w:num>
  <w:num w:numId="26" w16cid:durableId="686829839">
    <w:abstractNumId w:val="33"/>
  </w:num>
  <w:num w:numId="27" w16cid:durableId="1342779497">
    <w:abstractNumId w:val="4"/>
  </w:num>
  <w:num w:numId="28" w16cid:durableId="1661500330">
    <w:abstractNumId w:val="36"/>
  </w:num>
  <w:num w:numId="29" w16cid:durableId="1915579674">
    <w:abstractNumId w:val="49"/>
  </w:num>
  <w:num w:numId="30" w16cid:durableId="1343123837">
    <w:abstractNumId w:val="31"/>
  </w:num>
  <w:num w:numId="31" w16cid:durableId="709257400">
    <w:abstractNumId w:val="40"/>
  </w:num>
  <w:num w:numId="32" w16cid:durableId="798382345">
    <w:abstractNumId w:val="21"/>
  </w:num>
  <w:num w:numId="33" w16cid:durableId="2086829899">
    <w:abstractNumId w:val="12"/>
  </w:num>
  <w:num w:numId="34" w16cid:durableId="853302754">
    <w:abstractNumId w:val="35"/>
  </w:num>
  <w:num w:numId="35" w16cid:durableId="1801682905">
    <w:abstractNumId w:val="32"/>
  </w:num>
  <w:num w:numId="36" w16cid:durableId="2074035221">
    <w:abstractNumId w:val="24"/>
  </w:num>
  <w:num w:numId="37" w16cid:durableId="491800036">
    <w:abstractNumId w:val="22"/>
  </w:num>
  <w:num w:numId="38" w16cid:durableId="214201756">
    <w:abstractNumId w:val="13"/>
  </w:num>
  <w:num w:numId="39" w16cid:durableId="650792034">
    <w:abstractNumId w:val="19"/>
  </w:num>
  <w:num w:numId="40" w16cid:durableId="71660173">
    <w:abstractNumId w:val="6"/>
  </w:num>
  <w:num w:numId="41" w16cid:durableId="1563563016">
    <w:abstractNumId w:val="9"/>
  </w:num>
  <w:num w:numId="42" w16cid:durableId="624966485">
    <w:abstractNumId w:val="0"/>
  </w:num>
  <w:num w:numId="43" w16cid:durableId="1811508222">
    <w:abstractNumId w:val="47"/>
  </w:num>
  <w:num w:numId="44" w16cid:durableId="1053386555">
    <w:abstractNumId w:val="3"/>
  </w:num>
  <w:num w:numId="45" w16cid:durableId="215163974">
    <w:abstractNumId w:val="1"/>
  </w:num>
  <w:num w:numId="46" w16cid:durableId="1547449565">
    <w:abstractNumId w:val="26"/>
  </w:num>
  <w:num w:numId="47" w16cid:durableId="836312331">
    <w:abstractNumId w:val="29"/>
  </w:num>
  <w:num w:numId="48" w16cid:durableId="1480152207">
    <w:abstractNumId w:val="7"/>
  </w:num>
  <w:num w:numId="49" w16cid:durableId="1109548220">
    <w:abstractNumId w:val="20"/>
  </w:num>
  <w:num w:numId="50" w16cid:durableId="15821815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0357"/>
    <w:rsid w:val="0000397D"/>
    <w:rsid w:val="000069DE"/>
    <w:rsid w:val="0000702B"/>
    <w:rsid w:val="00007D7C"/>
    <w:rsid w:val="00010D2A"/>
    <w:rsid w:val="00013C6C"/>
    <w:rsid w:val="00015708"/>
    <w:rsid w:val="00015BB7"/>
    <w:rsid w:val="00016153"/>
    <w:rsid w:val="00020902"/>
    <w:rsid w:val="00025C04"/>
    <w:rsid w:val="00025FD8"/>
    <w:rsid w:val="00026F96"/>
    <w:rsid w:val="0003250F"/>
    <w:rsid w:val="00032F7C"/>
    <w:rsid w:val="00034C84"/>
    <w:rsid w:val="000359C4"/>
    <w:rsid w:val="000539F8"/>
    <w:rsid w:val="00062686"/>
    <w:rsid w:val="00063421"/>
    <w:rsid w:val="00063522"/>
    <w:rsid w:val="00071BBE"/>
    <w:rsid w:val="000845DE"/>
    <w:rsid w:val="000852C9"/>
    <w:rsid w:val="00092A91"/>
    <w:rsid w:val="0009309C"/>
    <w:rsid w:val="0009350A"/>
    <w:rsid w:val="000953B0"/>
    <w:rsid w:val="000964AF"/>
    <w:rsid w:val="00096F44"/>
    <w:rsid w:val="000A6686"/>
    <w:rsid w:val="000B1A32"/>
    <w:rsid w:val="000C1292"/>
    <w:rsid w:val="000C23BC"/>
    <w:rsid w:val="000C313E"/>
    <w:rsid w:val="000C3AD3"/>
    <w:rsid w:val="000D018D"/>
    <w:rsid w:val="000D0BD6"/>
    <w:rsid w:val="000D483E"/>
    <w:rsid w:val="000E0C40"/>
    <w:rsid w:val="000E19C2"/>
    <w:rsid w:val="000E1CDB"/>
    <w:rsid w:val="000E2356"/>
    <w:rsid w:val="000E3F8B"/>
    <w:rsid w:val="000F5514"/>
    <w:rsid w:val="00102B7A"/>
    <w:rsid w:val="00112295"/>
    <w:rsid w:val="001138FB"/>
    <w:rsid w:val="00116EB1"/>
    <w:rsid w:val="001213CC"/>
    <w:rsid w:val="00123389"/>
    <w:rsid w:val="001335BB"/>
    <w:rsid w:val="001369AB"/>
    <w:rsid w:val="00146882"/>
    <w:rsid w:val="00147CC8"/>
    <w:rsid w:val="00162B3D"/>
    <w:rsid w:val="00162FD8"/>
    <w:rsid w:val="001633B3"/>
    <w:rsid w:val="0016412B"/>
    <w:rsid w:val="001659D6"/>
    <w:rsid w:val="001668E0"/>
    <w:rsid w:val="00167557"/>
    <w:rsid w:val="00171CC6"/>
    <w:rsid w:val="0017507C"/>
    <w:rsid w:val="00181955"/>
    <w:rsid w:val="001840BC"/>
    <w:rsid w:val="00184389"/>
    <w:rsid w:val="00192A50"/>
    <w:rsid w:val="0019498F"/>
    <w:rsid w:val="001A25BE"/>
    <w:rsid w:val="001A5E39"/>
    <w:rsid w:val="001A70EB"/>
    <w:rsid w:val="001B031F"/>
    <w:rsid w:val="001B0A8A"/>
    <w:rsid w:val="001B1121"/>
    <w:rsid w:val="001B7DFE"/>
    <w:rsid w:val="001D1571"/>
    <w:rsid w:val="001D23B0"/>
    <w:rsid w:val="001E0121"/>
    <w:rsid w:val="001E22D7"/>
    <w:rsid w:val="001E443E"/>
    <w:rsid w:val="001F08FA"/>
    <w:rsid w:val="001F6578"/>
    <w:rsid w:val="00201EF2"/>
    <w:rsid w:val="00202027"/>
    <w:rsid w:val="0020301A"/>
    <w:rsid w:val="00204818"/>
    <w:rsid w:val="00204992"/>
    <w:rsid w:val="002064DA"/>
    <w:rsid w:val="00210857"/>
    <w:rsid w:val="00215AAB"/>
    <w:rsid w:val="00216293"/>
    <w:rsid w:val="002206E3"/>
    <w:rsid w:val="00222749"/>
    <w:rsid w:val="0022282A"/>
    <w:rsid w:val="002258F2"/>
    <w:rsid w:val="00227A4F"/>
    <w:rsid w:val="00230D46"/>
    <w:rsid w:val="00231B69"/>
    <w:rsid w:val="00242EE6"/>
    <w:rsid w:val="00250016"/>
    <w:rsid w:val="0025214C"/>
    <w:rsid w:val="0025618A"/>
    <w:rsid w:val="002568AC"/>
    <w:rsid w:val="0026049B"/>
    <w:rsid w:val="00260857"/>
    <w:rsid w:val="00266239"/>
    <w:rsid w:val="00273A10"/>
    <w:rsid w:val="00274E4B"/>
    <w:rsid w:val="002760E7"/>
    <w:rsid w:val="002804E9"/>
    <w:rsid w:val="00281004"/>
    <w:rsid w:val="002835B3"/>
    <w:rsid w:val="0028653A"/>
    <w:rsid w:val="002870AF"/>
    <w:rsid w:val="00292E61"/>
    <w:rsid w:val="00293208"/>
    <w:rsid w:val="002A1743"/>
    <w:rsid w:val="002A3A67"/>
    <w:rsid w:val="002A678A"/>
    <w:rsid w:val="002A741A"/>
    <w:rsid w:val="002B3AF3"/>
    <w:rsid w:val="002B6449"/>
    <w:rsid w:val="002B6A73"/>
    <w:rsid w:val="002C0EEC"/>
    <w:rsid w:val="002C2ED0"/>
    <w:rsid w:val="002C569D"/>
    <w:rsid w:val="002D1629"/>
    <w:rsid w:val="002D2612"/>
    <w:rsid w:val="002D2D4A"/>
    <w:rsid w:val="002D35E5"/>
    <w:rsid w:val="002D4AC8"/>
    <w:rsid w:val="002D61F4"/>
    <w:rsid w:val="002D6777"/>
    <w:rsid w:val="002E057C"/>
    <w:rsid w:val="002E4197"/>
    <w:rsid w:val="002F323E"/>
    <w:rsid w:val="002F3741"/>
    <w:rsid w:val="002F58DA"/>
    <w:rsid w:val="002F70CC"/>
    <w:rsid w:val="002F7411"/>
    <w:rsid w:val="00300932"/>
    <w:rsid w:val="00303D8D"/>
    <w:rsid w:val="003054D0"/>
    <w:rsid w:val="00307743"/>
    <w:rsid w:val="003131B8"/>
    <w:rsid w:val="00321146"/>
    <w:rsid w:val="00324383"/>
    <w:rsid w:val="00330FAF"/>
    <w:rsid w:val="00332EB9"/>
    <w:rsid w:val="00334C06"/>
    <w:rsid w:val="003357FE"/>
    <w:rsid w:val="00341E54"/>
    <w:rsid w:val="00344670"/>
    <w:rsid w:val="0034543D"/>
    <w:rsid w:val="0034678D"/>
    <w:rsid w:val="00347FB6"/>
    <w:rsid w:val="00350DF6"/>
    <w:rsid w:val="003545DF"/>
    <w:rsid w:val="00354DC7"/>
    <w:rsid w:val="003636D6"/>
    <w:rsid w:val="00377C20"/>
    <w:rsid w:val="00397592"/>
    <w:rsid w:val="003A1631"/>
    <w:rsid w:val="003A1B97"/>
    <w:rsid w:val="003A29CB"/>
    <w:rsid w:val="003A5D76"/>
    <w:rsid w:val="003A69CD"/>
    <w:rsid w:val="003B5302"/>
    <w:rsid w:val="003B6C01"/>
    <w:rsid w:val="003C0CA3"/>
    <w:rsid w:val="003C27DB"/>
    <w:rsid w:val="003C6A9B"/>
    <w:rsid w:val="003C7DE4"/>
    <w:rsid w:val="003D126F"/>
    <w:rsid w:val="003D50A9"/>
    <w:rsid w:val="003E44FE"/>
    <w:rsid w:val="003F1E51"/>
    <w:rsid w:val="003F1EF2"/>
    <w:rsid w:val="003F7667"/>
    <w:rsid w:val="004021EB"/>
    <w:rsid w:val="00402A01"/>
    <w:rsid w:val="004117FC"/>
    <w:rsid w:val="0041514E"/>
    <w:rsid w:val="004168B0"/>
    <w:rsid w:val="004268F5"/>
    <w:rsid w:val="00430D97"/>
    <w:rsid w:val="0043273E"/>
    <w:rsid w:val="0043522A"/>
    <w:rsid w:val="00436E12"/>
    <w:rsid w:val="004410B4"/>
    <w:rsid w:val="00442869"/>
    <w:rsid w:val="00443320"/>
    <w:rsid w:val="004440CB"/>
    <w:rsid w:val="00444622"/>
    <w:rsid w:val="004522A5"/>
    <w:rsid w:val="00452F5E"/>
    <w:rsid w:val="004531BE"/>
    <w:rsid w:val="00455257"/>
    <w:rsid w:val="0046633A"/>
    <w:rsid w:val="004706C9"/>
    <w:rsid w:val="00470887"/>
    <w:rsid w:val="00476E3F"/>
    <w:rsid w:val="00482B16"/>
    <w:rsid w:val="00487B48"/>
    <w:rsid w:val="00493FAB"/>
    <w:rsid w:val="0049465A"/>
    <w:rsid w:val="004959A3"/>
    <w:rsid w:val="004969A9"/>
    <w:rsid w:val="00497809"/>
    <w:rsid w:val="004A71D0"/>
    <w:rsid w:val="004B0216"/>
    <w:rsid w:val="004B19C4"/>
    <w:rsid w:val="004B2EDE"/>
    <w:rsid w:val="004C7560"/>
    <w:rsid w:val="004C78BB"/>
    <w:rsid w:val="004D0D78"/>
    <w:rsid w:val="004D328A"/>
    <w:rsid w:val="004D7889"/>
    <w:rsid w:val="004E1F83"/>
    <w:rsid w:val="004E74A0"/>
    <w:rsid w:val="004F0411"/>
    <w:rsid w:val="004F55C0"/>
    <w:rsid w:val="004F5601"/>
    <w:rsid w:val="00503108"/>
    <w:rsid w:val="00505B09"/>
    <w:rsid w:val="00510748"/>
    <w:rsid w:val="00517241"/>
    <w:rsid w:val="005210A9"/>
    <w:rsid w:val="0052740C"/>
    <w:rsid w:val="005322E4"/>
    <w:rsid w:val="0053702D"/>
    <w:rsid w:val="005370B8"/>
    <w:rsid w:val="005430BE"/>
    <w:rsid w:val="00546038"/>
    <w:rsid w:val="00551999"/>
    <w:rsid w:val="00551C3A"/>
    <w:rsid w:val="00561E4B"/>
    <w:rsid w:val="00564EC7"/>
    <w:rsid w:val="0057108C"/>
    <w:rsid w:val="005722DF"/>
    <w:rsid w:val="00577DC5"/>
    <w:rsid w:val="00584EDA"/>
    <w:rsid w:val="0059022D"/>
    <w:rsid w:val="00592B68"/>
    <w:rsid w:val="005A121D"/>
    <w:rsid w:val="005A16E7"/>
    <w:rsid w:val="005A24EB"/>
    <w:rsid w:val="005A2735"/>
    <w:rsid w:val="005A27DA"/>
    <w:rsid w:val="005A41E6"/>
    <w:rsid w:val="005A56D2"/>
    <w:rsid w:val="005B0143"/>
    <w:rsid w:val="005B081F"/>
    <w:rsid w:val="005B0B65"/>
    <w:rsid w:val="005B3218"/>
    <w:rsid w:val="005B47FF"/>
    <w:rsid w:val="005C52DF"/>
    <w:rsid w:val="005C58F6"/>
    <w:rsid w:val="005D125C"/>
    <w:rsid w:val="005D4066"/>
    <w:rsid w:val="005D69DF"/>
    <w:rsid w:val="005D7875"/>
    <w:rsid w:val="005E297E"/>
    <w:rsid w:val="005E73B2"/>
    <w:rsid w:val="005F5980"/>
    <w:rsid w:val="00603AF7"/>
    <w:rsid w:val="006042AF"/>
    <w:rsid w:val="00606C12"/>
    <w:rsid w:val="00610B41"/>
    <w:rsid w:val="006110C8"/>
    <w:rsid w:val="00611CB3"/>
    <w:rsid w:val="006121C8"/>
    <w:rsid w:val="0061467D"/>
    <w:rsid w:val="00632282"/>
    <w:rsid w:val="00641ECD"/>
    <w:rsid w:val="00643702"/>
    <w:rsid w:val="00645B05"/>
    <w:rsid w:val="006476F7"/>
    <w:rsid w:val="00650FBF"/>
    <w:rsid w:val="006525B9"/>
    <w:rsid w:val="00654A03"/>
    <w:rsid w:val="00657938"/>
    <w:rsid w:val="0067722A"/>
    <w:rsid w:val="00692870"/>
    <w:rsid w:val="006A1C7E"/>
    <w:rsid w:val="006A2F2B"/>
    <w:rsid w:val="006B599D"/>
    <w:rsid w:val="006C36D8"/>
    <w:rsid w:val="006C7789"/>
    <w:rsid w:val="006D7977"/>
    <w:rsid w:val="006E2268"/>
    <w:rsid w:val="006E2D4D"/>
    <w:rsid w:val="006E75C7"/>
    <w:rsid w:val="006F182F"/>
    <w:rsid w:val="006F40A5"/>
    <w:rsid w:val="006F6A33"/>
    <w:rsid w:val="007008F6"/>
    <w:rsid w:val="007009A6"/>
    <w:rsid w:val="007035AC"/>
    <w:rsid w:val="00712C7F"/>
    <w:rsid w:val="0071488E"/>
    <w:rsid w:val="00716DD5"/>
    <w:rsid w:val="007176C5"/>
    <w:rsid w:val="0072374E"/>
    <w:rsid w:val="007308D3"/>
    <w:rsid w:val="007319C7"/>
    <w:rsid w:val="00731FBB"/>
    <w:rsid w:val="00743397"/>
    <w:rsid w:val="00750930"/>
    <w:rsid w:val="00751A13"/>
    <w:rsid w:val="007526BE"/>
    <w:rsid w:val="007534FE"/>
    <w:rsid w:val="0076367E"/>
    <w:rsid w:val="00764783"/>
    <w:rsid w:val="00766171"/>
    <w:rsid w:val="00770BF9"/>
    <w:rsid w:val="007720F8"/>
    <w:rsid w:val="00780723"/>
    <w:rsid w:val="00782062"/>
    <w:rsid w:val="00783709"/>
    <w:rsid w:val="00785CB3"/>
    <w:rsid w:val="00787FFE"/>
    <w:rsid w:val="0079030E"/>
    <w:rsid w:val="00792B6C"/>
    <w:rsid w:val="0079383A"/>
    <w:rsid w:val="007A1063"/>
    <w:rsid w:val="007A2D02"/>
    <w:rsid w:val="007A3402"/>
    <w:rsid w:val="007A3587"/>
    <w:rsid w:val="007B0478"/>
    <w:rsid w:val="007D7267"/>
    <w:rsid w:val="007E4E29"/>
    <w:rsid w:val="007F2A7F"/>
    <w:rsid w:val="007F7D23"/>
    <w:rsid w:val="00801EEF"/>
    <w:rsid w:val="00802CEF"/>
    <w:rsid w:val="00804B6E"/>
    <w:rsid w:val="00810D9C"/>
    <w:rsid w:val="00823396"/>
    <w:rsid w:val="00825BC8"/>
    <w:rsid w:val="0082626F"/>
    <w:rsid w:val="00826899"/>
    <w:rsid w:val="0083438A"/>
    <w:rsid w:val="0084352D"/>
    <w:rsid w:val="00843BB4"/>
    <w:rsid w:val="008471E0"/>
    <w:rsid w:val="0085520B"/>
    <w:rsid w:val="00864D81"/>
    <w:rsid w:val="0087523A"/>
    <w:rsid w:val="00877914"/>
    <w:rsid w:val="00877E52"/>
    <w:rsid w:val="00880045"/>
    <w:rsid w:val="00880988"/>
    <w:rsid w:val="00881499"/>
    <w:rsid w:val="00882FE8"/>
    <w:rsid w:val="00885C67"/>
    <w:rsid w:val="008914B1"/>
    <w:rsid w:val="008A0DB8"/>
    <w:rsid w:val="008A12D4"/>
    <w:rsid w:val="008A472F"/>
    <w:rsid w:val="008A50F0"/>
    <w:rsid w:val="008A73C3"/>
    <w:rsid w:val="008A788C"/>
    <w:rsid w:val="008B0AAB"/>
    <w:rsid w:val="008B302F"/>
    <w:rsid w:val="008B66F7"/>
    <w:rsid w:val="008B68EF"/>
    <w:rsid w:val="008B7F9A"/>
    <w:rsid w:val="008C1478"/>
    <w:rsid w:val="008C64B5"/>
    <w:rsid w:val="008D4845"/>
    <w:rsid w:val="008D5697"/>
    <w:rsid w:val="008E5DAD"/>
    <w:rsid w:val="008F24A9"/>
    <w:rsid w:val="008F4CA0"/>
    <w:rsid w:val="008F6290"/>
    <w:rsid w:val="008F6DB9"/>
    <w:rsid w:val="00907C0D"/>
    <w:rsid w:val="00907CA1"/>
    <w:rsid w:val="00911FCA"/>
    <w:rsid w:val="00913112"/>
    <w:rsid w:val="00915F9D"/>
    <w:rsid w:val="00917DA8"/>
    <w:rsid w:val="009252FE"/>
    <w:rsid w:val="00925505"/>
    <w:rsid w:val="0092579B"/>
    <w:rsid w:val="009258AD"/>
    <w:rsid w:val="00925C6A"/>
    <w:rsid w:val="009271BD"/>
    <w:rsid w:val="00927538"/>
    <w:rsid w:val="00931DF3"/>
    <w:rsid w:val="0094053F"/>
    <w:rsid w:val="00944448"/>
    <w:rsid w:val="00945934"/>
    <w:rsid w:val="00946241"/>
    <w:rsid w:val="009479A3"/>
    <w:rsid w:val="00955ABD"/>
    <w:rsid w:val="00955CE4"/>
    <w:rsid w:val="00962DC1"/>
    <w:rsid w:val="00967089"/>
    <w:rsid w:val="00967549"/>
    <w:rsid w:val="009710F3"/>
    <w:rsid w:val="0097214D"/>
    <w:rsid w:val="0097481B"/>
    <w:rsid w:val="00977911"/>
    <w:rsid w:val="00992B84"/>
    <w:rsid w:val="00995008"/>
    <w:rsid w:val="00995B04"/>
    <w:rsid w:val="00995DBA"/>
    <w:rsid w:val="00997796"/>
    <w:rsid w:val="009A3607"/>
    <w:rsid w:val="009C3219"/>
    <w:rsid w:val="009C4386"/>
    <w:rsid w:val="009C7238"/>
    <w:rsid w:val="009C7708"/>
    <w:rsid w:val="009D40F0"/>
    <w:rsid w:val="009D4DF9"/>
    <w:rsid w:val="009D4E5B"/>
    <w:rsid w:val="009D7D87"/>
    <w:rsid w:val="009E07DB"/>
    <w:rsid w:val="009E18F0"/>
    <w:rsid w:val="009E428E"/>
    <w:rsid w:val="009E5FCE"/>
    <w:rsid w:val="009E6F72"/>
    <w:rsid w:val="009E75D4"/>
    <w:rsid w:val="009F17BE"/>
    <w:rsid w:val="00A0047D"/>
    <w:rsid w:val="00A03AF0"/>
    <w:rsid w:val="00A0541A"/>
    <w:rsid w:val="00A0576C"/>
    <w:rsid w:val="00A12BB1"/>
    <w:rsid w:val="00A202B7"/>
    <w:rsid w:val="00A20413"/>
    <w:rsid w:val="00A21F0D"/>
    <w:rsid w:val="00A26B79"/>
    <w:rsid w:val="00A275C3"/>
    <w:rsid w:val="00A32172"/>
    <w:rsid w:val="00A37DBE"/>
    <w:rsid w:val="00A41339"/>
    <w:rsid w:val="00A42DED"/>
    <w:rsid w:val="00A54F2F"/>
    <w:rsid w:val="00A55C1A"/>
    <w:rsid w:val="00A72859"/>
    <w:rsid w:val="00A7627A"/>
    <w:rsid w:val="00A765E5"/>
    <w:rsid w:val="00A85A65"/>
    <w:rsid w:val="00A940A6"/>
    <w:rsid w:val="00A949BB"/>
    <w:rsid w:val="00A95F68"/>
    <w:rsid w:val="00A96D4E"/>
    <w:rsid w:val="00A97E7B"/>
    <w:rsid w:val="00AA0590"/>
    <w:rsid w:val="00AA6773"/>
    <w:rsid w:val="00AB41C6"/>
    <w:rsid w:val="00AB4EEE"/>
    <w:rsid w:val="00AD0BF4"/>
    <w:rsid w:val="00AE01AB"/>
    <w:rsid w:val="00AE4389"/>
    <w:rsid w:val="00AE5059"/>
    <w:rsid w:val="00AE6D1D"/>
    <w:rsid w:val="00AE7B2A"/>
    <w:rsid w:val="00AF1D3C"/>
    <w:rsid w:val="00B003F2"/>
    <w:rsid w:val="00B005BB"/>
    <w:rsid w:val="00B05F8A"/>
    <w:rsid w:val="00B1119F"/>
    <w:rsid w:val="00B113FA"/>
    <w:rsid w:val="00B12744"/>
    <w:rsid w:val="00B12ED7"/>
    <w:rsid w:val="00B146F5"/>
    <w:rsid w:val="00B21D2E"/>
    <w:rsid w:val="00B22A1D"/>
    <w:rsid w:val="00B26487"/>
    <w:rsid w:val="00B31738"/>
    <w:rsid w:val="00B33607"/>
    <w:rsid w:val="00B4182A"/>
    <w:rsid w:val="00B43931"/>
    <w:rsid w:val="00B45612"/>
    <w:rsid w:val="00B513B1"/>
    <w:rsid w:val="00B51FDD"/>
    <w:rsid w:val="00B526D0"/>
    <w:rsid w:val="00B55F90"/>
    <w:rsid w:val="00B57C91"/>
    <w:rsid w:val="00B61ED4"/>
    <w:rsid w:val="00B6233E"/>
    <w:rsid w:val="00B65256"/>
    <w:rsid w:val="00B6781D"/>
    <w:rsid w:val="00B71A87"/>
    <w:rsid w:val="00B72425"/>
    <w:rsid w:val="00B7308E"/>
    <w:rsid w:val="00B741BB"/>
    <w:rsid w:val="00B80368"/>
    <w:rsid w:val="00B813AA"/>
    <w:rsid w:val="00B968B5"/>
    <w:rsid w:val="00B96EBF"/>
    <w:rsid w:val="00BA56B8"/>
    <w:rsid w:val="00BA6378"/>
    <w:rsid w:val="00BB0EC9"/>
    <w:rsid w:val="00BB32FF"/>
    <w:rsid w:val="00BB59F1"/>
    <w:rsid w:val="00BB5D9A"/>
    <w:rsid w:val="00BB7E06"/>
    <w:rsid w:val="00BC21BD"/>
    <w:rsid w:val="00BC2D8C"/>
    <w:rsid w:val="00BC5C69"/>
    <w:rsid w:val="00BC729E"/>
    <w:rsid w:val="00BD3053"/>
    <w:rsid w:val="00BD5290"/>
    <w:rsid w:val="00BD545D"/>
    <w:rsid w:val="00BD71CD"/>
    <w:rsid w:val="00BD753C"/>
    <w:rsid w:val="00BE03CE"/>
    <w:rsid w:val="00BE0F1A"/>
    <w:rsid w:val="00BE3884"/>
    <w:rsid w:val="00BF307C"/>
    <w:rsid w:val="00BF76D1"/>
    <w:rsid w:val="00C015E5"/>
    <w:rsid w:val="00C03B36"/>
    <w:rsid w:val="00C03C50"/>
    <w:rsid w:val="00C0781A"/>
    <w:rsid w:val="00C10652"/>
    <w:rsid w:val="00C12E94"/>
    <w:rsid w:val="00C13655"/>
    <w:rsid w:val="00C161B8"/>
    <w:rsid w:val="00C209C5"/>
    <w:rsid w:val="00C25C31"/>
    <w:rsid w:val="00C26694"/>
    <w:rsid w:val="00C27B46"/>
    <w:rsid w:val="00C31980"/>
    <w:rsid w:val="00C31BA7"/>
    <w:rsid w:val="00C328A8"/>
    <w:rsid w:val="00C32E26"/>
    <w:rsid w:val="00C342BB"/>
    <w:rsid w:val="00C35664"/>
    <w:rsid w:val="00C40AA6"/>
    <w:rsid w:val="00C423AB"/>
    <w:rsid w:val="00C448EC"/>
    <w:rsid w:val="00C44CD6"/>
    <w:rsid w:val="00C53B63"/>
    <w:rsid w:val="00C660BE"/>
    <w:rsid w:val="00C76BF5"/>
    <w:rsid w:val="00C772A8"/>
    <w:rsid w:val="00C8321B"/>
    <w:rsid w:val="00CA003F"/>
    <w:rsid w:val="00CA494C"/>
    <w:rsid w:val="00CA5570"/>
    <w:rsid w:val="00CA687F"/>
    <w:rsid w:val="00CA7923"/>
    <w:rsid w:val="00CB1C7C"/>
    <w:rsid w:val="00CB5B3A"/>
    <w:rsid w:val="00CC163E"/>
    <w:rsid w:val="00CC496A"/>
    <w:rsid w:val="00CC5791"/>
    <w:rsid w:val="00CC7D17"/>
    <w:rsid w:val="00CD164D"/>
    <w:rsid w:val="00CD4B1A"/>
    <w:rsid w:val="00CE7958"/>
    <w:rsid w:val="00CF007A"/>
    <w:rsid w:val="00CF0FC7"/>
    <w:rsid w:val="00CF3251"/>
    <w:rsid w:val="00CF3AEC"/>
    <w:rsid w:val="00CF5B9C"/>
    <w:rsid w:val="00CF6A0A"/>
    <w:rsid w:val="00D00815"/>
    <w:rsid w:val="00D072AC"/>
    <w:rsid w:val="00D11609"/>
    <w:rsid w:val="00D20E63"/>
    <w:rsid w:val="00D21B7D"/>
    <w:rsid w:val="00D2210C"/>
    <w:rsid w:val="00D26772"/>
    <w:rsid w:val="00D31A83"/>
    <w:rsid w:val="00D3313C"/>
    <w:rsid w:val="00D3325B"/>
    <w:rsid w:val="00D33836"/>
    <w:rsid w:val="00D35478"/>
    <w:rsid w:val="00D40E3C"/>
    <w:rsid w:val="00D45DEB"/>
    <w:rsid w:val="00D45DF5"/>
    <w:rsid w:val="00D64772"/>
    <w:rsid w:val="00D72AF2"/>
    <w:rsid w:val="00D74E86"/>
    <w:rsid w:val="00D74F94"/>
    <w:rsid w:val="00D770EB"/>
    <w:rsid w:val="00D807C7"/>
    <w:rsid w:val="00D8156A"/>
    <w:rsid w:val="00D81E1C"/>
    <w:rsid w:val="00D84939"/>
    <w:rsid w:val="00D92961"/>
    <w:rsid w:val="00D93960"/>
    <w:rsid w:val="00DA0428"/>
    <w:rsid w:val="00DA3163"/>
    <w:rsid w:val="00DA5154"/>
    <w:rsid w:val="00DA670C"/>
    <w:rsid w:val="00DB0034"/>
    <w:rsid w:val="00DB391B"/>
    <w:rsid w:val="00DB5040"/>
    <w:rsid w:val="00DB61A2"/>
    <w:rsid w:val="00DB6691"/>
    <w:rsid w:val="00DB6EE7"/>
    <w:rsid w:val="00DC0EF9"/>
    <w:rsid w:val="00DC477A"/>
    <w:rsid w:val="00DC6C3F"/>
    <w:rsid w:val="00DD193C"/>
    <w:rsid w:val="00DE1922"/>
    <w:rsid w:val="00DE1D23"/>
    <w:rsid w:val="00DF260E"/>
    <w:rsid w:val="00DF53D7"/>
    <w:rsid w:val="00E01775"/>
    <w:rsid w:val="00E11CAC"/>
    <w:rsid w:val="00E168C3"/>
    <w:rsid w:val="00E21EF1"/>
    <w:rsid w:val="00E2470D"/>
    <w:rsid w:val="00E257B6"/>
    <w:rsid w:val="00E35C2F"/>
    <w:rsid w:val="00E404CB"/>
    <w:rsid w:val="00E43449"/>
    <w:rsid w:val="00E47AFA"/>
    <w:rsid w:val="00E50309"/>
    <w:rsid w:val="00E5142C"/>
    <w:rsid w:val="00E529BF"/>
    <w:rsid w:val="00E54169"/>
    <w:rsid w:val="00E70A01"/>
    <w:rsid w:val="00E72517"/>
    <w:rsid w:val="00E77823"/>
    <w:rsid w:val="00E81C08"/>
    <w:rsid w:val="00E843EA"/>
    <w:rsid w:val="00E858D8"/>
    <w:rsid w:val="00E877F8"/>
    <w:rsid w:val="00E904AD"/>
    <w:rsid w:val="00E9314A"/>
    <w:rsid w:val="00E931C8"/>
    <w:rsid w:val="00E9471B"/>
    <w:rsid w:val="00E94778"/>
    <w:rsid w:val="00E9528E"/>
    <w:rsid w:val="00EA4A03"/>
    <w:rsid w:val="00EA5657"/>
    <w:rsid w:val="00EA786D"/>
    <w:rsid w:val="00EB0735"/>
    <w:rsid w:val="00EB7E17"/>
    <w:rsid w:val="00EC01DF"/>
    <w:rsid w:val="00EC0A21"/>
    <w:rsid w:val="00EC1359"/>
    <w:rsid w:val="00EC1BA9"/>
    <w:rsid w:val="00EC58B2"/>
    <w:rsid w:val="00EC5B06"/>
    <w:rsid w:val="00EC724B"/>
    <w:rsid w:val="00ED22C4"/>
    <w:rsid w:val="00ED5BCB"/>
    <w:rsid w:val="00EE6BA4"/>
    <w:rsid w:val="00EF0F14"/>
    <w:rsid w:val="00EF3841"/>
    <w:rsid w:val="00EF429B"/>
    <w:rsid w:val="00F20A7C"/>
    <w:rsid w:val="00F2461E"/>
    <w:rsid w:val="00F26103"/>
    <w:rsid w:val="00F27A97"/>
    <w:rsid w:val="00F328A4"/>
    <w:rsid w:val="00F32F0E"/>
    <w:rsid w:val="00F36256"/>
    <w:rsid w:val="00F406C3"/>
    <w:rsid w:val="00F45FF8"/>
    <w:rsid w:val="00F507CD"/>
    <w:rsid w:val="00F51232"/>
    <w:rsid w:val="00F53F54"/>
    <w:rsid w:val="00F54E8F"/>
    <w:rsid w:val="00F55627"/>
    <w:rsid w:val="00F557D7"/>
    <w:rsid w:val="00F559F6"/>
    <w:rsid w:val="00F579A1"/>
    <w:rsid w:val="00F62CE6"/>
    <w:rsid w:val="00F679A8"/>
    <w:rsid w:val="00F67D90"/>
    <w:rsid w:val="00F70EC8"/>
    <w:rsid w:val="00F829C7"/>
    <w:rsid w:val="00F84A09"/>
    <w:rsid w:val="00F84DA4"/>
    <w:rsid w:val="00F91E4F"/>
    <w:rsid w:val="00F974DF"/>
    <w:rsid w:val="00FA0722"/>
    <w:rsid w:val="00FA3012"/>
    <w:rsid w:val="00FA345E"/>
    <w:rsid w:val="00FB166F"/>
    <w:rsid w:val="00FB210F"/>
    <w:rsid w:val="00FB6ABD"/>
    <w:rsid w:val="00FC2051"/>
    <w:rsid w:val="00FC614E"/>
    <w:rsid w:val="00FC6465"/>
    <w:rsid w:val="00FD010D"/>
    <w:rsid w:val="00FD0D36"/>
    <w:rsid w:val="00FD0FFA"/>
    <w:rsid w:val="00FD615F"/>
    <w:rsid w:val="00FE209F"/>
    <w:rsid w:val="00FE2885"/>
    <w:rsid w:val="00FE2983"/>
    <w:rsid w:val="00FE2B2B"/>
    <w:rsid w:val="00FE43FB"/>
    <w:rsid w:val="00FF0A81"/>
    <w:rsid w:val="00FF4DD7"/>
    <w:rsid w:val="00FF6E84"/>
    <w:rsid w:val="00FF7B5A"/>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77D71"/>
  <w15:chartTrackingRefBased/>
  <w15:docId w15:val="{3C1FEB5F-1A2B-473A-805C-92A080F6E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A03AF0"/>
    <w:pPr>
      <w:keepNext/>
      <w:keepLines/>
      <w:spacing w:before="160" w:after="80"/>
      <w:outlineLvl w:val="1"/>
    </w:pPr>
    <w:rPr>
      <w:rFonts w:ascii="Aptos Display" w:hAnsi="Aptos Display"/>
      <w:color w:val="0F4761"/>
      <w:sz w:val="32"/>
      <w:szCs w:val="32"/>
    </w:rPr>
  </w:style>
  <w:style w:type="paragraph" w:styleId="Heading3">
    <w:name w:val="heading 3"/>
    <w:basedOn w:val="Normal"/>
    <w:next w:val="Normal"/>
    <w:link w:val="Heading3Char"/>
    <w:uiPriority w:val="9"/>
    <w:semiHidden/>
    <w:unhideWhenUsed/>
    <w:qFormat/>
    <w:rsid w:val="00A03AF0"/>
    <w:pPr>
      <w:keepNext/>
      <w:keepLines/>
      <w:spacing w:before="160" w:after="80"/>
      <w:outlineLvl w:val="2"/>
    </w:pPr>
    <w:rPr>
      <w:rFonts w:ascii="Aptos" w:hAnsi="Aptos"/>
      <w:color w:val="0F4761"/>
      <w:sz w:val="28"/>
      <w:szCs w:val="28"/>
    </w:rPr>
  </w:style>
  <w:style w:type="paragraph" w:styleId="Heading5">
    <w:name w:val="heading 5"/>
    <w:basedOn w:val="Normal"/>
    <w:next w:val="Normal"/>
    <w:link w:val="Heading5Char"/>
    <w:uiPriority w:val="9"/>
    <w:semiHidden/>
    <w:unhideWhenUsed/>
    <w:qFormat/>
    <w:rsid w:val="00A03AF0"/>
    <w:pPr>
      <w:keepNext/>
      <w:keepLines/>
      <w:spacing w:before="80" w:after="40"/>
      <w:outlineLvl w:val="4"/>
    </w:pPr>
    <w:rPr>
      <w:rFonts w:ascii="Aptos" w:hAnsi="Aptos"/>
      <w:color w:val="0F4761"/>
    </w:rPr>
  </w:style>
  <w:style w:type="paragraph" w:styleId="Heading6">
    <w:name w:val="heading 6"/>
    <w:basedOn w:val="Normal"/>
    <w:next w:val="Normal"/>
    <w:link w:val="Heading6Char"/>
    <w:uiPriority w:val="9"/>
    <w:semiHidden/>
    <w:unhideWhenUsed/>
    <w:qFormat/>
    <w:rsid w:val="00A03AF0"/>
    <w:pPr>
      <w:keepNext/>
      <w:keepLines/>
      <w:spacing w:before="40"/>
      <w:outlineLvl w:val="5"/>
    </w:pPr>
    <w:rPr>
      <w:rFonts w:ascii="Aptos" w:hAnsi="Aptos"/>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character" w:customStyle="1" w:styleId="Heading5Char">
    <w:name w:val="Heading 5 Char"/>
    <w:link w:val="Heading5"/>
    <w:uiPriority w:val="9"/>
    <w:semiHidden/>
    <w:rsid w:val="00A03AF0"/>
    <w:rPr>
      <w:rFonts w:ascii="Aptos" w:eastAsia="Times New Roman" w:hAnsi="Aptos" w:cs="Times New Roman"/>
      <w:color w:val="0F4761"/>
      <w:sz w:val="24"/>
    </w:rPr>
  </w:style>
  <w:style w:type="character" w:customStyle="1" w:styleId="Heading6Char">
    <w:name w:val="Heading 6 Char"/>
    <w:link w:val="Heading6"/>
    <w:uiPriority w:val="9"/>
    <w:semiHidden/>
    <w:rsid w:val="00A03AF0"/>
    <w:rPr>
      <w:rFonts w:ascii="Aptos" w:eastAsia="Times New Roman" w:hAnsi="Aptos" w:cs="Times New Roman"/>
      <w:i/>
      <w:iCs/>
      <w:color w:val="595959"/>
      <w:sz w:val="24"/>
    </w:rPr>
  </w:style>
  <w:style w:type="character" w:customStyle="1" w:styleId="Heading3Char">
    <w:name w:val="Heading 3 Char"/>
    <w:link w:val="Heading3"/>
    <w:uiPriority w:val="9"/>
    <w:semiHidden/>
    <w:rsid w:val="00A03AF0"/>
    <w:rPr>
      <w:rFonts w:ascii="Aptos" w:eastAsia="Times New Roman" w:hAnsi="Aptos" w:cs="Times New Roman"/>
      <w:color w:val="0F4761"/>
      <w:sz w:val="28"/>
      <w:szCs w:val="28"/>
    </w:rPr>
  </w:style>
  <w:style w:type="character" w:customStyle="1" w:styleId="Heading2Char">
    <w:name w:val="Heading 2 Char"/>
    <w:link w:val="Heading2"/>
    <w:uiPriority w:val="9"/>
    <w:semiHidden/>
    <w:rsid w:val="00A03AF0"/>
    <w:rPr>
      <w:rFonts w:ascii="Aptos Display" w:eastAsia="Times New Roman" w:hAnsi="Aptos Display" w:cs="Times New Roman"/>
      <w:color w:val="0F4761"/>
      <w:sz w:val="32"/>
      <w:szCs w:val="32"/>
    </w:rPr>
  </w:style>
  <w:style w:type="character" w:styleId="Strong">
    <w:name w:val="Strong"/>
    <w:uiPriority w:val="22"/>
    <w:qFormat/>
    <w:rsid w:val="00A42DED"/>
    <w:rPr>
      <w:b/>
      <w:bCs/>
    </w:rPr>
  </w:style>
  <w:style w:type="character" w:styleId="Emphasis">
    <w:name w:val="Emphasis"/>
    <w:uiPriority w:val="20"/>
    <w:qFormat/>
    <w:rsid w:val="00BB7E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8871">
      <w:bodyDiv w:val="1"/>
      <w:marLeft w:val="0"/>
      <w:marRight w:val="0"/>
      <w:marTop w:val="0"/>
      <w:marBottom w:val="0"/>
      <w:divBdr>
        <w:top w:val="none" w:sz="0" w:space="0" w:color="auto"/>
        <w:left w:val="none" w:sz="0" w:space="0" w:color="auto"/>
        <w:bottom w:val="none" w:sz="0" w:space="0" w:color="auto"/>
        <w:right w:val="none" w:sz="0" w:space="0" w:color="auto"/>
      </w:divBdr>
    </w:div>
    <w:div w:id="16590958">
      <w:bodyDiv w:val="1"/>
      <w:marLeft w:val="0"/>
      <w:marRight w:val="0"/>
      <w:marTop w:val="0"/>
      <w:marBottom w:val="0"/>
      <w:divBdr>
        <w:top w:val="none" w:sz="0" w:space="0" w:color="auto"/>
        <w:left w:val="none" w:sz="0" w:space="0" w:color="auto"/>
        <w:bottom w:val="none" w:sz="0" w:space="0" w:color="auto"/>
        <w:right w:val="none" w:sz="0" w:space="0" w:color="auto"/>
      </w:divBdr>
      <w:divsChild>
        <w:div w:id="384261517">
          <w:marLeft w:val="0"/>
          <w:marRight w:val="0"/>
          <w:marTop w:val="0"/>
          <w:marBottom w:val="0"/>
          <w:divBdr>
            <w:top w:val="none" w:sz="0" w:space="0" w:color="auto"/>
            <w:left w:val="none" w:sz="0" w:space="0" w:color="auto"/>
            <w:bottom w:val="none" w:sz="0" w:space="0" w:color="auto"/>
            <w:right w:val="none" w:sz="0" w:space="0" w:color="auto"/>
          </w:divBdr>
          <w:divsChild>
            <w:div w:id="2092389809">
              <w:marLeft w:val="0"/>
              <w:marRight w:val="0"/>
              <w:marTop w:val="0"/>
              <w:marBottom w:val="0"/>
              <w:divBdr>
                <w:top w:val="none" w:sz="0" w:space="0" w:color="auto"/>
                <w:left w:val="none" w:sz="0" w:space="0" w:color="auto"/>
                <w:bottom w:val="none" w:sz="0" w:space="0" w:color="auto"/>
                <w:right w:val="none" w:sz="0" w:space="0" w:color="auto"/>
              </w:divBdr>
              <w:divsChild>
                <w:div w:id="1359819459">
                  <w:marLeft w:val="0"/>
                  <w:marRight w:val="0"/>
                  <w:marTop w:val="0"/>
                  <w:marBottom w:val="0"/>
                  <w:divBdr>
                    <w:top w:val="none" w:sz="0" w:space="0" w:color="auto"/>
                    <w:left w:val="none" w:sz="0" w:space="0" w:color="auto"/>
                    <w:bottom w:val="none" w:sz="0" w:space="0" w:color="auto"/>
                    <w:right w:val="none" w:sz="0" w:space="0" w:color="auto"/>
                  </w:divBdr>
                  <w:divsChild>
                    <w:div w:id="1055158926">
                      <w:marLeft w:val="0"/>
                      <w:marRight w:val="0"/>
                      <w:marTop w:val="0"/>
                      <w:marBottom w:val="0"/>
                      <w:divBdr>
                        <w:top w:val="none" w:sz="0" w:space="0" w:color="auto"/>
                        <w:left w:val="none" w:sz="0" w:space="0" w:color="auto"/>
                        <w:bottom w:val="none" w:sz="0" w:space="0" w:color="auto"/>
                        <w:right w:val="none" w:sz="0" w:space="0" w:color="auto"/>
                      </w:divBdr>
                      <w:divsChild>
                        <w:div w:id="1654798765">
                          <w:marLeft w:val="0"/>
                          <w:marRight w:val="0"/>
                          <w:marTop w:val="0"/>
                          <w:marBottom w:val="0"/>
                          <w:divBdr>
                            <w:top w:val="none" w:sz="0" w:space="0" w:color="auto"/>
                            <w:left w:val="none" w:sz="0" w:space="0" w:color="auto"/>
                            <w:bottom w:val="none" w:sz="0" w:space="0" w:color="auto"/>
                            <w:right w:val="none" w:sz="0" w:space="0" w:color="auto"/>
                          </w:divBdr>
                          <w:divsChild>
                            <w:div w:id="1503352841">
                              <w:marLeft w:val="0"/>
                              <w:marRight w:val="0"/>
                              <w:marTop w:val="0"/>
                              <w:marBottom w:val="0"/>
                              <w:divBdr>
                                <w:top w:val="none" w:sz="0" w:space="0" w:color="auto"/>
                                <w:left w:val="none" w:sz="0" w:space="0" w:color="auto"/>
                                <w:bottom w:val="none" w:sz="0" w:space="0" w:color="auto"/>
                                <w:right w:val="none" w:sz="0" w:space="0" w:color="auto"/>
                              </w:divBdr>
                              <w:divsChild>
                                <w:div w:id="2015567109">
                                  <w:marLeft w:val="0"/>
                                  <w:marRight w:val="0"/>
                                  <w:marTop w:val="0"/>
                                  <w:marBottom w:val="0"/>
                                  <w:divBdr>
                                    <w:top w:val="none" w:sz="0" w:space="0" w:color="auto"/>
                                    <w:left w:val="none" w:sz="0" w:space="0" w:color="auto"/>
                                    <w:bottom w:val="none" w:sz="0" w:space="0" w:color="auto"/>
                                    <w:right w:val="none" w:sz="0" w:space="0" w:color="auto"/>
                                  </w:divBdr>
                                  <w:divsChild>
                                    <w:div w:id="24720204">
                                      <w:marLeft w:val="0"/>
                                      <w:marRight w:val="0"/>
                                      <w:marTop w:val="0"/>
                                      <w:marBottom w:val="0"/>
                                      <w:divBdr>
                                        <w:top w:val="none" w:sz="0" w:space="0" w:color="auto"/>
                                        <w:left w:val="none" w:sz="0" w:space="0" w:color="auto"/>
                                        <w:bottom w:val="none" w:sz="0" w:space="0" w:color="auto"/>
                                        <w:right w:val="none" w:sz="0" w:space="0" w:color="auto"/>
                                      </w:divBdr>
                                      <w:divsChild>
                                        <w:div w:id="1181550456">
                                          <w:marLeft w:val="0"/>
                                          <w:marRight w:val="0"/>
                                          <w:marTop w:val="0"/>
                                          <w:marBottom w:val="0"/>
                                          <w:divBdr>
                                            <w:top w:val="none" w:sz="0" w:space="0" w:color="auto"/>
                                            <w:left w:val="none" w:sz="0" w:space="0" w:color="auto"/>
                                            <w:bottom w:val="none" w:sz="0" w:space="0" w:color="auto"/>
                                            <w:right w:val="none" w:sz="0" w:space="0" w:color="auto"/>
                                          </w:divBdr>
                                          <w:divsChild>
                                            <w:div w:id="3735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6172947">
          <w:marLeft w:val="0"/>
          <w:marRight w:val="0"/>
          <w:marTop w:val="0"/>
          <w:marBottom w:val="0"/>
          <w:divBdr>
            <w:top w:val="none" w:sz="0" w:space="0" w:color="auto"/>
            <w:left w:val="none" w:sz="0" w:space="0" w:color="auto"/>
            <w:bottom w:val="none" w:sz="0" w:space="0" w:color="auto"/>
            <w:right w:val="none" w:sz="0" w:space="0" w:color="auto"/>
          </w:divBdr>
          <w:divsChild>
            <w:div w:id="2101639250">
              <w:marLeft w:val="0"/>
              <w:marRight w:val="0"/>
              <w:marTop w:val="0"/>
              <w:marBottom w:val="0"/>
              <w:divBdr>
                <w:top w:val="none" w:sz="0" w:space="0" w:color="auto"/>
                <w:left w:val="none" w:sz="0" w:space="0" w:color="auto"/>
                <w:bottom w:val="none" w:sz="0" w:space="0" w:color="auto"/>
                <w:right w:val="none" w:sz="0" w:space="0" w:color="auto"/>
              </w:divBdr>
              <w:divsChild>
                <w:div w:id="1851555528">
                  <w:marLeft w:val="0"/>
                  <w:marRight w:val="0"/>
                  <w:marTop w:val="0"/>
                  <w:marBottom w:val="0"/>
                  <w:divBdr>
                    <w:top w:val="none" w:sz="0" w:space="0" w:color="auto"/>
                    <w:left w:val="none" w:sz="0" w:space="0" w:color="auto"/>
                    <w:bottom w:val="none" w:sz="0" w:space="0" w:color="auto"/>
                    <w:right w:val="none" w:sz="0" w:space="0" w:color="auto"/>
                  </w:divBdr>
                  <w:divsChild>
                    <w:div w:id="1983580964">
                      <w:marLeft w:val="0"/>
                      <w:marRight w:val="0"/>
                      <w:marTop w:val="0"/>
                      <w:marBottom w:val="0"/>
                      <w:divBdr>
                        <w:top w:val="none" w:sz="0" w:space="0" w:color="auto"/>
                        <w:left w:val="none" w:sz="0" w:space="0" w:color="auto"/>
                        <w:bottom w:val="none" w:sz="0" w:space="0" w:color="auto"/>
                        <w:right w:val="none" w:sz="0" w:space="0" w:color="auto"/>
                      </w:divBdr>
                      <w:divsChild>
                        <w:div w:id="1909219785">
                          <w:marLeft w:val="0"/>
                          <w:marRight w:val="0"/>
                          <w:marTop w:val="0"/>
                          <w:marBottom w:val="0"/>
                          <w:divBdr>
                            <w:top w:val="none" w:sz="0" w:space="0" w:color="auto"/>
                            <w:left w:val="none" w:sz="0" w:space="0" w:color="auto"/>
                            <w:bottom w:val="none" w:sz="0" w:space="0" w:color="auto"/>
                            <w:right w:val="none" w:sz="0" w:space="0" w:color="auto"/>
                          </w:divBdr>
                          <w:divsChild>
                            <w:div w:id="1467044462">
                              <w:marLeft w:val="0"/>
                              <w:marRight w:val="0"/>
                              <w:marTop w:val="0"/>
                              <w:marBottom w:val="0"/>
                              <w:divBdr>
                                <w:top w:val="none" w:sz="0" w:space="0" w:color="auto"/>
                                <w:left w:val="none" w:sz="0" w:space="0" w:color="auto"/>
                                <w:bottom w:val="none" w:sz="0" w:space="0" w:color="auto"/>
                                <w:right w:val="none" w:sz="0" w:space="0" w:color="auto"/>
                              </w:divBdr>
                              <w:divsChild>
                                <w:div w:id="19359023">
                                  <w:marLeft w:val="0"/>
                                  <w:marRight w:val="0"/>
                                  <w:marTop w:val="0"/>
                                  <w:marBottom w:val="0"/>
                                  <w:divBdr>
                                    <w:top w:val="none" w:sz="0" w:space="0" w:color="auto"/>
                                    <w:left w:val="none" w:sz="0" w:space="0" w:color="auto"/>
                                    <w:bottom w:val="none" w:sz="0" w:space="0" w:color="auto"/>
                                    <w:right w:val="none" w:sz="0" w:space="0" w:color="auto"/>
                                  </w:divBdr>
                                  <w:divsChild>
                                    <w:div w:id="84864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677760">
          <w:marLeft w:val="0"/>
          <w:marRight w:val="0"/>
          <w:marTop w:val="0"/>
          <w:marBottom w:val="0"/>
          <w:divBdr>
            <w:top w:val="none" w:sz="0" w:space="0" w:color="auto"/>
            <w:left w:val="none" w:sz="0" w:space="0" w:color="auto"/>
            <w:bottom w:val="none" w:sz="0" w:space="0" w:color="auto"/>
            <w:right w:val="none" w:sz="0" w:space="0" w:color="auto"/>
          </w:divBdr>
          <w:divsChild>
            <w:div w:id="228660531">
              <w:marLeft w:val="0"/>
              <w:marRight w:val="0"/>
              <w:marTop w:val="0"/>
              <w:marBottom w:val="0"/>
              <w:divBdr>
                <w:top w:val="none" w:sz="0" w:space="0" w:color="auto"/>
                <w:left w:val="none" w:sz="0" w:space="0" w:color="auto"/>
                <w:bottom w:val="none" w:sz="0" w:space="0" w:color="auto"/>
                <w:right w:val="none" w:sz="0" w:space="0" w:color="auto"/>
              </w:divBdr>
              <w:divsChild>
                <w:div w:id="510534695">
                  <w:marLeft w:val="0"/>
                  <w:marRight w:val="0"/>
                  <w:marTop w:val="0"/>
                  <w:marBottom w:val="0"/>
                  <w:divBdr>
                    <w:top w:val="none" w:sz="0" w:space="0" w:color="auto"/>
                    <w:left w:val="none" w:sz="0" w:space="0" w:color="auto"/>
                    <w:bottom w:val="none" w:sz="0" w:space="0" w:color="auto"/>
                    <w:right w:val="none" w:sz="0" w:space="0" w:color="auto"/>
                  </w:divBdr>
                  <w:divsChild>
                    <w:div w:id="1004363046">
                      <w:marLeft w:val="0"/>
                      <w:marRight w:val="0"/>
                      <w:marTop w:val="0"/>
                      <w:marBottom w:val="0"/>
                      <w:divBdr>
                        <w:top w:val="none" w:sz="0" w:space="0" w:color="auto"/>
                        <w:left w:val="none" w:sz="0" w:space="0" w:color="auto"/>
                        <w:bottom w:val="none" w:sz="0" w:space="0" w:color="auto"/>
                        <w:right w:val="none" w:sz="0" w:space="0" w:color="auto"/>
                      </w:divBdr>
                      <w:divsChild>
                        <w:div w:id="1312904146">
                          <w:marLeft w:val="0"/>
                          <w:marRight w:val="0"/>
                          <w:marTop w:val="0"/>
                          <w:marBottom w:val="0"/>
                          <w:divBdr>
                            <w:top w:val="none" w:sz="0" w:space="0" w:color="auto"/>
                            <w:left w:val="none" w:sz="0" w:space="0" w:color="auto"/>
                            <w:bottom w:val="none" w:sz="0" w:space="0" w:color="auto"/>
                            <w:right w:val="none" w:sz="0" w:space="0" w:color="auto"/>
                          </w:divBdr>
                          <w:divsChild>
                            <w:div w:id="1294873739">
                              <w:marLeft w:val="0"/>
                              <w:marRight w:val="0"/>
                              <w:marTop w:val="0"/>
                              <w:marBottom w:val="0"/>
                              <w:divBdr>
                                <w:top w:val="none" w:sz="0" w:space="0" w:color="auto"/>
                                <w:left w:val="none" w:sz="0" w:space="0" w:color="auto"/>
                                <w:bottom w:val="none" w:sz="0" w:space="0" w:color="auto"/>
                                <w:right w:val="none" w:sz="0" w:space="0" w:color="auto"/>
                              </w:divBdr>
                              <w:divsChild>
                                <w:div w:id="1133477065">
                                  <w:marLeft w:val="0"/>
                                  <w:marRight w:val="0"/>
                                  <w:marTop w:val="0"/>
                                  <w:marBottom w:val="0"/>
                                  <w:divBdr>
                                    <w:top w:val="none" w:sz="0" w:space="0" w:color="auto"/>
                                    <w:left w:val="none" w:sz="0" w:space="0" w:color="auto"/>
                                    <w:bottom w:val="none" w:sz="0" w:space="0" w:color="auto"/>
                                    <w:right w:val="none" w:sz="0" w:space="0" w:color="auto"/>
                                  </w:divBdr>
                                  <w:divsChild>
                                    <w:div w:id="156729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4070317">
          <w:marLeft w:val="0"/>
          <w:marRight w:val="0"/>
          <w:marTop w:val="0"/>
          <w:marBottom w:val="0"/>
          <w:divBdr>
            <w:top w:val="none" w:sz="0" w:space="0" w:color="auto"/>
            <w:left w:val="none" w:sz="0" w:space="0" w:color="auto"/>
            <w:bottom w:val="none" w:sz="0" w:space="0" w:color="auto"/>
            <w:right w:val="none" w:sz="0" w:space="0" w:color="auto"/>
          </w:divBdr>
          <w:divsChild>
            <w:div w:id="1837724885">
              <w:marLeft w:val="0"/>
              <w:marRight w:val="0"/>
              <w:marTop w:val="0"/>
              <w:marBottom w:val="0"/>
              <w:divBdr>
                <w:top w:val="none" w:sz="0" w:space="0" w:color="auto"/>
                <w:left w:val="none" w:sz="0" w:space="0" w:color="auto"/>
                <w:bottom w:val="none" w:sz="0" w:space="0" w:color="auto"/>
                <w:right w:val="none" w:sz="0" w:space="0" w:color="auto"/>
              </w:divBdr>
              <w:divsChild>
                <w:div w:id="1080713219">
                  <w:marLeft w:val="0"/>
                  <w:marRight w:val="0"/>
                  <w:marTop w:val="0"/>
                  <w:marBottom w:val="0"/>
                  <w:divBdr>
                    <w:top w:val="none" w:sz="0" w:space="0" w:color="auto"/>
                    <w:left w:val="none" w:sz="0" w:space="0" w:color="auto"/>
                    <w:bottom w:val="none" w:sz="0" w:space="0" w:color="auto"/>
                    <w:right w:val="none" w:sz="0" w:space="0" w:color="auto"/>
                  </w:divBdr>
                  <w:divsChild>
                    <w:div w:id="321474907">
                      <w:marLeft w:val="0"/>
                      <w:marRight w:val="0"/>
                      <w:marTop w:val="0"/>
                      <w:marBottom w:val="0"/>
                      <w:divBdr>
                        <w:top w:val="none" w:sz="0" w:space="0" w:color="auto"/>
                        <w:left w:val="none" w:sz="0" w:space="0" w:color="auto"/>
                        <w:bottom w:val="none" w:sz="0" w:space="0" w:color="auto"/>
                        <w:right w:val="none" w:sz="0" w:space="0" w:color="auto"/>
                      </w:divBdr>
                      <w:divsChild>
                        <w:div w:id="240530082">
                          <w:marLeft w:val="0"/>
                          <w:marRight w:val="0"/>
                          <w:marTop w:val="0"/>
                          <w:marBottom w:val="0"/>
                          <w:divBdr>
                            <w:top w:val="none" w:sz="0" w:space="0" w:color="auto"/>
                            <w:left w:val="none" w:sz="0" w:space="0" w:color="auto"/>
                            <w:bottom w:val="none" w:sz="0" w:space="0" w:color="auto"/>
                            <w:right w:val="none" w:sz="0" w:space="0" w:color="auto"/>
                          </w:divBdr>
                          <w:divsChild>
                            <w:div w:id="400756127">
                              <w:marLeft w:val="0"/>
                              <w:marRight w:val="0"/>
                              <w:marTop w:val="0"/>
                              <w:marBottom w:val="0"/>
                              <w:divBdr>
                                <w:top w:val="none" w:sz="0" w:space="0" w:color="auto"/>
                                <w:left w:val="none" w:sz="0" w:space="0" w:color="auto"/>
                                <w:bottom w:val="none" w:sz="0" w:space="0" w:color="auto"/>
                                <w:right w:val="none" w:sz="0" w:space="0" w:color="auto"/>
                              </w:divBdr>
                              <w:divsChild>
                                <w:div w:id="1794446438">
                                  <w:marLeft w:val="0"/>
                                  <w:marRight w:val="0"/>
                                  <w:marTop w:val="0"/>
                                  <w:marBottom w:val="0"/>
                                  <w:divBdr>
                                    <w:top w:val="none" w:sz="0" w:space="0" w:color="auto"/>
                                    <w:left w:val="none" w:sz="0" w:space="0" w:color="auto"/>
                                    <w:bottom w:val="none" w:sz="0" w:space="0" w:color="auto"/>
                                    <w:right w:val="none" w:sz="0" w:space="0" w:color="auto"/>
                                  </w:divBdr>
                                  <w:divsChild>
                                    <w:div w:id="1376614291">
                                      <w:marLeft w:val="0"/>
                                      <w:marRight w:val="0"/>
                                      <w:marTop w:val="0"/>
                                      <w:marBottom w:val="0"/>
                                      <w:divBdr>
                                        <w:top w:val="none" w:sz="0" w:space="0" w:color="auto"/>
                                        <w:left w:val="none" w:sz="0" w:space="0" w:color="auto"/>
                                        <w:bottom w:val="none" w:sz="0" w:space="0" w:color="auto"/>
                                        <w:right w:val="none" w:sz="0" w:space="0" w:color="auto"/>
                                      </w:divBdr>
                                      <w:divsChild>
                                        <w:div w:id="1752001439">
                                          <w:marLeft w:val="0"/>
                                          <w:marRight w:val="0"/>
                                          <w:marTop w:val="0"/>
                                          <w:marBottom w:val="0"/>
                                          <w:divBdr>
                                            <w:top w:val="none" w:sz="0" w:space="0" w:color="auto"/>
                                            <w:left w:val="none" w:sz="0" w:space="0" w:color="auto"/>
                                            <w:bottom w:val="none" w:sz="0" w:space="0" w:color="auto"/>
                                            <w:right w:val="none" w:sz="0" w:space="0" w:color="auto"/>
                                          </w:divBdr>
                                          <w:divsChild>
                                            <w:div w:id="32702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0426587">
          <w:marLeft w:val="0"/>
          <w:marRight w:val="0"/>
          <w:marTop w:val="0"/>
          <w:marBottom w:val="0"/>
          <w:divBdr>
            <w:top w:val="none" w:sz="0" w:space="0" w:color="auto"/>
            <w:left w:val="none" w:sz="0" w:space="0" w:color="auto"/>
            <w:bottom w:val="none" w:sz="0" w:space="0" w:color="auto"/>
            <w:right w:val="none" w:sz="0" w:space="0" w:color="auto"/>
          </w:divBdr>
          <w:divsChild>
            <w:div w:id="538712414">
              <w:marLeft w:val="0"/>
              <w:marRight w:val="0"/>
              <w:marTop w:val="0"/>
              <w:marBottom w:val="0"/>
              <w:divBdr>
                <w:top w:val="none" w:sz="0" w:space="0" w:color="auto"/>
                <w:left w:val="none" w:sz="0" w:space="0" w:color="auto"/>
                <w:bottom w:val="none" w:sz="0" w:space="0" w:color="auto"/>
                <w:right w:val="none" w:sz="0" w:space="0" w:color="auto"/>
              </w:divBdr>
              <w:divsChild>
                <w:div w:id="570388519">
                  <w:marLeft w:val="0"/>
                  <w:marRight w:val="0"/>
                  <w:marTop w:val="0"/>
                  <w:marBottom w:val="0"/>
                  <w:divBdr>
                    <w:top w:val="none" w:sz="0" w:space="0" w:color="auto"/>
                    <w:left w:val="none" w:sz="0" w:space="0" w:color="auto"/>
                    <w:bottom w:val="none" w:sz="0" w:space="0" w:color="auto"/>
                    <w:right w:val="none" w:sz="0" w:space="0" w:color="auto"/>
                  </w:divBdr>
                  <w:divsChild>
                    <w:div w:id="1045910404">
                      <w:marLeft w:val="0"/>
                      <w:marRight w:val="0"/>
                      <w:marTop w:val="0"/>
                      <w:marBottom w:val="0"/>
                      <w:divBdr>
                        <w:top w:val="none" w:sz="0" w:space="0" w:color="auto"/>
                        <w:left w:val="none" w:sz="0" w:space="0" w:color="auto"/>
                        <w:bottom w:val="none" w:sz="0" w:space="0" w:color="auto"/>
                        <w:right w:val="none" w:sz="0" w:space="0" w:color="auto"/>
                      </w:divBdr>
                      <w:divsChild>
                        <w:div w:id="1798598078">
                          <w:marLeft w:val="0"/>
                          <w:marRight w:val="0"/>
                          <w:marTop w:val="0"/>
                          <w:marBottom w:val="0"/>
                          <w:divBdr>
                            <w:top w:val="none" w:sz="0" w:space="0" w:color="auto"/>
                            <w:left w:val="none" w:sz="0" w:space="0" w:color="auto"/>
                            <w:bottom w:val="none" w:sz="0" w:space="0" w:color="auto"/>
                            <w:right w:val="none" w:sz="0" w:space="0" w:color="auto"/>
                          </w:divBdr>
                          <w:divsChild>
                            <w:div w:id="20283123">
                              <w:marLeft w:val="0"/>
                              <w:marRight w:val="0"/>
                              <w:marTop w:val="0"/>
                              <w:marBottom w:val="0"/>
                              <w:divBdr>
                                <w:top w:val="none" w:sz="0" w:space="0" w:color="auto"/>
                                <w:left w:val="none" w:sz="0" w:space="0" w:color="auto"/>
                                <w:bottom w:val="none" w:sz="0" w:space="0" w:color="auto"/>
                                <w:right w:val="none" w:sz="0" w:space="0" w:color="auto"/>
                              </w:divBdr>
                              <w:divsChild>
                                <w:div w:id="2078550666">
                                  <w:marLeft w:val="0"/>
                                  <w:marRight w:val="0"/>
                                  <w:marTop w:val="0"/>
                                  <w:marBottom w:val="0"/>
                                  <w:divBdr>
                                    <w:top w:val="none" w:sz="0" w:space="0" w:color="auto"/>
                                    <w:left w:val="none" w:sz="0" w:space="0" w:color="auto"/>
                                    <w:bottom w:val="none" w:sz="0" w:space="0" w:color="auto"/>
                                    <w:right w:val="none" w:sz="0" w:space="0" w:color="auto"/>
                                  </w:divBdr>
                                  <w:divsChild>
                                    <w:div w:id="1300841136">
                                      <w:marLeft w:val="0"/>
                                      <w:marRight w:val="0"/>
                                      <w:marTop w:val="0"/>
                                      <w:marBottom w:val="0"/>
                                      <w:divBdr>
                                        <w:top w:val="none" w:sz="0" w:space="0" w:color="auto"/>
                                        <w:left w:val="none" w:sz="0" w:space="0" w:color="auto"/>
                                        <w:bottom w:val="none" w:sz="0" w:space="0" w:color="auto"/>
                                        <w:right w:val="none" w:sz="0" w:space="0" w:color="auto"/>
                                      </w:divBdr>
                                      <w:divsChild>
                                        <w:div w:id="1477529514">
                                          <w:marLeft w:val="0"/>
                                          <w:marRight w:val="0"/>
                                          <w:marTop w:val="0"/>
                                          <w:marBottom w:val="0"/>
                                          <w:divBdr>
                                            <w:top w:val="none" w:sz="0" w:space="0" w:color="auto"/>
                                            <w:left w:val="none" w:sz="0" w:space="0" w:color="auto"/>
                                            <w:bottom w:val="none" w:sz="0" w:space="0" w:color="auto"/>
                                            <w:right w:val="none" w:sz="0" w:space="0" w:color="auto"/>
                                          </w:divBdr>
                                          <w:divsChild>
                                            <w:div w:id="35809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1794949">
          <w:marLeft w:val="0"/>
          <w:marRight w:val="0"/>
          <w:marTop w:val="0"/>
          <w:marBottom w:val="0"/>
          <w:divBdr>
            <w:top w:val="none" w:sz="0" w:space="0" w:color="auto"/>
            <w:left w:val="none" w:sz="0" w:space="0" w:color="auto"/>
            <w:bottom w:val="none" w:sz="0" w:space="0" w:color="auto"/>
            <w:right w:val="none" w:sz="0" w:space="0" w:color="auto"/>
          </w:divBdr>
          <w:divsChild>
            <w:div w:id="1567228641">
              <w:marLeft w:val="0"/>
              <w:marRight w:val="0"/>
              <w:marTop w:val="0"/>
              <w:marBottom w:val="0"/>
              <w:divBdr>
                <w:top w:val="none" w:sz="0" w:space="0" w:color="auto"/>
                <w:left w:val="none" w:sz="0" w:space="0" w:color="auto"/>
                <w:bottom w:val="none" w:sz="0" w:space="0" w:color="auto"/>
                <w:right w:val="none" w:sz="0" w:space="0" w:color="auto"/>
              </w:divBdr>
              <w:divsChild>
                <w:div w:id="1239317895">
                  <w:marLeft w:val="0"/>
                  <w:marRight w:val="0"/>
                  <w:marTop w:val="0"/>
                  <w:marBottom w:val="0"/>
                  <w:divBdr>
                    <w:top w:val="none" w:sz="0" w:space="0" w:color="auto"/>
                    <w:left w:val="none" w:sz="0" w:space="0" w:color="auto"/>
                    <w:bottom w:val="none" w:sz="0" w:space="0" w:color="auto"/>
                    <w:right w:val="none" w:sz="0" w:space="0" w:color="auto"/>
                  </w:divBdr>
                  <w:divsChild>
                    <w:div w:id="224099405">
                      <w:marLeft w:val="0"/>
                      <w:marRight w:val="0"/>
                      <w:marTop w:val="0"/>
                      <w:marBottom w:val="0"/>
                      <w:divBdr>
                        <w:top w:val="none" w:sz="0" w:space="0" w:color="auto"/>
                        <w:left w:val="none" w:sz="0" w:space="0" w:color="auto"/>
                        <w:bottom w:val="none" w:sz="0" w:space="0" w:color="auto"/>
                        <w:right w:val="none" w:sz="0" w:space="0" w:color="auto"/>
                      </w:divBdr>
                      <w:divsChild>
                        <w:div w:id="1353216228">
                          <w:marLeft w:val="0"/>
                          <w:marRight w:val="0"/>
                          <w:marTop w:val="0"/>
                          <w:marBottom w:val="0"/>
                          <w:divBdr>
                            <w:top w:val="none" w:sz="0" w:space="0" w:color="auto"/>
                            <w:left w:val="none" w:sz="0" w:space="0" w:color="auto"/>
                            <w:bottom w:val="none" w:sz="0" w:space="0" w:color="auto"/>
                            <w:right w:val="none" w:sz="0" w:space="0" w:color="auto"/>
                          </w:divBdr>
                          <w:divsChild>
                            <w:div w:id="1651250159">
                              <w:marLeft w:val="0"/>
                              <w:marRight w:val="0"/>
                              <w:marTop w:val="0"/>
                              <w:marBottom w:val="0"/>
                              <w:divBdr>
                                <w:top w:val="none" w:sz="0" w:space="0" w:color="auto"/>
                                <w:left w:val="none" w:sz="0" w:space="0" w:color="auto"/>
                                <w:bottom w:val="none" w:sz="0" w:space="0" w:color="auto"/>
                                <w:right w:val="none" w:sz="0" w:space="0" w:color="auto"/>
                              </w:divBdr>
                              <w:divsChild>
                                <w:div w:id="842283258">
                                  <w:marLeft w:val="0"/>
                                  <w:marRight w:val="0"/>
                                  <w:marTop w:val="0"/>
                                  <w:marBottom w:val="0"/>
                                  <w:divBdr>
                                    <w:top w:val="none" w:sz="0" w:space="0" w:color="auto"/>
                                    <w:left w:val="none" w:sz="0" w:space="0" w:color="auto"/>
                                    <w:bottom w:val="none" w:sz="0" w:space="0" w:color="auto"/>
                                    <w:right w:val="none" w:sz="0" w:space="0" w:color="auto"/>
                                  </w:divBdr>
                                  <w:divsChild>
                                    <w:div w:id="974331764">
                                      <w:marLeft w:val="0"/>
                                      <w:marRight w:val="0"/>
                                      <w:marTop w:val="0"/>
                                      <w:marBottom w:val="0"/>
                                      <w:divBdr>
                                        <w:top w:val="none" w:sz="0" w:space="0" w:color="auto"/>
                                        <w:left w:val="none" w:sz="0" w:space="0" w:color="auto"/>
                                        <w:bottom w:val="none" w:sz="0" w:space="0" w:color="auto"/>
                                        <w:right w:val="none" w:sz="0" w:space="0" w:color="auto"/>
                                      </w:divBdr>
                                      <w:divsChild>
                                        <w:div w:id="1502815640">
                                          <w:marLeft w:val="0"/>
                                          <w:marRight w:val="0"/>
                                          <w:marTop w:val="0"/>
                                          <w:marBottom w:val="0"/>
                                          <w:divBdr>
                                            <w:top w:val="none" w:sz="0" w:space="0" w:color="auto"/>
                                            <w:left w:val="none" w:sz="0" w:space="0" w:color="auto"/>
                                            <w:bottom w:val="none" w:sz="0" w:space="0" w:color="auto"/>
                                            <w:right w:val="none" w:sz="0" w:space="0" w:color="auto"/>
                                          </w:divBdr>
                                          <w:divsChild>
                                            <w:div w:id="19715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2375052">
          <w:marLeft w:val="0"/>
          <w:marRight w:val="0"/>
          <w:marTop w:val="0"/>
          <w:marBottom w:val="0"/>
          <w:divBdr>
            <w:top w:val="none" w:sz="0" w:space="0" w:color="auto"/>
            <w:left w:val="none" w:sz="0" w:space="0" w:color="auto"/>
            <w:bottom w:val="none" w:sz="0" w:space="0" w:color="auto"/>
            <w:right w:val="none" w:sz="0" w:space="0" w:color="auto"/>
          </w:divBdr>
          <w:divsChild>
            <w:div w:id="1415936719">
              <w:marLeft w:val="0"/>
              <w:marRight w:val="0"/>
              <w:marTop w:val="0"/>
              <w:marBottom w:val="0"/>
              <w:divBdr>
                <w:top w:val="none" w:sz="0" w:space="0" w:color="auto"/>
                <w:left w:val="none" w:sz="0" w:space="0" w:color="auto"/>
                <w:bottom w:val="none" w:sz="0" w:space="0" w:color="auto"/>
                <w:right w:val="none" w:sz="0" w:space="0" w:color="auto"/>
              </w:divBdr>
              <w:divsChild>
                <w:div w:id="1346663958">
                  <w:marLeft w:val="0"/>
                  <w:marRight w:val="0"/>
                  <w:marTop w:val="0"/>
                  <w:marBottom w:val="0"/>
                  <w:divBdr>
                    <w:top w:val="none" w:sz="0" w:space="0" w:color="auto"/>
                    <w:left w:val="none" w:sz="0" w:space="0" w:color="auto"/>
                    <w:bottom w:val="none" w:sz="0" w:space="0" w:color="auto"/>
                    <w:right w:val="none" w:sz="0" w:space="0" w:color="auto"/>
                  </w:divBdr>
                  <w:divsChild>
                    <w:div w:id="719355254">
                      <w:marLeft w:val="0"/>
                      <w:marRight w:val="0"/>
                      <w:marTop w:val="0"/>
                      <w:marBottom w:val="0"/>
                      <w:divBdr>
                        <w:top w:val="none" w:sz="0" w:space="0" w:color="auto"/>
                        <w:left w:val="none" w:sz="0" w:space="0" w:color="auto"/>
                        <w:bottom w:val="none" w:sz="0" w:space="0" w:color="auto"/>
                        <w:right w:val="none" w:sz="0" w:space="0" w:color="auto"/>
                      </w:divBdr>
                      <w:divsChild>
                        <w:div w:id="51580116">
                          <w:marLeft w:val="0"/>
                          <w:marRight w:val="0"/>
                          <w:marTop w:val="0"/>
                          <w:marBottom w:val="0"/>
                          <w:divBdr>
                            <w:top w:val="none" w:sz="0" w:space="0" w:color="auto"/>
                            <w:left w:val="none" w:sz="0" w:space="0" w:color="auto"/>
                            <w:bottom w:val="none" w:sz="0" w:space="0" w:color="auto"/>
                            <w:right w:val="none" w:sz="0" w:space="0" w:color="auto"/>
                          </w:divBdr>
                          <w:divsChild>
                            <w:div w:id="403113084">
                              <w:marLeft w:val="0"/>
                              <w:marRight w:val="0"/>
                              <w:marTop w:val="0"/>
                              <w:marBottom w:val="0"/>
                              <w:divBdr>
                                <w:top w:val="none" w:sz="0" w:space="0" w:color="auto"/>
                                <w:left w:val="none" w:sz="0" w:space="0" w:color="auto"/>
                                <w:bottom w:val="none" w:sz="0" w:space="0" w:color="auto"/>
                                <w:right w:val="none" w:sz="0" w:space="0" w:color="auto"/>
                              </w:divBdr>
                            </w:div>
                          </w:divsChild>
                        </w:div>
                        <w:div w:id="1297637477">
                          <w:marLeft w:val="0"/>
                          <w:marRight w:val="0"/>
                          <w:marTop w:val="0"/>
                          <w:marBottom w:val="0"/>
                          <w:divBdr>
                            <w:top w:val="none" w:sz="0" w:space="0" w:color="auto"/>
                            <w:left w:val="none" w:sz="0" w:space="0" w:color="auto"/>
                            <w:bottom w:val="none" w:sz="0" w:space="0" w:color="auto"/>
                            <w:right w:val="none" w:sz="0" w:space="0" w:color="auto"/>
                          </w:divBdr>
                          <w:divsChild>
                            <w:div w:id="1371763592">
                              <w:marLeft w:val="0"/>
                              <w:marRight w:val="0"/>
                              <w:marTop w:val="0"/>
                              <w:marBottom w:val="0"/>
                              <w:divBdr>
                                <w:top w:val="none" w:sz="0" w:space="0" w:color="auto"/>
                                <w:left w:val="none" w:sz="0" w:space="0" w:color="auto"/>
                                <w:bottom w:val="none" w:sz="0" w:space="0" w:color="auto"/>
                                <w:right w:val="none" w:sz="0" w:space="0" w:color="auto"/>
                              </w:divBdr>
                              <w:divsChild>
                                <w:div w:id="1652632007">
                                  <w:marLeft w:val="0"/>
                                  <w:marRight w:val="0"/>
                                  <w:marTop w:val="0"/>
                                  <w:marBottom w:val="0"/>
                                  <w:divBdr>
                                    <w:top w:val="none" w:sz="0" w:space="0" w:color="auto"/>
                                    <w:left w:val="none" w:sz="0" w:space="0" w:color="auto"/>
                                    <w:bottom w:val="none" w:sz="0" w:space="0" w:color="auto"/>
                                    <w:right w:val="none" w:sz="0" w:space="0" w:color="auto"/>
                                  </w:divBdr>
                                  <w:divsChild>
                                    <w:div w:id="98705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8730229">
          <w:marLeft w:val="0"/>
          <w:marRight w:val="0"/>
          <w:marTop w:val="0"/>
          <w:marBottom w:val="0"/>
          <w:divBdr>
            <w:top w:val="none" w:sz="0" w:space="0" w:color="auto"/>
            <w:left w:val="none" w:sz="0" w:space="0" w:color="auto"/>
            <w:bottom w:val="none" w:sz="0" w:space="0" w:color="auto"/>
            <w:right w:val="none" w:sz="0" w:space="0" w:color="auto"/>
          </w:divBdr>
          <w:divsChild>
            <w:div w:id="1355768735">
              <w:marLeft w:val="0"/>
              <w:marRight w:val="0"/>
              <w:marTop w:val="0"/>
              <w:marBottom w:val="0"/>
              <w:divBdr>
                <w:top w:val="none" w:sz="0" w:space="0" w:color="auto"/>
                <w:left w:val="none" w:sz="0" w:space="0" w:color="auto"/>
                <w:bottom w:val="none" w:sz="0" w:space="0" w:color="auto"/>
                <w:right w:val="none" w:sz="0" w:space="0" w:color="auto"/>
              </w:divBdr>
              <w:divsChild>
                <w:div w:id="416361884">
                  <w:marLeft w:val="0"/>
                  <w:marRight w:val="0"/>
                  <w:marTop w:val="0"/>
                  <w:marBottom w:val="0"/>
                  <w:divBdr>
                    <w:top w:val="none" w:sz="0" w:space="0" w:color="auto"/>
                    <w:left w:val="none" w:sz="0" w:space="0" w:color="auto"/>
                    <w:bottom w:val="none" w:sz="0" w:space="0" w:color="auto"/>
                    <w:right w:val="none" w:sz="0" w:space="0" w:color="auto"/>
                  </w:divBdr>
                  <w:divsChild>
                    <w:div w:id="1514295973">
                      <w:marLeft w:val="0"/>
                      <w:marRight w:val="0"/>
                      <w:marTop w:val="0"/>
                      <w:marBottom w:val="0"/>
                      <w:divBdr>
                        <w:top w:val="none" w:sz="0" w:space="0" w:color="auto"/>
                        <w:left w:val="none" w:sz="0" w:space="0" w:color="auto"/>
                        <w:bottom w:val="none" w:sz="0" w:space="0" w:color="auto"/>
                        <w:right w:val="none" w:sz="0" w:space="0" w:color="auto"/>
                      </w:divBdr>
                      <w:divsChild>
                        <w:div w:id="1754474014">
                          <w:marLeft w:val="0"/>
                          <w:marRight w:val="0"/>
                          <w:marTop w:val="0"/>
                          <w:marBottom w:val="0"/>
                          <w:divBdr>
                            <w:top w:val="none" w:sz="0" w:space="0" w:color="auto"/>
                            <w:left w:val="none" w:sz="0" w:space="0" w:color="auto"/>
                            <w:bottom w:val="none" w:sz="0" w:space="0" w:color="auto"/>
                            <w:right w:val="none" w:sz="0" w:space="0" w:color="auto"/>
                          </w:divBdr>
                          <w:divsChild>
                            <w:div w:id="1151945612">
                              <w:marLeft w:val="0"/>
                              <w:marRight w:val="0"/>
                              <w:marTop w:val="0"/>
                              <w:marBottom w:val="0"/>
                              <w:divBdr>
                                <w:top w:val="none" w:sz="0" w:space="0" w:color="auto"/>
                                <w:left w:val="none" w:sz="0" w:space="0" w:color="auto"/>
                                <w:bottom w:val="none" w:sz="0" w:space="0" w:color="auto"/>
                                <w:right w:val="none" w:sz="0" w:space="0" w:color="auto"/>
                              </w:divBdr>
                              <w:divsChild>
                                <w:div w:id="1296569551">
                                  <w:marLeft w:val="0"/>
                                  <w:marRight w:val="0"/>
                                  <w:marTop w:val="0"/>
                                  <w:marBottom w:val="0"/>
                                  <w:divBdr>
                                    <w:top w:val="none" w:sz="0" w:space="0" w:color="auto"/>
                                    <w:left w:val="none" w:sz="0" w:space="0" w:color="auto"/>
                                    <w:bottom w:val="none" w:sz="0" w:space="0" w:color="auto"/>
                                    <w:right w:val="none" w:sz="0" w:space="0" w:color="auto"/>
                                  </w:divBdr>
                                  <w:divsChild>
                                    <w:div w:id="8583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25140">
      <w:bodyDiv w:val="1"/>
      <w:marLeft w:val="0"/>
      <w:marRight w:val="0"/>
      <w:marTop w:val="0"/>
      <w:marBottom w:val="0"/>
      <w:divBdr>
        <w:top w:val="none" w:sz="0" w:space="0" w:color="auto"/>
        <w:left w:val="none" w:sz="0" w:space="0" w:color="auto"/>
        <w:bottom w:val="none" w:sz="0" w:space="0" w:color="auto"/>
        <w:right w:val="none" w:sz="0" w:space="0" w:color="auto"/>
      </w:divBdr>
    </w:div>
    <w:div w:id="211431547">
      <w:bodyDiv w:val="1"/>
      <w:marLeft w:val="0"/>
      <w:marRight w:val="0"/>
      <w:marTop w:val="0"/>
      <w:marBottom w:val="0"/>
      <w:divBdr>
        <w:top w:val="none" w:sz="0" w:space="0" w:color="auto"/>
        <w:left w:val="none" w:sz="0" w:space="0" w:color="auto"/>
        <w:bottom w:val="none" w:sz="0" w:space="0" w:color="auto"/>
        <w:right w:val="none" w:sz="0" w:space="0" w:color="auto"/>
      </w:divBdr>
    </w:div>
    <w:div w:id="217862504">
      <w:bodyDiv w:val="1"/>
      <w:marLeft w:val="0"/>
      <w:marRight w:val="0"/>
      <w:marTop w:val="0"/>
      <w:marBottom w:val="0"/>
      <w:divBdr>
        <w:top w:val="none" w:sz="0" w:space="0" w:color="auto"/>
        <w:left w:val="none" w:sz="0" w:space="0" w:color="auto"/>
        <w:bottom w:val="none" w:sz="0" w:space="0" w:color="auto"/>
        <w:right w:val="none" w:sz="0" w:space="0" w:color="auto"/>
      </w:divBdr>
    </w:div>
    <w:div w:id="262152025">
      <w:bodyDiv w:val="1"/>
      <w:marLeft w:val="0"/>
      <w:marRight w:val="0"/>
      <w:marTop w:val="0"/>
      <w:marBottom w:val="0"/>
      <w:divBdr>
        <w:top w:val="none" w:sz="0" w:space="0" w:color="auto"/>
        <w:left w:val="none" w:sz="0" w:space="0" w:color="auto"/>
        <w:bottom w:val="none" w:sz="0" w:space="0" w:color="auto"/>
        <w:right w:val="none" w:sz="0" w:space="0" w:color="auto"/>
      </w:divBdr>
    </w:div>
    <w:div w:id="344406372">
      <w:bodyDiv w:val="1"/>
      <w:marLeft w:val="0"/>
      <w:marRight w:val="0"/>
      <w:marTop w:val="0"/>
      <w:marBottom w:val="0"/>
      <w:divBdr>
        <w:top w:val="none" w:sz="0" w:space="0" w:color="auto"/>
        <w:left w:val="none" w:sz="0" w:space="0" w:color="auto"/>
        <w:bottom w:val="none" w:sz="0" w:space="0" w:color="auto"/>
        <w:right w:val="none" w:sz="0" w:space="0" w:color="auto"/>
      </w:divBdr>
    </w:div>
    <w:div w:id="348945233">
      <w:bodyDiv w:val="1"/>
      <w:marLeft w:val="0"/>
      <w:marRight w:val="0"/>
      <w:marTop w:val="0"/>
      <w:marBottom w:val="0"/>
      <w:divBdr>
        <w:top w:val="none" w:sz="0" w:space="0" w:color="auto"/>
        <w:left w:val="none" w:sz="0" w:space="0" w:color="auto"/>
        <w:bottom w:val="none" w:sz="0" w:space="0" w:color="auto"/>
        <w:right w:val="none" w:sz="0" w:space="0" w:color="auto"/>
      </w:divBdr>
      <w:divsChild>
        <w:div w:id="108088994">
          <w:marLeft w:val="0"/>
          <w:marRight w:val="0"/>
          <w:marTop w:val="0"/>
          <w:marBottom w:val="0"/>
          <w:divBdr>
            <w:top w:val="none" w:sz="0" w:space="0" w:color="auto"/>
            <w:left w:val="none" w:sz="0" w:space="0" w:color="auto"/>
            <w:bottom w:val="none" w:sz="0" w:space="0" w:color="auto"/>
            <w:right w:val="none" w:sz="0" w:space="0" w:color="auto"/>
          </w:divBdr>
        </w:div>
        <w:div w:id="278535526">
          <w:marLeft w:val="0"/>
          <w:marRight w:val="0"/>
          <w:marTop w:val="0"/>
          <w:marBottom w:val="0"/>
          <w:divBdr>
            <w:top w:val="none" w:sz="0" w:space="0" w:color="auto"/>
            <w:left w:val="none" w:sz="0" w:space="0" w:color="auto"/>
            <w:bottom w:val="none" w:sz="0" w:space="0" w:color="auto"/>
            <w:right w:val="none" w:sz="0" w:space="0" w:color="auto"/>
          </w:divBdr>
        </w:div>
        <w:div w:id="548763672">
          <w:marLeft w:val="0"/>
          <w:marRight w:val="0"/>
          <w:marTop w:val="0"/>
          <w:marBottom w:val="0"/>
          <w:divBdr>
            <w:top w:val="none" w:sz="0" w:space="0" w:color="auto"/>
            <w:left w:val="none" w:sz="0" w:space="0" w:color="auto"/>
            <w:bottom w:val="none" w:sz="0" w:space="0" w:color="auto"/>
            <w:right w:val="none" w:sz="0" w:space="0" w:color="auto"/>
          </w:divBdr>
        </w:div>
        <w:div w:id="593898610">
          <w:marLeft w:val="0"/>
          <w:marRight w:val="0"/>
          <w:marTop w:val="0"/>
          <w:marBottom w:val="0"/>
          <w:divBdr>
            <w:top w:val="none" w:sz="0" w:space="0" w:color="auto"/>
            <w:left w:val="none" w:sz="0" w:space="0" w:color="auto"/>
            <w:bottom w:val="none" w:sz="0" w:space="0" w:color="auto"/>
            <w:right w:val="none" w:sz="0" w:space="0" w:color="auto"/>
          </w:divBdr>
          <w:divsChild>
            <w:div w:id="240455524">
              <w:marLeft w:val="0"/>
              <w:marRight w:val="0"/>
              <w:marTop w:val="0"/>
              <w:marBottom w:val="0"/>
              <w:divBdr>
                <w:top w:val="none" w:sz="0" w:space="0" w:color="auto"/>
                <w:left w:val="none" w:sz="0" w:space="0" w:color="auto"/>
                <w:bottom w:val="none" w:sz="0" w:space="0" w:color="auto"/>
                <w:right w:val="none" w:sz="0" w:space="0" w:color="auto"/>
              </w:divBdr>
            </w:div>
            <w:div w:id="244649660">
              <w:marLeft w:val="0"/>
              <w:marRight w:val="0"/>
              <w:marTop w:val="0"/>
              <w:marBottom w:val="0"/>
              <w:divBdr>
                <w:top w:val="none" w:sz="0" w:space="0" w:color="auto"/>
                <w:left w:val="none" w:sz="0" w:space="0" w:color="auto"/>
                <w:bottom w:val="none" w:sz="0" w:space="0" w:color="auto"/>
                <w:right w:val="none" w:sz="0" w:space="0" w:color="auto"/>
              </w:divBdr>
            </w:div>
            <w:div w:id="397361231">
              <w:marLeft w:val="0"/>
              <w:marRight w:val="0"/>
              <w:marTop w:val="0"/>
              <w:marBottom w:val="0"/>
              <w:divBdr>
                <w:top w:val="none" w:sz="0" w:space="0" w:color="auto"/>
                <w:left w:val="none" w:sz="0" w:space="0" w:color="auto"/>
                <w:bottom w:val="none" w:sz="0" w:space="0" w:color="auto"/>
                <w:right w:val="none" w:sz="0" w:space="0" w:color="auto"/>
              </w:divBdr>
            </w:div>
            <w:div w:id="460155566">
              <w:marLeft w:val="0"/>
              <w:marRight w:val="0"/>
              <w:marTop w:val="0"/>
              <w:marBottom w:val="0"/>
              <w:divBdr>
                <w:top w:val="none" w:sz="0" w:space="0" w:color="auto"/>
                <w:left w:val="none" w:sz="0" w:space="0" w:color="auto"/>
                <w:bottom w:val="none" w:sz="0" w:space="0" w:color="auto"/>
                <w:right w:val="none" w:sz="0" w:space="0" w:color="auto"/>
              </w:divBdr>
            </w:div>
            <w:div w:id="636186708">
              <w:marLeft w:val="0"/>
              <w:marRight w:val="0"/>
              <w:marTop w:val="0"/>
              <w:marBottom w:val="0"/>
              <w:divBdr>
                <w:top w:val="none" w:sz="0" w:space="0" w:color="auto"/>
                <w:left w:val="none" w:sz="0" w:space="0" w:color="auto"/>
                <w:bottom w:val="none" w:sz="0" w:space="0" w:color="auto"/>
                <w:right w:val="none" w:sz="0" w:space="0" w:color="auto"/>
              </w:divBdr>
            </w:div>
            <w:div w:id="643462552">
              <w:marLeft w:val="0"/>
              <w:marRight w:val="0"/>
              <w:marTop w:val="0"/>
              <w:marBottom w:val="0"/>
              <w:divBdr>
                <w:top w:val="none" w:sz="0" w:space="0" w:color="auto"/>
                <w:left w:val="none" w:sz="0" w:space="0" w:color="auto"/>
                <w:bottom w:val="none" w:sz="0" w:space="0" w:color="auto"/>
                <w:right w:val="none" w:sz="0" w:space="0" w:color="auto"/>
              </w:divBdr>
            </w:div>
            <w:div w:id="800152693">
              <w:marLeft w:val="0"/>
              <w:marRight w:val="0"/>
              <w:marTop w:val="0"/>
              <w:marBottom w:val="0"/>
              <w:divBdr>
                <w:top w:val="none" w:sz="0" w:space="0" w:color="auto"/>
                <w:left w:val="none" w:sz="0" w:space="0" w:color="auto"/>
                <w:bottom w:val="none" w:sz="0" w:space="0" w:color="auto"/>
                <w:right w:val="none" w:sz="0" w:space="0" w:color="auto"/>
              </w:divBdr>
            </w:div>
            <w:div w:id="1184318674">
              <w:marLeft w:val="0"/>
              <w:marRight w:val="0"/>
              <w:marTop w:val="0"/>
              <w:marBottom w:val="0"/>
              <w:divBdr>
                <w:top w:val="none" w:sz="0" w:space="0" w:color="auto"/>
                <w:left w:val="none" w:sz="0" w:space="0" w:color="auto"/>
                <w:bottom w:val="none" w:sz="0" w:space="0" w:color="auto"/>
                <w:right w:val="none" w:sz="0" w:space="0" w:color="auto"/>
              </w:divBdr>
            </w:div>
            <w:div w:id="1245720507">
              <w:marLeft w:val="0"/>
              <w:marRight w:val="0"/>
              <w:marTop w:val="0"/>
              <w:marBottom w:val="0"/>
              <w:divBdr>
                <w:top w:val="none" w:sz="0" w:space="0" w:color="auto"/>
                <w:left w:val="none" w:sz="0" w:space="0" w:color="auto"/>
                <w:bottom w:val="none" w:sz="0" w:space="0" w:color="auto"/>
                <w:right w:val="none" w:sz="0" w:space="0" w:color="auto"/>
              </w:divBdr>
            </w:div>
            <w:div w:id="1439373427">
              <w:marLeft w:val="0"/>
              <w:marRight w:val="0"/>
              <w:marTop w:val="0"/>
              <w:marBottom w:val="0"/>
              <w:divBdr>
                <w:top w:val="none" w:sz="0" w:space="0" w:color="auto"/>
                <w:left w:val="none" w:sz="0" w:space="0" w:color="auto"/>
                <w:bottom w:val="none" w:sz="0" w:space="0" w:color="auto"/>
                <w:right w:val="none" w:sz="0" w:space="0" w:color="auto"/>
              </w:divBdr>
            </w:div>
            <w:div w:id="1514682641">
              <w:marLeft w:val="0"/>
              <w:marRight w:val="0"/>
              <w:marTop w:val="0"/>
              <w:marBottom w:val="0"/>
              <w:divBdr>
                <w:top w:val="none" w:sz="0" w:space="0" w:color="auto"/>
                <w:left w:val="none" w:sz="0" w:space="0" w:color="auto"/>
                <w:bottom w:val="none" w:sz="0" w:space="0" w:color="auto"/>
                <w:right w:val="none" w:sz="0" w:space="0" w:color="auto"/>
              </w:divBdr>
            </w:div>
            <w:div w:id="1894584146">
              <w:marLeft w:val="0"/>
              <w:marRight w:val="0"/>
              <w:marTop w:val="0"/>
              <w:marBottom w:val="0"/>
              <w:divBdr>
                <w:top w:val="none" w:sz="0" w:space="0" w:color="auto"/>
                <w:left w:val="none" w:sz="0" w:space="0" w:color="auto"/>
                <w:bottom w:val="none" w:sz="0" w:space="0" w:color="auto"/>
                <w:right w:val="none" w:sz="0" w:space="0" w:color="auto"/>
              </w:divBdr>
            </w:div>
            <w:div w:id="2026713679">
              <w:marLeft w:val="0"/>
              <w:marRight w:val="0"/>
              <w:marTop w:val="0"/>
              <w:marBottom w:val="0"/>
              <w:divBdr>
                <w:top w:val="none" w:sz="0" w:space="0" w:color="auto"/>
                <w:left w:val="none" w:sz="0" w:space="0" w:color="auto"/>
                <w:bottom w:val="none" w:sz="0" w:space="0" w:color="auto"/>
                <w:right w:val="none" w:sz="0" w:space="0" w:color="auto"/>
              </w:divBdr>
            </w:div>
          </w:divsChild>
        </w:div>
        <w:div w:id="979766006">
          <w:marLeft w:val="0"/>
          <w:marRight w:val="0"/>
          <w:marTop w:val="0"/>
          <w:marBottom w:val="0"/>
          <w:divBdr>
            <w:top w:val="none" w:sz="0" w:space="0" w:color="auto"/>
            <w:left w:val="none" w:sz="0" w:space="0" w:color="auto"/>
            <w:bottom w:val="none" w:sz="0" w:space="0" w:color="auto"/>
            <w:right w:val="none" w:sz="0" w:space="0" w:color="auto"/>
          </w:divBdr>
        </w:div>
        <w:div w:id="1288969695">
          <w:marLeft w:val="0"/>
          <w:marRight w:val="0"/>
          <w:marTop w:val="0"/>
          <w:marBottom w:val="0"/>
          <w:divBdr>
            <w:top w:val="none" w:sz="0" w:space="0" w:color="auto"/>
            <w:left w:val="none" w:sz="0" w:space="0" w:color="auto"/>
            <w:bottom w:val="none" w:sz="0" w:space="0" w:color="auto"/>
            <w:right w:val="none" w:sz="0" w:space="0" w:color="auto"/>
          </w:divBdr>
        </w:div>
        <w:div w:id="1588610829">
          <w:marLeft w:val="0"/>
          <w:marRight w:val="0"/>
          <w:marTop w:val="0"/>
          <w:marBottom w:val="0"/>
          <w:divBdr>
            <w:top w:val="none" w:sz="0" w:space="0" w:color="auto"/>
            <w:left w:val="none" w:sz="0" w:space="0" w:color="auto"/>
            <w:bottom w:val="none" w:sz="0" w:space="0" w:color="auto"/>
            <w:right w:val="none" w:sz="0" w:space="0" w:color="auto"/>
          </w:divBdr>
        </w:div>
        <w:div w:id="1892570669">
          <w:marLeft w:val="0"/>
          <w:marRight w:val="0"/>
          <w:marTop w:val="0"/>
          <w:marBottom w:val="0"/>
          <w:divBdr>
            <w:top w:val="none" w:sz="0" w:space="0" w:color="auto"/>
            <w:left w:val="none" w:sz="0" w:space="0" w:color="auto"/>
            <w:bottom w:val="none" w:sz="0" w:space="0" w:color="auto"/>
            <w:right w:val="none" w:sz="0" w:space="0" w:color="auto"/>
          </w:divBdr>
        </w:div>
      </w:divsChild>
    </w:div>
    <w:div w:id="381682658">
      <w:bodyDiv w:val="1"/>
      <w:marLeft w:val="0"/>
      <w:marRight w:val="0"/>
      <w:marTop w:val="0"/>
      <w:marBottom w:val="0"/>
      <w:divBdr>
        <w:top w:val="none" w:sz="0" w:space="0" w:color="auto"/>
        <w:left w:val="none" w:sz="0" w:space="0" w:color="auto"/>
        <w:bottom w:val="none" w:sz="0" w:space="0" w:color="auto"/>
        <w:right w:val="none" w:sz="0" w:space="0" w:color="auto"/>
      </w:divBdr>
    </w:div>
    <w:div w:id="440809024">
      <w:bodyDiv w:val="1"/>
      <w:marLeft w:val="0"/>
      <w:marRight w:val="0"/>
      <w:marTop w:val="0"/>
      <w:marBottom w:val="0"/>
      <w:divBdr>
        <w:top w:val="none" w:sz="0" w:space="0" w:color="auto"/>
        <w:left w:val="none" w:sz="0" w:space="0" w:color="auto"/>
        <w:bottom w:val="none" w:sz="0" w:space="0" w:color="auto"/>
        <w:right w:val="none" w:sz="0" w:space="0" w:color="auto"/>
      </w:divBdr>
    </w:div>
    <w:div w:id="684597570">
      <w:bodyDiv w:val="1"/>
      <w:marLeft w:val="0"/>
      <w:marRight w:val="0"/>
      <w:marTop w:val="0"/>
      <w:marBottom w:val="0"/>
      <w:divBdr>
        <w:top w:val="none" w:sz="0" w:space="0" w:color="auto"/>
        <w:left w:val="none" w:sz="0" w:space="0" w:color="auto"/>
        <w:bottom w:val="none" w:sz="0" w:space="0" w:color="auto"/>
        <w:right w:val="none" w:sz="0" w:space="0" w:color="auto"/>
      </w:divBdr>
    </w:div>
    <w:div w:id="704259359">
      <w:bodyDiv w:val="1"/>
      <w:marLeft w:val="0"/>
      <w:marRight w:val="0"/>
      <w:marTop w:val="0"/>
      <w:marBottom w:val="0"/>
      <w:divBdr>
        <w:top w:val="none" w:sz="0" w:space="0" w:color="auto"/>
        <w:left w:val="none" w:sz="0" w:space="0" w:color="auto"/>
        <w:bottom w:val="none" w:sz="0" w:space="0" w:color="auto"/>
        <w:right w:val="none" w:sz="0" w:space="0" w:color="auto"/>
      </w:divBdr>
    </w:div>
    <w:div w:id="725572242">
      <w:bodyDiv w:val="1"/>
      <w:marLeft w:val="0"/>
      <w:marRight w:val="0"/>
      <w:marTop w:val="0"/>
      <w:marBottom w:val="0"/>
      <w:divBdr>
        <w:top w:val="none" w:sz="0" w:space="0" w:color="auto"/>
        <w:left w:val="none" w:sz="0" w:space="0" w:color="auto"/>
        <w:bottom w:val="none" w:sz="0" w:space="0" w:color="auto"/>
        <w:right w:val="none" w:sz="0" w:space="0" w:color="auto"/>
      </w:divBdr>
      <w:divsChild>
        <w:div w:id="766848930">
          <w:marLeft w:val="0"/>
          <w:marRight w:val="0"/>
          <w:marTop w:val="0"/>
          <w:marBottom w:val="0"/>
          <w:divBdr>
            <w:top w:val="none" w:sz="0" w:space="0" w:color="auto"/>
            <w:left w:val="none" w:sz="0" w:space="0" w:color="auto"/>
            <w:bottom w:val="none" w:sz="0" w:space="0" w:color="auto"/>
            <w:right w:val="none" w:sz="0" w:space="0" w:color="auto"/>
          </w:divBdr>
        </w:div>
      </w:divsChild>
    </w:div>
    <w:div w:id="805851981">
      <w:bodyDiv w:val="1"/>
      <w:marLeft w:val="0"/>
      <w:marRight w:val="0"/>
      <w:marTop w:val="0"/>
      <w:marBottom w:val="0"/>
      <w:divBdr>
        <w:top w:val="none" w:sz="0" w:space="0" w:color="auto"/>
        <w:left w:val="none" w:sz="0" w:space="0" w:color="auto"/>
        <w:bottom w:val="none" w:sz="0" w:space="0" w:color="auto"/>
        <w:right w:val="none" w:sz="0" w:space="0" w:color="auto"/>
      </w:divBdr>
    </w:div>
    <w:div w:id="845629653">
      <w:bodyDiv w:val="1"/>
      <w:marLeft w:val="0"/>
      <w:marRight w:val="0"/>
      <w:marTop w:val="0"/>
      <w:marBottom w:val="0"/>
      <w:divBdr>
        <w:top w:val="none" w:sz="0" w:space="0" w:color="auto"/>
        <w:left w:val="none" w:sz="0" w:space="0" w:color="auto"/>
        <w:bottom w:val="none" w:sz="0" w:space="0" w:color="auto"/>
        <w:right w:val="none" w:sz="0" w:space="0" w:color="auto"/>
      </w:divBdr>
    </w:div>
    <w:div w:id="857736927">
      <w:bodyDiv w:val="1"/>
      <w:marLeft w:val="0"/>
      <w:marRight w:val="0"/>
      <w:marTop w:val="0"/>
      <w:marBottom w:val="0"/>
      <w:divBdr>
        <w:top w:val="none" w:sz="0" w:space="0" w:color="auto"/>
        <w:left w:val="none" w:sz="0" w:space="0" w:color="auto"/>
        <w:bottom w:val="none" w:sz="0" w:space="0" w:color="auto"/>
        <w:right w:val="none" w:sz="0" w:space="0" w:color="auto"/>
      </w:divBdr>
    </w:div>
    <w:div w:id="953443526">
      <w:bodyDiv w:val="1"/>
      <w:marLeft w:val="0"/>
      <w:marRight w:val="0"/>
      <w:marTop w:val="0"/>
      <w:marBottom w:val="0"/>
      <w:divBdr>
        <w:top w:val="none" w:sz="0" w:space="0" w:color="auto"/>
        <w:left w:val="none" w:sz="0" w:space="0" w:color="auto"/>
        <w:bottom w:val="none" w:sz="0" w:space="0" w:color="auto"/>
        <w:right w:val="none" w:sz="0" w:space="0" w:color="auto"/>
      </w:divBdr>
    </w:div>
    <w:div w:id="973946845">
      <w:bodyDiv w:val="1"/>
      <w:marLeft w:val="0"/>
      <w:marRight w:val="0"/>
      <w:marTop w:val="0"/>
      <w:marBottom w:val="0"/>
      <w:divBdr>
        <w:top w:val="none" w:sz="0" w:space="0" w:color="auto"/>
        <w:left w:val="none" w:sz="0" w:space="0" w:color="auto"/>
        <w:bottom w:val="none" w:sz="0" w:space="0" w:color="auto"/>
        <w:right w:val="none" w:sz="0" w:space="0" w:color="auto"/>
      </w:divBdr>
      <w:divsChild>
        <w:div w:id="341318494">
          <w:marLeft w:val="0"/>
          <w:marRight w:val="0"/>
          <w:marTop w:val="0"/>
          <w:marBottom w:val="0"/>
          <w:divBdr>
            <w:top w:val="none" w:sz="0" w:space="0" w:color="auto"/>
            <w:left w:val="none" w:sz="0" w:space="0" w:color="auto"/>
            <w:bottom w:val="none" w:sz="0" w:space="0" w:color="auto"/>
            <w:right w:val="none" w:sz="0" w:space="0" w:color="auto"/>
          </w:divBdr>
        </w:div>
      </w:divsChild>
    </w:div>
    <w:div w:id="979383732">
      <w:bodyDiv w:val="1"/>
      <w:marLeft w:val="0"/>
      <w:marRight w:val="0"/>
      <w:marTop w:val="0"/>
      <w:marBottom w:val="0"/>
      <w:divBdr>
        <w:top w:val="none" w:sz="0" w:space="0" w:color="auto"/>
        <w:left w:val="none" w:sz="0" w:space="0" w:color="auto"/>
        <w:bottom w:val="none" w:sz="0" w:space="0" w:color="auto"/>
        <w:right w:val="none" w:sz="0" w:space="0" w:color="auto"/>
      </w:divBdr>
    </w:div>
    <w:div w:id="1020399387">
      <w:bodyDiv w:val="1"/>
      <w:marLeft w:val="0"/>
      <w:marRight w:val="0"/>
      <w:marTop w:val="0"/>
      <w:marBottom w:val="0"/>
      <w:divBdr>
        <w:top w:val="none" w:sz="0" w:space="0" w:color="auto"/>
        <w:left w:val="none" w:sz="0" w:space="0" w:color="auto"/>
        <w:bottom w:val="none" w:sz="0" w:space="0" w:color="auto"/>
        <w:right w:val="none" w:sz="0" w:space="0" w:color="auto"/>
      </w:divBdr>
    </w:div>
    <w:div w:id="1048532980">
      <w:bodyDiv w:val="1"/>
      <w:marLeft w:val="0"/>
      <w:marRight w:val="0"/>
      <w:marTop w:val="0"/>
      <w:marBottom w:val="0"/>
      <w:divBdr>
        <w:top w:val="none" w:sz="0" w:space="0" w:color="auto"/>
        <w:left w:val="none" w:sz="0" w:space="0" w:color="auto"/>
        <w:bottom w:val="none" w:sz="0" w:space="0" w:color="auto"/>
        <w:right w:val="none" w:sz="0" w:space="0" w:color="auto"/>
      </w:divBdr>
    </w:div>
    <w:div w:id="1072508416">
      <w:bodyDiv w:val="1"/>
      <w:marLeft w:val="0"/>
      <w:marRight w:val="0"/>
      <w:marTop w:val="0"/>
      <w:marBottom w:val="0"/>
      <w:divBdr>
        <w:top w:val="none" w:sz="0" w:space="0" w:color="auto"/>
        <w:left w:val="none" w:sz="0" w:space="0" w:color="auto"/>
        <w:bottom w:val="none" w:sz="0" w:space="0" w:color="auto"/>
        <w:right w:val="none" w:sz="0" w:space="0" w:color="auto"/>
      </w:divBdr>
    </w:div>
    <w:div w:id="1114786919">
      <w:bodyDiv w:val="1"/>
      <w:marLeft w:val="0"/>
      <w:marRight w:val="0"/>
      <w:marTop w:val="0"/>
      <w:marBottom w:val="0"/>
      <w:divBdr>
        <w:top w:val="none" w:sz="0" w:space="0" w:color="auto"/>
        <w:left w:val="none" w:sz="0" w:space="0" w:color="auto"/>
        <w:bottom w:val="none" w:sz="0" w:space="0" w:color="auto"/>
        <w:right w:val="none" w:sz="0" w:space="0" w:color="auto"/>
      </w:divBdr>
    </w:div>
    <w:div w:id="1123042035">
      <w:bodyDiv w:val="1"/>
      <w:marLeft w:val="0"/>
      <w:marRight w:val="0"/>
      <w:marTop w:val="0"/>
      <w:marBottom w:val="0"/>
      <w:divBdr>
        <w:top w:val="none" w:sz="0" w:space="0" w:color="auto"/>
        <w:left w:val="none" w:sz="0" w:space="0" w:color="auto"/>
        <w:bottom w:val="none" w:sz="0" w:space="0" w:color="auto"/>
        <w:right w:val="none" w:sz="0" w:space="0" w:color="auto"/>
      </w:divBdr>
      <w:divsChild>
        <w:div w:id="678000566">
          <w:marLeft w:val="0"/>
          <w:marRight w:val="0"/>
          <w:marTop w:val="0"/>
          <w:marBottom w:val="0"/>
          <w:divBdr>
            <w:top w:val="none" w:sz="0" w:space="0" w:color="auto"/>
            <w:left w:val="none" w:sz="0" w:space="0" w:color="auto"/>
            <w:bottom w:val="none" w:sz="0" w:space="0" w:color="auto"/>
            <w:right w:val="none" w:sz="0" w:space="0" w:color="auto"/>
          </w:divBdr>
        </w:div>
      </w:divsChild>
    </w:div>
    <w:div w:id="1173645858">
      <w:bodyDiv w:val="1"/>
      <w:marLeft w:val="0"/>
      <w:marRight w:val="0"/>
      <w:marTop w:val="0"/>
      <w:marBottom w:val="0"/>
      <w:divBdr>
        <w:top w:val="none" w:sz="0" w:space="0" w:color="auto"/>
        <w:left w:val="none" w:sz="0" w:space="0" w:color="auto"/>
        <w:bottom w:val="none" w:sz="0" w:space="0" w:color="auto"/>
        <w:right w:val="none" w:sz="0" w:space="0" w:color="auto"/>
      </w:divBdr>
    </w:div>
    <w:div w:id="1230310618">
      <w:bodyDiv w:val="1"/>
      <w:marLeft w:val="0"/>
      <w:marRight w:val="0"/>
      <w:marTop w:val="0"/>
      <w:marBottom w:val="0"/>
      <w:divBdr>
        <w:top w:val="none" w:sz="0" w:space="0" w:color="auto"/>
        <w:left w:val="none" w:sz="0" w:space="0" w:color="auto"/>
        <w:bottom w:val="none" w:sz="0" w:space="0" w:color="auto"/>
        <w:right w:val="none" w:sz="0" w:space="0" w:color="auto"/>
      </w:divBdr>
    </w:div>
    <w:div w:id="1248029498">
      <w:bodyDiv w:val="1"/>
      <w:marLeft w:val="0"/>
      <w:marRight w:val="0"/>
      <w:marTop w:val="0"/>
      <w:marBottom w:val="0"/>
      <w:divBdr>
        <w:top w:val="none" w:sz="0" w:space="0" w:color="auto"/>
        <w:left w:val="none" w:sz="0" w:space="0" w:color="auto"/>
        <w:bottom w:val="none" w:sz="0" w:space="0" w:color="auto"/>
        <w:right w:val="none" w:sz="0" w:space="0" w:color="auto"/>
      </w:divBdr>
      <w:divsChild>
        <w:div w:id="2015187165">
          <w:marLeft w:val="0"/>
          <w:marRight w:val="0"/>
          <w:marTop w:val="0"/>
          <w:marBottom w:val="0"/>
          <w:divBdr>
            <w:top w:val="none" w:sz="0" w:space="0" w:color="auto"/>
            <w:left w:val="none" w:sz="0" w:space="0" w:color="auto"/>
            <w:bottom w:val="none" w:sz="0" w:space="0" w:color="auto"/>
            <w:right w:val="none" w:sz="0" w:space="0" w:color="auto"/>
          </w:divBdr>
        </w:div>
      </w:divsChild>
    </w:div>
    <w:div w:id="1257590980">
      <w:bodyDiv w:val="1"/>
      <w:marLeft w:val="0"/>
      <w:marRight w:val="0"/>
      <w:marTop w:val="0"/>
      <w:marBottom w:val="0"/>
      <w:divBdr>
        <w:top w:val="none" w:sz="0" w:space="0" w:color="auto"/>
        <w:left w:val="none" w:sz="0" w:space="0" w:color="auto"/>
        <w:bottom w:val="none" w:sz="0" w:space="0" w:color="auto"/>
        <w:right w:val="none" w:sz="0" w:space="0" w:color="auto"/>
      </w:divBdr>
      <w:divsChild>
        <w:div w:id="2093695699">
          <w:marLeft w:val="0"/>
          <w:marRight w:val="0"/>
          <w:marTop w:val="0"/>
          <w:marBottom w:val="0"/>
          <w:divBdr>
            <w:top w:val="none" w:sz="0" w:space="0" w:color="auto"/>
            <w:left w:val="none" w:sz="0" w:space="0" w:color="auto"/>
            <w:bottom w:val="none" w:sz="0" w:space="0" w:color="auto"/>
            <w:right w:val="none" w:sz="0" w:space="0" w:color="auto"/>
          </w:divBdr>
        </w:div>
      </w:divsChild>
    </w:div>
    <w:div w:id="1275136250">
      <w:bodyDiv w:val="1"/>
      <w:marLeft w:val="0"/>
      <w:marRight w:val="0"/>
      <w:marTop w:val="0"/>
      <w:marBottom w:val="0"/>
      <w:divBdr>
        <w:top w:val="none" w:sz="0" w:space="0" w:color="auto"/>
        <w:left w:val="none" w:sz="0" w:space="0" w:color="auto"/>
        <w:bottom w:val="none" w:sz="0" w:space="0" w:color="auto"/>
        <w:right w:val="none" w:sz="0" w:space="0" w:color="auto"/>
      </w:divBdr>
      <w:divsChild>
        <w:div w:id="1606116476">
          <w:marLeft w:val="0"/>
          <w:marRight w:val="0"/>
          <w:marTop w:val="0"/>
          <w:marBottom w:val="0"/>
          <w:divBdr>
            <w:top w:val="none" w:sz="0" w:space="0" w:color="auto"/>
            <w:left w:val="none" w:sz="0" w:space="0" w:color="auto"/>
            <w:bottom w:val="none" w:sz="0" w:space="0" w:color="auto"/>
            <w:right w:val="none" w:sz="0" w:space="0" w:color="auto"/>
          </w:divBdr>
        </w:div>
      </w:divsChild>
    </w:div>
    <w:div w:id="1279020114">
      <w:bodyDiv w:val="1"/>
      <w:marLeft w:val="0"/>
      <w:marRight w:val="0"/>
      <w:marTop w:val="0"/>
      <w:marBottom w:val="0"/>
      <w:divBdr>
        <w:top w:val="none" w:sz="0" w:space="0" w:color="auto"/>
        <w:left w:val="none" w:sz="0" w:space="0" w:color="auto"/>
        <w:bottom w:val="none" w:sz="0" w:space="0" w:color="auto"/>
        <w:right w:val="none" w:sz="0" w:space="0" w:color="auto"/>
      </w:divBdr>
    </w:div>
    <w:div w:id="1403257265">
      <w:bodyDiv w:val="1"/>
      <w:marLeft w:val="0"/>
      <w:marRight w:val="0"/>
      <w:marTop w:val="0"/>
      <w:marBottom w:val="0"/>
      <w:divBdr>
        <w:top w:val="none" w:sz="0" w:space="0" w:color="auto"/>
        <w:left w:val="none" w:sz="0" w:space="0" w:color="auto"/>
        <w:bottom w:val="none" w:sz="0" w:space="0" w:color="auto"/>
        <w:right w:val="none" w:sz="0" w:space="0" w:color="auto"/>
      </w:divBdr>
      <w:divsChild>
        <w:div w:id="1604999863">
          <w:marLeft w:val="0"/>
          <w:marRight w:val="0"/>
          <w:marTop w:val="0"/>
          <w:marBottom w:val="0"/>
          <w:divBdr>
            <w:top w:val="none" w:sz="0" w:space="0" w:color="auto"/>
            <w:left w:val="none" w:sz="0" w:space="0" w:color="auto"/>
            <w:bottom w:val="none" w:sz="0" w:space="0" w:color="auto"/>
            <w:right w:val="none" w:sz="0" w:space="0" w:color="auto"/>
          </w:divBdr>
        </w:div>
      </w:divsChild>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480070111">
      <w:bodyDiv w:val="1"/>
      <w:marLeft w:val="0"/>
      <w:marRight w:val="0"/>
      <w:marTop w:val="0"/>
      <w:marBottom w:val="0"/>
      <w:divBdr>
        <w:top w:val="none" w:sz="0" w:space="0" w:color="auto"/>
        <w:left w:val="none" w:sz="0" w:space="0" w:color="auto"/>
        <w:bottom w:val="none" w:sz="0" w:space="0" w:color="auto"/>
        <w:right w:val="none" w:sz="0" w:space="0" w:color="auto"/>
      </w:divBdr>
    </w:div>
    <w:div w:id="1483035552">
      <w:bodyDiv w:val="1"/>
      <w:marLeft w:val="0"/>
      <w:marRight w:val="0"/>
      <w:marTop w:val="0"/>
      <w:marBottom w:val="0"/>
      <w:divBdr>
        <w:top w:val="none" w:sz="0" w:space="0" w:color="auto"/>
        <w:left w:val="none" w:sz="0" w:space="0" w:color="auto"/>
        <w:bottom w:val="none" w:sz="0" w:space="0" w:color="auto"/>
        <w:right w:val="none" w:sz="0" w:space="0" w:color="auto"/>
      </w:divBdr>
      <w:divsChild>
        <w:div w:id="628164829">
          <w:marLeft w:val="0"/>
          <w:marRight w:val="0"/>
          <w:marTop w:val="0"/>
          <w:marBottom w:val="0"/>
          <w:divBdr>
            <w:top w:val="none" w:sz="0" w:space="0" w:color="auto"/>
            <w:left w:val="none" w:sz="0" w:space="0" w:color="auto"/>
            <w:bottom w:val="none" w:sz="0" w:space="0" w:color="auto"/>
            <w:right w:val="none" w:sz="0" w:space="0" w:color="auto"/>
          </w:divBdr>
        </w:div>
      </w:divsChild>
    </w:div>
    <w:div w:id="1549760120">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 w:id="1750299784">
      <w:bodyDiv w:val="1"/>
      <w:marLeft w:val="0"/>
      <w:marRight w:val="0"/>
      <w:marTop w:val="0"/>
      <w:marBottom w:val="0"/>
      <w:divBdr>
        <w:top w:val="none" w:sz="0" w:space="0" w:color="auto"/>
        <w:left w:val="none" w:sz="0" w:space="0" w:color="auto"/>
        <w:bottom w:val="none" w:sz="0" w:space="0" w:color="auto"/>
        <w:right w:val="none" w:sz="0" w:space="0" w:color="auto"/>
      </w:divBdr>
    </w:div>
    <w:div w:id="1781488144">
      <w:bodyDiv w:val="1"/>
      <w:marLeft w:val="0"/>
      <w:marRight w:val="0"/>
      <w:marTop w:val="0"/>
      <w:marBottom w:val="0"/>
      <w:divBdr>
        <w:top w:val="none" w:sz="0" w:space="0" w:color="auto"/>
        <w:left w:val="none" w:sz="0" w:space="0" w:color="auto"/>
        <w:bottom w:val="none" w:sz="0" w:space="0" w:color="auto"/>
        <w:right w:val="none" w:sz="0" w:space="0" w:color="auto"/>
      </w:divBdr>
    </w:div>
    <w:div w:id="1973441733">
      <w:bodyDiv w:val="1"/>
      <w:marLeft w:val="0"/>
      <w:marRight w:val="0"/>
      <w:marTop w:val="0"/>
      <w:marBottom w:val="0"/>
      <w:divBdr>
        <w:top w:val="none" w:sz="0" w:space="0" w:color="auto"/>
        <w:left w:val="none" w:sz="0" w:space="0" w:color="auto"/>
        <w:bottom w:val="none" w:sz="0" w:space="0" w:color="auto"/>
        <w:right w:val="none" w:sz="0" w:space="0" w:color="auto"/>
      </w:divBdr>
    </w:div>
    <w:div w:id="2035764833">
      <w:bodyDiv w:val="1"/>
      <w:marLeft w:val="0"/>
      <w:marRight w:val="0"/>
      <w:marTop w:val="0"/>
      <w:marBottom w:val="0"/>
      <w:divBdr>
        <w:top w:val="none" w:sz="0" w:space="0" w:color="auto"/>
        <w:left w:val="none" w:sz="0" w:space="0" w:color="auto"/>
        <w:bottom w:val="none" w:sz="0" w:space="0" w:color="auto"/>
        <w:right w:val="none" w:sz="0" w:space="0" w:color="auto"/>
      </w:divBdr>
    </w:div>
    <w:div w:id="208760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4SQX5P7U7WPY-958212181-816469</_dlc_DocId>
    <_dlc_DocIdUrl xmlns="c890fddd-4e87-4e08-8b51-545f2a3f7b06">
      <Url>https://senpr.sharepoint.com/sites/obralegislativa/_layouts/15/DocIdRedir.aspx?ID=4SQX5P7U7WPY-958212181-816469</Url>
      <Description>4SQX5P7U7WPY-958212181-816469</Description>
    </_dlc_DocIdUrl>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DB1E9-7F2B-4EAC-8B30-33D243B569B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A16C9B33-E60D-4017-AFD8-09775E20B634}">
  <ds:schemaRefs>
    <ds:schemaRef ds:uri="http://schemas.microsoft.com/office/2006/metadata/longProperties"/>
  </ds:schemaRefs>
</ds:datastoreItem>
</file>

<file path=customXml/itemProps3.xml><?xml version="1.0" encoding="utf-8"?>
<ds:datastoreItem xmlns:ds="http://schemas.openxmlformats.org/officeDocument/2006/customXml" ds:itemID="{CCDD020B-8C7A-420C-8D4C-79F1EB736BD4}">
  <ds:schemaRefs>
    <ds:schemaRef ds:uri="http://schemas.microsoft.com/sharepoint/events"/>
  </ds:schemaRefs>
</ds:datastoreItem>
</file>

<file path=customXml/itemProps4.xml><?xml version="1.0" encoding="utf-8"?>
<ds:datastoreItem xmlns:ds="http://schemas.openxmlformats.org/officeDocument/2006/customXml" ds:itemID="{AECEE112-97EB-4651-9BE8-3880A798B13A}">
  <ds:schemaRefs>
    <ds:schemaRef ds:uri="http://schemas.microsoft.com/sharepoint/v3/contenttype/forms"/>
  </ds:schemaRefs>
</ds:datastoreItem>
</file>

<file path=customXml/itemProps5.xml><?xml version="1.0" encoding="utf-8"?>
<ds:datastoreItem xmlns:ds="http://schemas.openxmlformats.org/officeDocument/2006/customXml" ds:itemID="{3A371D05-A650-4F4A-8267-84C706ABA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E1AED07-0DBA-4EFB-9A0D-4F4D3CA2F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1</TotalTime>
  <Pages>9</Pages>
  <Words>2106</Words>
  <Characters>12143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Monica Maldonado Gonzalez (Secretaria)</cp:lastModifiedBy>
  <cp:revision>2</cp:revision>
  <cp:lastPrinted>2021-05-04T12:09:00Z</cp:lastPrinted>
  <dcterms:created xsi:type="dcterms:W3CDTF">2025-06-25T18:40:00Z</dcterms:created>
  <dcterms:modified xsi:type="dcterms:W3CDTF">2025-06-25T18:40:00Z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4SQX5P7U7WPY-958212181-812349</vt:lpwstr>
  </property>
  <property fmtid="{D5CDD505-2E9C-101B-9397-08002B2CF9AE}" pid="3" name="_dlc_DocIdItemGuid">
    <vt:lpwstr>1ae089f1-b239-4a95-a042-3d9bc2dd47c5</vt:lpwstr>
  </property>
  <property fmtid="{D5CDD505-2E9C-101B-9397-08002B2CF9AE}" pid="4" name="_dlc_DocIdUrl">
    <vt:lpwstr>https://senpr.sharepoint.com/sites/obralegislativa/_layouts/15/DocIdRedir.aspx?ID=4SQX5P7U7WPY-958212181-812349, 4SQX5P7U7WPY-958212181-812349</vt:lpwstr>
  </property>
  <property fmtid="{D5CDD505-2E9C-101B-9397-08002B2CF9AE}" pid="5" name="ContentTypeId">
    <vt:lpwstr>0x0101008C58FC75B682744FB4A53C756BEDC3A3</vt:lpwstr>
  </property>
  <property fmtid="{D5CDD505-2E9C-101B-9397-08002B2CF9AE}" pid="6" name="MediaServiceImageTags">
    <vt:lpwstr/>
  </property>
</Properties>
</file>