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C38CE" w14:textId="77777777" w:rsidR="006B2490" w:rsidRPr="00C77BF9" w:rsidRDefault="006B2490" w:rsidP="00FB6376">
      <w:pPr>
        <w:jc w:val="center"/>
        <w:rPr>
          <w:rFonts w:ascii="Book Antiqua" w:hAnsi="Book Antiqua"/>
          <w:lang w:val="es-ES_tradnl"/>
        </w:rPr>
      </w:pPr>
      <w:r w:rsidRPr="00C77BF9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258C36AA" w14:textId="77777777" w:rsidR="006B2490" w:rsidRPr="00C43D28" w:rsidRDefault="006B2490" w:rsidP="00FB6376">
      <w:pPr>
        <w:jc w:val="center"/>
        <w:rPr>
          <w:rFonts w:ascii="Book Antiqua" w:hAnsi="Book Antiqua"/>
          <w:sz w:val="20"/>
          <w:szCs w:val="20"/>
          <w:lang w:val="es-ES_tradnl"/>
        </w:rPr>
      </w:pPr>
    </w:p>
    <w:p w14:paraId="0F19ED1B" w14:textId="6E66B0CA" w:rsidR="006B2490" w:rsidRPr="00C77BF9" w:rsidRDefault="0065248C" w:rsidP="00FB6376">
      <w:pPr>
        <w:pStyle w:val="Title2"/>
        <w:suppressLineNumbers/>
        <w:rPr>
          <w:rFonts w:ascii="Book Antiqua" w:hAnsi="Book Antiqua"/>
          <w:szCs w:val="24"/>
          <w:lang w:val="es-ES_tradnl"/>
        </w:rPr>
      </w:pPr>
      <w:r w:rsidRPr="00C77BF9">
        <w:rPr>
          <w:rFonts w:ascii="Book Antiqua" w:hAnsi="Book Antiqua"/>
          <w:szCs w:val="24"/>
          <w:lang w:val="es-PR"/>
        </w:rPr>
        <w:t>20</w:t>
      </w:r>
      <w:r w:rsidRPr="00C77BF9">
        <w:rPr>
          <w:rFonts w:ascii="Book Antiqua" w:hAnsi="Book Antiqua"/>
          <w:szCs w:val="24"/>
          <w:vertAlign w:val="superscript"/>
          <w:lang w:val="es-PR"/>
        </w:rPr>
        <w:t>ma.</w:t>
      </w:r>
      <w:r w:rsidR="006B2490" w:rsidRPr="00C77BF9">
        <w:rPr>
          <w:rFonts w:ascii="Book Antiqua" w:hAnsi="Book Antiqua"/>
          <w:szCs w:val="24"/>
          <w:lang w:val="es-ES_tradnl"/>
        </w:rPr>
        <w:tab/>
        <w:t>Asamblea</w:t>
      </w:r>
      <w:r w:rsidR="006B2490" w:rsidRPr="00C77BF9">
        <w:rPr>
          <w:rFonts w:ascii="Book Antiqua" w:hAnsi="Book Antiqua"/>
          <w:szCs w:val="24"/>
          <w:lang w:val="es-ES_tradnl"/>
        </w:rPr>
        <w:tab/>
      </w:r>
      <w:r w:rsidRPr="00C77BF9">
        <w:rPr>
          <w:rFonts w:ascii="Book Antiqua" w:hAnsi="Book Antiqua"/>
          <w:szCs w:val="24"/>
          <w:lang w:val="es-ES_tradnl"/>
        </w:rPr>
        <w:t>1</w:t>
      </w:r>
      <w:r w:rsidRPr="00C77BF9">
        <w:rPr>
          <w:rFonts w:ascii="Book Antiqua" w:hAnsi="Book Antiqua"/>
          <w:szCs w:val="24"/>
          <w:vertAlign w:val="superscript"/>
          <w:lang w:val="es-ES_tradnl"/>
        </w:rPr>
        <w:t>r</w:t>
      </w:r>
      <w:r w:rsidR="006B2490" w:rsidRPr="00C77BF9">
        <w:rPr>
          <w:rFonts w:ascii="Book Antiqua" w:hAnsi="Book Antiqua"/>
          <w:szCs w:val="24"/>
          <w:vertAlign w:val="superscript"/>
          <w:lang w:val="es-ES_tradnl"/>
        </w:rPr>
        <w:t>a</w:t>
      </w:r>
      <w:r w:rsidRPr="00C77BF9">
        <w:rPr>
          <w:rFonts w:ascii="Book Antiqua" w:hAnsi="Book Antiqua"/>
          <w:szCs w:val="24"/>
          <w:vertAlign w:val="superscript"/>
          <w:lang w:val="es-ES_tradnl"/>
        </w:rPr>
        <w:t>.</w:t>
      </w:r>
      <w:r w:rsidR="006B2490" w:rsidRPr="00C77BF9">
        <w:rPr>
          <w:rFonts w:ascii="Book Antiqua" w:hAnsi="Book Antiqua"/>
          <w:szCs w:val="24"/>
          <w:lang w:val="es-ES_tradnl"/>
        </w:rPr>
        <w:tab/>
        <w:t>Sesión</w:t>
      </w:r>
    </w:p>
    <w:p w14:paraId="70A9D403" w14:textId="77777777" w:rsidR="006B2490" w:rsidRPr="00C77BF9" w:rsidRDefault="006B2490" w:rsidP="00FB6376">
      <w:pPr>
        <w:pStyle w:val="Title2"/>
        <w:suppressLineNumbers/>
        <w:rPr>
          <w:rFonts w:ascii="Book Antiqua" w:hAnsi="Book Antiqua"/>
          <w:szCs w:val="24"/>
          <w:lang w:val="es-ES_tradnl"/>
        </w:rPr>
      </w:pPr>
      <w:r w:rsidRPr="00C77BF9">
        <w:rPr>
          <w:rFonts w:ascii="Book Antiqua" w:hAnsi="Book Antiqua"/>
          <w:szCs w:val="24"/>
          <w:lang w:val="es-ES_tradnl"/>
        </w:rPr>
        <w:tab/>
        <w:t>Legislativa</w:t>
      </w:r>
      <w:r w:rsidRPr="00C77BF9">
        <w:rPr>
          <w:rFonts w:ascii="Book Antiqua" w:hAnsi="Book Antiqua"/>
          <w:szCs w:val="24"/>
          <w:lang w:val="es-ES_tradnl"/>
        </w:rPr>
        <w:tab/>
      </w:r>
      <w:r w:rsidRPr="00C77BF9">
        <w:rPr>
          <w:rFonts w:ascii="Book Antiqua" w:hAnsi="Book Antiqua"/>
          <w:szCs w:val="24"/>
          <w:lang w:val="es-ES_tradnl"/>
        </w:rPr>
        <w:tab/>
        <w:t>Ordinaria</w:t>
      </w:r>
    </w:p>
    <w:p w14:paraId="3E376190" w14:textId="77777777" w:rsidR="006B2490" w:rsidRPr="00C77BF9" w:rsidRDefault="006B2490" w:rsidP="00FB6376">
      <w:pPr>
        <w:rPr>
          <w:rFonts w:ascii="Book Antiqua" w:hAnsi="Book Antiqua"/>
          <w:lang w:val="es-ES_tradnl"/>
        </w:rPr>
      </w:pPr>
    </w:p>
    <w:p w14:paraId="6DA6AF7F" w14:textId="77777777" w:rsidR="006B2490" w:rsidRPr="00C77BF9" w:rsidRDefault="006B2490" w:rsidP="00FB6376">
      <w:pPr>
        <w:jc w:val="center"/>
        <w:rPr>
          <w:rFonts w:ascii="Book Antiqua" w:hAnsi="Book Antiqua"/>
          <w:b/>
          <w:sz w:val="36"/>
          <w:lang w:val="es-ES_tradnl"/>
        </w:rPr>
      </w:pPr>
      <w:r w:rsidRPr="00C77BF9">
        <w:rPr>
          <w:rFonts w:ascii="Book Antiqua" w:hAnsi="Book Antiqua"/>
          <w:b/>
          <w:sz w:val="36"/>
          <w:lang w:val="es-ES_tradnl"/>
        </w:rPr>
        <w:t>C</w:t>
      </w:r>
      <w:r w:rsidRPr="00C77BF9">
        <w:rPr>
          <w:rFonts w:ascii="Book Antiqua" w:hAnsi="Book Antiqua"/>
          <w:b/>
          <w:sz w:val="36"/>
          <w:lang w:val="es-PR"/>
        </w:rPr>
        <w:t>Á</w:t>
      </w:r>
      <w:r w:rsidRPr="00C77BF9">
        <w:rPr>
          <w:rFonts w:ascii="Book Antiqua" w:hAnsi="Book Antiqua"/>
          <w:b/>
          <w:sz w:val="36"/>
          <w:lang w:val="es-ES_tradnl"/>
        </w:rPr>
        <w:t>MARA DE REPRESENTANTES</w:t>
      </w:r>
    </w:p>
    <w:p w14:paraId="2EA78157" w14:textId="77777777" w:rsidR="006B2490" w:rsidRPr="00C77BF9" w:rsidRDefault="006B2490" w:rsidP="00FB6376">
      <w:pPr>
        <w:jc w:val="center"/>
        <w:rPr>
          <w:rFonts w:ascii="Book Antiqua" w:hAnsi="Book Antiqua"/>
          <w:lang w:val="es-ES_tradnl"/>
        </w:rPr>
      </w:pPr>
    </w:p>
    <w:p w14:paraId="6B19B727" w14:textId="5020BECE" w:rsidR="006B2490" w:rsidRPr="00C77BF9" w:rsidRDefault="006B2490" w:rsidP="00FB6376">
      <w:pPr>
        <w:jc w:val="center"/>
        <w:rPr>
          <w:rFonts w:ascii="Book Antiqua" w:hAnsi="Book Antiqua"/>
          <w:b/>
          <w:sz w:val="52"/>
          <w:lang w:val="es-ES_tradnl"/>
        </w:rPr>
      </w:pPr>
      <w:r w:rsidRPr="00C77BF9">
        <w:rPr>
          <w:rFonts w:ascii="Book Antiqua" w:hAnsi="Book Antiqua"/>
          <w:b/>
          <w:sz w:val="52"/>
          <w:lang w:val="es-ES_tradnl"/>
        </w:rPr>
        <w:t xml:space="preserve">P. de la C. </w:t>
      </w:r>
      <w:r w:rsidR="00994A9A">
        <w:rPr>
          <w:rFonts w:ascii="Book Antiqua" w:hAnsi="Book Antiqua"/>
          <w:b/>
          <w:sz w:val="52"/>
          <w:lang w:val="es-ES_tradnl"/>
        </w:rPr>
        <w:t>537</w:t>
      </w:r>
    </w:p>
    <w:p w14:paraId="5494371F" w14:textId="77777777" w:rsidR="006B2490" w:rsidRPr="00C77BF9" w:rsidRDefault="006B2490" w:rsidP="00FB6376">
      <w:pPr>
        <w:jc w:val="center"/>
        <w:rPr>
          <w:rFonts w:ascii="Book Antiqua" w:hAnsi="Book Antiqua"/>
          <w:lang w:val="es-ES_tradnl"/>
        </w:rPr>
      </w:pPr>
    </w:p>
    <w:p w14:paraId="55138617" w14:textId="529F19E0" w:rsidR="006B2490" w:rsidRPr="00C77BF9" w:rsidRDefault="00FB6376" w:rsidP="00FB637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21 </w:t>
      </w:r>
      <w:r w:rsidRPr="00C77BF9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ABRIL</w:t>
      </w:r>
      <w:r w:rsidRPr="00C77BF9">
        <w:rPr>
          <w:rFonts w:ascii="Book Antiqua" w:hAnsi="Book Antiqua"/>
          <w:lang w:val="es-ES_tradnl"/>
        </w:rPr>
        <w:t xml:space="preserve"> DE 2025</w:t>
      </w:r>
    </w:p>
    <w:p w14:paraId="690BF46C" w14:textId="77777777" w:rsidR="006B2490" w:rsidRPr="00C77BF9" w:rsidRDefault="006B2490" w:rsidP="00FB6376">
      <w:pPr>
        <w:jc w:val="center"/>
        <w:rPr>
          <w:rFonts w:ascii="Book Antiqua" w:hAnsi="Book Antiqua"/>
          <w:lang w:val="es-ES_tradnl"/>
        </w:rPr>
      </w:pPr>
    </w:p>
    <w:p w14:paraId="0AACCBCC" w14:textId="46A6F92D" w:rsidR="006B2490" w:rsidRPr="00C77BF9" w:rsidRDefault="006B2490" w:rsidP="00FB6376">
      <w:pPr>
        <w:jc w:val="center"/>
        <w:rPr>
          <w:rFonts w:ascii="Book Antiqua" w:hAnsi="Book Antiqua"/>
          <w:iCs/>
          <w:szCs w:val="20"/>
          <w:lang w:val="es-ES_tradnl"/>
        </w:rPr>
      </w:pPr>
      <w:r w:rsidRPr="00C77BF9">
        <w:rPr>
          <w:rFonts w:ascii="Book Antiqua" w:hAnsi="Book Antiqua"/>
          <w:lang w:val="es-ES_tradnl"/>
        </w:rPr>
        <w:t xml:space="preserve">Presentado por </w:t>
      </w:r>
      <w:r w:rsidR="00AA4A89">
        <w:rPr>
          <w:rFonts w:ascii="Book Antiqua" w:hAnsi="Book Antiqua"/>
          <w:lang w:val="es-ES_tradnl"/>
        </w:rPr>
        <w:t>el</w:t>
      </w:r>
      <w:r w:rsidRPr="00C77BF9">
        <w:rPr>
          <w:rFonts w:ascii="Book Antiqua" w:hAnsi="Book Antiqua"/>
          <w:lang w:val="es-ES_tradnl"/>
        </w:rPr>
        <w:t xml:space="preserve"> representante</w:t>
      </w:r>
      <w:r w:rsidRPr="00C77BF9">
        <w:rPr>
          <w:rFonts w:ascii="Book Antiqua" w:hAnsi="Book Antiqua"/>
          <w:i/>
          <w:lang w:val="es-ES_tradnl"/>
        </w:rPr>
        <w:t xml:space="preserve"> </w:t>
      </w:r>
      <w:r w:rsidR="00C43D28">
        <w:rPr>
          <w:rFonts w:ascii="Book Antiqua" w:hAnsi="Book Antiqua"/>
          <w:i/>
          <w:lang w:val="es-ES_tradnl"/>
        </w:rPr>
        <w:t>Torres Cruz</w:t>
      </w:r>
    </w:p>
    <w:p w14:paraId="22130E8D" w14:textId="77777777" w:rsidR="006B2490" w:rsidRPr="00C77BF9" w:rsidRDefault="006B2490" w:rsidP="00FB6376">
      <w:pPr>
        <w:jc w:val="center"/>
        <w:rPr>
          <w:rFonts w:ascii="Book Antiqua" w:hAnsi="Book Antiqua"/>
          <w:lang w:val="es-ES_tradnl"/>
        </w:rPr>
      </w:pPr>
    </w:p>
    <w:p w14:paraId="2F3870E5" w14:textId="168495DD" w:rsidR="00A26660" w:rsidRPr="00C77BF9" w:rsidRDefault="006B2490" w:rsidP="00A26660">
      <w:pPr>
        <w:jc w:val="center"/>
        <w:rPr>
          <w:rFonts w:ascii="Book Antiqua" w:hAnsi="Book Antiqua"/>
          <w:lang w:val="es-ES_tradnl"/>
        </w:rPr>
      </w:pPr>
      <w:r w:rsidRPr="00C77BF9">
        <w:rPr>
          <w:rFonts w:ascii="Book Antiqua" w:hAnsi="Book Antiqua"/>
          <w:lang w:val="es-ES_tradnl"/>
        </w:rPr>
        <w:t xml:space="preserve">Referido a </w:t>
      </w:r>
      <w:r w:rsidR="00A26660">
        <w:rPr>
          <w:rFonts w:ascii="Book Antiqua" w:hAnsi="Book Antiqua"/>
          <w:lang w:val="es-ES_tradnl"/>
        </w:rPr>
        <w:t>la Comisión de Gobierno</w:t>
      </w:r>
    </w:p>
    <w:p w14:paraId="45A4E81B" w14:textId="77777777" w:rsidR="006B2490" w:rsidRPr="00C77BF9" w:rsidRDefault="006B2490" w:rsidP="00FB6376">
      <w:pPr>
        <w:jc w:val="both"/>
        <w:rPr>
          <w:rFonts w:ascii="Book Antiqua" w:hAnsi="Book Antiqua"/>
          <w:lang w:val="es-ES_tradnl"/>
        </w:rPr>
      </w:pPr>
    </w:p>
    <w:p w14:paraId="62692D7F" w14:textId="77777777" w:rsidR="006B2490" w:rsidRPr="00FB6376" w:rsidRDefault="006B2490" w:rsidP="00FB6376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FB6376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147BAAEA" w14:textId="77777777" w:rsidR="00C43D28" w:rsidRPr="00FB6376" w:rsidRDefault="00C43D28" w:rsidP="00FB6376">
      <w:pPr>
        <w:jc w:val="center"/>
        <w:rPr>
          <w:rFonts w:ascii="Book Antiqua" w:hAnsi="Book Antiqua"/>
          <w:b/>
          <w:lang w:val="es-ES_tradnl"/>
        </w:rPr>
      </w:pPr>
    </w:p>
    <w:p w14:paraId="61F6954F" w14:textId="18DAACE1" w:rsidR="00C43D28" w:rsidRDefault="00C43D28" w:rsidP="00FB6376">
      <w:pPr>
        <w:pStyle w:val="BlockText"/>
        <w:ind w:left="540" w:right="0" w:hanging="540"/>
        <w:rPr>
          <w:rFonts w:ascii="Book Antiqua" w:hAnsi="Book Antiqua"/>
          <w:sz w:val="24"/>
          <w:lang w:val="es-ES_tradnl"/>
        </w:rPr>
      </w:pPr>
      <w:r w:rsidRPr="00906B3D">
        <w:rPr>
          <w:rFonts w:ascii="Book Antiqua" w:hAnsi="Book Antiqua"/>
          <w:sz w:val="24"/>
        </w:rPr>
        <w:t xml:space="preserve">Para </w:t>
      </w:r>
      <w:r w:rsidRPr="00906B3D">
        <w:rPr>
          <w:rFonts w:ascii="Book Antiqua" w:hAnsi="Book Antiqua"/>
          <w:sz w:val="24"/>
          <w:lang w:val="es-ES_tradnl"/>
        </w:rPr>
        <w:t xml:space="preserve">enmendar </w:t>
      </w:r>
      <w:r>
        <w:rPr>
          <w:rFonts w:ascii="Book Antiqua" w:hAnsi="Book Antiqua"/>
          <w:iCs/>
          <w:sz w:val="24"/>
          <w:lang w:val="es-ES_tradnl"/>
        </w:rPr>
        <w:t>los</w:t>
      </w:r>
      <w:r w:rsidRPr="00906B3D">
        <w:rPr>
          <w:rFonts w:ascii="Book Antiqua" w:hAnsi="Book Antiqua"/>
          <w:iCs/>
          <w:sz w:val="24"/>
          <w:lang w:val="es-ES_tradnl"/>
        </w:rPr>
        <w:t xml:space="preserve"> inciso</w:t>
      </w:r>
      <w:r>
        <w:rPr>
          <w:rFonts w:ascii="Book Antiqua" w:hAnsi="Book Antiqua"/>
          <w:iCs/>
          <w:sz w:val="24"/>
          <w:lang w:val="es-ES_tradnl"/>
        </w:rPr>
        <w:t>s</w:t>
      </w:r>
      <w:r w:rsidRPr="00906B3D">
        <w:rPr>
          <w:rFonts w:ascii="Book Antiqua" w:hAnsi="Book Antiqua"/>
          <w:iCs/>
          <w:sz w:val="24"/>
          <w:lang w:val="es-ES_tradnl"/>
        </w:rPr>
        <w:t xml:space="preserve"> (e)</w:t>
      </w:r>
      <w:r>
        <w:rPr>
          <w:rFonts w:ascii="Book Antiqua" w:hAnsi="Book Antiqua"/>
          <w:iCs/>
          <w:sz w:val="24"/>
          <w:lang w:val="es-ES_tradnl"/>
        </w:rPr>
        <w:t xml:space="preserve"> e (i)</w:t>
      </w:r>
      <w:r w:rsidRPr="00906B3D">
        <w:rPr>
          <w:rFonts w:ascii="Book Antiqua" w:hAnsi="Book Antiqua"/>
          <w:iCs/>
          <w:sz w:val="24"/>
          <w:lang w:val="es-ES_tradnl"/>
        </w:rPr>
        <w:t xml:space="preserve"> del Artículo 3.2</w:t>
      </w:r>
      <w:r>
        <w:rPr>
          <w:rFonts w:ascii="Book Antiqua" w:hAnsi="Book Antiqua"/>
          <w:iCs/>
          <w:sz w:val="24"/>
          <w:lang w:val="es-ES_tradnl"/>
        </w:rPr>
        <w:t xml:space="preserve"> y los Artículos 3.3, 3.4 y 3.5</w:t>
      </w:r>
      <w:r w:rsidRPr="00906B3D">
        <w:rPr>
          <w:rFonts w:ascii="Book Antiqua" w:hAnsi="Book Antiqua"/>
          <w:iCs/>
          <w:sz w:val="24"/>
          <w:lang w:val="es-ES_tradnl"/>
        </w:rPr>
        <w:t xml:space="preserve"> de la Ley Núm. 2-2018, </w:t>
      </w:r>
      <w:r>
        <w:rPr>
          <w:rFonts w:ascii="Book Antiqua" w:hAnsi="Book Antiqua"/>
          <w:iCs/>
          <w:sz w:val="24"/>
          <w:lang w:val="es-ES_tradnl"/>
        </w:rPr>
        <w:t xml:space="preserve">según enmendada, conocida como </w:t>
      </w:r>
      <w:r w:rsidRPr="00906B3D">
        <w:rPr>
          <w:rFonts w:ascii="Book Antiqua" w:hAnsi="Book Antiqua"/>
          <w:iCs/>
          <w:sz w:val="24"/>
          <w:lang w:val="es-ES_tradnl"/>
        </w:rPr>
        <w:t xml:space="preserve">“Código Anticorrupción para el Nuevo Puerto Rico”, </w:t>
      </w:r>
      <w:r w:rsidRPr="00906B3D">
        <w:rPr>
          <w:rFonts w:ascii="Book Antiqua" w:hAnsi="Book Antiqua"/>
          <w:sz w:val="24"/>
          <w:lang w:val="es-ES_tradnl"/>
        </w:rPr>
        <w:t xml:space="preserve">con el fin de </w:t>
      </w:r>
      <w:r>
        <w:rPr>
          <w:rFonts w:ascii="Book Antiqua" w:hAnsi="Book Antiqua"/>
          <w:sz w:val="24"/>
          <w:lang w:val="es-ES_tradnl"/>
        </w:rPr>
        <w:t>incluir</w:t>
      </w:r>
      <w:r w:rsidRPr="00906B3D">
        <w:rPr>
          <w:rFonts w:ascii="Book Antiqua" w:hAnsi="Book Antiqua"/>
          <w:sz w:val="24"/>
          <w:lang w:val="es-ES_tradnl"/>
        </w:rPr>
        <w:t xml:space="preserve"> </w:t>
      </w:r>
      <w:r>
        <w:rPr>
          <w:rFonts w:ascii="Book Antiqua" w:hAnsi="Book Antiqua"/>
          <w:sz w:val="24"/>
          <w:lang w:val="es-ES_tradnl"/>
        </w:rPr>
        <w:t>a</w:t>
      </w:r>
      <w:r w:rsidRPr="00906B3D">
        <w:rPr>
          <w:rFonts w:ascii="Book Antiqua" w:hAnsi="Book Antiqua"/>
          <w:sz w:val="24"/>
          <w:lang w:val="es-ES_tradnl"/>
        </w:rPr>
        <w:t xml:space="preserve"> los </w:t>
      </w:r>
      <w:r>
        <w:rPr>
          <w:rFonts w:ascii="Book Antiqua" w:hAnsi="Book Antiqua"/>
          <w:sz w:val="24"/>
          <w:lang w:val="es-ES_tradnl"/>
        </w:rPr>
        <w:t xml:space="preserve">subcontratistas entre las personas naturales o jurídicas que estarán obligadas a cumplir los alcances, condiciones y requerimientos de dicha </w:t>
      </w:r>
      <w:r w:rsidR="003D6541">
        <w:rPr>
          <w:rFonts w:ascii="Book Antiqua" w:hAnsi="Book Antiqua"/>
          <w:sz w:val="24"/>
          <w:lang w:val="es-ES_tradnl"/>
        </w:rPr>
        <w:t>L</w:t>
      </w:r>
      <w:r>
        <w:rPr>
          <w:rFonts w:ascii="Book Antiqua" w:hAnsi="Book Antiqua"/>
          <w:sz w:val="24"/>
          <w:lang w:val="es-ES_tradnl"/>
        </w:rPr>
        <w:t>ey</w:t>
      </w:r>
      <w:r w:rsidRPr="00906B3D">
        <w:rPr>
          <w:rFonts w:ascii="Book Antiqua" w:hAnsi="Book Antiqua"/>
          <w:sz w:val="24"/>
          <w:lang w:val="es-ES_tradnl"/>
        </w:rPr>
        <w:t>.</w:t>
      </w:r>
    </w:p>
    <w:p w14:paraId="5B2504CA" w14:textId="77777777" w:rsidR="00FB6376" w:rsidRDefault="00FB6376" w:rsidP="00FB6376">
      <w:pPr>
        <w:pStyle w:val="BlockText"/>
        <w:ind w:left="540" w:right="0" w:hanging="540"/>
        <w:rPr>
          <w:rFonts w:ascii="Book Antiqua" w:hAnsi="Book Antiqua"/>
          <w:sz w:val="24"/>
          <w:lang w:val="es-ES_tradnl"/>
        </w:rPr>
      </w:pPr>
    </w:p>
    <w:p w14:paraId="12BD0B7B" w14:textId="79264B6B" w:rsidR="00C43D28" w:rsidRPr="00FB6376" w:rsidRDefault="00C43D28" w:rsidP="00FB6376">
      <w:pPr>
        <w:keepNext/>
        <w:keepLines/>
        <w:jc w:val="center"/>
        <w:outlineLvl w:val="0"/>
        <w:rPr>
          <w:rFonts w:ascii="Book Antiqua" w:hAnsi="Book Antiqua"/>
          <w:caps/>
          <w:szCs w:val="40"/>
          <w:lang w:val="es-PR"/>
        </w:rPr>
      </w:pPr>
      <w:r w:rsidRPr="00FB6376">
        <w:rPr>
          <w:rFonts w:ascii="Book Antiqua" w:hAnsi="Book Antiqua"/>
          <w:caps/>
          <w:szCs w:val="40"/>
          <w:lang w:val="es-PR"/>
        </w:rPr>
        <w:t>Exposición de Motivos</w:t>
      </w:r>
    </w:p>
    <w:p w14:paraId="72782965" w14:textId="77777777" w:rsidR="00C43D28" w:rsidRPr="00906B3D" w:rsidRDefault="00C43D28" w:rsidP="00FB6376">
      <w:pPr>
        <w:pStyle w:val="BlockText"/>
        <w:ind w:left="540" w:right="0" w:hanging="540"/>
        <w:rPr>
          <w:rFonts w:ascii="Book Antiqua" w:hAnsi="Book Antiqua"/>
          <w:sz w:val="24"/>
        </w:rPr>
      </w:pPr>
    </w:p>
    <w:p w14:paraId="6708288B" w14:textId="31B82E5B" w:rsidR="00C43D28" w:rsidRDefault="00C43D28" w:rsidP="00FB6376">
      <w:pPr>
        <w:ind w:firstLine="720"/>
        <w:jc w:val="both"/>
        <w:rPr>
          <w:rFonts w:ascii="Book Antiqua" w:hAnsi="Book Antiqua"/>
          <w:lang w:val="es-ES_tradnl"/>
        </w:rPr>
      </w:pPr>
      <w:r w:rsidRPr="00C43D28">
        <w:rPr>
          <w:rFonts w:ascii="Book Antiqua" w:hAnsi="Book Antiqua"/>
          <w:lang w:val="es-ES_tradnl"/>
        </w:rPr>
        <w:t>La contratación entre el Gobierno y compañías privadas para la construcción de obras o la compra de bienes y servicios es una práctica común que ofrece beneficios tanto al sector público como a la empresa privada. Esta contratación, mediante mecanismos regulados en nuestras leyes, facilita una competencia entre las compañías privadas que desean llevar a cabo la obra en licitación; permitiendo que el gobierno obtenga servicios de calidad a un costo razonable, lo que reduce</w:t>
      </w:r>
      <w:r w:rsidR="002B27CA">
        <w:rPr>
          <w:rFonts w:ascii="Book Antiqua" w:hAnsi="Book Antiqua"/>
          <w:lang w:val="es-ES_tradnl"/>
        </w:rPr>
        <w:t xml:space="preserve">, a su vez, </w:t>
      </w:r>
      <w:r w:rsidRPr="00C43D28">
        <w:rPr>
          <w:rFonts w:ascii="Book Antiqua" w:hAnsi="Book Antiqua"/>
          <w:lang w:val="es-ES_tradnl"/>
        </w:rPr>
        <w:t>el gasto al erario. Por ello, a través de los años</w:t>
      </w:r>
      <w:r w:rsidR="002B27CA">
        <w:rPr>
          <w:rFonts w:ascii="Book Antiqua" w:hAnsi="Book Antiqua"/>
          <w:lang w:val="es-ES_tradnl"/>
        </w:rPr>
        <w:t>,</w:t>
      </w:r>
      <w:r w:rsidRPr="00C43D28">
        <w:rPr>
          <w:rFonts w:ascii="Book Antiqua" w:hAnsi="Book Antiqua"/>
          <w:lang w:val="es-ES_tradnl"/>
        </w:rPr>
        <w:t xml:space="preserve"> el Gobierno ha delegado ciertas funciones al sector privado en aras de facilitar una administración pública ágil y eficaz en la realización de esas obras, que de otro modo tendrían un costo más oneroso para el </w:t>
      </w:r>
      <w:r w:rsidR="002B27CA">
        <w:rPr>
          <w:rFonts w:ascii="Book Antiqua" w:hAnsi="Book Antiqua"/>
          <w:lang w:val="es-ES_tradnl"/>
        </w:rPr>
        <w:t>p</w:t>
      </w:r>
      <w:r w:rsidRPr="00C43D28">
        <w:rPr>
          <w:rFonts w:ascii="Book Antiqua" w:hAnsi="Book Antiqua"/>
          <w:lang w:val="es-ES_tradnl"/>
        </w:rPr>
        <w:t xml:space="preserve">aís. </w:t>
      </w:r>
    </w:p>
    <w:p w14:paraId="64D0494F" w14:textId="77777777" w:rsidR="00FB6376" w:rsidRPr="00C43D28" w:rsidRDefault="00FB6376" w:rsidP="00FB6376">
      <w:pPr>
        <w:ind w:firstLine="720"/>
        <w:jc w:val="both"/>
        <w:rPr>
          <w:rFonts w:ascii="Book Antiqua" w:hAnsi="Book Antiqua"/>
          <w:lang w:val="es-ES_tradnl"/>
        </w:rPr>
      </w:pPr>
    </w:p>
    <w:p w14:paraId="3F08386F" w14:textId="07A568CC" w:rsidR="00C43D28" w:rsidRDefault="00C43D28" w:rsidP="00FB6376">
      <w:pPr>
        <w:ind w:firstLine="720"/>
        <w:jc w:val="both"/>
        <w:rPr>
          <w:rFonts w:ascii="Book Antiqua" w:hAnsi="Book Antiqua"/>
          <w:lang w:val="es-ES_tradnl"/>
        </w:rPr>
      </w:pPr>
      <w:r w:rsidRPr="00C43D28">
        <w:rPr>
          <w:rFonts w:ascii="Book Antiqua" w:hAnsi="Book Antiqua"/>
          <w:lang w:val="es-ES_tradnl"/>
        </w:rPr>
        <w:t xml:space="preserve">No obstante, las relaciones contractuales entre el Gobierno y el sector privado requieren ser minuciosamente reguladas, auditadas y fiscalizadas </w:t>
      </w:r>
      <w:r w:rsidR="002B27CA">
        <w:rPr>
          <w:rFonts w:ascii="Book Antiqua" w:hAnsi="Book Antiqua"/>
          <w:lang w:val="es-ES_tradnl"/>
        </w:rPr>
        <w:t>para así</w:t>
      </w:r>
      <w:r w:rsidRPr="00C43D28">
        <w:rPr>
          <w:rFonts w:ascii="Book Antiqua" w:hAnsi="Book Antiqua"/>
          <w:lang w:val="es-ES_tradnl"/>
        </w:rPr>
        <w:t xml:space="preserve"> mantener una sana administración por parte del Gobierno y un correcto desempeño</w:t>
      </w:r>
      <w:r w:rsidR="002B27CA">
        <w:rPr>
          <w:rFonts w:ascii="Book Antiqua" w:hAnsi="Book Antiqua"/>
          <w:lang w:val="es-ES_tradnl"/>
        </w:rPr>
        <w:t>,</w:t>
      </w:r>
      <w:r w:rsidRPr="00C43D28">
        <w:rPr>
          <w:rFonts w:ascii="Book Antiqua" w:hAnsi="Book Antiqua"/>
          <w:lang w:val="es-ES_tradnl"/>
        </w:rPr>
        <w:t xml:space="preserve"> conforme a lo que se ha obligado por parte de la empresa privada. Esos controles necesitan ser constantemente revisados o adecuados a nuevas realidades pues, desafortunadamente, tanto funcionarios como contratistas se han visto involucrados en actos o esquemas de </w:t>
      </w:r>
      <w:r w:rsidRPr="00C43D28">
        <w:rPr>
          <w:rFonts w:ascii="Book Antiqua" w:hAnsi="Book Antiqua"/>
          <w:lang w:val="es-ES_tradnl"/>
        </w:rPr>
        <w:lastRenderedPageBreak/>
        <w:t>corrupción</w:t>
      </w:r>
      <w:r w:rsidR="002B27CA">
        <w:rPr>
          <w:rFonts w:ascii="Book Antiqua" w:hAnsi="Book Antiqua"/>
          <w:lang w:val="es-ES_tradnl"/>
        </w:rPr>
        <w:t>,</w:t>
      </w:r>
      <w:r w:rsidRPr="00C43D28">
        <w:rPr>
          <w:rFonts w:ascii="Book Antiqua" w:hAnsi="Book Antiqua"/>
          <w:lang w:val="es-ES_tradnl"/>
        </w:rPr>
        <w:t xml:space="preserve"> </w:t>
      </w:r>
      <w:r w:rsidR="002B27CA">
        <w:rPr>
          <w:rFonts w:ascii="Book Antiqua" w:hAnsi="Book Antiqua"/>
          <w:lang w:val="es-ES_tradnl"/>
        </w:rPr>
        <w:t>vulnerando</w:t>
      </w:r>
      <w:r w:rsidRPr="00C43D28">
        <w:rPr>
          <w:rFonts w:ascii="Book Antiqua" w:hAnsi="Book Antiqua"/>
          <w:lang w:val="es-ES_tradnl"/>
        </w:rPr>
        <w:t xml:space="preserve"> las regulaciones existentes </w:t>
      </w:r>
      <w:r w:rsidR="002B27CA">
        <w:rPr>
          <w:rFonts w:ascii="Book Antiqua" w:hAnsi="Book Antiqua"/>
          <w:lang w:val="es-ES_tradnl"/>
        </w:rPr>
        <w:t xml:space="preserve">al </w:t>
      </w:r>
      <w:r w:rsidRPr="00C43D28">
        <w:rPr>
          <w:rFonts w:ascii="Book Antiqua" w:hAnsi="Book Antiqua"/>
          <w:lang w:val="es-ES_tradnl"/>
        </w:rPr>
        <w:t>capitaliza</w:t>
      </w:r>
      <w:r w:rsidR="002B27CA">
        <w:rPr>
          <w:rFonts w:ascii="Book Antiqua" w:hAnsi="Book Antiqua"/>
          <w:lang w:val="es-ES_tradnl"/>
        </w:rPr>
        <w:t xml:space="preserve">r en </w:t>
      </w:r>
      <w:r w:rsidRPr="00C43D28">
        <w:rPr>
          <w:rFonts w:ascii="Book Antiqua" w:hAnsi="Book Antiqua"/>
          <w:lang w:val="es-ES_tradnl"/>
        </w:rPr>
        <w:t xml:space="preserve">vacíos </w:t>
      </w:r>
      <w:r w:rsidR="002B27CA">
        <w:rPr>
          <w:rFonts w:ascii="Book Antiqua" w:hAnsi="Book Antiqua"/>
          <w:lang w:val="es-ES_tradnl"/>
        </w:rPr>
        <w:t xml:space="preserve">o lagunas </w:t>
      </w:r>
      <w:r w:rsidRPr="00C43D28">
        <w:rPr>
          <w:rFonts w:ascii="Book Antiqua" w:hAnsi="Book Antiqua"/>
          <w:lang w:val="es-ES_tradnl"/>
        </w:rPr>
        <w:t>legales.</w:t>
      </w:r>
    </w:p>
    <w:p w14:paraId="039BEA4E" w14:textId="77777777" w:rsidR="00FB6376" w:rsidRPr="00C43D28" w:rsidRDefault="00FB6376" w:rsidP="00FB6376">
      <w:pPr>
        <w:ind w:firstLine="720"/>
        <w:jc w:val="both"/>
        <w:rPr>
          <w:rFonts w:ascii="Book Antiqua" w:hAnsi="Book Antiqua"/>
          <w:lang w:val="es-ES_tradnl"/>
        </w:rPr>
      </w:pPr>
    </w:p>
    <w:p w14:paraId="3969CF4B" w14:textId="28B07816" w:rsidR="00C43D28" w:rsidRDefault="00C43D28" w:rsidP="00FB6376">
      <w:pPr>
        <w:ind w:firstLine="720"/>
        <w:jc w:val="both"/>
        <w:rPr>
          <w:rFonts w:ascii="Book Antiqua" w:hAnsi="Book Antiqua"/>
          <w:lang w:val="es-ES_tradnl"/>
        </w:rPr>
      </w:pPr>
      <w:r w:rsidRPr="00C43D28">
        <w:rPr>
          <w:rFonts w:ascii="Book Antiqua" w:hAnsi="Book Antiqua"/>
          <w:lang w:val="es-ES_tradnl"/>
        </w:rPr>
        <w:t xml:space="preserve">Comúnmente, las compañías contratadas por entidades gubernamentales emplean subcontratistas para llevar a cabo ciertas funciones. Si bien la gran mayoría de estos servicios se dan de forma apropiada, hay ocasiones en que se burlan esos usos recayendo en prácticas de corrupción o malversación. Entre las prácticas señaladas como responsables de lo anterior están los casos que involucra a subcontratistas empleados por contratistas del Gobierno. </w:t>
      </w:r>
      <w:r w:rsidR="002B27CA">
        <w:rPr>
          <w:rFonts w:ascii="Book Antiqua" w:hAnsi="Book Antiqua"/>
          <w:lang w:val="es-ES_tradnl"/>
        </w:rPr>
        <w:t>De igual manera, s</w:t>
      </w:r>
      <w:r w:rsidRPr="00C43D28">
        <w:rPr>
          <w:rFonts w:ascii="Book Antiqua" w:hAnsi="Book Antiqua"/>
          <w:lang w:val="es-ES_tradnl"/>
        </w:rPr>
        <w:t xml:space="preserve">e dan casos en los cuales un contratista que no puede hacer negocios con el Gobierno porque no cumple con algún criterio o requisito del contrato, o tiene un impedimento legal para participar en los procesos de subastas </w:t>
      </w:r>
      <w:r w:rsidR="002B27CA">
        <w:rPr>
          <w:rFonts w:ascii="Book Antiqua" w:hAnsi="Book Antiqua"/>
          <w:lang w:val="es-ES_tradnl"/>
        </w:rPr>
        <w:t>por haber</w:t>
      </w:r>
      <w:r w:rsidRPr="00C43D28">
        <w:rPr>
          <w:rFonts w:ascii="Book Antiqua" w:hAnsi="Book Antiqua"/>
          <w:lang w:val="es-ES_tradnl"/>
        </w:rPr>
        <w:t xml:space="preserve"> estado involucrado en actos de corrupción, participa como subcontratista de un tercero que obtuvo la buena pro de dicha contratación, resultando en una burla a los propósitos de la ley. </w:t>
      </w:r>
    </w:p>
    <w:p w14:paraId="1A9B9A94" w14:textId="77777777" w:rsidR="00FB6376" w:rsidRPr="00C43D28" w:rsidRDefault="00FB6376" w:rsidP="00FB6376">
      <w:pPr>
        <w:ind w:firstLine="720"/>
        <w:jc w:val="both"/>
        <w:rPr>
          <w:rFonts w:ascii="Book Antiqua" w:hAnsi="Book Antiqua"/>
          <w:lang w:val="es-ES_tradnl"/>
        </w:rPr>
      </w:pPr>
    </w:p>
    <w:p w14:paraId="2B424956" w14:textId="306EFED7" w:rsidR="00C43D28" w:rsidRPr="00C43D28" w:rsidRDefault="00C43D28" w:rsidP="00FB6376">
      <w:pPr>
        <w:ind w:firstLine="720"/>
        <w:jc w:val="both"/>
        <w:rPr>
          <w:rFonts w:ascii="Book Antiqua" w:hAnsi="Book Antiqua"/>
          <w:lang w:val="es-ES_tradnl"/>
        </w:rPr>
      </w:pPr>
      <w:r w:rsidRPr="00C43D28">
        <w:rPr>
          <w:rFonts w:ascii="Book Antiqua" w:hAnsi="Book Antiqua"/>
          <w:lang w:val="es-ES_tradnl"/>
        </w:rPr>
        <w:t xml:space="preserve">La Asamblea Legislativa está en una búsqueda constante de mecanismos para erradicar prácticas de corrupción o malversación en el uso de fondos públicos. A esos fines, existen estatutos que regulan las relaciones contractuales entre el sector privado y el Gobierno. Entre estos, </w:t>
      </w:r>
      <w:r w:rsidRPr="00C43D28">
        <w:rPr>
          <w:rFonts w:ascii="Book Antiqua" w:hAnsi="Book Antiqua"/>
          <w:iCs/>
          <w:lang w:val="es-ES_tradnl"/>
        </w:rPr>
        <w:t>la Ley Núm. 2-2018, conocida como el “Código Anticorrupción para el Nuevo Puerto Rico”</w:t>
      </w:r>
      <w:r w:rsidRPr="00C43D28">
        <w:rPr>
          <w:rFonts w:ascii="Book Antiqua" w:hAnsi="Book Antiqua"/>
          <w:lang w:val="es-ES_tradnl"/>
        </w:rPr>
        <w:t xml:space="preserve">, rige las relaciones del Gobierno con contratistas y proveedores de servicios del sector privado, con el fin de disuadir cualquier conducta contraria a la ética y a las normas de una sana administración pública. Por </w:t>
      </w:r>
      <w:r w:rsidRPr="00C43D28">
        <w:rPr>
          <w:rFonts w:ascii="Book Antiqua" w:hAnsi="Book Antiqua"/>
          <w:iCs/>
          <w:lang w:val="es-ES_tradnl"/>
        </w:rPr>
        <w:t>cuanto</w:t>
      </w:r>
      <w:r w:rsidRPr="00C43D28">
        <w:rPr>
          <w:rFonts w:ascii="Book Antiqua" w:hAnsi="Book Antiqua"/>
          <w:lang w:val="es-ES_tradnl"/>
        </w:rPr>
        <w:t xml:space="preserve">, consideramos necesario incluir entre aquellos que están obligados a cumplir los alcances, condiciones y requerimientos del </w:t>
      </w:r>
      <w:r w:rsidRPr="00C43D28">
        <w:rPr>
          <w:rFonts w:ascii="Book Antiqua" w:hAnsi="Book Antiqua"/>
          <w:iCs/>
          <w:lang w:val="es-ES_tradnl"/>
        </w:rPr>
        <w:t>“Código Anticorrupción para el Nuevo Puerto Rico”</w:t>
      </w:r>
      <w:r w:rsidR="002B27CA">
        <w:rPr>
          <w:rFonts w:ascii="Book Antiqua" w:hAnsi="Book Antiqua"/>
          <w:iCs/>
          <w:lang w:val="es-ES_tradnl"/>
        </w:rPr>
        <w:t>,</w:t>
      </w:r>
      <w:r w:rsidRPr="00C43D28">
        <w:rPr>
          <w:rFonts w:ascii="Book Antiqua" w:hAnsi="Book Antiqua"/>
          <w:iCs/>
          <w:lang w:val="es-ES_tradnl"/>
        </w:rPr>
        <w:t xml:space="preserve"> a los subcontratistas que realizan labores, obra o servicios para el sector público.</w:t>
      </w:r>
    </w:p>
    <w:p w14:paraId="4B3BE56F" w14:textId="77777777" w:rsidR="00C43D28" w:rsidRPr="00C77BF9" w:rsidRDefault="00C43D28" w:rsidP="00FB6376">
      <w:pPr>
        <w:jc w:val="both"/>
        <w:rPr>
          <w:rFonts w:ascii="Book Antiqua" w:hAnsi="Book Antiqua"/>
          <w:szCs w:val="28"/>
          <w:lang w:val="es-ES"/>
        </w:rPr>
      </w:pPr>
    </w:p>
    <w:p w14:paraId="34452182" w14:textId="77777777" w:rsidR="006B2490" w:rsidRPr="00C77BF9" w:rsidRDefault="006B2490" w:rsidP="006B2490">
      <w:pPr>
        <w:spacing w:line="480" w:lineRule="auto"/>
        <w:rPr>
          <w:rFonts w:ascii="Book Antiqua" w:hAnsi="Book Antiqua"/>
          <w:i/>
          <w:lang w:val="es-ES"/>
        </w:rPr>
      </w:pPr>
      <w:r w:rsidRPr="00C77BF9">
        <w:rPr>
          <w:rFonts w:ascii="Book Antiqua" w:hAnsi="Book Antiqua"/>
          <w:i/>
          <w:lang w:val="es-ES"/>
        </w:rPr>
        <w:t>DECRÉTASE POR LA ASAMBLEA LEGISLATIVA DE PUERTO RICO:</w:t>
      </w:r>
    </w:p>
    <w:p w14:paraId="5B2341CE" w14:textId="77777777" w:rsidR="006B2490" w:rsidRPr="00C77BF9" w:rsidRDefault="006B2490" w:rsidP="006B2490">
      <w:pPr>
        <w:spacing w:line="480" w:lineRule="auto"/>
        <w:ind w:firstLine="360"/>
        <w:jc w:val="both"/>
        <w:rPr>
          <w:rFonts w:ascii="Book Antiqua" w:hAnsi="Book Antiqua"/>
          <w:lang w:val="es-ES"/>
        </w:rPr>
        <w:sectPr w:rsidR="006B2490" w:rsidRPr="00C77BF9" w:rsidSect="006B2490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4C71222" w14:textId="4C77B251" w:rsidR="00C43D28" w:rsidRPr="00C43D28" w:rsidRDefault="00CD2203" w:rsidP="00C43D28">
      <w:pPr>
        <w:spacing w:line="480" w:lineRule="auto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PR"/>
        </w:rPr>
        <w:t>Artículo</w:t>
      </w:r>
      <w:r w:rsidR="00C43D28" w:rsidRPr="00C43D28">
        <w:rPr>
          <w:rFonts w:ascii="Book Antiqua" w:hAnsi="Book Antiqua"/>
          <w:iCs/>
          <w:lang w:val="es-PR"/>
        </w:rPr>
        <w:t xml:space="preserve"> 1.- </w:t>
      </w:r>
      <w:r w:rsidR="00C43D28" w:rsidRPr="00C43D28">
        <w:rPr>
          <w:rFonts w:ascii="Book Antiqua" w:hAnsi="Book Antiqua"/>
          <w:iCs/>
          <w:lang w:val="es-ES_tradnl"/>
        </w:rPr>
        <w:t xml:space="preserve">Se enmiendan los incisos (e) e (i) del Artículo 3.2 de la Ley Núm. 2-2018, </w:t>
      </w:r>
      <w:r w:rsidR="00882EFD">
        <w:rPr>
          <w:rFonts w:ascii="Book Antiqua" w:hAnsi="Book Antiqua"/>
          <w:iCs/>
          <w:lang w:val="es-ES_tradnl"/>
        </w:rPr>
        <w:t>según enmendada</w:t>
      </w:r>
      <w:r w:rsidR="00C43D28" w:rsidRPr="00C43D28">
        <w:rPr>
          <w:rFonts w:ascii="Book Antiqua" w:hAnsi="Book Antiqua"/>
          <w:iCs/>
          <w:lang w:val="es-ES_tradnl"/>
        </w:rPr>
        <w:t>, para que se lea</w:t>
      </w:r>
      <w:r w:rsidR="00F40DD4">
        <w:rPr>
          <w:rFonts w:ascii="Book Antiqua" w:hAnsi="Book Antiqua"/>
          <w:iCs/>
          <w:lang w:val="es-ES_tradnl"/>
        </w:rPr>
        <w:t>n</w:t>
      </w:r>
      <w:r w:rsidR="00C43D28" w:rsidRPr="00C43D28">
        <w:rPr>
          <w:rFonts w:ascii="Book Antiqua" w:hAnsi="Book Antiqua"/>
          <w:iCs/>
          <w:lang w:val="es-ES_tradnl"/>
        </w:rPr>
        <w:t xml:space="preserve"> como sigue:</w:t>
      </w:r>
    </w:p>
    <w:p w14:paraId="040F5947" w14:textId="77777777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C43D28">
        <w:rPr>
          <w:rFonts w:ascii="Book Antiqua" w:hAnsi="Book Antiqua"/>
          <w:iCs/>
          <w:lang w:val="es-ES_tradnl"/>
        </w:rPr>
        <w:t xml:space="preserve">“Artículo 3.2. — Obligaciones y Responsabilidades Éticas. </w:t>
      </w:r>
    </w:p>
    <w:p w14:paraId="5BE0B1BD" w14:textId="77777777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C43D28">
        <w:rPr>
          <w:rFonts w:ascii="Book Antiqua" w:hAnsi="Book Antiqua"/>
          <w:iCs/>
          <w:lang w:val="es-ES_tradnl"/>
        </w:rPr>
        <w:t>(a)…</w:t>
      </w:r>
    </w:p>
    <w:p w14:paraId="560F7B4C" w14:textId="353DBBE0" w:rsidR="00C43D28" w:rsidRDefault="00B4147E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(b) </w:t>
      </w:r>
      <w:r w:rsidR="00C43D28" w:rsidRPr="00C43D28">
        <w:rPr>
          <w:rFonts w:ascii="Book Antiqua" w:hAnsi="Book Antiqua"/>
          <w:iCs/>
          <w:lang w:val="es-ES_tradnl"/>
        </w:rPr>
        <w:t>…</w:t>
      </w:r>
    </w:p>
    <w:p w14:paraId="4322E5BF" w14:textId="79E35F04" w:rsidR="00B4147E" w:rsidRDefault="00B4147E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(c) …</w:t>
      </w:r>
    </w:p>
    <w:p w14:paraId="0DB74217" w14:textId="4BF7F746" w:rsidR="00B4147E" w:rsidRPr="00C43D28" w:rsidRDefault="00B4147E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(d) …</w:t>
      </w:r>
    </w:p>
    <w:p w14:paraId="2AF9F212" w14:textId="4E80D6AD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/>
          <w:lang w:val="es-PR"/>
        </w:rPr>
      </w:pPr>
      <w:r w:rsidRPr="00C43D28">
        <w:rPr>
          <w:rFonts w:ascii="Book Antiqua" w:hAnsi="Book Antiqua"/>
          <w:iCs/>
          <w:lang w:val="es-ES_tradnl"/>
        </w:rPr>
        <w:lastRenderedPageBreak/>
        <w:t xml:space="preserve">(e) Toda persona </w:t>
      </w:r>
      <w:r w:rsidR="00F44BC9" w:rsidRPr="00F44BC9">
        <w:rPr>
          <w:rFonts w:ascii="Book Antiqua" w:hAnsi="Book Antiqua"/>
          <w:i/>
          <w:lang w:val="es-ES_tradnl"/>
        </w:rPr>
        <w:t>natural o jurídica</w:t>
      </w:r>
      <w:r w:rsidR="00F44BC9">
        <w:rPr>
          <w:rFonts w:ascii="Book Antiqua" w:hAnsi="Book Antiqua"/>
          <w:iCs/>
          <w:lang w:val="es-ES_tradnl"/>
        </w:rPr>
        <w:t xml:space="preserve"> </w:t>
      </w:r>
      <w:r w:rsidRPr="00C43D28">
        <w:rPr>
          <w:rFonts w:ascii="Book Antiqua" w:hAnsi="Book Antiqua"/>
          <w:iCs/>
          <w:lang w:val="es-ES_tradnl"/>
        </w:rPr>
        <w:t>que interese hacer negocios con el Gobierno</w:t>
      </w:r>
      <w:r w:rsidR="004C5CBC">
        <w:rPr>
          <w:rFonts w:ascii="Book Antiqua" w:hAnsi="Book Antiqua"/>
          <w:i/>
          <w:lang w:val="es-ES_tradnl"/>
        </w:rPr>
        <w:t xml:space="preserve"> </w:t>
      </w:r>
      <w:r w:rsidRPr="004931C6">
        <w:rPr>
          <w:rFonts w:ascii="Book Antiqua" w:hAnsi="Book Antiqua"/>
          <w:iCs/>
          <w:lang w:val="es-ES_tradnl"/>
        </w:rPr>
        <w:t>s</w:t>
      </w:r>
      <w:r w:rsidRPr="00C43D28">
        <w:rPr>
          <w:rFonts w:ascii="Book Antiqua" w:hAnsi="Book Antiqua"/>
          <w:iCs/>
          <w:lang w:val="es-ES_tradnl"/>
        </w:rPr>
        <w:t>e comprometerá a realizar sus trabajos dentro del término pautado, a garantizar la calidad de sus servicios y los bienes que suministra, y a cobrar por sus servicios mediante la presentación de una factura en la que se certifique su corrección, que los servicios fueron prestados en su totalidad o los bienes entregados dentro del tiempo límite establecido, y que no se ha recibido compensación por los mismos.</w:t>
      </w:r>
      <w:r w:rsidRPr="00C43D28">
        <w:rPr>
          <w:rFonts w:ascii="Book Antiqua" w:hAnsi="Book Antiqua"/>
          <w:i/>
          <w:lang w:val="es-ES_tradnl"/>
        </w:rPr>
        <w:t xml:space="preserve"> En el caso de </w:t>
      </w:r>
      <w:r w:rsidR="00F44BC9">
        <w:rPr>
          <w:rFonts w:ascii="Book Antiqua" w:hAnsi="Book Antiqua"/>
          <w:i/>
          <w:lang w:val="es-ES_tradnl"/>
        </w:rPr>
        <w:t xml:space="preserve">que una persona natural o jurídica </w:t>
      </w:r>
      <w:r w:rsidR="00F44BC9" w:rsidRPr="00C43D28">
        <w:rPr>
          <w:rFonts w:ascii="Book Antiqua" w:hAnsi="Book Antiqua"/>
          <w:i/>
          <w:lang w:val="es-ES_tradnl"/>
        </w:rPr>
        <w:t>esté</w:t>
      </w:r>
      <w:r w:rsidR="00F44BC9">
        <w:rPr>
          <w:rFonts w:ascii="Book Antiqua" w:hAnsi="Book Antiqua"/>
          <w:i/>
          <w:lang w:val="es-ES_tradnl"/>
        </w:rPr>
        <w:t xml:space="preserve"> </w:t>
      </w:r>
      <w:r w:rsidRPr="00C43D28">
        <w:rPr>
          <w:rFonts w:ascii="Book Antiqua" w:hAnsi="Book Antiqua"/>
          <w:i/>
          <w:lang w:val="es-ES_tradnl"/>
        </w:rPr>
        <w:t>expresamente autorizad</w:t>
      </w:r>
      <w:r w:rsidR="00F44BC9">
        <w:rPr>
          <w:rFonts w:ascii="Book Antiqua" w:hAnsi="Book Antiqua"/>
          <w:i/>
          <w:lang w:val="es-ES_tradnl"/>
        </w:rPr>
        <w:t>a</w:t>
      </w:r>
      <w:r w:rsidRPr="00C43D28">
        <w:rPr>
          <w:rFonts w:ascii="Book Antiqua" w:hAnsi="Book Antiqua"/>
          <w:i/>
          <w:lang w:val="es-ES_tradnl"/>
        </w:rPr>
        <w:t xml:space="preserve"> para subcontratar servicios, estos tienen que </w:t>
      </w:r>
      <w:r w:rsidR="004C5CBC">
        <w:rPr>
          <w:rFonts w:ascii="Book Antiqua" w:hAnsi="Book Antiqua"/>
          <w:i/>
          <w:lang w:val="es-ES_tradnl"/>
        </w:rPr>
        <w:t>certificar</w:t>
      </w:r>
      <w:r w:rsidR="004931C6">
        <w:rPr>
          <w:rFonts w:ascii="Book Antiqua" w:hAnsi="Book Antiqua"/>
          <w:i/>
          <w:lang w:val="es-ES_tradnl"/>
        </w:rPr>
        <w:t xml:space="preserve"> </w:t>
      </w:r>
      <w:r w:rsidR="004C5CBC">
        <w:rPr>
          <w:rFonts w:ascii="Book Antiqua" w:hAnsi="Book Antiqua"/>
          <w:i/>
          <w:lang w:val="es-ES_tradnl"/>
        </w:rPr>
        <w:t>en</w:t>
      </w:r>
      <w:r w:rsidRPr="00C43D28">
        <w:rPr>
          <w:rFonts w:ascii="Book Antiqua" w:hAnsi="Book Antiqua"/>
          <w:i/>
          <w:lang w:val="es-ES_tradnl"/>
        </w:rPr>
        <w:t xml:space="preserve"> cada factura que los subcontratistas llevaron a cabo los servicios o labores que se establecen en </w:t>
      </w:r>
      <w:r w:rsidR="004C5CBC">
        <w:rPr>
          <w:rFonts w:ascii="Book Antiqua" w:hAnsi="Book Antiqua"/>
          <w:i/>
          <w:lang w:val="es-ES_tradnl"/>
        </w:rPr>
        <w:t>el</w:t>
      </w:r>
      <w:r w:rsidRPr="00C43D28">
        <w:rPr>
          <w:rFonts w:ascii="Book Antiqua" w:hAnsi="Book Antiqua"/>
          <w:i/>
          <w:lang w:val="es-ES_tradnl"/>
        </w:rPr>
        <w:t xml:space="preserve"> contrato a esos fines con el Gobierno. E</w:t>
      </w:r>
      <w:r w:rsidR="00A47FB1">
        <w:rPr>
          <w:rFonts w:ascii="Book Antiqua" w:hAnsi="Book Antiqua"/>
          <w:i/>
          <w:lang w:val="es-ES_tradnl"/>
        </w:rPr>
        <w:t>st</w:t>
      </w:r>
      <w:r w:rsidRPr="00C43D28">
        <w:rPr>
          <w:rFonts w:ascii="Book Antiqua" w:hAnsi="Book Antiqua"/>
          <w:i/>
          <w:lang w:val="es-ES_tradnl"/>
        </w:rPr>
        <w:t xml:space="preserve">o será requisito para poder recibir compensación del </w:t>
      </w:r>
      <w:r w:rsidRPr="00C43D28">
        <w:rPr>
          <w:rFonts w:ascii="Book Antiqua" w:hAnsi="Book Antiqua"/>
          <w:i/>
          <w:lang w:val="es-PR"/>
        </w:rPr>
        <w:t>Gobierno de Puerto Rico y sus organismos, agencias y entidades de la Rama Ejecutiva, incluyendo las corporaciones públicas, instrumentalidades y los municipios; la Rama Legislativa y cualquier oficina o dependencia conjunta de ambos cuerpos legislativos; el Contralor de Puerto Rico; y la Rama Judicial, así como las dependencias y las oficinas adscritas a ésta.</w:t>
      </w:r>
    </w:p>
    <w:p w14:paraId="51C85FC0" w14:textId="77777777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C43D28">
        <w:rPr>
          <w:rFonts w:ascii="Book Antiqua" w:hAnsi="Book Antiqua"/>
          <w:iCs/>
          <w:lang w:val="es-ES_tradnl"/>
        </w:rPr>
        <w:t>A esos efectos, toda factura para el cobro de bienes o servicios que se presente ante las agencias ejecutivas deberá contener la siguiente certificación:</w:t>
      </w:r>
    </w:p>
    <w:p w14:paraId="0F0E1FF8" w14:textId="55173086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C43D28">
        <w:rPr>
          <w:rFonts w:ascii="Book Antiqua" w:hAnsi="Book Antiqua"/>
          <w:iCs/>
          <w:lang w:val="es-ES_tradnl"/>
        </w:rPr>
        <w:t>“Bajo pena de nulidad absoluta certifico que ningún servidor público de la entidad gubernamental es parte o tiene algún interés en las ganancias o beneficios producto del contrato objeto de esta factura</w:t>
      </w:r>
      <w:r w:rsidR="00E96517">
        <w:rPr>
          <w:rFonts w:ascii="Book Antiqua" w:hAnsi="Book Antiqua"/>
          <w:i/>
          <w:u w:val="single"/>
          <w:lang w:val="es-ES_tradnl"/>
        </w:rPr>
        <w:t>,</w:t>
      </w:r>
      <w:r w:rsidRPr="00C43D28">
        <w:rPr>
          <w:rFonts w:ascii="Book Antiqua" w:hAnsi="Book Antiqua"/>
          <w:iCs/>
          <w:lang w:val="es-ES_tradnl"/>
        </w:rPr>
        <w:t xml:space="preserve"> y de ser parte o tener interés en las ganancias o beneficios productos del contrato</w:t>
      </w:r>
      <w:r w:rsidR="00E96517">
        <w:rPr>
          <w:rFonts w:ascii="Book Antiqua" w:hAnsi="Book Antiqua"/>
          <w:i/>
          <w:u w:val="single"/>
          <w:lang w:val="es-ES_tradnl"/>
        </w:rPr>
        <w:t>,</w:t>
      </w:r>
      <w:r w:rsidRPr="00C43D28">
        <w:rPr>
          <w:rFonts w:ascii="Book Antiqua" w:hAnsi="Book Antiqua"/>
          <w:iCs/>
          <w:lang w:val="es-ES_tradnl"/>
        </w:rPr>
        <w:t xml:space="preserve"> ha mediado una dispensa previa. La única consideración para suministrar los bienes o servicios objeto del contrato ha sido el pago acordado con el representante autorizado de la entidad gubernamental. El importe de esta factura es justo </w:t>
      </w:r>
      <w:r w:rsidRPr="00C43D28">
        <w:rPr>
          <w:rFonts w:ascii="Book Antiqua" w:hAnsi="Book Antiqua"/>
          <w:iCs/>
          <w:lang w:val="es-ES_tradnl"/>
        </w:rPr>
        <w:lastRenderedPageBreak/>
        <w:t>y correcto. Los trabajos han sido realizados, los productos han sido entregados y los servicios han sido prestados, y no se ha recibido pago por ellos”.</w:t>
      </w:r>
    </w:p>
    <w:p w14:paraId="2BED310E" w14:textId="77777777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C43D28">
        <w:rPr>
          <w:rFonts w:ascii="Book Antiqua" w:hAnsi="Book Antiqua"/>
          <w:iCs/>
          <w:lang w:val="es-PR"/>
        </w:rPr>
        <w:t>Disponiéndose que los contratistas</w:t>
      </w:r>
      <w:r w:rsidRPr="00C43D28">
        <w:rPr>
          <w:rFonts w:ascii="Book Antiqua" w:hAnsi="Book Antiqua"/>
          <w:i/>
          <w:lang w:val="es-PR"/>
        </w:rPr>
        <w:t>, subcontratistas</w:t>
      </w:r>
      <w:r w:rsidRPr="00C43D28">
        <w:rPr>
          <w:rFonts w:ascii="Book Antiqua" w:hAnsi="Book Antiqua"/>
          <w:iCs/>
          <w:lang w:val="es-PR"/>
        </w:rPr>
        <w:t xml:space="preserve"> y proveedores de bienes y servicios del Fondo para Servicios contra Enfermedades Catastróficas Remediables, adscrito al Departamento de Salud, así como los contratistas y proveedores de bienes y servicios dirigidos a investigaciones académicas y proyectos subvencionados de la Universidad de Puerto Rico, estarán exentos de cumplir con la certificación que dispone este inciso. Esta exención de la certificación dispuesta para los contratistas</w:t>
      </w:r>
      <w:r w:rsidRPr="00C43D28">
        <w:rPr>
          <w:rFonts w:ascii="Book Antiqua" w:hAnsi="Book Antiqua"/>
          <w:i/>
          <w:lang w:val="es-PR"/>
        </w:rPr>
        <w:t>, subcontratistas</w:t>
      </w:r>
      <w:r w:rsidRPr="00C43D28">
        <w:rPr>
          <w:rFonts w:ascii="Book Antiqua" w:hAnsi="Book Antiqua"/>
          <w:iCs/>
          <w:lang w:val="es-PR"/>
        </w:rPr>
        <w:t xml:space="preserve"> y proveedores de bienes y servicios dirigidos a investigaciones académicas y proyectos subvencionados de la Universidad de Puerto Rico no será aplicable en las facturas para pagos de servicios o entrega de bienes que se hayan realizado de manera parcial o total, especificando el contratista el bien entregado o servicio rendido</w:t>
      </w:r>
      <w:r w:rsidRPr="00C43D28">
        <w:rPr>
          <w:rFonts w:ascii="Book Antiqua" w:hAnsi="Book Antiqua"/>
          <w:iCs/>
          <w:lang w:val="es-ES_tradnl"/>
        </w:rPr>
        <w:t>.</w:t>
      </w:r>
    </w:p>
    <w:p w14:paraId="457FB642" w14:textId="77777777" w:rsid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C43D28">
        <w:rPr>
          <w:rFonts w:ascii="Book Antiqua" w:hAnsi="Book Antiqua"/>
          <w:iCs/>
          <w:lang w:val="es-ES_tradnl"/>
        </w:rPr>
        <w:t>(f)…</w:t>
      </w:r>
    </w:p>
    <w:p w14:paraId="27A9D9E3" w14:textId="6023600E" w:rsidR="00B4147E" w:rsidRDefault="00B4147E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(g) …</w:t>
      </w:r>
    </w:p>
    <w:p w14:paraId="34B6F3DF" w14:textId="060B74D5" w:rsidR="00B4147E" w:rsidRPr="00C43D28" w:rsidRDefault="00B4147E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(h) …</w:t>
      </w:r>
    </w:p>
    <w:p w14:paraId="4F7FE974" w14:textId="77777777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es-PR"/>
        </w:rPr>
      </w:pPr>
      <w:r w:rsidRPr="00C43D28">
        <w:rPr>
          <w:rFonts w:ascii="Book Antiqua" w:hAnsi="Book Antiqua"/>
          <w:iCs/>
          <w:lang w:val="es-ES_tradnl"/>
        </w:rPr>
        <w:t>(i)</w:t>
      </w:r>
      <w:r w:rsidRPr="00C43D28">
        <w:rPr>
          <w:rFonts w:ascii="Book Antiqua" w:hAnsi="Book Antiqua"/>
          <w:b/>
          <w:bCs/>
          <w:iCs/>
          <w:lang w:val="es-PR"/>
        </w:rPr>
        <w:t xml:space="preserve"> </w:t>
      </w:r>
      <w:r w:rsidRPr="00C43D28">
        <w:rPr>
          <w:rFonts w:ascii="Book Antiqua" w:hAnsi="Book Antiqua"/>
          <w:iCs/>
          <w:lang w:val="es-PR"/>
        </w:rPr>
        <w:t xml:space="preserve">Toda persona está obligada a denunciar aquellos actos que estén en violación de este Código, que constituyan actos de corrupción, o se configuren en delitos constitutivos de fraude, soborno, malversación o apropiación ilegal de fondos, y de los que tenga propio y personal conocimiento, que atañen a un contrato, negocio, o transacción entre el gobierno y un contratista, </w:t>
      </w:r>
      <w:r w:rsidRPr="00C43D28">
        <w:rPr>
          <w:rFonts w:ascii="Book Antiqua" w:hAnsi="Book Antiqua"/>
          <w:i/>
          <w:lang w:val="es-PR"/>
        </w:rPr>
        <w:t>subcontratista,</w:t>
      </w:r>
      <w:r w:rsidRPr="00C43D28">
        <w:rPr>
          <w:rFonts w:ascii="Book Antiqua" w:hAnsi="Book Antiqua"/>
          <w:iCs/>
          <w:lang w:val="es-PR"/>
        </w:rPr>
        <w:t xml:space="preserve"> proveedor de bienes y servicios o participantes de incentivos económicos. Cada agencia establecerá mediante reglamento el procedimiento para recibir y atender cualquier denuncia al amparo de este </w:t>
      </w:r>
      <w:r w:rsidRPr="00C43D28">
        <w:rPr>
          <w:rFonts w:ascii="Book Antiqua" w:hAnsi="Book Antiqua"/>
          <w:iCs/>
          <w:lang w:val="es-PR"/>
        </w:rPr>
        <w:lastRenderedPageBreak/>
        <w:t>inciso y para asegurar que los denunciantes estarán protegidos de conformidad con el Título IV de esta Ley.</w:t>
      </w:r>
    </w:p>
    <w:p w14:paraId="3B5525C6" w14:textId="77777777" w:rsidR="00672E65" w:rsidRPr="00FB6376" w:rsidRDefault="00672E65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pt-PT"/>
        </w:rPr>
      </w:pPr>
      <w:r w:rsidRPr="00FB6376">
        <w:rPr>
          <w:rFonts w:ascii="Book Antiqua" w:hAnsi="Book Antiqua"/>
          <w:iCs/>
          <w:lang w:val="pt-PT"/>
        </w:rPr>
        <w:t xml:space="preserve">(j) </w:t>
      </w:r>
      <w:r w:rsidR="00C43D28" w:rsidRPr="00FB6376">
        <w:rPr>
          <w:rFonts w:ascii="Book Antiqua" w:hAnsi="Book Antiqua"/>
          <w:iCs/>
          <w:lang w:val="pt-PT"/>
        </w:rPr>
        <w:t>…</w:t>
      </w:r>
    </w:p>
    <w:p w14:paraId="2728ADE8" w14:textId="77777777" w:rsidR="00672E65" w:rsidRPr="00FB6376" w:rsidRDefault="00672E65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pt-PT"/>
        </w:rPr>
      </w:pPr>
      <w:r w:rsidRPr="00FB6376">
        <w:rPr>
          <w:rFonts w:ascii="Book Antiqua" w:hAnsi="Book Antiqua"/>
          <w:iCs/>
          <w:lang w:val="pt-PT"/>
        </w:rPr>
        <w:t>(k) …</w:t>
      </w:r>
    </w:p>
    <w:p w14:paraId="28C33F1E" w14:textId="77777777" w:rsidR="00672E65" w:rsidRPr="00FB6376" w:rsidRDefault="00672E65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pt-PT"/>
        </w:rPr>
      </w:pPr>
      <w:r w:rsidRPr="00FB6376">
        <w:rPr>
          <w:rFonts w:ascii="Book Antiqua" w:hAnsi="Book Antiqua"/>
          <w:iCs/>
          <w:lang w:val="pt-PT"/>
        </w:rPr>
        <w:t>(l) …</w:t>
      </w:r>
    </w:p>
    <w:p w14:paraId="7CF4B496" w14:textId="77777777" w:rsidR="00672E65" w:rsidRPr="00FB6376" w:rsidRDefault="00672E65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pt-PT"/>
        </w:rPr>
      </w:pPr>
      <w:r w:rsidRPr="00FB6376">
        <w:rPr>
          <w:rFonts w:ascii="Book Antiqua" w:hAnsi="Book Antiqua"/>
          <w:iCs/>
          <w:lang w:val="pt-PT"/>
        </w:rPr>
        <w:t>(m) ..</w:t>
      </w:r>
    </w:p>
    <w:p w14:paraId="7F206F74" w14:textId="77777777" w:rsidR="00672E65" w:rsidRPr="00FB6376" w:rsidRDefault="00672E65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pt-PT"/>
        </w:rPr>
      </w:pPr>
      <w:r w:rsidRPr="00FB6376">
        <w:rPr>
          <w:rFonts w:ascii="Book Antiqua" w:hAnsi="Book Antiqua"/>
          <w:iCs/>
          <w:lang w:val="pt-PT"/>
        </w:rPr>
        <w:t>(n) …</w:t>
      </w:r>
    </w:p>
    <w:p w14:paraId="48F51710" w14:textId="77777777" w:rsidR="00672E65" w:rsidRPr="00FB6376" w:rsidRDefault="00672E65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pt-PT"/>
        </w:rPr>
      </w:pPr>
      <w:r w:rsidRPr="00FB6376">
        <w:rPr>
          <w:rFonts w:ascii="Book Antiqua" w:hAnsi="Book Antiqua"/>
          <w:iCs/>
          <w:lang w:val="pt-PT"/>
        </w:rPr>
        <w:t>(o) …</w:t>
      </w:r>
    </w:p>
    <w:p w14:paraId="792BDB0F" w14:textId="117CB111" w:rsidR="00C43D28" w:rsidRPr="00FB6376" w:rsidRDefault="00672E65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pt-PT"/>
        </w:rPr>
      </w:pPr>
      <w:r w:rsidRPr="00FB6376">
        <w:rPr>
          <w:rFonts w:ascii="Book Antiqua" w:hAnsi="Book Antiqua"/>
          <w:iCs/>
          <w:lang w:val="pt-PT"/>
        </w:rPr>
        <w:t>(p) …</w:t>
      </w:r>
      <w:r w:rsidR="00C43D28" w:rsidRPr="00FB6376">
        <w:rPr>
          <w:rFonts w:ascii="Book Antiqua" w:hAnsi="Book Antiqua"/>
          <w:iCs/>
          <w:lang w:val="pt-PT"/>
        </w:rPr>
        <w:t>”</w:t>
      </w:r>
    </w:p>
    <w:p w14:paraId="227FB913" w14:textId="5A539C14" w:rsidR="00C43D28" w:rsidRPr="00C43D28" w:rsidRDefault="00CD2203" w:rsidP="00C43D28">
      <w:pPr>
        <w:spacing w:line="480" w:lineRule="auto"/>
        <w:jc w:val="both"/>
        <w:rPr>
          <w:rFonts w:ascii="Book Antiqua" w:hAnsi="Book Antiqua"/>
          <w:iCs/>
          <w:lang w:val="es-ES_tradnl"/>
        </w:rPr>
      </w:pPr>
      <w:r w:rsidRPr="00FB6376">
        <w:rPr>
          <w:rFonts w:ascii="Book Antiqua" w:hAnsi="Book Antiqua"/>
          <w:lang w:val="pt-PT"/>
        </w:rPr>
        <w:t>Artículo</w:t>
      </w:r>
      <w:r w:rsidR="00C43D28" w:rsidRPr="00FB6376">
        <w:rPr>
          <w:rFonts w:ascii="Book Antiqua" w:hAnsi="Book Antiqua"/>
          <w:lang w:val="pt-PT"/>
        </w:rPr>
        <w:t xml:space="preserve"> 2.- </w:t>
      </w:r>
      <w:r w:rsidR="00C43D28" w:rsidRPr="00C43D28">
        <w:rPr>
          <w:rFonts w:ascii="Book Antiqua" w:hAnsi="Book Antiqua"/>
          <w:iCs/>
          <w:lang w:val="es-ES_tradnl"/>
        </w:rPr>
        <w:t xml:space="preserve">Se enmienda el Artículo 3.3 de la </w:t>
      </w:r>
      <w:r w:rsidR="00882EFD" w:rsidRPr="00C43D28">
        <w:rPr>
          <w:rFonts w:ascii="Book Antiqua" w:hAnsi="Book Antiqua"/>
          <w:iCs/>
          <w:lang w:val="es-ES_tradnl"/>
        </w:rPr>
        <w:t xml:space="preserve">Ley Núm. 2-2018, </w:t>
      </w:r>
      <w:r w:rsidR="00882EFD">
        <w:rPr>
          <w:rFonts w:ascii="Book Antiqua" w:hAnsi="Book Antiqua"/>
          <w:iCs/>
          <w:lang w:val="es-ES_tradnl"/>
        </w:rPr>
        <w:t>según enmendada</w:t>
      </w:r>
      <w:r w:rsidR="00C43D28" w:rsidRPr="00C43D28">
        <w:rPr>
          <w:rFonts w:ascii="Book Antiqua" w:hAnsi="Book Antiqua"/>
          <w:iCs/>
          <w:lang w:val="es-ES_tradnl"/>
        </w:rPr>
        <w:t>, para que se lea como sigue:</w:t>
      </w:r>
    </w:p>
    <w:p w14:paraId="18EBD3AA" w14:textId="77777777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C43D28">
        <w:rPr>
          <w:rFonts w:ascii="Book Antiqua" w:hAnsi="Book Antiqua"/>
          <w:iCs/>
          <w:lang w:val="es-PR"/>
        </w:rPr>
        <w:t>“Artículo 3.3. — Contratos.</w:t>
      </w:r>
      <w:r w:rsidRPr="00C43D28">
        <w:rPr>
          <w:rFonts w:ascii="Book Antiqua" w:hAnsi="Book Antiqua"/>
          <w:b/>
          <w:bCs/>
          <w:iCs/>
          <w:lang w:val="es-PR"/>
        </w:rPr>
        <w:t xml:space="preserve"> </w:t>
      </w:r>
    </w:p>
    <w:p w14:paraId="2A23D85B" w14:textId="77777777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43D28">
        <w:rPr>
          <w:rFonts w:ascii="Book Antiqua" w:hAnsi="Book Antiqua"/>
          <w:lang w:val="es-PR"/>
        </w:rPr>
        <w:t xml:space="preserve">Este Título será de aplicabilidad a toda persona que en su vínculo con las agencias ejecutivas del Gobierno de Puerto Rico participe de licitaciones en subastas, le presente cotizaciones, interese perfeccionar contratos con ellas o procure recibir la concesión de cualquier incentivo económico. </w:t>
      </w:r>
    </w:p>
    <w:p w14:paraId="3C2FEC5B" w14:textId="54837C81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43D28">
        <w:rPr>
          <w:rFonts w:ascii="Book Antiqua" w:hAnsi="Book Antiqua"/>
          <w:lang w:val="es-PR"/>
        </w:rPr>
        <w:t>Será requisito indispensable para contratar con el Gobierno que toda persona se comprometa a regirse por las disposiciones de este Código de Ética. Tal hecho se hará constar en todo contrato entre las agencias ejecutivas y contratistas</w:t>
      </w:r>
      <w:r w:rsidRPr="00C43D28">
        <w:rPr>
          <w:rFonts w:ascii="Book Antiqua" w:hAnsi="Book Antiqua"/>
          <w:i/>
          <w:iCs/>
          <w:lang w:val="es-PR"/>
        </w:rPr>
        <w:t xml:space="preserve">, </w:t>
      </w:r>
      <w:r w:rsidR="00F44BC9">
        <w:rPr>
          <w:rFonts w:ascii="Book Antiqua" w:hAnsi="Book Antiqua"/>
          <w:i/>
          <w:iCs/>
          <w:lang w:val="es-PR"/>
        </w:rPr>
        <w:t xml:space="preserve">en aquellos casos en que se autorice </w:t>
      </w:r>
      <w:r w:rsidR="00E53018">
        <w:rPr>
          <w:rFonts w:ascii="Book Antiqua" w:hAnsi="Book Antiqua"/>
          <w:i/>
          <w:iCs/>
          <w:lang w:val="es-PR"/>
        </w:rPr>
        <w:t>subcontratar</w:t>
      </w:r>
      <w:r w:rsidR="00F44BC9">
        <w:rPr>
          <w:rFonts w:ascii="Book Antiqua" w:hAnsi="Book Antiqua"/>
          <w:i/>
          <w:iCs/>
          <w:lang w:val="es-PR"/>
        </w:rPr>
        <w:t>,</w:t>
      </w:r>
      <w:r w:rsidRPr="00C43D28">
        <w:rPr>
          <w:rFonts w:ascii="Book Antiqua" w:hAnsi="Book Antiqua"/>
          <w:lang w:val="es-PR"/>
        </w:rPr>
        <w:t xml:space="preserve"> o suplidores de servicios, y en toda solicitud de incentivo económico provisto por el </w:t>
      </w:r>
      <w:r w:rsidRPr="0033139A">
        <w:rPr>
          <w:rFonts w:ascii="Book Antiqua" w:hAnsi="Book Antiqua"/>
          <w:lang w:val="es-PR"/>
        </w:rPr>
        <w:t>Gobierno</w:t>
      </w:r>
      <w:r w:rsidRPr="00C43D28">
        <w:rPr>
          <w:rFonts w:ascii="Book Antiqua" w:hAnsi="Book Antiqua"/>
          <w:lang w:val="es-PR"/>
        </w:rPr>
        <w:t xml:space="preserve">. </w:t>
      </w:r>
    </w:p>
    <w:p w14:paraId="158B3BF9" w14:textId="69952A20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43D28">
        <w:rPr>
          <w:rFonts w:ascii="Book Antiqua" w:hAnsi="Book Antiqua"/>
          <w:lang w:val="es-PR"/>
        </w:rPr>
        <w:lastRenderedPageBreak/>
        <w:t>Además, la persona natural o jurídica que desee participar de la adjudicación de una subasta o en el otorgamiento de algún contrato</w:t>
      </w:r>
      <w:r w:rsidR="0033139A">
        <w:rPr>
          <w:rFonts w:ascii="Book Antiqua" w:hAnsi="Book Antiqua"/>
          <w:lang w:val="es-PR"/>
        </w:rPr>
        <w:t>,</w:t>
      </w:r>
      <w:r w:rsidR="00F44BC9">
        <w:rPr>
          <w:rFonts w:ascii="Book Antiqua" w:hAnsi="Book Antiqua"/>
          <w:i/>
          <w:iCs/>
          <w:lang w:val="es-PR"/>
        </w:rPr>
        <w:t xml:space="preserve"> </w:t>
      </w:r>
      <w:r w:rsidRPr="00C43D28">
        <w:rPr>
          <w:rFonts w:ascii="Book Antiqua" w:hAnsi="Book Antiqua"/>
          <w:lang w:val="es-PR"/>
        </w:rPr>
        <w:t>con cualquier agencia o instrumentalidad gubernamental, corporación pública, municipio, o con la Rama Legislativa o Rama Judicial, para la realización de servicios o la venta o entrega de bienes, someterá una declaración jurada, ante notario público, en la que informará si la persona natural o jurídica o cualquier presidente, vicepresidente, director, director ejecutivo, o miembro de una junta de oficiales o junta de directores, o personas que desempeñen funciones equivalentes para la persona jurídica, ha sido convicta o se ha declarado culpable de cualquiera de los delitos enumerados en la Sección 6.8 de la Ley 8-2017, según enmendada, conocida como “Ley Administración y Transformación de los Recursos Humanos en el Gobierno de Puerto Rico”, o por cualquiera de los delitos contenidos en este Código.”</w:t>
      </w:r>
    </w:p>
    <w:p w14:paraId="19887BED" w14:textId="2CE7B79B" w:rsidR="00C43D28" w:rsidRPr="00C43D28" w:rsidRDefault="00CD2203" w:rsidP="00C43D28">
      <w:pPr>
        <w:spacing w:line="480" w:lineRule="auto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lang w:val="es-ES_tradnl"/>
        </w:rPr>
        <w:t>Artículo</w:t>
      </w:r>
      <w:r w:rsidR="00C43D28" w:rsidRPr="00C43D28">
        <w:rPr>
          <w:rFonts w:ascii="Book Antiqua" w:hAnsi="Book Antiqua"/>
          <w:lang w:val="es-ES_tradnl"/>
        </w:rPr>
        <w:t xml:space="preserve"> 3.- </w:t>
      </w:r>
      <w:r w:rsidR="00C43D28" w:rsidRPr="00C43D28">
        <w:rPr>
          <w:rFonts w:ascii="Book Antiqua" w:hAnsi="Book Antiqua"/>
          <w:iCs/>
          <w:lang w:val="es-ES_tradnl"/>
        </w:rPr>
        <w:t xml:space="preserve">Se enmienda el Artículo 3.4 de la </w:t>
      </w:r>
      <w:r w:rsidR="00882EFD" w:rsidRPr="00C43D28">
        <w:rPr>
          <w:rFonts w:ascii="Book Antiqua" w:hAnsi="Book Antiqua"/>
          <w:iCs/>
          <w:lang w:val="es-ES_tradnl"/>
        </w:rPr>
        <w:t xml:space="preserve">Ley Núm. 2-2018, </w:t>
      </w:r>
      <w:r w:rsidR="00882EFD">
        <w:rPr>
          <w:rFonts w:ascii="Book Antiqua" w:hAnsi="Book Antiqua"/>
          <w:iCs/>
          <w:lang w:val="es-ES_tradnl"/>
        </w:rPr>
        <w:t>según enmendada</w:t>
      </w:r>
      <w:r w:rsidR="00C43D28" w:rsidRPr="00C43D28">
        <w:rPr>
          <w:rFonts w:ascii="Book Antiqua" w:hAnsi="Book Antiqua"/>
          <w:iCs/>
          <w:lang w:val="es-ES_tradnl"/>
        </w:rPr>
        <w:t>, para que se lea como sigue:</w:t>
      </w:r>
    </w:p>
    <w:p w14:paraId="2406FCFB" w14:textId="57DCE90E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43D28">
        <w:rPr>
          <w:rFonts w:ascii="Book Antiqua" w:hAnsi="Book Antiqua"/>
          <w:lang w:val="es-ES_tradnl"/>
        </w:rPr>
        <w:t>“</w:t>
      </w:r>
      <w:r w:rsidRPr="00C43D28">
        <w:rPr>
          <w:rFonts w:ascii="Book Antiqua" w:hAnsi="Book Antiqua"/>
          <w:lang w:val="es-PR"/>
        </w:rPr>
        <w:t>Artículo 3.4. — Inhabilidad para contratar con el Gobierno</w:t>
      </w:r>
      <w:r w:rsidR="00CD2203">
        <w:rPr>
          <w:rFonts w:ascii="Book Antiqua" w:hAnsi="Book Antiqua"/>
          <w:lang w:val="es-PR"/>
        </w:rPr>
        <w:t>.</w:t>
      </w:r>
    </w:p>
    <w:p w14:paraId="3B23E068" w14:textId="4800A597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43D28">
        <w:rPr>
          <w:rFonts w:ascii="Book Antiqua" w:hAnsi="Book Antiqua"/>
          <w:lang w:val="es-PR"/>
        </w:rPr>
        <w:t xml:space="preserve">Cualquier persona, sea natural o jurídica, que haya sido convicta por: infracción a los Artículos 4.2, 4.3 o 5.7 de la Ley 1-2012, conocida como “Ley Orgánica de la Oficina de Ética Gubernamental”, por infracción a alguno de los delitos graves contra el ejercicio del cargo público o contra los fondos públicos de los contenidos en los Artículos 250 al 266 de la Ley 146-2012, según enmendada, conocida como “Código Penal de Puerto Rico”, por cualquiera de los delitos tipificados en este Código o por cualquier otro delito grave que involucre el mal uso de los fondos o propiedad pública, incluyendo sin </w:t>
      </w:r>
      <w:r w:rsidRPr="00C43D28">
        <w:rPr>
          <w:rFonts w:ascii="Book Antiqua" w:hAnsi="Book Antiqua"/>
          <w:lang w:val="es-PR"/>
        </w:rPr>
        <w:lastRenderedPageBreak/>
        <w:t xml:space="preserve">limitarse </w:t>
      </w:r>
      <w:r w:rsidR="009E214B" w:rsidRPr="009E214B">
        <w:rPr>
          <w:rFonts w:ascii="Book Antiqua" w:hAnsi="Book Antiqua"/>
          <w:i/>
          <w:iCs/>
          <w:lang w:val="es-PR"/>
        </w:rPr>
        <w:t>a</w:t>
      </w:r>
      <w:r w:rsidR="009E214B">
        <w:rPr>
          <w:rFonts w:ascii="Book Antiqua" w:hAnsi="Book Antiqua"/>
          <w:lang w:val="es-PR"/>
        </w:rPr>
        <w:t xml:space="preserve"> </w:t>
      </w:r>
      <w:r w:rsidRPr="00C43D28">
        <w:rPr>
          <w:rFonts w:ascii="Book Antiqua" w:hAnsi="Book Antiqua"/>
          <w:lang w:val="es-PR"/>
        </w:rPr>
        <w:t>los delitos mencionados en la Sección 6.8 de la Ley 8-2017, estará inhabilitada de contratar</w:t>
      </w:r>
      <w:r w:rsidRPr="00C43D28">
        <w:rPr>
          <w:rFonts w:ascii="Book Antiqua" w:hAnsi="Book Antiqua"/>
          <w:i/>
          <w:iCs/>
          <w:lang w:val="es-PR"/>
        </w:rPr>
        <w:t>, ser subcontratada por contratistas del Gobierno,</w:t>
      </w:r>
      <w:r w:rsidRPr="00C43D28">
        <w:rPr>
          <w:rFonts w:ascii="Book Antiqua" w:hAnsi="Book Antiqua"/>
          <w:lang w:val="es-PR"/>
        </w:rPr>
        <w:t xml:space="preserve"> o licitar con cualquier agencia ejecutiva del Gobierno de Puerto Rico por el término aplicable bajo el Artículo 6.8 de la Ley 8-2017. Cuando no se disponga un término, la persona quedará inhabilitada por diez (10) años contados a partir de la fecha en que termine de cumplir la sentencia. </w:t>
      </w:r>
    </w:p>
    <w:p w14:paraId="6A64CA99" w14:textId="42C9FDA7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43D28">
        <w:rPr>
          <w:rFonts w:ascii="Book Antiqua" w:hAnsi="Book Antiqua"/>
          <w:lang w:val="es-PR"/>
        </w:rPr>
        <w:t xml:space="preserve">Todo contrato vigente será rescindido de manera inmediata de advenir durante su vigencia una </w:t>
      </w:r>
      <w:proofErr w:type="gramStart"/>
      <w:r w:rsidRPr="00C43D28">
        <w:rPr>
          <w:rFonts w:ascii="Book Antiqua" w:hAnsi="Book Antiqua"/>
          <w:lang w:val="es-PR"/>
        </w:rPr>
        <w:t>convicción</w:t>
      </w:r>
      <w:r w:rsidR="009E214B" w:rsidRPr="009E214B">
        <w:rPr>
          <w:rFonts w:ascii="Book Antiqua" w:hAnsi="Book Antiqua"/>
          <w:b/>
          <w:bCs/>
          <w:lang w:val="es-PR"/>
        </w:rPr>
        <w:t>[</w:t>
      </w:r>
      <w:proofErr w:type="gramEnd"/>
      <w:r w:rsidRPr="009E214B">
        <w:rPr>
          <w:rFonts w:ascii="Book Antiqua" w:hAnsi="Book Antiqua"/>
          <w:b/>
          <w:bCs/>
          <w:lang w:val="es-PR"/>
        </w:rPr>
        <w:t>,</w:t>
      </w:r>
      <w:r w:rsidR="009E214B" w:rsidRPr="009E214B">
        <w:rPr>
          <w:rFonts w:ascii="Book Antiqua" w:hAnsi="Book Antiqua"/>
          <w:b/>
          <w:bCs/>
          <w:lang w:val="es-PR"/>
        </w:rPr>
        <w:t>]</w:t>
      </w:r>
      <w:r w:rsidRPr="00C43D28">
        <w:rPr>
          <w:rFonts w:ascii="Book Antiqua" w:hAnsi="Book Antiqua"/>
          <w:lang w:val="es-PR"/>
        </w:rPr>
        <w:t xml:space="preserve"> por cualquiera de los delitos establecidos en las disposiciones mencionadas en el párrafo anterior. </w:t>
      </w:r>
      <w:bookmarkStart w:id="0" w:name="_Hlk195187599"/>
      <w:r w:rsidRPr="00C43D28">
        <w:rPr>
          <w:rFonts w:ascii="Book Antiqua" w:hAnsi="Book Antiqua"/>
          <w:lang w:val="es-PR"/>
        </w:rPr>
        <w:t xml:space="preserve">Todo contrato deberá incluir una cláusula de rescisión en caso de que la persona </w:t>
      </w:r>
      <w:r w:rsidR="00E53018" w:rsidRPr="00E53018">
        <w:rPr>
          <w:rFonts w:ascii="Book Antiqua" w:hAnsi="Book Antiqua"/>
          <w:i/>
          <w:iCs/>
          <w:lang w:val="es-PR"/>
        </w:rPr>
        <w:t>natural o jurídica</w:t>
      </w:r>
      <w:r w:rsidR="00E53018">
        <w:rPr>
          <w:rFonts w:ascii="Book Antiqua" w:hAnsi="Book Antiqua"/>
          <w:lang w:val="es-PR"/>
        </w:rPr>
        <w:t xml:space="preserve"> </w:t>
      </w:r>
      <w:r w:rsidRPr="00C43D28">
        <w:rPr>
          <w:rFonts w:ascii="Book Antiqua" w:hAnsi="Book Antiqua"/>
          <w:lang w:val="es-PR"/>
        </w:rPr>
        <w:t>que contrate</w:t>
      </w:r>
      <w:r w:rsidR="00E53018" w:rsidRPr="00E53018">
        <w:rPr>
          <w:rFonts w:ascii="Book Antiqua" w:hAnsi="Book Antiqua"/>
          <w:i/>
          <w:iCs/>
          <w:lang w:val="es-PR"/>
        </w:rPr>
        <w:t>, o</w:t>
      </w:r>
      <w:r w:rsidRPr="00C43D28">
        <w:rPr>
          <w:rFonts w:ascii="Book Antiqua" w:hAnsi="Book Antiqua"/>
          <w:lang w:val="es-PR"/>
        </w:rPr>
        <w:t xml:space="preserve"> </w:t>
      </w:r>
      <w:r w:rsidR="00E53018">
        <w:rPr>
          <w:rFonts w:ascii="Book Antiqua" w:hAnsi="Book Antiqua"/>
          <w:i/>
          <w:iCs/>
          <w:lang w:val="es-PR"/>
        </w:rPr>
        <w:t>esté autorizad</w:t>
      </w:r>
      <w:r w:rsidR="00A66CBC">
        <w:rPr>
          <w:rFonts w:ascii="Book Antiqua" w:hAnsi="Book Antiqua"/>
          <w:i/>
          <w:iCs/>
          <w:lang w:val="es-PR"/>
        </w:rPr>
        <w:t>a</w:t>
      </w:r>
      <w:r w:rsidR="00E53018">
        <w:rPr>
          <w:rFonts w:ascii="Book Antiqua" w:hAnsi="Book Antiqua"/>
          <w:i/>
          <w:iCs/>
          <w:lang w:val="es-PR"/>
        </w:rPr>
        <w:t xml:space="preserve"> a subcontratar</w:t>
      </w:r>
      <w:r w:rsidRPr="00C43D28">
        <w:rPr>
          <w:rFonts w:ascii="Book Antiqua" w:hAnsi="Book Antiqua"/>
          <w:lang w:val="es-PR"/>
        </w:rPr>
        <w:t xml:space="preserve"> con las agencias ejecutivas resultare convicta</w:t>
      </w:r>
      <w:r w:rsidR="00E53018" w:rsidRPr="00E53018">
        <w:rPr>
          <w:rFonts w:ascii="Book Antiqua" w:hAnsi="Book Antiqua"/>
          <w:i/>
          <w:iCs/>
          <w:lang w:val="es-PR"/>
        </w:rPr>
        <w:t xml:space="preserve"> </w:t>
      </w:r>
      <w:r w:rsidRPr="00C43D28">
        <w:rPr>
          <w:rFonts w:ascii="Book Antiqua" w:hAnsi="Book Antiqua"/>
          <w:lang w:val="es-PR"/>
        </w:rPr>
        <w:t>en cualquier jurisdicción local o federal, por alguno de los delitos que le inhabilitan para contratar</w:t>
      </w:r>
      <w:r w:rsidR="00A66CBC">
        <w:rPr>
          <w:rFonts w:ascii="Book Antiqua" w:hAnsi="Book Antiqua"/>
          <w:i/>
          <w:iCs/>
          <w:u w:val="single"/>
          <w:lang w:val="es-PR"/>
        </w:rPr>
        <w:t>,</w:t>
      </w:r>
      <w:r w:rsidRPr="00C43D28">
        <w:rPr>
          <w:rFonts w:ascii="Book Antiqua" w:hAnsi="Book Antiqua"/>
          <w:lang w:val="es-PR"/>
        </w:rPr>
        <w:t xml:space="preserve"> según lo dispuesto en este Artículo. </w:t>
      </w:r>
    </w:p>
    <w:bookmarkEnd w:id="0"/>
    <w:p w14:paraId="37BD4119" w14:textId="7F3BD6CC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43D28">
        <w:rPr>
          <w:rFonts w:ascii="Book Antiqua" w:hAnsi="Book Antiqua"/>
          <w:lang w:val="es-PR"/>
        </w:rPr>
        <w:t xml:space="preserve">En los contratos se certificará que la persona </w:t>
      </w:r>
      <w:r w:rsidRPr="00C43D28">
        <w:rPr>
          <w:rFonts w:ascii="Book Antiqua" w:hAnsi="Book Antiqua"/>
          <w:i/>
          <w:iCs/>
          <w:lang w:val="es-PR"/>
        </w:rPr>
        <w:t>contratada o subcontratada</w:t>
      </w:r>
      <w:r w:rsidRPr="00C43D28">
        <w:rPr>
          <w:rFonts w:ascii="Book Antiqua" w:hAnsi="Book Antiqua"/>
          <w:lang w:val="es-PR"/>
        </w:rPr>
        <w:t xml:space="preserve"> </w:t>
      </w:r>
      <w:r w:rsidR="00E53018" w:rsidRPr="00E53018">
        <w:rPr>
          <w:rFonts w:ascii="Book Antiqua" w:hAnsi="Book Antiqua"/>
          <w:i/>
          <w:iCs/>
          <w:lang w:val="es-PR"/>
        </w:rPr>
        <w:t>por este</w:t>
      </w:r>
      <w:r w:rsidR="00E53018">
        <w:rPr>
          <w:rFonts w:ascii="Book Antiqua" w:hAnsi="Book Antiqua"/>
          <w:lang w:val="es-PR"/>
        </w:rPr>
        <w:t xml:space="preserve"> </w:t>
      </w:r>
      <w:r w:rsidRPr="00C43D28">
        <w:rPr>
          <w:rFonts w:ascii="Book Antiqua" w:hAnsi="Book Antiqua"/>
          <w:lang w:val="es-PR"/>
        </w:rPr>
        <w:t xml:space="preserve">no ha sido convicta, en la jurisdicción local o federal, por ninguno de los delitos antes dispuestos. El deber de informar será de naturaleza continua durante todas las etapas de contratación y ejecución del contrato. </w:t>
      </w:r>
    </w:p>
    <w:p w14:paraId="72773D09" w14:textId="77777777" w:rsidR="00C43D28" w:rsidRPr="00C43D28" w:rsidRDefault="00C43D28" w:rsidP="00C43D28">
      <w:pPr>
        <w:tabs>
          <w:tab w:val="left" w:pos="270"/>
        </w:tabs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43D28">
        <w:rPr>
          <w:rFonts w:ascii="Book Antiqua" w:hAnsi="Book Antiqua"/>
          <w:lang w:val="es-PR"/>
        </w:rPr>
        <w:t xml:space="preserve">Las agencias ejecutivas que tengan la obligación de rescindir un contrato al amparo de lo establecido en esta </w:t>
      </w:r>
      <w:proofErr w:type="gramStart"/>
      <w:r w:rsidRPr="00C43D28">
        <w:rPr>
          <w:rFonts w:ascii="Book Antiqua" w:hAnsi="Book Antiqua"/>
          <w:lang w:val="es-PR"/>
        </w:rPr>
        <w:t>Ley</w:t>
      </w:r>
      <w:r w:rsidRPr="00C43D28">
        <w:rPr>
          <w:rFonts w:ascii="Book Antiqua" w:hAnsi="Book Antiqua"/>
          <w:b/>
          <w:bCs/>
          <w:lang w:val="es-PR"/>
        </w:rPr>
        <w:t>[</w:t>
      </w:r>
      <w:proofErr w:type="gramEnd"/>
      <w:r w:rsidRPr="00C43D28">
        <w:rPr>
          <w:rFonts w:ascii="Book Antiqua" w:hAnsi="Book Antiqua"/>
          <w:b/>
          <w:bCs/>
          <w:lang w:val="es-PR"/>
        </w:rPr>
        <w:t>,]</w:t>
      </w:r>
      <w:r w:rsidRPr="00C43D28">
        <w:rPr>
          <w:rFonts w:ascii="Book Antiqua" w:hAnsi="Book Antiqua"/>
          <w:lang w:val="es-PR"/>
        </w:rPr>
        <w:t xml:space="preserve"> deberán aprobar un plan de transición y contingencia para asegurar la continuidad de servicios esenciales.”</w:t>
      </w:r>
    </w:p>
    <w:p w14:paraId="636D841E" w14:textId="667BF04E" w:rsidR="00C43D28" w:rsidRPr="00C43D28" w:rsidRDefault="00C43D28" w:rsidP="00C43D28">
      <w:pPr>
        <w:spacing w:line="480" w:lineRule="auto"/>
        <w:jc w:val="both"/>
        <w:rPr>
          <w:rFonts w:ascii="Book Antiqua" w:hAnsi="Book Antiqua"/>
          <w:iCs/>
          <w:lang w:val="es-ES_tradnl"/>
        </w:rPr>
      </w:pPr>
      <w:r w:rsidRPr="00C43D28">
        <w:rPr>
          <w:rFonts w:ascii="Book Antiqua" w:hAnsi="Book Antiqua"/>
          <w:lang w:val="es-ES_tradnl"/>
        </w:rPr>
        <w:t xml:space="preserve">Artículo 4.- </w:t>
      </w:r>
      <w:r w:rsidRPr="00C43D28">
        <w:rPr>
          <w:rFonts w:ascii="Book Antiqua" w:hAnsi="Book Antiqua"/>
          <w:iCs/>
          <w:lang w:val="es-ES_tradnl"/>
        </w:rPr>
        <w:t xml:space="preserve">Se enmienda el Artículo 3.5 de la </w:t>
      </w:r>
      <w:r w:rsidR="008C6377" w:rsidRPr="00C43D28">
        <w:rPr>
          <w:rFonts w:ascii="Book Antiqua" w:hAnsi="Book Antiqua"/>
          <w:iCs/>
          <w:lang w:val="es-ES_tradnl"/>
        </w:rPr>
        <w:t xml:space="preserve">Ley Núm. 2-2018, </w:t>
      </w:r>
      <w:r w:rsidR="008C6377">
        <w:rPr>
          <w:rFonts w:ascii="Book Antiqua" w:hAnsi="Book Antiqua"/>
          <w:iCs/>
          <w:lang w:val="es-ES_tradnl"/>
        </w:rPr>
        <w:t>según enmendada</w:t>
      </w:r>
      <w:r w:rsidRPr="00C43D28">
        <w:rPr>
          <w:rFonts w:ascii="Book Antiqua" w:hAnsi="Book Antiqua"/>
          <w:iCs/>
          <w:lang w:val="es-ES_tradnl"/>
        </w:rPr>
        <w:t>, para que se lea como sigue:</w:t>
      </w:r>
    </w:p>
    <w:p w14:paraId="3434FE23" w14:textId="0A34E1B8" w:rsidR="009E214B" w:rsidRDefault="00C43D28" w:rsidP="00C43D28">
      <w:pPr>
        <w:spacing w:line="480" w:lineRule="auto"/>
        <w:jc w:val="both"/>
        <w:rPr>
          <w:rFonts w:ascii="Book Antiqua" w:hAnsi="Book Antiqua"/>
          <w:iCs/>
          <w:lang w:val="es-ES_tradnl"/>
        </w:rPr>
      </w:pPr>
      <w:r w:rsidRPr="00C43D28">
        <w:rPr>
          <w:rFonts w:ascii="Book Antiqua" w:hAnsi="Book Antiqua"/>
          <w:iCs/>
          <w:lang w:val="es-ES_tradnl"/>
        </w:rPr>
        <w:tab/>
        <w:t>“</w:t>
      </w:r>
      <w:r w:rsidR="009E214B">
        <w:rPr>
          <w:rFonts w:ascii="Book Antiqua" w:hAnsi="Book Antiqua"/>
          <w:iCs/>
          <w:lang w:val="es-ES_tradnl"/>
        </w:rPr>
        <w:t>Procedimiento.</w:t>
      </w:r>
    </w:p>
    <w:p w14:paraId="7B726ADB" w14:textId="50F077E9" w:rsidR="00C43D28" w:rsidRPr="00C43D28" w:rsidRDefault="00C43D28" w:rsidP="009E214B">
      <w:pPr>
        <w:spacing w:line="480" w:lineRule="auto"/>
        <w:ind w:firstLine="720"/>
        <w:jc w:val="both"/>
        <w:rPr>
          <w:rFonts w:ascii="Book Antiqua" w:hAnsi="Book Antiqua"/>
          <w:iCs/>
          <w:lang w:val="es-PR"/>
        </w:rPr>
      </w:pPr>
      <w:r w:rsidRPr="00C43D28">
        <w:rPr>
          <w:rFonts w:ascii="Book Antiqua" w:hAnsi="Book Antiqua"/>
          <w:iCs/>
          <w:lang w:val="es-PR"/>
        </w:rPr>
        <w:lastRenderedPageBreak/>
        <w:t xml:space="preserve">Le corresponde a cada agencia ejecutiva del Gobierno de Puerto Rico velar por el cumplimiento de lo dispuesto en el Código de Ética que aquí se establece. Conforme a tal obligación, las agencias ejecutivas del Gobierno de Puerto Rico poseen la facultad de llevar a cabo investigaciones para determinar si algún contratista, </w:t>
      </w:r>
      <w:r w:rsidRPr="00C43D28">
        <w:rPr>
          <w:rFonts w:ascii="Book Antiqua" w:hAnsi="Book Antiqua"/>
          <w:i/>
          <w:lang w:val="es-PR"/>
        </w:rPr>
        <w:t>subcontratista,</w:t>
      </w:r>
      <w:r w:rsidRPr="00C43D28">
        <w:rPr>
          <w:rFonts w:ascii="Book Antiqua" w:hAnsi="Book Antiqua"/>
          <w:iCs/>
          <w:lang w:val="es-PR"/>
        </w:rPr>
        <w:t xml:space="preserve"> suplidor o solicitante de incentivos económicos ha actuado en violación al presente Código de Ética. Dicha facultad investigativa será ejercida por cualquier funcionario designado por la agencia a tales fines, según se establezca en la reglamentación que cada agencia apruebe para implementar las disposiciones de esta Ley.”</w:t>
      </w:r>
    </w:p>
    <w:p w14:paraId="3E4CD60C" w14:textId="6F7A4C57" w:rsidR="00D60444" w:rsidRPr="00516CC6" w:rsidRDefault="00C43D28" w:rsidP="00C43D28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US"/>
        </w:rPr>
      </w:pPr>
      <w:r w:rsidRPr="00C43D28">
        <w:rPr>
          <w:rFonts w:ascii="Book Antiqua" w:hAnsi="Book Antiqua"/>
          <w:lang w:val="es-ES_tradnl"/>
        </w:rPr>
        <w:t>Artículo 5.- Esta Ley comenzará a regir noventa (90) días después de su aprobación.</w:t>
      </w:r>
    </w:p>
    <w:sectPr w:rsidR="00D60444" w:rsidRPr="00516CC6" w:rsidSect="006B249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BE5F3" w14:textId="77777777" w:rsidR="005D0662" w:rsidRDefault="005D0662">
      <w:r>
        <w:separator/>
      </w:r>
    </w:p>
  </w:endnote>
  <w:endnote w:type="continuationSeparator" w:id="0">
    <w:p w14:paraId="6E067A8C" w14:textId="77777777" w:rsidR="005D0662" w:rsidRDefault="005D0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70D51" w14:textId="77777777" w:rsidR="005D0662" w:rsidRDefault="005D0662">
      <w:r>
        <w:separator/>
      </w:r>
    </w:p>
  </w:footnote>
  <w:footnote w:type="continuationSeparator" w:id="0">
    <w:p w14:paraId="3343A0C8" w14:textId="77777777" w:rsidR="005D0662" w:rsidRDefault="005D0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4ECBF" w14:textId="3D193F95" w:rsidR="009C3B65" w:rsidRDefault="0099216B" w:rsidP="00CF0F75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 w:rsidR="003F61D7"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292B2CC3" w14:textId="77777777" w:rsidR="009C3B65" w:rsidRDefault="009C3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E6BC5" w14:textId="77777777" w:rsidR="009C3B65" w:rsidRDefault="0099216B" w:rsidP="00CF0F75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  <w:p w14:paraId="07B92ED3" w14:textId="77777777" w:rsidR="009C3B65" w:rsidRDefault="009C3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07D3C"/>
    <w:multiLevelType w:val="hybridMultilevel"/>
    <w:tmpl w:val="D5BC42FC"/>
    <w:lvl w:ilvl="0" w:tplc="F70068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1C45CB"/>
    <w:multiLevelType w:val="hybridMultilevel"/>
    <w:tmpl w:val="37FABD9E"/>
    <w:lvl w:ilvl="0" w:tplc="5B38F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60263BF"/>
    <w:multiLevelType w:val="hybridMultilevel"/>
    <w:tmpl w:val="3AC28BBE"/>
    <w:lvl w:ilvl="0" w:tplc="F0383A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CC227E1"/>
    <w:multiLevelType w:val="multilevel"/>
    <w:tmpl w:val="552CFC98"/>
    <w:lvl w:ilvl="0">
      <w:start w:val="1"/>
      <w:numFmt w:val="lowerLetter"/>
      <w:lvlText w:val="(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7901715"/>
    <w:multiLevelType w:val="hybridMultilevel"/>
    <w:tmpl w:val="82E40122"/>
    <w:lvl w:ilvl="0" w:tplc="DB96C7B2">
      <w:start w:val="1"/>
      <w:numFmt w:val="lowerLetter"/>
      <w:lvlText w:val="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A8042C9"/>
    <w:multiLevelType w:val="hybridMultilevel"/>
    <w:tmpl w:val="42121F2E"/>
    <w:lvl w:ilvl="0" w:tplc="F70068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C74AA7"/>
    <w:multiLevelType w:val="hybridMultilevel"/>
    <w:tmpl w:val="A61AD344"/>
    <w:lvl w:ilvl="0" w:tplc="5B38F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90802938">
    <w:abstractNumId w:val="1"/>
  </w:num>
  <w:num w:numId="2" w16cid:durableId="1149977030">
    <w:abstractNumId w:val="2"/>
  </w:num>
  <w:num w:numId="3" w16cid:durableId="1686638705">
    <w:abstractNumId w:val="0"/>
  </w:num>
  <w:num w:numId="4" w16cid:durableId="629213271">
    <w:abstractNumId w:val="4"/>
  </w:num>
  <w:num w:numId="5" w16cid:durableId="1201750360">
    <w:abstractNumId w:val="5"/>
  </w:num>
  <w:num w:numId="6" w16cid:durableId="1476751936">
    <w:abstractNumId w:val="6"/>
  </w:num>
  <w:num w:numId="7" w16cid:durableId="2341230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490"/>
    <w:rsid w:val="000451A1"/>
    <w:rsid w:val="00081174"/>
    <w:rsid w:val="00084A93"/>
    <w:rsid w:val="000A0CB4"/>
    <w:rsid w:val="000A1549"/>
    <w:rsid w:val="000A1EF2"/>
    <w:rsid w:val="000B10CC"/>
    <w:rsid w:val="000B2B8F"/>
    <w:rsid w:val="000C2A42"/>
    <w:rsid w:val="000D4F6A"/>
    <w:rsid w:val="00127953"/>
    <w:rsid w:val="0013026D"/>
    <w:rsid w:val="0013220B"/>
    <w:rsid w:val="0015108F"/>
    <w:rsid w:val="0016281F"/>
    <w:rsid w:val="00184F92"/>
    <w:rsid w:val="001921A2"/>
    <w:rsid w:val="001A1C0F"/>
    <w:rsid w:val="001A20B0"/>
    <w:rsid w:val="001C639B"/>
    <w:rsid w:val="001C6D85"/>
    <w:rsid w:val="001D267D"/>
    <w:rsid w:val="00241553"/>
    <w:rsid w:val="0024431D"/>
    <w:rsid w:val="00245249"/>
    <w:rsid w:val="00247F2A"/>
    <w:rsid w:val="002531B7"/>
    <w:rsid w:val="002607CF"/>
    <w:rsid w:val="00264628"/>
    <w:rsid w:val="00277BEA"/>
    <w:rsid w:val="002818A4"/>
    <w:rsid w:val="002A0B0F"/>
    <w:rsid w:val="002A6B4A"/>
    <w:rsid w:val="002B2798"/>
    <w:rsid w:val="002B27CA"/>
    <w:rsid w:val="002B69BC"/>
    <w:rsid w:val="002E5305"/>
    <w:rsid w:val="002E559D"/>
    <w:rsid w:val="002E5664"/>
    <w:rsid w:val="00314BED"/>
    <w:rsid w:val="00315E6C"/>
    <w:rsid w:val="0033139A"/>
    <w:rsid w:val="00347A9F"/>
    <w:rsid w:val="00350353"/>
    <w:rsid w:val="003631D2"/>
    <w:rsid w:val="00364DB3"/>
    <w:rsid w:val="00365859"/>
    <w:rsid w:val="00381066"/>
    <w:rsid w:val="00381B18"/>
    <w:rsid w:val="003830F4"/>
    <w:rsid w:val="003917F3"/>
    <w:rsid w:val="003C48C7"/>
    <w:rsid w:val="003C6074"/>
    <w:rsid w:val="003C7B30"/>
    <w:rsid w:val="003D234B"/>
    <w:rsid w:val="003D6541"/>
    <w:rsid w:val="003E68B4"/>
    <w:rsid w:val="003F61D7"/>
    <w:rsid w:val="003F71D5"/>
    <w:rsid w:val="00402160"/>
    <w:rsid w:val="00417444"/>
    <w:rsid w:val="00423FA8"/>
    <w:rsid w:val="004430A3"/>
    <w:rsid w:val="00452D1C"/>
    <w:rsid w:val="0045612D"/>
    <w:rsid w:val="00471018"/>
    <w:rsid w:val="00482EDC"/>
    <w:rsid w:val="004931C6"/>
    <w:rsid w:val="004A5BD4"/>
    <w:rsid w:val="004B13BC"/>
    <w:rsid w:val="004B2AA0"/>
    <w:rsid w:val="004C5CBC"/>
    <w:rsid w:val="004D4050"/>
    <w:rsid w:val="004E0E24"/>
    <w:rsid w:val="004F6713"/>
    <w:rsid w:val="005056E8"/>
    <w:rsid w:val="00516CC6"/>
    <w:rsid w:val="00523B8E"/>
    <w:rsid w:val="00525B8C"/>
    <w:rsid w:val="00544A05"/>
    <w:rsid w:val="005554AE"/>
    <w:rsid w:val="00573932"/>
    <w:rsid w:val="005874C2"/>
    <w:rsid w:val="005B47A5"/>
    <w:rsid w:val="005B7FCB"/>
    <w:rsid w:val="005C0C4D"/>
    <w:rsid w:val="005D0662"/>
    <w:rsid w:val="005E1849"/>
    <w:rsid w:val="005F15A2"/>
    <w:rsid w:val="00602A5F"/>
    <w:rsid w:val="00625D95"/>
    <w:rsid w:val="0065248C"/>
    <w:rsid w:val="006669DB"/>
    <w:rsid w:val="00672E65"/>
    <w:rsid w:val="006865F1"/>
    <w:rsid w:val="00697ED5"/>
    <w:rsid w:val="006A6511"/>
    <w:rsid w:val="006B2490"/>
    <w:rsid w:val="006F53C9"/>
    <w:rsid w:val="00711E4A"/>
    <w:rsid w:val="00720669"/>
    <w:rsid w:val="007334BF"/>
    <w:rsid w:val="00787A8E"/>
    <w:rsid w:val="007947C5"/>
    <w:rsid w:val="007B4847"/>
    <w:rsid w:val="007C2E76"/>
    <w:rsid w:val="007C4B9A"/>
    <w:rsid w:val="007C5881"/>
    <w:rsid w:val="007E0CB9"/>
    <w:rsid w:val="007F34E5"/>
    <w:rsid w:val="008059C1"/>
    <w:rsid w:val="00805E7C"/>
    <w:rsid w:val="008260E6"/>
    <w:rsid w:val="00831252"/>
    <w:rsid w:val="00841AA4"/>
    <w:rsid w:val="008474F5"/>
    <w:rsid w:val="0085354E"/>
    <w:rsid w:val="00854B3A"/>
    <w:rsid w:val="00872D3B"/>
    <w:rsid w:val="00882EFD"/>
    <w:rsid w:val="0089403C"/>
    <w:rsid w:val="008A0433"/>
    <w:rsid w:val="008B1D80"/>
    <w:rsid w:val="008C6377"/>
    <w:rsid w:val="008F29FF"/>
    <w:rsid w:val="0092437A"/>
    <w:rsid w:val="0093396D"/>
    <w:rsid w:val="00952DAF"/>
    <w:rsid w:val="00955402"/>
    <w:rsid w:val="00974B49"/>
    <w:rsid w:val="00980636"/>
    <w:rsid w:val="0099216B"/>
    <w:rsid w:val="00994A9A"/>
    <w:rsid w:val="009C3B65"/>
    <w:rsid w:val="009D2C27"/>
    <w:rsid w:val="009D4074"/>
    <w:rsid w:val="009E214B"/>
    <w:rsid w:val="00A13462"/>
    <w:rsid w:val="00A24770"/>
    <w:rsid w:val="00A26660"/>
    <w:rsid w:val="00A275D5"/>
    <w:rsid w:val="00A47FB1"/>
    <w:rsid w:val="00A54624"/>
    <w:rsid w:val="00A6414B"/>
    <w:rsid w:val="00A66CBC"/>
    <w:rsid w:val="00A7196C"/>
    <w:rsid w:val="00A73D82"/>
    <w:rsid w:val="00AA0E37"/>
    <w:rsid w:val="00AA4A89"/>
    <w:rsid w:val="00AA65D2"/>
    <w:rsid w:val="00AD69AC"/>
    <w:rsid w:val="00AD6EF3"/>
    <w:rsid w:val="00AE73E3"/>
    <w:rsid w:val="00AE7601"/>
    <w:rsid w:val="00AF5286"/>
    <w:rsid w:val="00AF7F0A"/>
    <w:rsid w:val="00B0032C"/>
    <w:rsid w:val="00B11AE9"/>
    <w:rsid w:val="00B26922"/>
    <w:rsid w:val="00B34959"/>
    <w:rsid w:val="00B4147E"/>
    <w:rsid w:val="00B43917"/>
    <w:rsid w:val="00B53580"/>
    <w:rsid w:val="00B53B73"/>
    <w:rsid w:val="00B70140"/>
    <w:rsid w:val="00BC144A"/>
    <w:rsid w:val="00BC6EE8"/>
    <w:rsid w:val="00C0098E"/>
    <w:rsid w:val="00C06897"/>
    <w:rsid w:val="00C13C5B"/>
    <w:rsid w:val="00C34B4B"/>
    <w:rsid w:val="00C37A3D"/>
    <w:rsid w:val="00C40055"/>
    <w:rsid w:val="00C4172E"/>
    <w:rsid w:val="00C43D28"/>
    <w:rsid w:val="00C5536D"/>
    <w:rsid w:val="00C70F83"/>
    <w:rsid w:val="00C71A00"/>
    <w:rsid w:val="00C77BF9"/>
    <w:rsid w:val="00C83BE7"/>
    <w:rsid w:val="00C9253F"/>
    <w:rsid w:val="00CB4148"/>
    <w:rsid w:val="00CC50D5"/>
    <w:rsid w:val="00CD2203"/>
    <w:rsid w:val="00CE3FDA"/>
    <w:rsid w:val="00D009CF"/>
    <w:rsid w:val="00D07C35"/>
    <w:rsid w:val="00D47D0B"/>
    <w:rsid w:val="00D60444"/>
    <w:rsid w:val="00D62704"/>
    <w:rsid w:val="00D66568"/>
    <w:rsid w:val="00D701D9"/>
    <w:rsid w:val="00D707EF"/>
    <w:rsid w:val="00D75ECA"/>
    <w:rsid w:val="00D85490"/>
    <w:rsid w:val="00D96F48"/>
    <w:rsid w:val="00DB7772"/>
    <w:rsid w:val="00DC4CC0"/>
    <w:rsid w:val="00DD2507"/>
    <w:rsid w:val="00DD44BB"/>
    <w:rsid w:val="00DD491D"/>
    <w:rsid w:val="00DD4E9A"/>
    <w:rsid w:val="00DE71DB"/>
    <w:rsid w:val="00DF5615"/>
    <w:rsid w:val="00E25397"/>
    <w:rsid w:val="00E359BE"/>
    <w:rsid w:val="00E3647B"/>
    <w:rsid w:val="00E5256E"/>
    <w:rsid w:val="00E53018"/>
    <w:rsid w:val="00E54D23"/>
    <w:rsid w:val="00E66B99"/>
    <w:rsid w:val="00E67D2D"/>
    <w:rsid w:val="00E732D7"/>
    <w:rsid w:val="00E96517"/>
    <w:rsid w:val="00EA1679"/>
    <w:rsid w:val="00EA37C0"/>
    <w:rsid w:val="00EA7919"/>
    <w:rsid w:val="00EC11BB"/>
    <w:rsid w:val="00EE3D4F"/>
    <w:rsid w:val="00F05BB1"/>
    <w:rsid w:val="00F174E5"/>
    <w:rsid w:val="00F21866"/>
    <w:rsid w:val="00F40DD4"/>
    <w:rsid w:val="00F426C1"/>
    <w:rsid w:val="00F44BC9"/>
    <w:rsid w:val="00F52F84"/>
    <w:rsid w:val="00F61FDB"/>
    <w:rsid w:val="00F62542"/>
    <w:rsid w:val="00F71A92"/>
    <w:rsid w:val="00F71E7A"/>
    <w:rsid w:val="00F97C02"/>
    <w:rsid w:val="00FB00D5"/>
    <w:rsid w:val="00FB11F3"/>
    <w:rsid w:val="00FB38E4"/>
    <w:rsid w:val="00FB6376"/>
    <w:rsid w:val="00FC4B69"/>
    <w:rsid w:val="00FC72F7"/>
    <w:rsid w:val="00FD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33448"/>
  <w15:chartTrackingRefBased/>
  <w15:docId w15:val="{2BB1FDFF-2DC0-4B5F-8182-06BE0770C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D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249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249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249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249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249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249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249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249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249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4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24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24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24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24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24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24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24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24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24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B24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249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B24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249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B24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24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B24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24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24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249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6B24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B249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ageNumber">
    <w:name w:val="page number"/>
    <w:basedOn w:val="DefaultParagraphFont"/>
    <w:rsid w:val="006B2490"/>
  </w:style>
  <w:style w:type="paragraph" w:customStyle="1" w:styleId="Title2">
    <w:name w:val="Title2"/>
    <w:basedOn w:val="Normal"/>
    <w:next w:val="Normal"/>
    <w:rsid w:val="006B2490"/>
    <w:pPr>
      <w:tabs>
        <w:tab w:val="left" w:pos="648"/>
        <w:tab w:val="right" w:pos="7776"/>
        <w:tab w:val="left" w:pos="7848"/>
      </w:tabs>
    </w:pPr>
    <w:rPr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6B2490"/>
  </w:style>
  <w:style w:type="paragraph" w:styleId="BlockText">
    <w:name w:val="Block Text"/>
    <w:basedOn w:val="Normal"/>
    <w:rsid w:val="00C43D28"/>
    <w:pPr>
      <w:ind w:left="2160" w:right="1440" w:hanging="720"/>
      <w:jc w:val="both"/>
    </w:pPr>
    <w:rPr>
      <w:sz w:val="28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1868</Words>
  <Characters>10652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M. Rodriguez Berrios</dc:creator>
  <cp:keywords/>
  <dc:description/>
  <cp:lastModifiedBy>Gladys J. Burgos Torres</cp:lastModifiedBy>
  <cp:revision>5</cp:revision>
  <cp:lastPrinted>2025-04-10T18:05:00Z</cp:lastPrinted>
  <dcterms:created xsi:type="dcterms:W3CDTF">2025-04-21T18:50:00Z</dcterms:created>
  <dcterms:modified xsi:type="dcterms:W3CDTF">2025-04-22T14:41:00Z</dcterms:modified>
</cp:coreProperties>
</file>