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1135F" w14:textId="49223672" w:rsidR="008C4672" w:rsidRPr="00486FC6" w:rsidRDefault="009E43AC" w:rsidP="009E43AC">
      <w:pPr>
        <w:jc w:val="center"/>
        <w:rPr>
          <w:rFonts w:ascii="Book Antiqua" w:hAnsi="Book Antiqua"/>
          <w:sz w:val="36"/>
          <w:lang w:val="es-ES_tradnl"/>
        </w:rPr>
      </w:pPr>
      <w:r w:rsidRPr="00486FC6">
        <w:rPr>
          <w:rFonts w:ascii="Book Antiqua" w:hAnsi="Book Antiqua"/>
          <w:sz w:val="36"/>
          <w:lang w:val="es-ES_tradnl"/>
        </w:rPr>
        <w:t>GOBIERNO DE PUERTO RICO</w:t>
      </w:r>
    </w:p>
    <w:p w14:paraId="22D10C57" w14:textId="77777777" w:rsidR="009E43AC" w:rsidRPr="00486FC6" w:rsidRDefault="009E43AC" w:rsidP="009E43AC">
      <w:pPr>
        <w:jc w:val="center"/>
        <w:rPr>
          <w:rFonts w:ascii="Book Antiqua" w:hAnsi="Book Antiqua"/>
          <w:sz w:val="36"/>
          <w:lang w:val="es-ES_tradnl"/>
        </w:rPr>
      </w:pPr>
    </w:p>
    <w:p w14:paraId="48D31D94" w14:textId="77777777" w:rsidR="009E43AC" w:rsidRPr="00486FC6" w:rsidRDefault="00BD7194" w:rsidP="009E43AC">
      <w:pPr>
        <w:pStyle w:val="Title2"/>
        <w:rPr>
          <w:rFonts w:ascii="Book Antiqua" w:hAnsi="Book Antiqua"/>
          <w:lang w:val="es-ES_tradnl"/>
        </w:rPr>
      </w:pPr>
      <w:r w:rsidRPr="00486FC6">
        <w:rPr>
          <w:rFonts w:ascii="Book Antiqua" w:hAnsi="Book Antiqua"/>
          <w:lang w:val="es-ES_tradnl"/>
        </w:rPr>
        <w:t>20</w:t>
      </w:r>
      <w:r w:rsidRPr="00486FC6">
        <w:rPr>
          <w:rFonts w:ascii="Book Antiqua" w:hAnsi="Book Antiqua"/>
          <w:vertAlign w:val="superscript"/>
          <w:lang w:val="es-ES_tradnl"/>
        </w:rPr>
        <w:t>M</w:t>
      </w:r>
      <w:r w:rsidR="009E43AC" w:rsidRPr="00486FC6">
        <w:rPr>
          <w:rFonts w:ascii="Book Antiqua" w:hAnsi="Book Antiqua"/>
          <w:vertAlign w:val="superscript"/>
          <w:lang w:val="es-ES_tradnl"/>
        </w:rPr>
        <w:t>a</w:t>
      </w:r>
      <w:r w:rsidR="001D40E5" w:rsidRPr="00486FC6">
        <w:rPr>
          <w:rFonts w:ascii="Book Antiqua" w:hAnsi="Book Antiqua"/>
          <w:vertAlign w:val="superscript"/>
          <w:lang w:val="es-ES_tradnl"/>
        </w:rPr>
        <w:t>.</w:t>
      </w:r>
      <w:r w:rsidR="009E43AC" w:rsidRPr="00486FC6">
        <w:rPr>
          <w:rFonts w:ascii="Book Antiqua" w:hAnsi="Book Antiqua"/>
          <w:lang w:val="es-ES_tradnl"/>
        </w:rPr>
        <w:tab/>
        <w:t>Asamblea</w:t>
      </w:r>
      <w:r w:rsidR="009E43AC" w:rsidRPr="00486FC6">
        <w:rPr>
          <w:rFonts w:ascii="Book Antiqua" w:hAnsi="Book Antiqua"/>
          <w:lang w:val="es-ES_tradnl"/>
        </w:rPr>
        <w:tab/>
      </w:r>
      <w:r w:rsidRPr="00486FC6">
        <w:rPr>
          <w:rFonts w:ascii="Book Antiqua" w:hAnsi="Book Antiqua"/>
          <w:lang w:val="es-ES_tradnl"/>
        </w:rPr>
        <w:t>1</w:t>
      </w:r>
      <w:r w:rsidR="009E43AC" w:rsidRPr="00486FC6">
        <w:rPr>
          <w:rFonts w:ascii="Book Antiqua" w:hAnsi="Book Antiqua"/>
          <w:vertAlign w:val="superscript"/>
          <w:lang w:val="es-ES_tradnl"/>
        </w:rPr>
        <w:t>ra</w:t>
      </w:r>
      <w:r w:rsidR="001D40E5" w:rsidRPr="00486FC6">
        <w:rPr>
          <w:rFonts w:ascii="Book Antiqua" w:hAnsi="Book Antiqua"/>
          <w:vertAlign w:val="superscript"/>
          <w:lang w:val="es-ES_tradnl"/>
        </w:rPr>
        <w:t>.</w:t>
      </w:r>
      <w:r w:rsidR="009E43AC" w:rsidRPr="00486FC6">
        <w:rPr>
          <w:rFonts w:ascii="Book Antiqua" w:hAnsi="Book Antiqua"/>
          <w:lang w:val="es-ES_tradnl"/>
        </w:rPr>
        <w:tab/>
        <w:t>Sesión</w:t>
      </w:r>
    </w:p>
    <w:p w14:paraId="6622848A" w14:textId="77777777" w:rsidR="009E43AC" w:rsidRPr="00486FC6" w:rsidRDefault="009E43AC" w:rsidP="009E43AC">
      <w:pPr>
        <w:pStyle w:val="Title2"/>
        <w:rPr>
          <w:rFonts w:ascii="Book Antiqua" w:hAnsi="Book Antiqua"/>
          <w:lang w:val="es-ES_tradnl"/>
        </w:rPr>
      </w:pPr>
      <w:r w:rsidRPr="00486FC6">
        <w:rPr>
          <w:rFonts w:ascii="Book Antiqua" w:hAnsi="Book Antiqua"/>
          <w:lang w:val="es-ES_tradnl"/>
        </w:rPr>
        <w:tab/>
        <w:t>Legislativa</w:t>
      </w:r>
      <w:r w:rsidRPr="00486FC6">
        <w:rPr>
          <w:rFonts w:ascii="Book Antiqua" w:hAnsi="Book Antiqua"/>
          <w:lang w:val="es-ES_tradnl"/>
        </w:rPr>
        <w:tab/>
      </w:r>
      <w:r w:rsidRPr="00486FC6">
        <w:rPr>
          <w:rFonts w:ascii="Book Antiqua" w:hAnsi="Book Antiqua"/>
          <w:lang w:val="es-ES_tradnl"/>
        </w:rPr>
        <w:tab/>
        <w:t>Ordinaria</w:t>
      </w:r>
    </w:p>
    <w:p w14:paraId="554390CD" w14:textId="77777777" w:rsidR="009E43AC" w:rsidRPr="00486FC6" w:rsidRDefault="009E43AC" w:rsidP="009E43AC">
      <w:pPr>
        <w:rPr>
          <w:rFonts w:ascii="Book Antiqua" w:hAnsi="Book Antiqua"/>
          <w:lang w:val="es-ES_tradnl"/>
        </w:rPr>
      </w:pPr>
    </w:p>
    <w:p w14:paraId="1C16ED2E" w14:textId="77777777" w:rsidR="009E43AC" w:rsidRPr="00486FC6" w:rsidRDefault="009E43AC" w:rsidP="009E43AC">
      <w:pPr>
        <w:jc w:val="center"/>
        <w:rPr>
          <w:rFonts w:ascii="Book Antiqua" w:hAnsi="Book Antiqua"/>
          <w:b/>
          <w:sz w:val="36"/>
          <w:lang w:val="es-ES_tradnl"/>
        </w:rPr>
      </w:pPr>
      <w:r w:rsidRPr="00486FC6">
        <w:rPr>
          <w:rFonts w:ascii="Book Antiqua" w:hAnsi="Book Antiqua"/>
          <w:b/>
          <w:sz w:val="36"/>
          <w:lang w:val="es-ES_tradnl"/>
        </w:rPr>
        <w:t>SENADO DE PUERTO RICO</w:t>
      </w:r>
    </w:p>
    <w:p w14:paraId="3695B5FC" w14:textId="77777777" w:rsidR="009E43AC" w:rsidRPr="00486FC6" w:rsidRDefault="009E43AC" w:rsidP="009E43AC">
      <w:pPr>
        <w:spacing w:before="240"/>
        <w:jc w:val="center"/>
        <w:rPr>
          <w:rFonts w:ascii="Book Antiqua" w:hAnsi="Book Antiqua"/>
          <w:b/>
          <w:sz w:val="52"/>
          <w:lang w:val="es-ES_tradnl"/>
        </w:rPr>
      </w:pPr>
      <w:r w:rsidRPr="00486FC6">
        <w:rPr>
          <w:rFonts w:ascii="Book Antiqua" w:hAnsi="Book Antiqua"/>
          <w:b/>
          <w:sz w:val="52"/>
          <w:lang w:val="es-ES_tradnl"/>
        </w:rPr>
        <w:t xml:space="preserve">P. del S. </w:t>
      </w:r>
      <w:r w:rsidR="00A46B50" w:rsidRPr="00486FC6">
        <w:rPr>
          <w:rFonts w:ascii="Book Antiqua" w:hAnsi="Book Antiqua"/>
          <w:b/>
          <w:sz w:val="52"/>
          <w:lang w:val="es-ES_tradnl"/>
        </w:rPr>
        <w:t>557</w:t>
      </w:r>
    </w:p>
    <w:p w14:paraId="287347D6" w14:textId="77777777" w:rsidR="009E43AC" w:rsidRPr="00486FC6" w:rsidRDefault="009E43AC" w:rsidP="009E43AC">
      <w:pPr>
        <w:spacing w:before="120"/>
        <w:jc w:val="center"/>
        <w:rPr>
          <w:rFonts w:ascii="Book Antiqua" w:hAnsi="Book Antiqua"/>
          <w:lang w:val="es-ES_tradnl"/>
        </w:rPr>
      </w:pPr>
      <w:r w:rsidRPr="00486FC6">
        <w:rPr>
          <w:rFonts w:ascii="Book Antiqua" w:hAnsi="Book Antiqua"/>
          <w:lang w:val="es-ES_tradnl"/>
        </w:rPr>
        <w:t xml:space="preserve">  </w:t>
      </w:r>
      <w:r w:rsidR="00A46B50" w:rsidRPr="00486FC6">
        <w:rPr>
          <w:rFonts w:ascii="Book Antiqua" w:hAnsi="Book Antiqua"/>
          <w:lang w:val="es-ES_tradnl"/>
        </w:rPr>
        <w:t>10</w:t>
      </w:r>
      <w:r w:rsidR="00B3135F" w:rsidRPr="00486FC6">
        <w:rPr>
          <w:rFonts w:ascii="Book Antiqua" w:hAnsi="Book Antiqua"/>
          <w:lang w:val="es-ES_tradnl"/>
        </w:rPr>
        <w:t xml:space="preserve"> </w:t>
      </w:r>
      <w:r w:rsidRPr="00486FC6">
        <w:rPr>
          <w:rFonts w:ascii="Book Antiqua" w:hAnsi="Book Antiqua"/>
          <w:lang w:val="es-ES_tradnl"/>
        </w:rPr>
        <w:t xml:space="preserve">de </w:t>
      </w:r>
      <w:r w:rsidR="00A46B50" w:rsidRPr="00486FC6">
        <w:rPr>
          <w:rFonts w:ascii="Book Antiqua" w:hAnsi="Book Antiqua"/>
          <w:lang w:val="es-ES_tradnl"/>
        </w:rPr>
        <w:t>abril</w:t>
      </w:r>
      <w:r w:rsidRPr="00486FC6">
        <w:rPr>
          <w:rFonts w:ascii="Book Antiqua" w:hAnsi="Book Antiqua"/>
          <w:lang w:val="es-ES_tradnl"/>
        </w:rPr>
        <w:t xml:space="preserve"> de 20</w:t>
      </w:r>
      <w:r w:rsidR="00BD7194" w:rsidRPr="00486FC6">
        <w:rPr>
          <w:rFonts w:ascii="Book Antiqua" w:hAnsi="Book Antiqua"/>
          <w:lang w:val="es-ES_tradnl"/>
        </w:rPr>
        <w:t>25</w:t>
      </w:r>
    </w:p>
    <w:p w14:paraId="69979490" w14:textId="77777777" w:rsidR="009E43AC" w:rsidRDefault="009E43AC" w:rsidP="009E43AC">
      <w:pPr>
        <w:spacing w:before="120"/>
        <w:jc w:val="center"/>
        <w:rPr>
          <w:rFonts w:ascii="Book Antiqua" w:hAnsi="Book Antiqua"/>
          <w:i/>
          <w:iCs/>
          <w:lang w:val="es-ES_tradnl"/>
        </w:rPr>
      </w:pPr>
      <w:r w:rsidRPr="00486FC6">
        <w:rPr>
          <w:rFonts w:ascii="Book Antiqua" w:hAnsi="Book Antiqua"/>
          <w:lang w:val="es-ES_tradnl"/>
        </w:rPr>
        <w:t xml:space="preserve">Presentado por </w:t>
      </w:r>
      <w:r w:rsidR="00BD7194" w:rsidRPr="00486FC6">
        <w:rPr>
          <w:rFonts w:ascii="Book Antiqua" w:hAnsi="Book Antiqua"/>
          <w:lang w:val="es-ES_tradnl"/>
        </w:rPr>
        <w:t xml:space="preserve">la señora </w:t>
      </w:r>
      <w:r w:rsidR="00BD7194" w:rsidRPr="00486FC6">
        <w:rPr>
          <w:rFonts w:ascii="Book Antiqua" w:hAnsi="Book Antiqua"/>
          <w:i/>
          <w:iCs/>
          <w:lang w:val="es-ES_tradnl"/>
        </w:rPr>
        <w:t xml:space="preserve">Soto Aguilú </w:t>
      </w:r>
    </w:p>
    <w:p w14:paraId="06C3767D" w14:textId="7D2BE904" w:rsidR="00B676A7" w:rsidRPr="00486FC6" w:rsidRDefault="00B676A7" w:rsidP="009E43AC">
      <w:pPr>
        <w:spacing w:before="120"/>
        <w:jc w:val="center"/>
        <w:rPr>
          <w:rFonts w:ascii="Book Antiqua" w:hAnsi="Book Antiqua"/>
          <w:lang w:val="es-ES_tradnl"/>
        </w:rPr>
      </w:pPr>
      <w:r>
        <w:rPr>
          <w:rFonts w:ascii="Book Antiqua" w:hAnsi="Book Antiqua"/>
          <w:i/>
          <w:iCs/>
          <w:lang w:val="es-ES_tradnl"/>
        </w:rPr>
        <w:t>Coautora la señora Román Rodríguez</w:t>
      </w:r>
    </w:p>
    <w:p w14:paraId="772B3E83" w14:textId="4A9E97A3" w:rsidR="009E43AC" w:rsidRPr="004B6151" w:rsidRDefault="009E43AC" w:rsidP="009E43AC">
      <w:pPr>
        <w:spacing w:before="120"/>
        <w:jc w:val="center"/>
        <w:rPr>
          <w:rFonts w:ascii="Book Antiqua" w:hAnsi="Book Antiqua"/>
          <w:i/>
          <w:lang w:val="es-ES_tradnl"/>
        </w:rPr>
      </w:pPr>
      <w:r w:rsidRPr="00486FC6">
        <w:rPr>
          <w:rFonts w:ascii="Book Antiqua" w:hAnsi="Book Antiqua"/>
          <w:i/>
          <w:lang w:val="es-ES_tradnl"/>
        </w:rPr>
        <w:t xml:space="preserve">Referido a </w:t>
      </w:r>
      <w:r w:rsidR="00486FC6" w:rsidRPr="00486FC6">
        <w:rPr>
          <w:rFonts w:ascii="Book Antiqua" w:hAnsi="Book Antiqua"/>
          <w:i/>
          <w:lang w:val="es-ES_tradnl"/>
        </w:rPr>
        <w:t xml:space="preserve">la Comisión de </w:t>
      </w:r>
      <w:r w:rsidR="001C7832" w:rsidRPr="004B6151">
        <w:rPr>
          <w:rFonts w:ascii="Book Antiqua" w:hAnsi="Book Antiqua"/>
          <w:i/>
          <w:lang w:val="es-ES_tradnl"/>
        </w:rPr>
        <w:t>Desarrollo Económico, Pequeños Negocios, Banca, Comercio, Seguros y Cooperativis</w:t>
      </w:r>
      <w:r w:rsidR="004B6151" w:rsidRPr="004B6151">
        <w:rPr>
          <w:rFonts w:ascii="Book Antiqua" w:hAnsi="Book Antiqua"/>
          <w:i/>
          <w:lang w:val="es-ES_tradnl"/>
        </w:rPr>
        <w:t>m</w:t>
      </w:r>
      <w:r w:rsidR="001C7832" w:rsidRPr="004B6151">
        <w:rPr>
          <w:rFonts w:ascii="Book Antiqua" w:hAnsi="Book Antiqua"/>
          <w:i/>
          <w:lang w:val="es-ES_tradnl"/>
        </w:rPr>
        <w:t>o</w:t>
      </w:r>
    </w:p>
    <w:p w14:paraId="510A1E80" w14:textId="77777777" w:rsidR="009E43AC" w:rsidRPr="00486FC6" w:rsidRDefault="009E43AC" w:rsidP="009E43AC">
      <w:pPr>
        <w:jc w:val="both"/>
        <w:rPr>
          <w:rFonts w:ascii="Book Antiqua" w:hAnsi="Book Antiqua"/>
          <w:lang w:val="es-ES_tradnl"/>
        </w:rPr>
      </w:pPr>
    </w:p>
    <w:p w14:paraId="0C40F888" w14:textId="77777777" w:rsidR="009E43AC" w:rsidRPr="00486FC6" w:rsidRDefault="009E43AC" w:rsidP="009E43AC">
      <w:pPr>
        <w:jc w:val="center"/>
        <w:rPr>
          <w:rFonts w:ascii="Book Antiqua" w:hAnsi="Book Antiqua"/>
          <w:b/>
          <w:lang w:val="es-ES_tradnl"/>
        </w:rPr>
      </w:pPr>
      <w:r w:rsidRPr="00486FC6">
        <w:rPr>
          <w:rFonts w:ascii="Book Antiqua" w:hAnsi="Book Antiqua"/>
          <w:b/>
          <w:lang w:val="es-ES_tradnl"/>
        </w:rPr>
        <w:t>LEY</w:t>
      </w:r>
    </w:p>
    <w:p w14:paraId="338B3FB1" w14:textId="77777777" w:rsidR="009E43AC" w:rsidRPr="000466EB" w:rsidRDefault="009E43AC" w:rsidP="009E43AC">
      <w:pPr>
        <w:jc w:val="both"/>
        <w:rPr>
          <w:rFonts w:ascii="Book Antiqua" w:hAnsi="Book Antiqua"/>
          <w:sz w:val="12"/>
          <w:szCs w:val="12"/>
          <w:lang w:val="es-ES_tradnl"/>
        </w:rPr>
      </w:pPr>
    </w:p>
    <w:p w14:paraId="00172B51" w14:textId="4E8DF0DD" w:rsidR="009E43AC" w:rsidRPr="000466EB" w:rsidRDefault="009E43AC" w:rsidP="009E43AC">
      <w:pPr>
        <w:ind w:left="360" w:hanging="360"/>
        <w:jc w:val="both"/>
        <w:rPr>
          <w:rFonts w:ascii="Book Antiqua" w:hAnsi="Book Antiqua"/>
          <w:lang w:val="es-ES_tradnl"/>
        </w:rPr>
      </w:pPr>
      <w:r w:rsidRPr="000466EB">
        <w:rPr>
          <w:rFonts w:ascii="Book Antiqua" w:hAnsi="Book Antiqua"/>
          <w:lang w:val="es-ES_tradnl"/>
        </w:rPr>
        <w:t>Para enmendar el</w:t>
      </w:r>
      <w:r w:rsidR="0077218D" w:rsidRPr="000466EB">
        <w:rPr>
          <w:rFonts w:ascii="Book Antiqua" w:hAnsi="Book Antiqua"/>
          <w:lang w:val="es-ES_tradnl"/>
        </w:rPr>
        <w:t xml:space="preserve"> inciso (4), y añadir unos nuevos incisos (5)</w:t>
      </w:r>
      <w:r w:rsidR="002C062E" w:rsidRPr="000466EB">
        <w:rPr>
          <w:rFonts w:ascii="Book Antiqua" w:hAnsi="Book Antiqua"/>
          <w:lang w:val="es-ES_tradnl"/>
        </w:rPr>
        <w:t xml:space="preserve">, </w:t>
      </w:r>
      <w:r w:rsidR="0077218D" w:rsidRPr="000466EB">
        <w:rPr>
          <w:rFonts w:ascii="Book Antiqua" w:hAnsi="Book Antiqua"/>
          <w:lang w:val="es-ES_tradnl"/>
        </w:rPr>
        <w:t>(6)</w:t>
      </w:r>
      <w:r w:rsidR="002C062E" w:rsidRPr="000466EB">
        <w:rPr>
          <w:rFonts w:ascii="Book Antiqua" w:hAnsi="Book Antiqua"/>
          <w:lang w:val="es-ES_tradnl"/>
        </w:rPr>
        <w:t xml:space="preserve"> y (7)</w:t>
      </w:r>
      <w:r w:rsidR="0077218D" w:rsidRPr="000466EB">
        <w:rPr>
          <w:rFonts w:ascii="Book Antiqua" w:hAnsi="Book Antiqua"/>
          <w:lang w:val="es-ES_tradnl"/>
        </w:rPr>
        <w:t xml:space="preserve"> al </w:t>
      </w:r>
      <w:r w:rsidRPr="000466EB">
        <w:rPr>
          <w:rFonts w:ascii="Book Antiqua" w:hAnsi="Book Antiqua"/>
          <w:lang w:val="es-ES_tradnl"/>
        </w:rPr>
        <w:t xml:space="preserve">Artículo 9.310 de la Ley Núm. 77 de 19 de junio de 1957, según enmendada, conocida como “Código de Seguros de Puerto Rico”, a los fines de autorizar, en eventos catastróficos, a los profesionales  </w:t>
      </w:r>
      <w:r w:rsidR="00FF12D3" w:rsidRPr="000466EB">
        <w:rPr>
          <w:rFonts w:ascii="Book Antiqua" w:hAnsi="Book Antiqua"/>
          <w:lang w:val="es-ES_tradnl"/>
        </w:rPr>
        <w:t xml:space="preserve">licenciados </w:t>
      </w:r>
      <w:r w:rsidRPr="000466EB">
        <w:rPr>
          <w:rFonts w:ascii="Book Antiqua" w:hAnsi="Book Antiqua"/>
          <w:lang w:val="es-ES_tradnl"/>
        </w:rPr>
        <w:t>por la Junta Examinadora de Ingenieros y Agrimensores de Puerto Rico</w:t>
      </w:r>
      <w:r w:rsidR="00FF12D3" w:rsidRPr="000466EB">
        <w:rPr>
          <w:rFonts w:ascii="Book Antiqua" w:hAnsi="Book Antiqua"/>
          <w:lang w:val="es-ES_tradnl"/>
        </w:rPr>
        <w:t xml:space="preserve"> </w:t>
      </w:r>
      <w:r w:rsidR="00FF12D3" w:rsidRPr="000466EB">
        <w:rPr>
          <w:rFonts w:ascii="Book Antiqua" w:hAnsi="Book Antiqua"/>
          <w:lang w:val="es-PR"/>
        </w:rPr>
        <w:t xml:space="preserve">o por la Junta Examinadora de Arquitectos y Arquitectos Paisajistas, según corresponda, </w:t>
      </w:r>
      <w:r w:rsidRPr="000466EB">
        <w:rPr>
          <w:rFonts w:ascii="Book Antiqua" w:hAnsi="Book Antiqua"/>
          <w:lang w:val="es-ES_tradnl"/>
        </w:rPr>
        <w:t xml:space="preserve">para que puedan ser contratados por las aseguradoras, </w:t>
      </w:r>
      <w:r w:rsidR="00FE15A4" w:rsidRPr="000466EB">
        <w:rPr>
          <w:rFonts w:ascii="Book Antiqua" w:hAnsi="Book Antiqua"/>
          <w:lang w:val="es-ES_tradnl"/>
        </w:rPr>
        <w:t xml:space="preserve">para actuar como ajustadores e investigar, informar </w:t>
      </w:r>
      <w:r w:rsidRPr="000466EB">
        <w:rPr>
          <w:rFonts w:ascii="Book Antiqua" w:hAnsi="Book Antiqua"/>
          <w:lang w:val="es-ES_tradnl"/>
        </w:rPr>
        <w:t>y liquidar reclamaciones de propiedad, sin necesidad de ostentar una licencia como ajustador ni estar sujetos a adquirir un permiso especial</w:t>
      </w:r>
      <w:r w:rsidR="003769CE" w:rsidRPr="000466EB">
        <w:rPr>
          <w:rFonts w:ascii="Book Antiqua" w:hAnsi="Book Antiqua"/>
          <w:lang w:val="es-ES_tradnl"/>
        </w:rPr>
        <w:t xml:space="preserve">; </w:t>
      </w:r>
      <w:r w:rsidR="00FE15A4" w:rsidRPr="000466EB">
        <w:rPr>
          <w:rFonts w:ascii="Book Antiqua" w:hAnsi="Book Antiqua"/>
          <w:lang w:val="es-ES_tradnl"/>
        </w:rPr>
        <w:t xml:space="preserve">disponer para que los ingenieros, agrimensores o arquitectos que interesen actuar, a nombre del asegurador, como ajustadores independientes de emergencia, se registren como tal, ante el Comisionado de Seguros, previo a realizar el ajuste de cualquier reclamación; </w:t>
      </w:r>
      <w:r w:rsidRPr="000466EB">
        <w:rPr>
          <w:rFonts w:ascii="Book Antiqua" w:hAnsi="Book Antiqua"/>
          <w:lang w:val="es-ES_tradnl"/>
        </w:rPr>
        <w:t xml:space="preserve"> y para otros fines</w:t>
      </w:r>
      <w:r w:rsidR="00FF12D3" w:rsidRPr="000466EB">
        <w:rPr>
          <w:rFonts w:ascii="Book Antiqua" w:hAnsi="Book Antiqua"/>
          <w:lang w:val="es-ES_tradnl"/>
        </w:rPr>
        <w:t xml:space="preserve"> relacionados</w:t>
      </w:r>
      <w:r w:rsidRPr="000466EB">
        <w:rPr>
          <w:rFonts w:ascii="Book Antiqua" w:hAnsi="Book Antiqua"/>
          <w:lang w:val="es-ES_tradnl"/>
        </w:rPr>
        <w:t>.</w:t>
      </w:r>
    </w:p>
    <w:p w14:paraId="13E576E1" w14:textId="77777777" w:rsidR="009E43AC" w:rsidRPr="000466EB" w:rsidRDefault="009E43AC" w:rsidP="009E43AC">
      <w:pPr>
        <w:ind w:left="360" w:hanging="360"/>
        <w:jc w:val="both"/>
        <w:rPr>
          <w:rFonts w:ascii="Book Antiqua" w:hAnsi="Book Antiqua"/>
          <w:sz w:val="28"/>
          <w:szCs w:val="28"/>
          <w:lang w:val="es-ES_tradnl"/>
        </w:rPr>
      </w:pPr>
    </w:p>
    <w:p w14:paraId="650E4EE8" w14:textId="77777777" w:rsidR="009E43AC" w:rsidRPr="00486FC6" w:rsidRDefault="009E43AC" w:rsidP="001D40E5">
      <w:pPr>
        <w:ind w:firstLine="360"/>
        <w:jc w:val="center"/>
        <w:rPr>
          <w:rFonts w:ascii="Book Antiqua" w:hAnsi="Book Antiqua"/>
          <w:lang w:val="es-ES_tradnl"/>
        </w:rPr>
      </w:pPr>
      <w:r w:rsidRPr="00486FC6">
        <w:rPr>
          <w:rFonts w:ascii="Book Antiqua" w:hAnsi="Book Antiqua"/>
          <w:b/>
          <w:lang w:val="es-ES_tradnl"/>
        </w:rPr>
        <w:t>EXPOSICIÓN DE MOTIVOS</w:t>
      </w:r>
    </w:p>
    <w:p w14:paraId="70F6187A" w14:textId="77777777" w:rsidR="001D40E5" w:rsidRPr="000466EB" w:rsidRDefault="001D40E5" w:rsidP="001D40E5">
      <w:pPr>
        <w:ind w:firstLine="360"/>
        <w:jc w:val="both"/>
        <w:rPr>
          <w:rFonts w:ascii="Book Antiqua" w:hAnsi="Book Antiqua"/>
          <w:sz w:val="4"/>
          <w:szCs w:val="4"/>
          <w:lang w:val="es-ES_tradnl"/>
        </w:rPr>
      </w:pPr>
    </w:p>
    <w:p w14:paraId="2C15F429" w14:textId="3A1932B1" w:rsidR="009E43AC" w:rsidRPr="000466EB" w:rsidRDefault="009E43AC" w:rsidP="000466EB">
      <w:pPr>
        <w:spacing w:before="120" w:after="120" w:line="360" w:lineRule="auto"/>
        <w:ind w:firstLine="360"/>
        <w:jc w:val="both"/>
        <w:rPr>
          <w:rFonts w:ascii="Book Antiqua" w:hAnsi="Book Antiqua"/>
          <w:lang w:val="es-ES_tradnl"/>
        </w:rPr>
      </w:pPr>
      <w:r w:rsidRPr="000466EB">
        <w:rPr>
          <w:rFonts w:ascii="Book Antiqua" w:hAnsi="Book Antiqua"/>
          <w:lang w:val="es-ES_tradnl"/>
        </w:rPr>
        <w:t xml:space="preserve">Después del </w:t>
      </w:r>
      <w:r w:rsidR="004A3D1A" w:rsidRPr="000466EB">
        <w:rPr>
          <w:rFonts w:ascii="Book Antiqua" w:hAnsi="Book Antiqua"/>
          <w:lang w:val="es-ES_tradnl"/>
        </w:rPr>
        <w:t xml:space="preserve">huracán </w:t>
      </w:r>
      <w:r w:rsidRPr="000466EB">
        <w:rPr>
          <w:rFonts w:ascii="Book Antiqua" w:hAnsi="Book Antiqua"/>
          <w:lang w:val="es-ES_tradnl"/>
        </w:rPr>
        <w:t>María</w:t>
      </w:r>
      <w:r w:rsidR="008A55AB" w:rsidRPr="000466EB">
        <w:rPr>
          <w:rFonts w:ascii="Book Antiqua" w:hAnsi="Book Antiqua"/>
          <w:lang w:val="es-ES_tradnl"/>
        </w:rPr>
        <w:t xml:space="preserve"> y otros eventos catastróficos</w:t>
      </w:r>
      <w:r w:rsidRPr="000466EB">
        <w:rPr>
          <w:rFonts w:ascii="Book Antiqua" w:hAnsi="Book Antiqua"/>
          <w:lang w:val="es-ES_tradnl"/>
        </w:rPr>
        <w:t>,</w:t>
      </w:r>
      <w:r w:rsidR="008A55AB" w:rsidRPr="000466EB">
        <w:rPr>
          <w:rFonts w:ascii="Book Antiqua" w:hAnsi="Book Antiqua"/>
          <w:lang w:val="es-ES_tradnl"/>
        </w:rPr>
        <w:t xml:space="preserve"> como lo fueron los terremotos del </w:t>
      </w:r>
      <w:r w:rsidR="004A3D1A" w:rsidRPr="000466EB">
        <w:rPr>
          <w:rFonts w:ascii="Book Antiqua" w:hAnsi="Book Antiqua"/>
          <w:lang w:val="es-ES_tradnl"/>
        </w:rPr>
        <w:t xml:space="preserve">año </w:t>
      </w:r>
      <w:r w:rsidR="008A55AB" w:rsidRPr="000466EB">
        <w:rPr>
          <w:rFonts w:ascii="Book Antiqua" w:hAnsi="Book Antiqua"/>
          <w:lang w:val="es-ES_tradnl"/>
        </w:rPr>
        <w:t>2020</w:t>
      </w:r>
      <w:r w:rsidR="001856AF" w:rsidRPr="000466EB">
        <w:rPr>
          <w:rFonts w:ascii="Book Antiqua" w:hAnsi="Book Antiqua"/>
          <w:lang w:val="es-ES_tradnl"/>
        </w:rPr>
        <w:t xml:space="preserve">, solo por mencionar algunos, las </w:t>
      </w:r>
      <w:r w:rsidRPr="000466EB">
        <w:rPr>
          <w:rFonts w:ascii="Book Antiqua" w:hAnsi="Book Antiqua"/>
          <w:lang w:val="es-ES_tradnl"/>
        </w:rPr>
        <w:t xml:space="preserve">aseguradoras no han podido brindar experiencias satisfactorias en sus procesos de pagos y uno de los factores ha sido la insuficiencia de ajustadores licenciados en Puerto Rico. Los ajustadores son los únicos autorizados a liquidar las reclamaciones. </w:t>
      </w:r>
    </w:p>
    <w:p w14:paraId="61449BD7" w14:textId="03604745" w:rsidR="009E43AC" w:rsidRPr="000466EB" w:rsidRDefault="009E43AC" w:rsidP="000466EB">
      <w:pPr>
        <w:spacing w:before="120" w:after="120" w:line="360" w:lineRule="auto"/>
        <w:ind w:firstLine="360"/>
        <w:jc w:val="both"/>
        <w:rPr>
          <w:rFonts w:ascii="Book Antiqua" w:hAnsi="Book Antiqua"/>
          <w:lang w:val="es-ES_tradnl"/>
        </w:rPr>
      </w:pPr>
      <w:r w:rsidRPr="000466EB">
        <w:rPr>
          <w:rFonts w:ascii="Book Antiqua" w:hAnsi="Book Antiqua"/>
          <w:lang w:val="es-ES_tradnl"/>
        </w:rPr>
        <w:lastRenderedPageBreak/>
        <w:t xml:space="preserve">Como solución al problema que ha enfrentado la Industria, </w:t>
      </w:r>
      <w:r w:rsidR="0077218D" w:rsidRPr="000466EB">
        <w:rPr>
          <w:rFonts w:ascii="Book Antiqua" w:hAnsi="Book Antiqua"/>
          <w:lang w:val="es-ES_tradnl"/>
        </w:rPr>
        <w:t xml:space="preserve">esta Ley autoriza, </w:t>
      </w:r>
      <w:r w:rsidRPr="000466EB">
        <w:rPr>
          <w:rFonts w:ascii="Book Antiqua" w:hAnsi="Book Antiqua"/>
          <w:lang w:val="es-ES_tradnl"/>
        </w:rPr>
        <w:t xml:space="preserve">en eventos catastróficos, a los profesionales </w:t>
      </w:r>
      <w:r w:rsidR="0077218D" w:rsidRPr="000466EB">
        <w:rPr>
          <w:rFonts w:ascii="Book Antiqua" w:hAnsi="Book Antiqua"/>
          <w:lang w:val="es-ES_tradnl"/>
        </w:rPr>
        <w:t xml:space="preserve">licenciados </w:t>
      </w:r>
      <w:r w:rsidRPr="000466EB">
        <w:rPr>
          <w:rFonts w:ascii="Book Antiqua" w:hAnsi="Book Antiqua"/>
          <w:lang w:val="es-ES_tradnl"/>
        </w:rPr>
        <w:t>por la Junta Examinadora de Ingenieros y Agrimensores de Puerto Rico</w:t>
      </w:r>
      <w:r w:rsidR="0077218D" w:rsidRPr="000466EB">
        <w:rPr>
          <w:rFonts w:ascii="Book Antiqua" w:hAnsi="Book Antiqua"/>
          <w:lang w:val="es-ES_tradnl"/>
        </w:rPr>
        <w:t xml:space="preserve"> y por la Junta Examinadora de Arquitectos y Arquitectos Paisajistas, según corresponda,</w:t>
      </w:r>
      <w:r w:rsidRPr="000466EB">
        <w:rPr>
          <w:rFonts w:ascii="Book Antiqua" w:hAnsi="Book Antiqua"/>
          <w:lang w:val="es-ES_tradnl"/>
        </w:rPr>
        <w:t xml:space="preserve"> para que puedan ser contratados por las aseguradoras, hacer ajustes</w:t>
      </w:r>
      <w:r w:rsidR="0077218D" w:rsidRPr="000466EB">
        <w:rPr>
          <w:rFonts w:ascii="Book Antiqua" w:hAnsi="Book Antiqua"/>
          <w:lang w:val="es-ES_tradnl"/>
        </w:rPr>
        <w:t>, investigar, informar</w:t>
      </w:r>
      <w:r w:rsidRPr="000466EB">
        <w:rPr>
          <w:rFonts w:ascii="Book Antiqua" w:hAnsi="Book Antiqua"/>
          <w:lang w:val="es-ES_tradnl"/>
        </w:rPr>
        <w:t xml:space="preserve"> y liquidar reclamaciones de propiedad, sin necesidad de ostentar una licencia como ajustador ni estar sujetos a adquirir un permiso especial.  Se dispone</w:t>
      </w:r>
      <w:r w:rsidR="0077218D" w:rsidRPr="000466EB">
        <w:rPr>
          <w:rFonts w:ascii="Book Antiqua" w:hAnsi="Book Antiqua"/>
          <w:lang w:val="es-ES_tradnl"/>
        </w:rPr>
        <w:t>, además,</w:t>
      </w:r>
      <w:r w:rsidRPr="000466EB">
        <w:rPr>
          <w:rFonts w:ascii="Book Antiqua" w:hAnsi="Book Antiqua"/>
          <w:lang w:val="es-ES_tradnl"/>
        </w:rPr>
        <w:t xml:space="preserve"> que el Comisionado de Seguros </w:t>
      </w:r>
      <w:r w:rsidR="005A0675" w:rsidRPr="000466EB">
        <w:rPr>
          <w:rFonts w:ascii="Book Antiqua" w:hAnsi="Book Antiqua"/>
          <w:lang w:val="es-PR"/>
        </w:rPr>
        <w:t xml:space="preserve">creará e impartirá, periódicamente, seminarios, adiestramientos o talleres obligatorios para los interesados </w:t>
      </w:r>
      <w:r w:rsidR="004A3D1A" w:rsidRPr="000466EB">
        <w:rPr>
          <w:rFonts w:ascii="Book Antiqua" w:hAnsi="Book Antiqua"/>
          <w:lang w:val="es-PR"/>
        </w:rPr>
        <w:t>en</w:t>
      </w:r>
      <w:r w:rsidR="005A0675" w:rsidRPr="000466EB">
        <w:rPr>
          <w:rFonts w:ascii="Book Antiqua" w:hAnsi="Book Antiqua"/>
          <w:lang w:val="es-PR"/>
        </w:rPr>
        <w:t xml:space="preserve"> actuar como ajustadores bajo las circunstancias aquí descritas</w:t>
      </w:r>
      <w:r w:rsidRPr="000466EB">
        <w:rPr>
          <w:rFonts w:ascii="Book Antiqua" w:hAnsi="Book Antiqua"/>
          <w:lang w:val="es-ES_tradnl"/>
        </w:rPr>
        <w:t xml:space="preserve">. </w:t>
      </w:r>
    </w:p>
    <w:p w14:paraId="201B63DE" w14:textId="5593E61B" w:rsidR="009E43AC" w:rsidRPr="000466EB" w:rsidRDefault="009E43AC" w:rsidP="000466EB">
      <w:pPr>
        <w:spacing w:before="120" w:after="120" w:line="360" w:lineRule="auto"/>
        <w:ind w:firstLine="360"/>
        <w:jc w:val="both"/>
        <w:rPr>
          <w:rFonts w:ascii="Book Antiqua" w:hAnsi="Book Antiqua"/>
          <w:lang w:val="es-ES_tradnl"/>
        </w:rPr>
      </w:pPr>
      <w:r w:rsidRPr="000466EB">
        <w:rPr>
          <w:rFonts w:ascii="Book Antiqua" w:hAnsi="Book Antiqua"/>
          <w:lang w:val="es-ES_tradnl"/>
        </w:rPr>
        <w:t>Actualmente</w:t>
      </w:r>
      <w:r w:rsidR="0077218D" w:rsidRPr="000466EB">
        <w:rPr>
          <w:rFonts w:ascii="Book Antiqua" w:hAnsi="Book Antiqua"/>
          <w:lang w:val="es-ES_tradnl"/>
        </w:rPr>
        <w:t>,</w:t>
      </w:r>
      <w:r w:rsidRPr="000466EB">
        <w:rPr>
          <w:rFonts w:ascii="Book Antiqua" w:hAnsi="Book Antiqua"/>
          <w:lang w:val="es-ES_tradnl"/>
        </w:rPr>
        <w:t xml:space="preserve"> estos profesionales</w:t>
      </w:r>
      <w:r w:rsidR="0077218D" w:rsidRPr="000466EB">
        <w:rPr>
          <w:rFonts w:ascii="Book Antiqua" w:hAnsi="Book Antiqua"/>
          <w:lang w:val="es-ES_tradnl"/>
        </w:rPr>
        <w:t xml:space="preserve"> licenciados</w:t>
      </w:r>
      <w:r w:rsidRPr="000466EB">
        <w:rPr>
          <w:rFonts w:ascii="Book Antiqua" w:hAnsi="Book Antiqua"/>
          <w:lang w:val="es-ES_tradnl"/>
        </w:rPr>
        <w:t xml:space="preserve"> son </w:t>
      </w:r>
      <w:proofErr w:type="spellStart"/>
      <w:r w:rsidRPr="000466EB">
        <w:rPr>
          <w:rFonts w:ascii="Book Antiqua" w:hAnsi="Book Antiqua"/>
          <w:lang w:val="es-ES_tradnl"/>
        </w:rPr>
        <w:t>sub-contratados</w:t>
      </w:r>
      <w:proofErr w:type="spellEnd"/>
      <w:r w:rsidRPr="000466EB">
        <w:rPr>
          <w:rFonts w:ascii="Book Antiqua" w:hAnsi="Book Antiqua"/>
          <w:lang w:val="es-ES_tradnl"/>
        </w:rPr>
        <w:t xml:space="preserve"> por los ajustadores para hacer dicha labor, lo que crea duplicidad de esfuerzos y aumenta exponencialmente la dilación en los pagos. </w:t>
      </w:r>
    </w:p>
    <w:p w14:paraId="55D3108B" w14:textId="03EDE14A" w:rsidR="009E43AC" w:rsidRPr="000466EB" w:rsidRDefault="009E43AC" w:rsidP="000466EB">
      <w:pPr>
        <w:spacing w:before="120" w:after="120" w:line="360" w:lineRule="auto"/>
        <w:ind w:firstLine="360"/>
        <w:jc w:val="both"/>
        <w:rPr>
          <w:rFonts w:ascii="Book Antiqua" w:hAnsi="Book Antiqua"/>
          <w:lang w:val="es-ES_tradnl"/>
        </w:rPr>
      </w:pPr>
      <w:r w:rsidRPr="000466EB">
        <w:rPr>
          <w:rFonts w:ascii="Book Antiqua" w:hAnsi="Book Antiqua"/>
          <w:lang w:val="es-ES_tradnl"/>
        </w:rPr>
        <w:t xml:space="preserve">El tener un marco regulatorio que </w:t>
      </w:r>
      <w:r w:rsidR="0077218D" w:rsidRPr="000466EB">
        <w:rPr>
          <w:rFonts w:ascii="Book Antiqua" w:hAnsi="Book Antiqua"/>
          <w:lang w:val="es-ES_tradnl"/>
        </w:rPr>
        <w:t xml:space="preserve">facilite </w:t>
      </w:r>
      <w:r w:rsidRPr="000466EB">
        <w:rPr>
          <w:rFonts w:ascii="Book Antiqua" w:hAnsi="Book Antiqua"/>
          <w:lang w:val="es-ES_tradnl"/>
        </w:rPr>
        <w:t>haya más disponibilidad de personal autorizado</w:t>
      </w:r>
      <w:r w:rsidR="0077218D" w:rsidRPr="000466EB">
        <w:rPr>
          <w:rFonts w:ascii="Book Antiqua" w:hAnsi="Book Antiqua"/>
          <w:lang w:val="es-ES_tradnl"/>
        </w:rPr>
        <w:t>, debidamente licenciado por la Junta Examinadora correspondiente,</w:t>
      </w:r>
      <w:r w:rsidR="004A3D1A" w:rsidRPr="000466EB">
        <w:rPr>
          <w:rFonts w:ascii="Book Antiqua" w:hAnsi="Book Antiqua"/>
          <w:lang w:val="es-ES_tradnl"/>
        </w:rPr>
        <w:t xml:space="preserve"> con el objetivo de</w:t>
      </w:r>
      <w:r w:rsidRPr="000466EB">
        <w:rPr>
          <w:rFonts w:ascii="Book Antiqua" w:hAnsi="Book Antiqua"/>
          <w:lang w:val="es-ES_tradnl"/>
        </w:rPr>
        <w:t xml:space="preserve"> manejar las reclamaciones </w:t>
      </w:r>
      <w:r w:rsidR="0077218D" w:rsidRPr="000466EB">
        <w:rPr>
          <w:rFonts w:ascii="Book Antiqua" w:hAnsi="Book Antiqua"/>
          <w:lang w:val="es-ES_tradnl"/>
        </w:rPr>
        <w:t xml:space="preserve">por eventos catastróficos </w:t>
      </w:r>
      <w:r w:rsidRPr="000466EB">
        <w:rPr>
          <w:rFonts w:ascii="Book Antiqua" w:hAnsi="Book Antiqua"/>
          <w:lang w:val="es-ES_tradnl"/>
        </w:rPr>
        <w:t>en Puerto Rico, viabiliza</w:t>
      </w:r>
      <w:r w:rsidR="0077218D" w:rsidRPr="000466EB">
        <w:rPr>
          <w:rFonts w:ascii="Book Antiqua" w:hAnsi="Book Antiqua"/>
          <w:lang w:val="es-ES_tradnl"/>
        </w:rPr>
        <w:t xml:space="preserve"> su procesamiento con mayor rapidez</w:t>
      </w:r>
      <w:r w:rsidR="00307B00" w:rsidRPr="000466EB">
        <w:rPr>
          <w:rFonts w:ascii="Book Antiqua" w:hAnsi="Book Antiqua"/>
          <w:lang w:val="es-ES_tradnl"/>
        </w:rPr>
        <w:t>.</w:t>
      </w:r>
      <w:r w:rsidRPr="000466EB">
        <w:rPr>
          <w:rFonts w:ascii="Book Antiqua" w:hAnsi="Book Antiqua"/>
          <w:lang w:val="es-ES_tradnl"/>
        </w:rPr>
        <w:t xml:space="preserve"> </w:t>
      </w:r>
    </w:p>
    <w:p w14:paraId="1D2E769F" w14:textId="77777777" w:rsidR="009E43AC" w:rsidRPr="00486FC6" w:rsidRDefault="009E43AC" w:rsidP="00486FC6">
      <w:pPr>
        <w:spacing w:before="120" w:line="480" w:lineRule="auto"/>
        <w:rPr>
          <w:rFonts w:ascii="Book Antiqua" w:hAnsi="Book Antiqua"/>
          <w:lang w:val="es-ES_tradnl"/>
        </w:rPr>
      </w:pPr>
      <w:r w:rsidRPr="00486FC6">
        <w:rPr>
          <w:rFonts w:ascii="Book Antiqua" w:hAnsi="Book Antiqua"/>
          <w:b/>
          <w:lang w:val="es-ES_tradnl"/>
        </w:rPr>
        <w:t>DECRÉTASE POR LA ASAMBLEA LEGISLATIVA DE PUERTO RICO:</w:t>
      </w:r>
    </w:p>
    <w:p w14:paraId="1A89683D" w14:textId="77777777" w:rsidR="009E43AC" w:rsidRPr="00486FC6" w:rsidRDefault="009E43AC" w:rsidP="009E43AC">
      <w:pPr>
        <w:spacing w:line="480" w:lineRule="auto"/>
        <w:jc w:val="both"/>
        <w:rPr>
          <w:rFonts w:ascii="Book Antiqua" w:hAnsi="Book Antiqua"/>
          <w:lang w:val="es-ES_tradnl"/>
        </w:rPr>
        <w:sectPr w:rsidR="009E43AC" w:rsidRPr="00486FC6">
          <w:headerReference w:type="default" r:id="rId7"/>
          <w:headerReference w:type="first" r:id="rId8"/>
          <w:type w:val="continuous"/>
          <w:pgSz w:w="12240" w:h="15840" w:code="1"/>
          <w:pgMar w:top="1440" w:right="1440" w:bottom="1440" w:left="1440" w:header="720" w:footer="720" w:gutter="0"/>
          <w:cols w:space="720"/>
          <w:titlePg/>
        </w:sectPr>
      </w:pPr>
    </w:p>
    <w:p w14:paraId="2470A1A9" w14:textId="20D2C721" w:rsidR="009E43AC" w:rsidRPr="000466EB" w:rsidRDefault="009E43AC" w:rsidP="00320735">
      <w:pPr>
        <w:spacing w:line="504" w:lineRule="auto"/>
        <w:ind w:firstLine="360"/>
        <w:jc w:val="both"/>
        <w:rPr>
          <w:rFonts w:ascii="Book Antiqua" w:hAnsi="Book Antiqua"/>
          <w:lang w:val="es-ES_tradnl"/>
        </w:rPr>
      </w:pPr>
      <w:r w:rsidRPr="000466EB">
        <w:rPr>
          <w:rFonts w:ascii="Book Antiqua" w:hAnsi="Book Antiqua"/>
          <w:lang w:val="es-ES_tradnl"/>
        </w:rPr>
        <w:t>Sección 1.- Se enmienda el</w:t>
      </w:r>
      <w:r w:rsidR="0077218D" w:rsidRPr="000466EB">
        <w:rPr>
          <w:rFonts w:ascii="Book Antiqua" w:hAnsi="Book Antiqua"/>
          <w:lang w:val="es-ES_tradnl"/>
        </w:rPr>
        <w:t xml:space="preserve"> inciso (4) y se añaden unos nuevos incisos (5)</w:t>
      </w:r>
      <w:r w:rsidR="002C062E" w:rsidRPr="000466EB">
        <w:rPr>
          <w:rFonts w:ascii="Book Antiqua" w:hAnsi="Book Antiqua"/>
          <w:lang w:val="es-ES_tradnl"/>
        </w:rPr>
        <w:t xml:space="preserve">, </w:t>
      </w:r>
      <w:r w:rsidR="0077218D" w:rsidRPr="000466EB">
        <w:rPr>
          <w:rFonts w:ascii="Book Antiqua" w:hAnsi="Book Antiqua"/>
          <w:lang w:val="es-ES_tradnl"/>
        </w:rPr>
        <w:t>(6)</w:t>
      </w:r>
      <w:r w:rsidR="002C062E" w:rsidRPr="000466EB">
        <w:rPr>
          <w:rFonts w:ascii="Book Antiqua" w:hAnsi="Book Antiqua"/>
          <w:lang w:val="es-ES_tradnl"/>
        </w:rPr>
        <w:t xml:space="preserve"> y (7)</w:t>
      </w:r>
      <w:r w:rsidR="0077218D" w:rsidRPr="000466EB">
        <w:rPr>
          <w:rFonts w:ascii="Book Antiqua" w:hAnsi="Book Antiqua"/>
          <w:lang w:val="es-ES_tradnl"/>
        </w:rPr>
        <w:t xml:space="preserve"> al </w:t>
      </w:r>
      <w:r w:rsidRPr="000466EB">
        <w:rPr>
          <w:rFonts w:ascii="Book Antiqua" w:hAnsi="Book Antiqua"/>
          <w:lang w:val="es-ES_tradnl"/>
        </w:rPr>
        <w:t>Artículo 9.310 de la Ley Núm. 77 de 19 de junio de 1957, según enmendada, para que</w:t>
      </w:r>
      <w:r w:rsidR="0077218D" w:rsidRPr="000466EB">
        <w:rPr>
          <w:rFonts w:ascii="Book Antiqua" w:hAnsi="Book Antiqua"/>
          <w:lang w:val="es-ES_tradnl"/>
        </w:rPr>
        <w:t xml:space="preserve"> se</w:t>
      </w:r>
      <w:r w:rsidRPr="000466EB">
        <w:rPr>
          <w:rFonts w:ascii="Book Antiqua" w:hAnsi="Book Antiqua"/>
          <w:lang w:val="es-ES_tradnl"/>
        </w:rPr>
        <w:t xml:space="preserve"> lea</w:t>
      </w:r>
      <w:r w:rsidR="0077218D" w:rsidRPr="000466EB">
        <w:rPr>
          <w:rFonts w:ascii="Book Antiqua" w:hAnsi="Book Antiqua"/>
          <w:lang w:val="es-ES_tradnl"/>
        </w:rPr>
        <w:t xml:space="preserve"> </w:t>
      </w:r>
      <w:r w:rsidRPr="000466EB">
        <w:rPr>
          <w:rFonts w:ascii="Book Antiqua" w:hAnsi="Book Antiqua"/>
          <w:lang w:val="es-ES_tradnl"/>
        </w:rPr>
        <w:t xml:space="preserve">como sigue: </w:t>
      </w:r>
    </w:p>
    <w:p w14:paraId="0FF69E66" w14:textId="3605AB39" w:rsidR="009E43AC" w:rsidRPr="000466EB" w:rsidRDefault="009E43AC" w:rsidP="00320735">
      <w:pPr>
        <w:spacing w:line="504" w:lineRule="auto"/>
        <w:ind w:firstLine="360"/>
        <w:jc w:val="both"/>
        <w:rPr>
          <w:rFonts w:ascii="Book Antiqua" w:hAnsi="Book Antiqua"/>
          <w:lang w:val="es-PR"/>
        </w:rPr>
      </w:pPr>
      <w:bookmarkStart w:id="1" w:name="_Hlk501479286"/>
      <w:r w:rsidRPr="000466EB">
        <w:rPr>
          <w:rFonts w:ascii="Book Antiqua" w:hAnsi="Book Antiqua"/>
          <w:lang w:val="es-PR"/>
        </w:rPr>
        <w:t>“Artículo 9.310. - Derechos especiales para ajustar</w:t>
      </w:r>
      <w:r w:rsidR="00B63DD4">
        <w:rPr>
          <w:rFonts w:ascii="Book Antiqua" w:hAnsi="Book Antiqua"/>
          <w:lang w:val="es-PR"/>
        </w:rPr>
        <w:t>.</w:t>
      </w:r>
    </w:p>
    <w:p w14:paraId="78822198" w14:textId="77777777" w:rsidR="008955A0" w:rsidRDefault="00307B00" w:rsidP="00320735">
      <w:pPr>
        <w:spacing w:line="504" w:lineRule="auto"/>
        <w:ind w:left="360"/>
        <w:jc w:val="both"/>
        <w:rPr>
          <w:rFonts w:ascii="Book Antiqua" w:hAnsi="Book Antiqua"/>
          <w:lang w:val="es-PR"/>
        </w:rPr>
      </w:pPr>
      <w:r w:rsidRPr="000466EB">
        <w:rPr>
          <w:rFonts w:ascii="Book Antiqua" w:hAnsi="Book Antiqua"/>
          <w:lang w:val="es-PR"/>
        </w:rPr>
        <w:t>(1) …</w:t>
      </w:r>
    </w:p>
    <w:p w14:paraId="197D2743" w14:textId="1AC8BB6A" w:rsidR="009E43AC" w:rsidRPr="000466EB" w:rsidRDefault="00307B00" w:rsidP="00320735">
      <w:pPr>
        <w:spacing w:line="504" w:lineRule="auto"/>
        <w:ind w:left="360"/>
        <w:jc w:val="both"/>
        <w:rPr>
          <w:rFonts w:ascii="Book Antiqua" w:hAnsi="Book Antiqua"/>
          <w:lang w:val="es-PR"/>
        </w:rPr>
      </w:pPr>
      <w:r w:rsidRPr="000466EB">
        <w:rPr>
          <w:rFonts w:ascii="Book Antiqua" w:hAnsi="Book Antiqua"/>
          <w:lang w:val="es-PR"/>
        </w:rPr>
        <w:t xml:space="preserve">(2) </w:t>
      </w:r>
      <w:r w:rsidR="009E43AC" w:rsidRPr="000466EB">
        <w:rPr>
          <w:rFonts w:ascii="Book Antiqua" w:hAnsi="Book Antiqua"/>
          <w:lang w:val="es-PR"/>
        </w:rPr>
        <w:t>…</w:t>
      </w:r>
    </w:p>
    <w:p w14:paraId="7157EEBC" w14:textId="0A5CEC6A" w:rsidR="009E43AC" w:rsidRPr="000466EB" w:rsidRDefault="00307B00" w:rsidP="00320735">
      <w:pPr>
        <w:spacing w:line="504" w:lineRule="auto"/>
        <w:ind w:left="360"/>
        <w:jc w:val="both"/>
        <w:rPr>
          <w:rFonts w:ascii="Book Antiqua" w:hAnsi="Book Antiqua"/>
          <w:lang w:val="es-PR"/>
        </w:rPr>
      </w:pPr>
      <w:r w:rsidRPr="000466EB">
        <w:rPr>
          <w:rFonts w:ascii="Book Antiqua" w:hAnsi="Book Antiqua"/>
          <w:lang w:val="es-PR"/>
        </w:rPr>
        <w:t xml:space="preserve">(3) </w:t>
      </w:r>
      <w:r w:rsidR="009E43AC" w:rsidRPr="000466EB">
        <w:rPr>
          <w:rFonts w:ascii="Book Antiqua" w:hAnsi="Book Antiqua"/>
          <w:lang w:val="es-PR"/>
        </w:rPr>
        <w:t>…</w:t>
      </w:r>
    </w:p>
    <w:p w14:paraId="556E9862" w14:textId="4B44B891" w:rsidR="009E43AC" w:rsidRPr="000466EB" w:rsidRDefault="009E43AC" w:rsidP="00320735">
      <w:pPr>
        <w:spacing w:line="504" w:lineRule="auto"/>
        <w:ind w:left="720" w:hanging="360"/>
        <w:jc w:val="both"/>
        <w:rPr>
          <w:rFonts w:ascii="Book Antiqua" w:hAnsi="Book Antiqua"/>
          <w:lang w:val="es-PR"/>
        </w:rPr>
      </w:pPr>
      <w:r w:rsidRPr="000466EB">
        <w:rPr>
          <w:rFonts w:ascii="Book Antiqua" w:hAnsi="Book Antiqua"/>
          <w:lang w:val="es-PR"/>
        </w:rPr>
        <w:lastRenderedPageBreak/>
        <w:t xml:space="preserve">(4) </w:t>
      </w:r>
      <w:r w:rsidR="004A3D1A" w:rsidRPr="000466EB">
        <w:rPr>
          <w:rFonts w:ascii="Book Antiqua" w:hAnsi="Book Antiqua"/>
          <w:lang w:val="es-PR"/>
        </w:rPr>
        <w:t xml:space="preserve">Además de </w:t>
      </w:r>
      <w:r w:rsidR="005B26D7" w:rsidRPr="000466EB">
        <w:rPr>
          <w:rFonts w:ascii="Book Antiqua" w:hAnsi="Book Antiqua"/>
          <w:lang w:val="es-PR"/>
        </w:rPr>
        <w:t>lo dispuesto en el inciso (5) siguiente, el Comisionado podrá conceder</w:t>
      </w:r>
      <w:r w:rsidR="008955A0">
        <w:rPr>
          <w:rFonts w:ascii="Book Antiqua" w:hAnsi="Book Antiqua"/>
          <w:lang w:val="es-PR"/>
        </w:rPr>
        <w:t xml:space="preserve"> un</w:t>
      </w:r>
      <w:r w:rsidR="005B26D7" w:rsidRPr="000466EB">
        <w:rPr>
          <w:rFonts w:ascii="Book Antiqua" w:hAnsi="Book Antiqua"/>
          <w:lang w:val="es-PR"/>
        </w:rPr>
        <w:t xml:space="preserve"> permiso especial de ajustador de emergencia a cualquier persona capacitada para el ajuste de pérdidas resultantes de una catástrofe general, previa presentación de la solicitud de permiso especial en la forma prescrita para ello por el Comisionado. Tal permiso estará sujeto a que se cumpla con los requisitos y condiciones que establezca el Comisionado y al pago de los derechos correspondientes.</w:t>
      </w:r>
    </w:p>
    <w:p w14:paraId="0ED8CBA2" w14:textId="44898622" w:rsidR="009E43AC" w:rsidRPr="00320F6B" w:rsidRDefault="009E43AC" w:rsidP="00320735">
      <w:pPr>
        <w:spacing w:line="504" w:lineRule="auto"/>
        <w:ind w:left="720" w:hanging="360"/>
        <w:jc w:val="both"/>
        <w:rPr>
          <w:rFonts w:ascii="Book Antiqua" w:hAnsi="Book Antiqua"/>
          <w:lang w:val="es-PR"/>
        </w:rPr>
      </w:pPr>
      <w:bookmarkStart w:id="2" w:name="_Hlk508028856"/>
      <w:r w:rsidRPr="000466EB">
        <w:rPr>
          <w:rFonts w:ascii="Book Antiqua" w:hAnsi="Book Antiqua"/>
          <w:lang w:val="es-PR"/>
        </w:rPr>
        <w:t xml:space="preserve"> </w:t>
      </w:r>
      <w:r w:rsidR="005B26D7" w:rsidRPr="000466EB">
        <w:rPr>
          <w:rFonts w:ascii="Book Antiqua" w:hAnsi="Book Antiqua"/>
          <w:lang w:val="es-PR"/>
        </w:rPr>
        <w:t xml:space="preserve">(5) </w:t>
      </w:r>
      <w:r w:rsidRPr="000466EB">
        <w:rPr>
          <w:rFonts w:ascii="Book Antiqua" w:hAnsi="Book Antiqua"/>
          <w:lang w:val="es-PR"/>
        </w:rPr>
        <w:t xml:space="preserve">En eventos catastróficos, los profesionales </w:t>
      </w:r>
      <w:r w:rsidR="007F180A" w:rsidRPr="000466EB">
        <w:rPr>
          <w:rFonts w:ascii="Book Antiqua" w:hAnsi="Book Antiqua"/>
          <w:lang w:val="es-PR"/>
        </w:rPr>
        <w:t xml:space="preserve">licenciados </w:t>
      </w:r>
      <w:r w:rsidRPr="000466EB">
        <w:rPr>
          <w:rFonts w:ascii="Book Antiqua" w:hAnsi="Book Antiqua"/>
          <w:lang w:val="es-PR"/>
        </w:rPr>
        <w:t>por la Junta Examinadora de Ingenieros y Agrimensores de Puerto Rico</w:t>
      </w:r>
      <w:r w:rsidR="007F180A" w:rsidRPr="000466EB">
        <w:rPr>
          <w:rFonts w:ascii="Book Antiqua" w:hAnsi="Book Antiqua"/>
          <w:lang w:val="es-PR"/>
        </w:rPr>
        <w:t xml:space="preserve"> o por la Junta Examinadora de Arquitectos y Arquitectos Paisajistas</w:t>
      </w:r>
      <w:r w:rsidR="00FF12D3" w:rsidRPr="000466EB">
        <w:rPr>
          <w:rFonts w:ascii="Book Antiqua" w:hAnsi="Book Antiqua"/>
          <w:lang w:val="es-PR"/>
        </w:rPr>
        <w:t>, según corresponda,</w:t>
      </w:r>
      <w:r w:rsidRPr="000466EB">
        <w:rPr>
          <w:rFonts w:ascii="Book Antiqua" w:hAnsi="Book Antiqua"/>
          <w:lang w:val="es-PR"/>
        </w:rPr>
        <w:t xml:space="preserve"> podrán, a nombre del asegurador</w:t>
      </w:r>
      <w:r w:rsidRPr="000466EB">
        <w:rPr>
          <w:rFonts w:ascii="Book Antiqua" w:hAnsi="Book Antiqua"/>
          <w:lang w:val="es-ES"/>
        </w:rPr>
        <w:t xml:space="preserve"> </w:t>
      </w:r>
      <w:r w:rsidRPr="000466EB">
        <w:rPr>
          <w:rFonts w:ascii="Book Antiqua" w:hAnsi="Book Antiqua"/>
          <w:lang w:val="es-PR"/>
        </w:rPr>
        <w:t xml:space="preserve">y en virtud de la autoridad que dicho asegurador le confiera, actuar como ajustador e investigar, informar y liquidar reclamaciones de propiedad, sin necesidad de solicitar una licencia como ajustador ni adquirir el permiso especial; disponiéndose que el Comisionado  </w:t>
      </w:r>
      <w:r w:rsidR="00584007" w:rsidRPr="000466EB">
        <w:rPr>
          <w:rFonts w:ascii="Book Antiqua" w:hAnsi="Book Antiqua"/>
          <w:lang w:val="es-PR"/>
        </w:rPr>
        <w:t>creará e impartirá</w:t>
      </w:r>
      <w:r w:rsidR="00C949F2" w:rsidRPr="000466EB">
        <w:rPr>
          <w:rFonts w:ascii="Book Antiqua" w:hAnsi="Book Antiqua"/>
          <w:lang w:val="es-PR"/>
        </w:rPr>
        <w:t>, periódicamente,</w:t>
      </w:r>
      <w:r w:rsidR="00584007" w:rsidRPr="000466EB">
        <w:rPr>
          <w:rFonts w:ascii="Book Antiqua" w:hAnsi="Book Antiqua"/>
          <w:lang w:val="es-PR"/>
        </w:rPr>
        <w:t xml:space="preserve"> seminarios, adiestramientos o talleres obligatorios para los interesados para actuar como ajustadores bajo las circunstancias aquí descritas </w:t>
      </w:r>
      <w:r w:rsidRPr="000466EB">
        <w:rPr>
          <w:rFonts w:ascii="Book Antiqua" w:hAnsi="Book Antiqua"/>
          <w:lang w:val="es-PR"/>
        </w:rPr>
        <w:t>y</w:t>
      </w:r>
      <w:r w:rsidR="00584007" w:rsidRPr="000466EB">
        <w:rPr>
          <w:rFonts w:ascii="Book Antiqua" w:hAnsi="Book Antiqua"/>
          <w:lang w:val="es-PR"/>
        </w:rPr>
        <w:t xml:space="preserve"> requerirá </w:t>
      </w:r>
      <w:r w:rsidRPr="000466EB">
        <w:rPr>
          <w:rFonts w:ascii="Book Antiqua" w:hAnsi="Book Antiqua"/>
          <w:lang w:val="es-PR"/>
        </w:rPr>
        <w:t xml:space="preserve">el cumplimiento </w:t>
      </w:r>
      <w:r w:rsidR="00584007" w:rsidRPr="000466EB">
        <w:rPr>
          <w:rFonts w:ascii="Book Antiqua" w:hAnsi="Book Antiqua"/>
          <w:lang w:val="es-PR"/>
        </w:rPr>
        <w:t xml:space="preserve">de este </w:t>
      </w:r>
      <w:r w:rsidRPr="000466EB">
        <w:rPr>
          <w:rFonts w:ascii="Book Antiqua" w:hAnsi="Book Antiqua"/>
          <w:lang w:val="es-PR"/>
        </w:rPr>
        <w:t xml:space="preserve">Código. </w:t>
      </w:r>
    </w:p>
    <w:p w14:paraId="48953688" w14:textId="2B71FAD7" w:rsidR="002C062E" w:rsidRPr="00320F6B" w:rsidRDefault="005B26D7" w:rsidP="00320735">
      <w:pPr>
        <w:spacing w:line="504" w:lineRule="auto"/>
        <w:ind w:left="720" w:hanging="360"/>
        <w:jc w:val="both"/>
        <w:rPr>
          <w:rFonts w:ascii="Book Antiqua" w:hAnsi="Book Antiqua"/>
          <w:lang w:val="es-PR"/>
        </w:rPr>
      </w:pPr>
      <w:r w:rsidRPr="00320F6B">
        <w:rPr>
          <w:rFonts w:ascii="Book Antiqua" w:hAnsi="Book Antiqua"/>
          <w:lang w:val="es-PR"/>
        </w:rPr>
        <w:t>(6) Los ingenieros, agrimensores o arquitectos que interesen actuar, a nombre del asegurador, como ajustador independiente de emergencia, habrán de registrarse como tal</w:t>
      </w:r>
      <w:r w:rsidR="00FE15A4" w:rsidRPr="00320F6B">
        <w:rPr>
          <w:rFonts w:ascii="Book Antiqua" w:hAnsi="Book Antiqua"/>
          <w:lang w:val="es-PR"/>
        </w:rPr>
        <w:t>,</w:t>
      </w:r>
      <w:r w:rsidRPr="00320F6B">
        <w:rPr>
          <w:rFonts w:ascii="Book Antiqua" w:hAnsi="Book Antiqua"/>
          <w:lang w:val="es-PR"/>
        </w:rPr>
        <w:t xml:space="preserve"> ante el Comisionado de Seguros, previo a realizar el ajuste de cualquier reclamación. Será responsabilidad del asegurador notificar por </w:t>
      </w:r>
      <w:r w:rsidRPr="00320F6B">
        <w:rPr>
          <w:rFonts w:ascii="Book Antiqua" w:hAnsi="Book Antiqua"/>
          <w:lang w:val="es-PR"/>
        </w:rPr>
        <w:lastRenderedPageBreak/>
        <w:t xml:space="preserve">escrito al Comisionado de Seguros, dentro del plazo de quince (15) días calendario a partir de la fecha del nombramiento, el nombre con sus dos apellidos, número telefónico, correo electrónico, dirección postal y física y número de licencia del profesional </w:t>
      </w:r>
      <w:r w:rsidR="00FF12D3" w:rsidRPr="00320F6B">
        <w:rPr>
          <w:rFonts w:ascii="Book Antiqua" w:hAnsi="Book Antiqua"/>
          <w:lang w:val="es-PR"/>
        </w:rPr>
        <w:t xml:space="preserve">en la disciplina correspondiente, </w:t>
      </w:r>
      <w:r w:rsidRPr="00320F6B">
        <w:rPr>
          <w:rFonts w:ascii="Book Antiqua" w:hAnsi="Book Antiqua"/>
          <w:lang w:val="es-PR"/>
        </w:rPr>
        <w:t>a quien el asegurador le hubiese conferido el nombramiento para actuar como ajustador independiente de emergencia.</w:t>
      </w:r>
      <w:r w:rsidR="004A3D1A" w:rsidRPr="00320F6B">
        <w:rPr>
          <w:rFonts w:ascii="Book Antiqua" w:hAnsi="Book Antiqua"/>
          <w:lang w:val="es-PR"/>
        </w:rPr>
        <w:t xml:space="preserve"> </w:t>
      </w:r>
    </w:p>
    <w:p w14:paraId="51441140" w14:textId="2E5A4C3B" w:rsidR="002C062E" w:rsidRPr="00320F6B" w:rsidRDefault="002C062E" w:rsidP="00320735">
      <w:pPr>
        <w:spacing w:line="504" w:lineRule="auto"/>
        <w:ind w:left="720" w:hanging="360"/>
        <w:jc w:val="both"/>
        <w:rPr>
          <w:rFonts w:ascii="Book Antiqua" w:hAnsi="Book Antiqua"/>
          <w:lang w:val="es-PR"/>
        </w:rPr>
      </w:pPr>
      <w:r w:rsidRPr="00320F6B">
        <w:rPr>
          <w:rFonts w:ascii="Book Antiqua" w:hAnsi="Book Antiqua"/>
          <w:lang w:val="es-PR"/>
        </w:rPr>
        <w:t>(7) El registro al que se hace referencia en el inciso que antecede, tendrá como propósito, permitir a la Oficina del Comisionado de Seguros identificar de forma precisa a los profesionales licenciados que ejercen como ajustadores provisionales en eventos catastróficos, auditar su desempeño, recibir y canalizar querellas de los asegurados, y activar, si fuera necesario, los mecanismos de sanción ante prácticas indebidas o negligencia profesional.</w:t>
      </w:r>
      <w:bookmarkEnd w:id="1"/>
      <w:bookmarkEnd w:id="2"/>
      <w:r w:rsidRPr="00320F6B">
        <w:rPr>
          <w:rFonts w:ascii="Book Antiqua" w:hAnsi="Book Antiqua"/>
          <w:lang w:val="es-PR"/>
        </w:rPr>
        <w:t>”</w:t>
      </w:r>
    </w:p>
    <w:p w14:paraId="5B77456D" w14:textId="2796CC2C" w:rsidR="004A3D1A" w:rsidRPr="00320F6B" w:rsidRDefault="004A3D1A" w:rsidP="00320735">
      <w:pPr>
        <w:spacing w:line="504" w:lineRule="auto"/>
        <w:ind w:left="720" w:hanging="360"/>
        <w:jc w:val="both"/>
        <w:rPr>
          <w:rFonts w:ascii="Book Antiqua" w:hAnsi="Book Antiqua"/>
          <w:lang w:val="es-PR"/>
        </w:rPr>
      </w:pPr>
      <w:r w:rsidRPr="00320F6B">
        <w:rPr>
          <w:rFonts w:ascii="Book Antiqua" w:hAnsi="Book Antiqua"/>
          <w:lang w:val="es-PR"/>
        </w:rPr>
        <w:t xml:space="preserve">Sección </w:t>
      </w:r>
      <w:r w:rsidR="002E4B65" w:rsidRPr="00320F6B">
        <w:rPr>
          <w:rFonts w:ascii="Book Antiqua" w:hAnsi="Book Antiqua"/>
          <w:lang w:val="es-PR"/>
        </w:rPr>
        <w:t>2</w:t>
      </w:r>
      <w:r w:rsidRPr="00320F6B">
        <w:rPr>
          <w:rFonts w:ascii="Book Antiqua" w:hAnsi="Book Antiqua"/>
          <w:lang w:val="es-PR"/>
        </w:rPr>
        <w:t>. – Reglamentación.</w:t>
      </w:r>
    </w:p>
    <w:p w14:paraId="00C42909" w14:textId="761515C3" w:rsidR="004A3D1A" w:rsidRPr="00320F6B" w:rsidRDefault="004A3D1A" w:rsidP="00320735">
      <w:pPr>
        <w:spacing w:line="504" w:lineRule="auto"/>
        <w:ind w:left="720" w:hanging="360"/>
        <w:jc w:val="both"/>
        <w:rPr>
          <w:rFonts w:ascii="Book Antiqua" w:hAnsi="Book Antiqua"/>
          <w:lang w:val="es-PR"/>
        </w:rPr>
      </w:pPr>
      <w:r w:rsidRPr="00320F6B">
        <w:rPr>
          <w:rFonts w:ascii="Book Antiqua" w:hAnsi="Book Antiqua"/>
          <w:lang w:val="es-PR"/>
        </w:rPr>
        <w:t xml:space="preserve">El Comisionado de Seguros promulgará la reglamentación necesaria a los fines de cumplir con lo </w:t>
      </w:r>
      <w:r w:rsidR="002E4B65" w:rsidRPr="00320F6B">
        <w:rPr>
          <w:rFonts w:ascii="Book Antiqua" w:hAnsi="Book Antiqua"/>
          <w:lang w:val="es-PR"/>
        </w:rPr>
        <w:t>dispuesto</w:t>
      </w:r>
      <w:r w:rsidRPr="00320F6B">
        <w:rPr>
          <w:rFonts w:ascii="Book Antiqua" w:hAnsi="Book Antiqua"/>
          <w:lang w:val="es-PR"/>
        </w:rPr>
        <w:t xml:space="preserve"> en esta Ley.  </w:t>
      </w:r>
    </w:p>
    <w:p w14:paraId="228C1CBB" w14:textId="7FEADDAC" w:rsidR="009E43AC" w:rsidRPr="00320F6B" w:rsidRDefault="002E4B65" w:rsidP="00320735">
      <w:pPr>
        <w:spacing w:line="504" w:lineRule="auto"/>
        <w:ind w:firstLine="360"/>
        <w:jc w:val="both"/>
        <w:rPr>
          <w:rFonts w:ascii="Book Antiqua" w:hAnsi="Book Antiqua"/>
          <w:szCs w:val="24"/>
          <w:lang w:val="es-ES_tradnl"/>
        </w:rPr>
      </w:pPr>
      <w:r w:rsidRPr="00320F6B">
        <w:rPr>
          <w:rFonts w:ascii="Book Antiqua" w:hAnsi="Book Antiqua"/>
          <w:szCs w:val="24"/>
          <w:lang w:val="es-ES_tradnl"/>
        </w:rPr>
        <w:t xml:space="preserve"> Sección 3</w:t>
      </w:r>
      <w:r w:rsidR="009E43AC" w:rsidRPr="00320F6B">
        <w:rPr>
          <w:rFonts w:ascii="Book Antiqua" w:hAnsi="Book Antiqua"/>
          <w:szCs w:val="24"/>
          <w:lang w:val="es-ES_tradnl"/>
        </w:rPr>
        <w:t>. – Separabilidad.</w:t>
      </w:r>
    </w:p>
    <w:p w14:paraId="7436E661" w14:textId="77777777" w:rsidR="009E43AC" w:rsidRPr="00486FC6" w:rsidRDefault="009E43AC" w:rsidP="00320735">
      <w:pPr>
        <w:spacing w:line="504" w:lineRule="auto"/>
        <w:ind w:firstLine="360"/>
        <w:jc w:val="both"/>
        <w:rPr>
          <w:rFonts w:ascii="Book Antiqua" w:hAnsi="Book Antiqua"/>
          <w:szCs w:val="24"/>
          <w:lang w:val="es-ES_tradnl"/>
        </w:rPr>
      </w:pPr>
      <w:r w:rsidRPr="00486FC6">
        <w:rPr>
          <w:rFonts w:ascii="Book Antiqua" w:hAnsi="Book Antiqua"/>
          <w:szCs w:val="24"/>
          <w:lang w:val="es-ES_tradnl"/>
        </w:rPr>
        <w:t xml:space="preserve">Si alguna disposición de esta Ley fuere declarada inconstitucional, dicha declaración de inconstitucionalidad no afectará las demás disposiciones de </w:t>
      </w:r>
      <w:proofErr w:type="gramStart"/>
      <w:r w:rsidRPr="00486FC6">
        <w:rPr>
          <w:rFonts w:ascii="Book Antiqua" w:hAnsi="Book Antiqua"/>
          <w:szCs w:val="24"/>
          <w:lang w:val="es-ES_tradnl"/>
        </w:rPr>
        <w:t>la misma</w:t>
      </w:r>
      <w:proofErr w:type="gramEnd"/>
      <w:r w:rsidRPr="00486FC6">
        <w:rPr>
          <w:rFonts w:ascii="Book Antiqua" w:hAnsi="Book Antiqua"/>
          <w:szCs w:val="24"/>
          <w:lang w:val="es-ES_tradnl"/>
        </w:rPr>
        <w:t>.</w:t>
      </w:r>
    </w:p>
    <w:p w14:paraId="5E73BD95" w14:textId="77777777" w:rsidR="00320735" w:rsidRDefault="00320735" w:rsidP="00320735">
      <w:pPr>
        <w:suppressLineNumbers/>
        <w:rPr>
          <w:rFonts w:ascii="Book Antiqua" w:hAnsi="Book Antiqua"/>
          <w:szCs w:val="24"/>
          <w:lang w:val="es-ES_tradnl"/>
        </w:rPr>
      </w:pPr>
      <w:r>
        <w:rPr>
          <w:rFonts w:ascii="Book Antiqua" w:hAnsi="Book Antiqua"/>
          <w:szCs w:val="24"/>
          <w:lang w:val="es-ES_tradnl"/>
        </w:rPr>
        <w:br w:type="page"/>
      </w:r>
    </w:p>
    <w:p w14:paraId="79311D22" w14:textId="52BAAC60" w:rsidR="009E43AC" w:rsidRPr="00486FC6" w:rsidRDefault="002E4B65" w:rsidP="00320735">
      <w:pPr>
        <w:spacing w:line="504" w:lineRule="auto"/>
        <w:ind w:firstLine="360"/>
        <w:jc w:val="both"/>
        <w:rPr>
          <w:rFonts w:ascii="Book Antiqua" w:hAnsi="Book Antiqua"/>
          <w:szCs w:val="24"/>
          <w:lang w:val="es-ES_tradnl"/>
        </w:rPr>
      </w:pPr>
      <w:r w:rsidRPr="00320F6B">
        <w:rPr>
          <w:rFonts w:ascii="Book Antiqua" w:hAnsi="Book Antiqua"/>
          <w:szCs w:val="24"/>
          <w:lang w:val="es-ES_tradnl"/>
        </w:rPr>
        <w:lastRenderedPageBreak/>
        <w:t>Sección 4</w:t>
      </w:r>
      <w:r w:rsidR="009E43AC" w:rsidRPr="00320F6B">
        <w:rPr>
          <w:rFonts w:ascii="Book Antiqua" w:hAnsi="Book Antiqua"/>
          <w:szCs w:val="24"/>
          <w:lang w:val="es-ES_tradnl"/>
        </w:rPr>
        <w:t>.</w:t>
      </w:r>
      <w:r w:rsidR="009E43AC" w:rsidRPr="00486FC6">
        <w:rPr>
          <w:rFonts w:ascii="Book Antiqua" w:hAnsi="Book Antiqua"/>
          <w:szCs w:val="24"/>
          <w:lang w:val="es-ES_tradnl"/>
        </w:rPr>
        <w:t xml:space="preserve"> – Vigencia.</w:t>
      </w:r>
    </w:p>
    <w:p w14:paraId="6C3791F7" w14:textId="77777777" w:rsidR="009E43AC" w:rsidRDefault="009E43AC" w:rsidP="00320735">
      <w:pPr>
        <w:spacing w:line="504" w:lineRule="auto"/>
        <w:ind w:left="360"/>
        <w:jc w:val="both"/>
        <w:rPr>
          <w:rFonts w:ascii="Book Antiqua" w:hAnsi="Book Antiqua"/>
          <w:szCs w:val="24"/>
          <w:lang w:val="es-ES_tradnl"/>
        </w:rPr>
      </w:pPr>
      <w:r w:rsidRPr="00486FC6">
        <w:rPr>
          <w:rFonts w:ascii="Book Antiqua" w:hAnsi="Book Antiqua"/>
          <w:szCs w:val="24"/>
          <w:lang w:val="es-ES_tradnl"/>
        </w:rPr>
        <w:t>Esta Ley comenzará a regir inmediatamente después de su aprobación.</w:t>
      </w:r>
    </w:p>
    <w:p w14:paraId="097F7C60" w14:textId="77777777" w:rsidR="00320735" w:rsidRDefault="00320735" w:rsidP="006768A6">
      <w:pPr>
        <w:suppressLineNumbers/>
        <w:ind w:left="4050" w:firstLine="270"/>
        <w:jc w:val="both"/>
        <w:rPr>
          <w:rFonts w:ascii="Book Antiqua" w:hAnsi="Book Antiqua"/>
          <w:sz w:val="22"/>
          <w:szCs w:val="22"/>
          <w:lang w:val="es-ES" w:eastAsia="x-none"/>
        </w:rPr>
      </w:pPr>
    </w:p>
    <w:sectPr w:rsidR="00320735" w:rsidSect="009E43AC">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AA783" w14:textId="77777777" w:rsidR="00477D90" w:rsidRDefault="00477D90">
      <w:r>
        <w:separator/>
      </w:r>
    </w:p>
  </w:endnote>
  <w:endnote w:type="continuationSeparator" w:id="0">
    <w:p w14:paraId="7E57ADF1" w14:textId="77777777" w:rsidR="00477D90" w:rsidRDefault="00477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C3D32" w14:textId="77777777" w:rsidR="00477D90" w:rsidRDefault="00477D90">
      <w:r>
        <w:separator/>
      </w:r>
    </w:p>
  </w:footnote>
  <w:footnote w:type="continuationSeparator" w:id="0">
    <w:p w14:paraId="1F6D717D" w14:textId="77777777" w:rsidR="00477D90" w:rsidRDefault="00477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4FBFC" w14:textId="77777777" w:rsidR="008C4672" w:rsidRDefault="008C4672">
    <w:pPr>
      <w:pStyle w:val="Header"/>
      <w:jc w:val="center"/>
    </w:pPr>
    <w:r>
      <w:rPr>
        <w:rStyle w:val="PageNumber"/>
      </w:rPr>
      <w:fldChar w:fldCharType="begin"/>
    </w:r>
    <w:r>
      <w:rPr>
        <w:rStyle w:val="PageNumber"/>
      </w:rPr>
      <w:instrText xml:space="preserve"> PAGE </w:instrText>
    </w:r>
    <w:r>
      <w:rPr>
        <w:rStyle w:val="PageNumber"/>
      </w:rPr>
      <w:fldChar w:fldCharType="separate"/>
    </w:r>
    <w:r w:rsidR="00117A16">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A5C7B" w14:textId="77777777" w:rsidR="000466EB" w:rsidRDefault="000466EB" w:rsidP="000466EB">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1B5ACA8E" w14:textId="77777777" w:rsidR="000466EB" w:rsidRDefault="000466EB" w:rsidP="000466EB">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(6 DE NOVIEMBRE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574BA2"/>
    <w:multiLevelType w:val="hybridMultilevel"/>
    <w:tmpl w:val="9FE6D552"/>
    <w:lvl w:ilvl="0" w:tplc="B31476B6">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5069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E43AC"/>
    <w:rsid w:val="000466EB"/>
    <w:rsid w:val="000C75A6"/>
    <w:rsid w:val="00117A16"/>
    <w:rsid w:val="001856AF"/>
    <w:rsid w:val="00196A6B"/>
    <w:rsid w:val="001C67DE"/>
    <w:rsid w:val="001C7832"/>
    <w:rsid w:val="001D40E5"/>
    <w:rsid w:val="002021C3"/>
    <w:rsid w:val="002151F3"/>
    <w:rsid w:val="00275D9E"/>
    <w:rsid w:val="002C062E"/>
    <w:rsid w:val="002E4B65"/>
    <w:rsid w:val="002E7A3B"/>
    <w:rsid w:val="00307B00"/>
    <w:rsid w:val="00320735"/>
    <w:rsid w:val="00320F6B"/>
    <w:rsid w:val="00321EB7"/>
    <w:rsid w:val="00353816"/>
    <w:rsid w:val="00354F2D"/>
    <w:rsid w:val="003769CE"/>
    <w:rsid w:val="003B3CC7"/>
    <w:rsid w:val="0042753F"/>
    <w:rsid w:val="00436E10"/>
    <w:rsid w:val="004546C6"/>
    <w:rsid w:val="004624CB"/>
    <w:rsid w:val="00467F8A"/>
    <w:rsid w:val="00477D90"/>
    <w:rsid w:val="004809C0"/>
    <w:rsid w:val="00486FC6"/>
    <w:rsid w:val="00490A83"/>
    <w:rsid w:val="004A3D1A"/>
    <w:rsid w:val="004B5A4A"/>
    <w:rsid w:val="004B6151"/>
    <w:rsid w:val="004F09F1"/>
    <w:rsid w:val="004F1EE4"/>
    <w:rsid w:val="00531F1F"/>
    <w:rsid w:val="00584007"/>
    <w:rsid w:val="005A0675"/>
    <w:rsid w:val="005B26D7"/>
    <w:rsid w:val="006768A6"/>
    <w:rsid w:val="0077218D"/>
    <w:rsid w:val="0077709E"/>
    <w:rsid w:val="00794371"/>
    <w:rsid w:val="007F180A"/>
    <w:rsid w:val="007F40F8"/>
    <w:rsid w:val="00827101"/>
    <w:rsid w:val="008547BE"/>
    <w:rsid w:val="008955A0"/>
    <w:rsid w:val="008A55AB"/>
    <w:rsid w:val="008B33B5"/>
    <w:rsid w:val="008C4672"/>
    <w:rsid w:val="008E2201"/>
    <w:rsid w:val="008E6E97"/>
    <w:rsid w:val="0092176F"/>
    <w:rsid w:val="00980C1C"/>
    <w:rsid w:val="00987C2E"/>
    <w:rsid w:val="009C765B"/>
    <w:rsid w:val="009E43AC"/>
    <w:rsid w:val="00A46B50"/>
    <w:rsid w:val="00A60AA5"/>
    <w:rsid w:val="00A750BD"/>
    <w:rsid w:val="00B3135F"/>
    <w:rsid w:val="00B456A4"/>
    <w:rsid w:val="00B63DD4"/>
    <w:rsid w:val="00B676A7"/>
    <w:rsid w:val="00B85283"/>
    <w:rsid w:val="00B85EE0"/>
    <w:rsid w:val="00B86595"/>
    <w:rsid w:val="00BA64D8"/>
    <w:rsid w:val="00BD7194"/>
    <w:rsid w:val="00BF6758"/>
    <w:rsid w:val="00C05D67"/>
    <w:rsid w:val="00C27704"/>
    <w:rsid w:val="00C433A2"/>
    <w:rsid w:val="00C652E0"/>
    <w:rsid w:val="00C949F2"/>
    <w:rsid w:val="00D20C77"/>
    <w:rsid w:val="00D51285"/>
    <w:rsid w:val="00E55203"/>
    <w:rsid w:val="00E671D7"/>
    <w:rsid w:val="00E977A5"/>
    <w:rsid w:val="00F31AEF"/>
    <w:rsid w:val="00F74704"/>
    <w:rsid w:val="00FB33D8"/>
    <w:rsid w:val="00FE15A4"/>
    <w:rsid w:val="00FE5CB3"/>
    <w:rsid w:val="00FF12D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08F5E2"/>
  <w15:chartTrackingRefBased/>
  <w15:docId w15:val="{89FD3709-3F57-4BDD-83C4-DFAC694A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07B00"/>
    <w:pPr>
      <w:ind w:left="720"/>
      <w:contextualSpacing/>
    </w:pPr>
  </w:style>
  <w:style w:type="character" w:customStyle="1" w:styleId="HeaderChar">
    <w:name w:val="Header Char"/>
    <w:basedOn w:val="DefaultParagraphFont"/>
    <w:link w:val="Header"/>
    <w:rsid w:val="000466EB"/>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velez\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Medida-v2017</Template>
  <TotalTime>0</TotalTime>
  <Pages>5</Pages>
  <Words>983</Words>
  <Characters>5117</Characters>
  <Application>Microsoft Office Word</Application>
  <DocSecurity>4</DocSecurity>
  <Lines>94</Lines>
  <Paragraphs>32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Glendaliz Velez Ruiz (Sen. Correa Rivera)</dc:creator>
  <cp:keywords/>
  <cp:lastModifiedBy>Nilmaris Miranda Ruiz</cp:lastModifiedBy>
  <cp:revision>2</cp:revision>
  <cp:lastPrinted>2025-09-03T11:37:00Z</cp:lastPrinted>
  <dcterms:created xsi:type="dcterms:W3CDTF">2025-11-12T16:04:00Z</dcterms:created>
  <dcterms:modified xsi:type="dcterms:W3CDTF">2025-11-12T16:04:00Z</dcterms:modified>
</cp:coreProperties>
</file>