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BD3B2" w14:textId="77777777" w:rsidR="007535BB" w:rsidRPr="005E150B" w:rsidRDefault="007535BB" w:rsidP="007535BB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28"/>
          <w:szCs w:val="28"/>
          <w:lang w:val="es-ES_tradnl"/>
        </w:rPr>
      </w:pPr>
      <w:bookmarkStart w:id="0" w:name="_Hlk183042642"/>
      <w:bookmarkStart w:id="1" w:name="_Hlk183037667"/>
      <w:bookmarkStart w:id="2" w:name="_Hlk183038391"/>
      <w:r w:rsidRPr="005E150B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24353140" w14:textId="77777777" w:rsidR="007535BB" w:rsidRPr="00B35ECA" w:rsidRDefault="007535BB" w:rsidP="007535BB">
      <w:pPr>
        <w:jc w:val="center"/>
        <w:rPr>
          <w:rFonts w:ascii="Book Antiqua" w:hAnsi="Book Antiqua"/>
          <w:sz w:val="36"/>
          <w:lang w:val="es-ES_tradnl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7535BB" w:rsidRPr="00B35ECA" w14:paraId="4DE77E24" w14:textId="77777777" w:rsidTr="00D95836">
        <w:trPr>
          <w:trHeight w:val="900"/>
        </w:trPr>
        <w:tc>
          <w:tcPr>
            <w:tcW w:w="3170" w:type="dxa"/>
          </w:tcPr>
          <w:p w14:paraId="27AF3912" w14:textId="77777777" w:rsidR="007535BB" w:rsidRPr="00B35ECA" w:rsidRDefault="007535BB" w:rsidP="00D95836">
            <w:pPr>
              <w:rPr>
                <w:rFonts w:ascii="Book Antiqua" w:hAnsi="Book Antiqua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>20</w:t>
            </w:r>
            <w:r w:rsidRPr="00B35ECA">
              <w:rPr>
                <w:rFonts w:ascii="Book Antiqua" w:hAnsi="Book Antiqua"/>
                <w:vertAlign w:val="superscript"/>
                <w:lang w:val="es-ES_tradnl"/>
              </w:rPr>
              <w:t>ma.</w:t>
            </w:r>
            <w:r w:rsidRPr="00B35ECA">
              <w:rPr>
                <w:rFonts w:ascii="Book Antiqua" w:hAnsi="Book Antiqua"/>
                <w:lang w:val="es-ES_tradnl"/>
              </w:rPr>
              <w:tab/>
              <w:t>Asamblea</w:t>
            </w:r>
          </w:p>
          <w:p w14:paraId="082D32B2" w14:textId="77777777" w:rsidR="007535BB" w:rsidRPr="00B35ECA" w:rsidRDefault="007535BB" w:rsidP="00D95836">
            <w:pPr>
              <w:rPr>
                <w:rFonts w:ascii="Book Antiqua" w:hAnsi="Book Antiqua"/>
                <w:sz w:val="36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 xml:space="preserve">         </w:t>
            </w:r>
            <w:r w:rsidRPr="00B35ECA">
              <w:rPr>
                <w:rFonts w:ascii="Book Antiqua" w:hAnsi="Book Antiqua"/>
                <w:lang w:val="es-ES_tradnl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48FE9142" w14:textId="77777777" w:rsidR="007535BB" w:rsidRPr="00B35ECA" w:rsidRDefault="007535BB" w:rsidP="00D95836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  <w:tc>
          <w:tcPr>
            <w:tcW w:w="3268" w:type="dxa"/>
          </w:tcPr>
          <w:p w14:paraId="69176C76" w14:textId="2F06252B" w:rsidR="007535BB" w:rsidRPr="00B35ECA" w:rsidRDefault="007535BB" w:rsidP="00D95836">
            <w:pPr>
              <w:rPr>
                <w:rFonts w:ascii="Book Antiqua" w:hAnsi="Book Antiqua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ab/>
            </w:r>
            <w:r w:rsidR="00E17E3B">
              <w:rPr>
                <w:rFonts w:ascii="Book Antiqua" w:hAnsi="Book Antiqua"/>
                <w:lang w:val="es-ES_tradnl"/>
              </w:rPr>
              <w:t>2</w:t>
            </w:r>
            <w:r w:rsidR="00E17E3B" w:rsidRPr="00E17E3B">
              <w:rPr>
                <w:rFonts w:ascii="Book Antiqua" w:hAnsi="Book Antiqua"/>
                <w:vertAlign w:val="superscript"/>
                <w:lang w:val="es-ES_tradnl"/>
              </w:rPr>
              <w:t>d</w:t>
            </w:r>
            <w:r w:rsidRPr="00B35ECA">
              <w:rPr>
                <w:rFonts w:ascii="Book Antiqua" w:hAnsi="Book Antiqua"/>
                <w:vertAlign w:val="superscript"/>
                <w:lang w:val="es-ES_tradnl"/>
              </w:rPr>
              <w:t>a.</w:t>
            </w:r>
            <w:r w:rsidRPr="00B35ECA">
              <w:rPr>
                <w:rFonts w:ascii="Book Antiqua" w:hAnsi="Book Antiqua"/>
                <w:lang w:val="es-ES_tradnl"/>
              </w:rPr>
              <w:t xml:space="preserve"> Sesión</w:t>
            </w:r>
          </w:p>
          <w:p w14:paraId="42A8E2C1" w14:textId="6033C9E1" w:rsidR="007535BB" w:rsidRPr="00B35ECA" w:rsidRDefault="007535BB" w:rsidP="00D95836">
            <w:pPr>
              <w:rPr>
                <w:rFonts w:ascii="Book Antiqua" w:hAnsi="Book Antiqua"/>
                <w:lang w:val="es-ES_tradnl"/>
              </w:rPr>
            </w:pPr>
            <w:r w:rsidRPr="00B35ECA">
              <w:rPr>
                <w:rFonts w:ascii="Book Antiqua" w:hAnsi="Book Antiqua"/>
                <w:lang w:val="es-ES_tradnl"/>
              </w:rPr>
              <w:tab/>
              <w:t xml:space="preserve">      Ordinaria</w:t>
            </w:r>
          </w:p>
          <w:p w14:paraId="640FD190" w14:textId="77777777" w:rsidR="007535BB" w:rsidRPr="00B35ECA" w:rsidRDefault="007535BB" w:rsidP="00D95836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</w:tr>
    </w:tbl>
    <w:bookmarkEnd w:id="0"/>
    <w:p w14:paraId="44DF1C72" w14:textId="77777777" w:rsidR="007535BB" w:rsidRPr="00B35ECA" w:rsidRDefault="007535BB" w:rsidP="0027212A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 w:rsidRPr="00B35ECA">
        <w:rPr>
          <w:rFonts w:ascii="Book Antiqua" w:hAnsi="Book Antiqua"/>
          <w:b/>
          <w:sz w:val="36"/>
          <w:lang w:val="es-ES_tradnl"/>
        </w:rPr>
        <w:t>SENADO DE PUERTO RICO</w:t>
      </w:r>
      <w:bookmarkEnd w:id="1"/>
    </w:p>
    <w:p w14:paraId="3E53146F" w14:textId="1C1C47EB" w:rsidR="007535BB" w:rsidRPr="00B35ECA" w:rsidRDefault="007535BB" w:rsidP="0027212A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B35ECA">
        <w:rPr>
          <w:rFonts w:ascii="Book Antiqua" w:hAnsi="Book Antiqua"/>
          <w:b/>
          <w:sz w:val="52"/>
          <w:lang w:val="es-ES_tradnl"/>
        </w:rPr>
        <w:t xml:space="preserve">P. del S. </w:t>
      </w:r>
      <w:r w:rsidR="00672FD9">
        <w:rPr>
          <w:rFonts w:ascii="Book Antiqua" w:hAnsi="Book Antiqua"/>
          <w:b/>
          <w:sz w:val="52"/>
          <w:lang w:val="es-ES_tradnl"/>
        </w:rPr>
        <w:t>572</w:t>
      </w:r>
    </w:p>
    <w:p w14:paraId="1443CA0F" w14:textId="7EBF42AC" w:rsidR="007535BB" w:rsidRPr="001B5218" w:rsidRDefault="007535BB" w:rsidP="0027212A">
      <w:pPr>
        <w:spacing w:line="360" w:lineRule="auto"/>
        <w:jc w:val="center"/>
        <w:rPr>
          <w:rFonts w:ascii="Book Antiqua" w:hAnsi="Book Antiqua"/>
          <w:b/>
          <w:bCs/>
          <w:lang w:val="es-ES_tradnl"/>
        </w:rPr>
      </w:pPr>
      <w:r w:rsidRPr="001B5218">
        <w:rPr>
          <w:rFonts w:ascii="Book Antiqua" w:hAnsi="Book Antiqua"/>
          <w:b/>
          <w:bCs/>
          <w:lang w:val="es-ES_tradnl"/>
        </w:rPr>
        <w:t xml:space="preserve"> </w:t>
      </w:r>
      <w:bookmarkStart w:id="3" w:name="_Hlk183037684"/>
      <w:r w:rsidR="001B5218" w:rsidRPr="00A52CD9">
        <w:rPr>
          <w:rFonts w:ascii="Book Antiqua" w:hAnsi="Book Antiqua"/>
          <w:b/>
          <w:bCs/>
          <w:sz w:val="28"/>
          <w:szCs w:val="22"/>
          <w:lang w:val="es-ES_tradnl"/>
        </w:rPr>
        <w:t xml:space="preserve">INFORME </w:t>
      </w:r>
      <w:r w:rsidR="00CD54D1">
        <w:rPr>
          <w:rFonts w:ascii="Book Antiqua" w:hAnsi="Book Antiqua"/>
          <w:b/>
          <w:bCs/>
          <w:sz w:val="28"/>
          <w:szCs w:val="22"/>
          <w:lang w:val="es-ES_tradnl"/>
        </w:rPr>
        <w:t>NEGATIVO</w:t>
      </w:r>
      <w:r w:rsidR="001B5218" w:rsidRPr="00A52CD9">
        <w:rPr>
          <w:rFonts w:ascii="Book Antiqua" w:hAnsi="Book Antiqua"/>
          <w:b/>
          <w:bCs/>
          <w:sz w:val="28"/>
          <w:szCs w:val="22"/>
          <w:lang w:val="es-ES_tradnl"/>
        </w:rPr>
        <w:t xml:space="preserve"> </w:t>
      </w:r>
      <w:r w:rsidR="005F660A">
        <w:rPr>
          <w:rFonts w:ascii="Book Antiqua" w:hAnsi="Book Antiqua"/>
          <w:b/>
          <w:bCs/>
          <w:sz w:val="28"/>
          <w:szCs w:val="22"/>
          <w:lang w:val="es-ES_tradnl"/>
        </w:rPr>
        <w:t>CONJUNTO</w:t>
      </w:r>
    </w:p>
    <w:p w14:paraId="07AB4BDD" w14:textId="53034907" w:rsidR="001B5218" w:rsidRPr="005E150B" w:rsidRDefault="00EC625A" w:rsidP="0027212A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27 </w:t>
      </w:r>
      <w:r w:rsidR="006239E8">
        <w:rPr>
          <w:rFonts w:ascii="Book Antiqua" w:hAnsi="Book Antiqua"/>
          <w:lang w:val="es-ES_tradnl"/>
        </w:rPr>
        <w:t xml:space="preserve">de agosto </w:t>
      </w:r>
      <w:r w:rsidR="00D13D23" w:rsidRPr="005E150B">
        <w:rPr>
          <w:rFonts w:ascii="Book Antiqua" w:hAnsi="Book Antiqua"/>
          <w:lang w:val="es-ES_tradnl"/>
        </w:rPr>
        <w:t>de 2025</w:t>
      </w:r>
    </w:p>
    <w:bookmarkEnd w:id="2"/>
    <w:bookmarkEnd w:id="3"/>
    <w:p w14:paraId="518A096B" w14:textId="07DCC0DC" w:rsidR="005B2884" w:rsidRPr="00E14B9C" w:rsidRDefault="001B5218" w:rsidP="001B5218">
      <w:pPr>
        <w:tabs>
          <w:tab w:val="left" w:pos="-720"/>
        </w:tabs>
        <w:suppressAutoHyphens/>
        <w:spacing w:before="240" w:after="240" w:line="240" w:lineRule="atLeast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b/>
          <w:szCs w:val="24"/>
          <w:lang w:val="es-ES_tradnl"/>
        </w:rPr>
        <w:t xml:space="preserve">AL SENADO DE PUERTO RICO: </w:t>
      </w:r>
    </w:p>
    <w:p w14:paraId="37982730" w14:textId="6021EED3" w:rsidR="005B2884" w:rsidRPr="00A11ED0" w:rsidRDefault="00A52CD9" w:rsidP="00006DDC">
      <w:pPr>
        <w:suppressAutoHyphens/>
        <w:jc w:val="both"/>
        <w:rPr>
          <w:rFonts w:ascii="Book Antiqua" w:hAnsi="Book Antiqua"/>
          <w:spacing w:val="-3"/>
          <w:lang w:val="es-ES_tradnl"/>
        </w:rPr>
      </w:pPr>
      <w:r w:rsidRPr="00A11ED0">
        <w:rPr>
          <w:rFonts w:ascii="Book Antiqua" w:hAnsi="Book Antiqua"/>
          <w:spacing w:val="-3"/>
          <w:lang w:val="es-ES_tradnl"/>
        </w:rPr>
        <w:t xml:space="preserve">      </w:t>
      </w:r>
      <w:r w:rsidR="009F427F" w:rsidRPr="00A11ED0">
        <w:rPr>
          <w:rFonts w:ascii="Book Antiqua" w:hAnsi="Book Antiqua"/>
          <w:spacing w:val="-3"/>
          <w:lang w:val="es-ES_tradnl"/>
        </w:rPr>
        <w:tab/>
      </w:r>
      <w:r w:rsidR="005F660A">
        <w:rPr>
          <w:rFonts w:ascii="Book Antiqua" w:hAnsi="Book Antiqua"/>
          <w:spacing w:val="-3"/>
          <w:lang w:val="es-ES_tradnl"/>
        </w:rPr>
        <w:t>Las</w:t>
      </w:r>
      <w:r w:rsidR="001B5218" w:rsidRPr="00A11ED0">
        <w:rPr>
          <w:rFonts w:ascii="Book Antiqua" w:hAnsi="Book Antiqua"/>
          <w:spacing w:val="-3"/>
          <w:lang w:val="es-ES_tradnl"/>
        </w:rPr>
        <w:t xml:space="preserve"> </w:t>
      </w:r>
      <w:r w:rsidR="005F660A">
        <w:rPr>
          <w:rFonts w:ascii="Book Antiqua" w:hAnsi="Book Antiqua"/>
          <w:spacing w:val="-3"/>
          <w:lang w:val="es-ES_tradnl"/>
        </w:rPr>
        <w:t>Comisiones</w:t>
      </w:r>
      <w:r w:rsidR="00E17E3B">
        <w:rPr>
          <w:rFonts w:ascii="Book Antiqua" w:hAnsi="Book Antiqua"/>
          <w:spacing w:val="-3"/>
          <w:lang w:val="es-ES_tradnl"/>
        </w:rPr>
        <w:t xml:space="preserve"> de lo Jurídico </w:t>
      </w:r>
      <w:r w:rsidR="005F660A">
        <w:rPr>
          <w:rFonts w:ascii="Book Antiqua" w:hAnsi="Book Antiqua"/>
          <w:spacing w:val="-3"/>
          <w:lang w:val="es-ES_tradnl"/>
        </w:rPr>
        <w:t xml:space="preserve">y </w:t>
      </w:r>
      <w:r w:rsidR="005F660A" w:rsidRPr="00D766F5">
        <w:rPr>
          <w:rFonts w:ascii="Book Antiqua" w:hAnsi="Book Antiqua"/>
          <w:lang w:val="es-PR"/>
        </w:rPr>
        <w:t>de Transportación, Telecomunicaciones, Servicios Públicos y Asuntos del Consumidor</w:t>
      </w:r>
      <w:r w:rsidR="005F660A">
        <w:rPr>
          <w:rFonts w:ascii="Book Antiqua" w:hAnsi="Book Antiqua"/>
          <w:spacing w:val="-3"/>
          <w:lang w:val="es-ES_tradnl"/>
        </w:rPr>
        <w:t xml:space="preserve"> </w:t>
      </w:r>
      <w:r w:rsidR="00E17E3B">
        <w:rPr>
          <w:rFonts w:ascii="Book Antiqua" w:hAnsi="Book Antiqua"/>
          <w:spacing w:val="-3"/>
          <w:lang w:val="es-ES_tradnl"/>
        </w:rPr>
        <w:t>del Senado de Puerto Rico</w:t>
      </w:r>
      <w:r w:rsidR="001B5218" w:rsidRPr="00A11ED0">
        <w:rPr>
          <w:rFonts w:ascii="Book Antiqua" w:hAnsi="Book Antiqua"/>
          <w:spacing w:val="-3"/>
          <w:lang w:val="es-ES_tradnl"/>
        </w:rPr>
        <w:t>, previo estudio y consideración</w:t>
      </w:r>
      <w:r w:rsidR="009F427F" w:rsidRPr="00A11ED0">
        <w:rPr>
          <w:rFonts w:ascii="Book Antiqua" w:hAnsi="Book Antiqua"/>
          <w:spacing w:val="-3"/>
          <w:lang w:val="es-ES_tradnl"/>
        </w:rPr>
        <w:t xml:space="preserve"> </w:t>
      </w:r>
      <w:r w:rsidR="009F427F" w:rsidRPr="00337BB7">
        <w:rPr>
          <w:rFonts w:ascii="Book Antiqua" w:hAnsi="Book Antiqua"/>
          <w:spacing w:val="-3"/>
          <w:lang w:val="es-ES_tradnl"/>
        </w:rPr>
        <w:t xml:space="preserve">del </w:t>
      </w:r>
      <w:r w:rsidR="00E712E9">
        <w:rPr>
          <w:rFonts w:ascii="Book Antiqua" w:hAnsi="Book Antiqua"/>
          <w:spacing w:val="-3"/>
          <w:lang w:val="es-ES_tradnl"/>
        </w:rPr>
        <w:t xml:space="preserve">Proyecto del Senado </w:t>
      </w:r>
      <w:r w:rsidR="00672FD9">
        <w:rPr>
          <w:rFonts w:ascii="Book Antiqua" w:hAnsi="Book Antiqua"/>
          <w:spacing w:val="-3"/>
          <w:lang w:val="es-ES_tradnl"/>
        </w:rPr>
        <w:t>572</w:t>
      </w:r>
      <w:r w:rsidR="00E712E9">
        <w:rPr>
          <w:rFonts w:ascii="Book Antiqua" w:hAnsi="Book Antiqua"/>
          <w:spacing w:val="-3"/>
          <w:lang w:val="es-ES_tradnl"/>
        </w:rPr>
        <w:t>,</w:t>
      </w:r>
      <w:r w:rsidR="001B5218" w:rsidRPr="00A11ED0">
        <w:rPr>
          <w:rFonts w:ascii="Book Antiqua" w:hAnsi="Book Antiqua"/>
          <w:spacing w:val="-3"/>
          <w:lang w:val="es-ES_tradnl"/>
        </w:rPr>
        <w:t xml:space="preserve"> </w:t>
      </w:r>
      <w:r w:rsidR="00E712E9">
        <w:rPr>
          <w:rFonts w:ascii="Book Antiqua" w:hAnsi="Book Antiqua"/>
          <w:spacing w:val="-3"/>
          <w:lang w:val="es-ES_tradnl"/>
        </w:rPr>
        <w:t xml:space="preserve">no </w:t>
      </w:r>
      <w:r w:rsidR="009F427F" w:rsidRPr="00337BB7">
        <w:rPr>
          <w:rFonts w:ascii="Book Antiqua" w:hAnsi="Book Antiqua"/>
          <w:spacing w:val="-3"/>
          <w:lang w:val="es-ES_tradnl"/>
        </w:rPr>
        <w:t>recomienda a este Alto Cuerpo su</w:t>
      </w:r>
      <w:r w:rsidR="008E051A" w:rsidRPr="00B8540B">
        <w:rPr>
          <w:rFonts w:ascii="Book Antiqua" w:hAnsi="Book Antiqua"/>
          <w:spacing w:val="-3"/>
          <w:lang w:val="es-ES_tradnl"/>
        </w:rPr>
        <w:t xml:space="preserve"> </w:t>
      </w:r>
      <w:r w:rsidR="001B5218" w:rsidRPr="00337BB7">
        <w:rPr>
          <w:rFonts w:ascii="Book Antiqua" w:hAnsi="Book Antiqua"/>
          <w:spacing w:val="-3"/>
          <w:lang w:val="es-ES_tradnl"/>
        </w:rPr>
        <w:t>aprobación</w:t>
      </w:r>
      <w:r w:rsidR="00E712E9">
        <w:rPr>
          <w:rFonts w:ascii="Book Antiqua" w:hAnsi="Book Antiqua"/>
          <w:spacing w:val="-3"/>
          <w:lang w:val="es-ES_tradnl"/>
        </w:rPr>
        <w:t>.</w:t>
      </w:r>
    </w:p>
    <w:p w14:paraId="1C36686D" w14:textId="77777777" w:rsidR="000C52A1" w:rsidRPr="00A11ED0" w:rsidRDefault="000C52A1" w:rsidP="00006DDC">
      <w:pPr>
        <w:suppressAutoHyphens/>
        <w:jc w:val="both"/>
        <w:rPr>
          <w:rFonts w:ascii="Book Antiqua" w:hAnsi="Book Antiqua"/>
          <w:spacing w:val="-3"/>
          <w:lang w:val="es-ES_tradnl"/>
        </w:rPr>
      </w:pPr>
    </w:p>
    <w:p w14:paraId="632423B1" w14:textId="77777777" w:rsidR="0024131E" w:rsidRPr="00A11ED0" w:rsidRDefault="001B5218" w:rsidP="000C52A1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A11ED0">
        <w:rPr>
          <w:rFonts w:ascii="Book Antiqua" w:hAnsi="Book Antiqua"/>
          <w:b/>
          <w:bCs/>
          <w:szCs w:val="24"/>
          <w:lang w:val="es-ES_tradnl"/>
        </w:rPr>
        <w:t xml:space="preserve">ALCANCE DE LA MEDIDA </w:t>
      </w:r>
    </w:p>
    <w:p w14:paraId="5B5C79B2" w14:textId="77777777" w:rsidR="000C52A1" w:rsidRPr="00A11ED0" w:rsidRDefault="000C52A1" w:rsidP="001C2FA8">
      <w:pPr>
        <w:tabs>
          <w:tab w:val="left" w:pos="-720"/>
        </w:tabs>
        <w:suppressAutoHyphens/>
        <w:rPr>
          <w:rFonts w:ascii="Book Antiqua" w:hAnsi="Book Antiqua"/>
          <w:b/>
          <w:bCs/>
          <w:szCs w:val="24"/>
          <w:lang w:val="es-ES_tradnl"/>
        </w:rPr>
      </w:pPr>
    </w:p>
    <w:p w14:paraId="7C7A3389" w14:textId="2432C6C9" w:rsidR="006F51A8" w:rsidRPr="00A11ED0" w:rsidRDefault="009F427F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 w:rsidRPr="00A11ED0">
        <w:rPr>
          <w:rFonts w:ascii="Book Antiqua" w:hAnsi="Book Antiqua"/>
          <w:lang w:val="es-PR"/>
        </w:rPr>
        <w:tab/>
      </w:r>
      <w:r w:rsidR="001B5218" w:rsidRPr="00A11ED0">
        <w:rPr>
          <w:rFonts w:ascii="Book Antiqua" w:hAnsi="Book Antiqua"/>
          <w:lang w:val="es-PR"/>
        </w:rPr>
        <w:t xml:space="preserve">El Proyecto del Senado </w:t>
      </w:r>
      <w:r w:rsidR="00DB4E78">
        <w:rPr>
          <w:rFonts w:ascii="Book Antiqua" w:hAnsi="Book Antiqua"/>
          <w:lang w:val="es-PR"/>
        </w:rPr>
        <w:t>572</w:t>
      </w:r>
      <w:r w:rsidRPr="00A11ED0">
        <w:rPr>
          <w:rFonts w:ascii="Book Antiqua" w:hAnsi="Book Antiqua"/>
          <w:lang w:val="es-PR"/>
        </w:rPr>
        <w:t xml:space="preserve"> </w:t>
      </w:r>
      <w:r w:rsidRPr="00337BB7">
        <w:rPr>
          <w:rFonts w:ascii="Book Antiqua" w:hAnsi="Book Antiqua"/>
          <w:lang w:val="es-PR"/>
        </w:rPr>
        <w:t xml:space="preserve">(en adelante, P. del S. </w:t>
      </w:r>
      <w:r w:rsidR="00DB4E78">
        <w:rPr>
          <w:rFonts w:ascii="Book Antiqua" w:hAnsi="Book Antiqua"/>
          <w:lang w:val="es-PR"/>
        </w:rPr>
        <w:t>572</w:t>
      </w:r>
      <w:r w:rsidR="005354C6" w:rsidRPr="00337BB7">
        <w:rPr>
          <w:rFonts w:ascii="Book Antiqua" w:hAnsi="Book Antiqua"/>
          <w:lang w:val="es-PR"/>
        </w:rPr>
        <w:t>)</w:t>
      </w:r>
      <w:r w:rsidR="005354C6" w:rsidRPr="00B8540B">
        <w:rPr>
          <w:rFonts w:ascii="Book Antiqua" w:hAnsi="Book Antiqua"/>
          <w:i/>
          <w:iCs/>
          <w:lang w:val="es-PR"/>
        </w:rPr>
        <w:t>,</w:t>
      </w:r>
      <w:r w:rsidR="001B5218" w:rsidRPr="00A11ED0">
        <w:rPr>
          <w:rFonts w:ascii="Book Antiqua" w:hAnsi="Book Antiqua"/>
          <w:lang w:val="es-PR"/>
        </w:rPr>
        <w:t xml:space="preserve"> tiene como propósito</w:t>
      </w:r>
      <w:bookmarkStart w:id="4" w:name="_Hlk194438498"/>
      <w:r w:rsidR="00F256B8">
        <w:rPr>
          <w:rFonts w:ascii="Book Antiqua" w:hAnsi="Book Antiqua"/>
          <w:lang w:val="es-PR"/>
        </w:rPr>
        <w:t xml:space="preserve"> </w:t>
      </w:r>
      <w:r w:rsidR="00DB4E78" w:rsidRPr="00DB4E78">
        <w:rPr>
          <w:rFonts w:ascii="Book Antiqua" w:hAnsi="Book Antiqua"/>
          <w:szCs w:val="24"/>
          <w:lang w:val="es-ES_tradnl"/>
        </w:rPr>
        <w:t>enmendar el Artículo 7.06 de la Ley 22-2000, según enmendada, conocida como “Ley de Vehículos y Tránsito de Puerto Rico”, a los fines de eliminar la posibilidad de penas alternativas a la reclusión para los conductores que provoquen la muerte de otra persona mientras conducen bajo los efectos del alcohol, drogas o sustancias controladas; y para otros fines relacionados</w:t>
      </w:r>
      <w:r w:rsidR="00F256B8">
        <w:rPr>
          <w:rFonts w:ascii="Book Antiqua" w:hAnsi="Book Antiqua"/>
          <w:szCs w:val="24"/>
          <w:lang w:val="es-ES_tradnl"/>
        </w:rPr>
        <w:t>.</w:t>
      </w:r>
    </w:p>
    <w:bookmarkEnd w:id="4"/>
    <w:p w14:paraId="771800BC" w14:textId="77777777" w:rsidR="00A06A16" w:rsidRPr="00A11ED0" w:rsidRDefault="00A06A16" w:rsidP="006F51A8">
      <w:pPr>
        <w:tabs>
          <w:tab w:val="left" w:pos="-720"/>
        </w:tabs>
        <w:suppressAutoHyphens/>
        <w:spacing w:line="360" w:lineRule="auto"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6EE110C6" w14:textId="695AAC9E" w:rsidR="006F51A8" w:rsidRPr="00337BB7" w:rsidRDefault="009F427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  <w:r w:rsidRPr="00337BB7">
        <w:rPr>
          <w:rFonts w:ascii="Book Antiqua" w:hAnsi="Book Antiqua"/>
          <w:b/>
          <w:bCs/>
          <w:lang w:val="es-PR"/>
        </w:rPr>
        <w:t>ANÁLISIS DE LA MEDIDA</w:t>
      </w:r>
    </w:p>
    <w:p w14:paraId="6FD2A601" w14:textId="77777777" w:rsidR="000C52A1" w:rsidRPr="00A11ED0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</w:p>
    <w:p w14:paraId="78C2661C" w14:textId="275C0D80" w:rsidR="00016EB6" w:rsidRPr="00016EB6" w:rsidRDefault="009F524F" w:rsidP="00016EB6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9C7D29">
        <w:rPr>
          <w:rFonts w:ascii="Book Antiqua" w:hAnsi="Book Antiqua"/>
          <w:lang w:val="es-PR"/>
        </w:rPr>
        <w:t>Las Comisiones Informantes</w:t>
      </w:r>
      <w:r w:rsidR="00016EB6" w:rsidRPr="00016EB6">
        <w:rPr>
          <w:rFonts w:ascii="Book Antiqua" w:hAnsi="Book Antiqua"/>
          <w:lang w:val="es-PR"/>
        </w:rPr>
        <w:t xml:space="preserve">, tras un detenido análisis del Proyecto del Senado </w:t>
      </w:r>
      <w:r w:rsidR="00DB4E78">
        <w:rPr>
          <w:rFonts w:ascii="Book Antiqua" w:hAnsi="Book Antiqua"/>
          <w:lang w:val="es-PR"/>
        </w:rPr>
        <w:t>572</w:t>
      </w:r>
      <w:r w:rsidR="00016EB6" w:rsidRPr="00016EB6">
        <w:rPr>
          <w:rFonts w:ascii="Book Antiqua" w:hAnsi="Book Antiqua"/>
          <w:lang w:val="es-PR"/>
        </w:rPr>
        <w:t>, ha</w:t>
      </w:r>
      <w:r w:rsidR="009C7D29">
        <w:rPr>
          <w:rFonts w:ascii="Book Antiqua" w:hAnsi="Book Antiqua"/>
          <w:lang w:val="es-PR"/>
        </w:rPr>
        <w:t>n</w:t>
      </w:r>
      <w:r w:rsidR="00016EB6" w:rsidRPr="00016EB6">
        <w:rPr>
          <w:rFonts w:ascii="Book Antiqua" w:hAnsi="Book Antiqua"/>
          <w:lang w:val="es-PR"/>
        </w:rPr>
        <w:t xml:space="preserve"> identificado que la medida bajo consideración </w:t>
      </w:r>
      <w:r w:rsidR="00B922D6">
        <w:rPr>
          <w:rFonts w:ascii="Book Antiqua" w:hAnsi="Book Antiqua"/>
          <w:lang w:val="es-PR"/>
        </w:rPr>
        <w:t>tiene los mismos fines que</w:t>
      </w:r>
      <w:r w:rsidR="00016EB6" w:rsidRPr="00016EB6">
        <w:rPr>
          <w:rFonts w:ascii="Book Antiqua" w:hAnsi="Book Antiqua"/>
          <w:lang w:val="es-PR"/>
        </w:rPr>
        <w:t xml:space="preserve"> </w:t>
      </w:r>
      <w:r w:rsidR="00B922D6">
        <w:rPr>
          <w:rFonts w:ascii="Book Antiqua" w:hAnsi="Book Antiqua"/>
          <w:lang w:val="es-PR"/>
        </w:rPr>
        <w:t>e</w:t>
      </w:r>
      <w:r w:rsidR="00016EB6" w:rsidRPr="00016EB6">
        <w:rPr>
          <w:rFonts w:ascii="Book Antiqua" w:hAnsi="Book Antiqua"/>
          <w:lang w:val="es-PR"/>
        </w:rPr>
        <w:t xml:space="preserve">l Proyecto del Senado </w:t>
      </w:r>
      <w:r w:rsidR="00B922D6">
        <w:rPr>
          <w:rFonts w:ascii="Book Antiqua" w:hAnsi="Book Antiqua"/>
          <w:lang w:val="es-PR"/>
        </w:rPr>
        <w:t>352</w:t>
      </w:r>
      <w:r w:rsidR="00016EB6" w:rsidRPr="00016EB6">
        <w:rPr>
          <w:rFonts w:ascii="Book Antiqua" w:hAnsi="Book Antiqua"/>
          <w:lang w:val="es-PR"/>
        </w:rPr>
        <w:t>.</w:t>
      </w:r>
      <w:r w:rsidR="005D340F">
        <w:rPr>
          <w:rStyle w:val="FootnoteReference"/>
          <w:rFonts w:ascii="Book Antiqua" w:hAnsi="Book Antiqua"/>
          <w:lang w:val="es-PR"/>
        </w:rPr>
        <w:footnoteReference w:id="1"/>
      </w:r>
      <w:r w:rsidR="00016EB6" w:rsidRPr="00016EB6">
        <w:rPr>
          <w:rFonts w:ascii="Book Antiqua" w:hAnsi="Book Antiqua"/>
          <w:lang w:val="es-PR"/>
        </w:rPr>
        <w:t xml:space="preserve"> Este último ya fue evaluado exhaustivamente </w:t>
      </w:r>
      <w:r w:rsidR="00B922D6">
        <w:rPr>
          <w:rFonts w:ascii="Book Antiqua" w:hAnsi="Book Antiqua"/>
          <w:lang w:val="es-PR"/>
        </w:rPr>
        <w:t xml:space="preserve">de manera conjunta </w:t>
      </w:r>
      <w:r w:rsidR="00016EB6" w:rsidRPr="00016EB6">
        <w:rPr>
          <w:rFonts w:ascii="Book Antiqua" w:hAnsi="Book Antiqua"/>
          <w:lang w:val="es-PR"/>
        </w:rPr>
        <w:t xml:space="preserve">por </w:t>
      </w:r>
      <w:r w:rsidR="00B922D6">
        <w:rPr>
          <w:rFonts w:ascii="Book Antiqua" w:hAnsi="Book Antiqua"/>
          <w:lang w:val="es-PR"/>
        </w:rPr>
        <w:t>las</w:t>
      </w:r>
      <w:r w:rsidR="00016EB6" w:rsidRPr="00016EB6">
        <w:rPr>
          <w:rFonts w:ascii="Book Antiqua" w:hAnsi="Book Antiqua"/>
          <w:lang w:val="es-PR"/>
        </w:rPr>
        <w:t xml:space="preserve"> </w:t>
      </w:r>
      <w:r w:rsidR="00D766F5" w:rsidRPr="00D766F5">
        <w:rPr>
          <w:rFonts w:ascii="Book Antiqua" w:hAnsi="Book Antiqua"/>
          <w:lang w:val="es-PR"/>
        </w:rPr>
        <w:t xml:space="preserve">Comisiones de Transportación, Telecomunicaciones, Servicios </w:t>
      </w:r>
      <w:r w:rsidR="00D766F5" w:rsidRPr="00D766F5">
        <w:rPr>
          <w:rFonts w:ascii="Book Antiqua" w:hAnsi="Book Antiqua"/>
          <w:lang w:val="es-PR"/>
        </w:rPr>
        <w:lastRenderedPageBreak/>
        <w:t xml:space="preserve">Públicos y Asuntos del Consumidor; y de lo Jurídico </w:t>
      </w:r>
      <w:r w:rsidR="00D766F5">
        <w:rPr>
          <w:rFonts w:ascii="Book Antiqua" w:hAnsi="Book Antiqua"/>
          <w:lang w:val="es-PR"/>
        </w:rPr>
        <w:t xml:space="preserve">del Senado, </w:t>
      </w:r>
      <w:r w:rsidR="00016EB6" w:rsidRPr="00016EB6">
        <w:rPr>
          <w:rFonts w:ascii="Book Antiqua" w:hAnsi="Book Antiqua"/>
          <w:lang w:val="es-PR"/>
        </w:rPr>
        <w:t xml:space="preserve">en el pasado reciente, culminando en la </w:t>
      </w:r>
      <w:r w:rsidR="00E83234">
        <w:rPr>
          <w:rFonts w:ascii="Book Antiqua" w:hAnsi="Book Antiqua"/>
          <w:lang w:val="es-PR"/>
        </w:rPr>
        <w:t>presentación</w:t>
      </w:r>
      <w:r w:rsidR="00016EB6" w:rsidRPr="00016EB6">
        <w:rPr>
          <w:rFonts w:ascii="Book Antiqua" w:hAnsi="Book Antiqua"/>
          <w:lang w:val="es-PR"/>
        </w:rPr>
        <w:t xml:space="preserve"> de un Informe Positivo que recomendó su aprobación.</w:t>
      </w:r>
      <w:r w:rsidR="00D766F5">
        <w:rPr>
          <w:rFonts w:ascii="Book Antiqua" w:hAnsi="Book Antiqua"/>
          <w:lang w:val="es-PR"/>
        </w:rPr>
        <w:t xml:space="preserve"> El Senado aprobó la medida en votación final el</w:t>
      </w:r>
      <w:r w:rsidR="00D5788A">
        <w:rPr>
          <w:rFonts w:ascii="Book Antiqua" w:hAnsi="Book Antiqua"/>
          <w:lang w:val="es-PR"/>
        </w:rPr>
        <w:t xml:space="preserve"> lunes,</w:t>
      </w:r>
      <w:r w:rsidR="00D766F5">
        <w:rPr>
          <w:rFonts w:ascii="Book Antiqua" w:hAnsi="Book Antiqua"/>
          <w:lang w:val="es-PR"/>
        </w:rPr>
        <w:t xml:space="preserve"> 12 de mayo de 2025. </w:t>
      </w:r>
    </w:p>
    <w:p w14:paraId="54D43CED" w14:textId="66099E78" w:rsidR="00016EB6" w:rsidRPr="00016EB6" w:rsidRDefault="00016EB6" w:rsidP="00016EB6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Pr="00016EB6">
        <w:rPr>
          <w:rFonts w:ascii="Book Antiqua" w:hAnsi="Book Antiqua"/>
          <w:lang w:val="es-PR"/>
        </w:rPr>
        <w:t xml:space="preserve">En el proceso legislativo, la presentación de proyectos duplicados puede generar redundancias innecesarias, ocasionar un uso ineficiente de los recursos legislativos y provocar confusión en la interpretación y aplicación del ordenamiento jurídico. El principio de economía procesal, reconocido en la práctica parlamentaria y legislativa, persigue evitar la duplicidad de esfuerzos cuando </w:t>
      </w:r>
      <w:r w:rsidR="009C1642">
        <w:rPr>
          <w:rFonts w:ascii="Book Antiqua" w:hAnsi="Book Antiqua"/>
          <w:lang w:val="es-PR"/>
        </w:rPr>
        <w:t>alguna de las Cámaras de la</w:t>
      </w:r>
      <w:r w:rsidRPr="00016EB6">
        <w:rPr>
          <w:rFonts w:ascii="Book Antiqua" w:hAnsi="Book Antiqua"/>
          <w:lang w:val="es-PR"/>
        </w:rPr>
        <w:t xml:space="preserve"> Asamblea Legislativa ya ha atendido un asunto de manera adecuada y suficiente.</w:t>
      </w:r>
    </w:p>
    <w:p w14:paraId="3AFDD126" w14:textId="31491391" w:rsidR="00016EB6" w:rsidRPr="00016EB6" w:rsidRDefault="00E83234" w:rsidP="00E83234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016EB6" w:rsidRPr="00016EB6">
        <w:rPr>
          <w:rFonts w:ascii="Book Antiqua" w:hAnsi="Book Antiqua"/>
          <w:lang w:val="es-PR"/>
        </w:rPr>
        <w:t xml:space="preserve">Dado que las disposiciones del P. del S. </w:t>
      </w:r>
      <w:r w:rsidR="00D766F5">
        <w:rPr>
          <w:rFonts w:ascii="Book Antiqua" w:hAnsi="Book Antiqua"/>
          <w:lang w:val="es-PR"/>
        </w:rPr>
        <w:t>572</w:t>
      </w:r>
      <w:r w:rsidR="00016EB6" w:rsidRPr="00016EB6">
        <w:rPr>
          <w:rFonts w:ascii="Book Antiqua" w:hAnsi="Book Antiqua"/>
          <w:lang w:val="es-PR"/>
        </w:rPr>
        <w:t xml:space="preserve"> son </w:t>
      </w:r>
      <w:r w:rsidR="00D766F5">
        <w:rPr>
          <w:rFonts w:ascii="Book Antiqua" w:hAnsi="Book Antiqua"/>
          <w:lang w:val="es-PR"/>
        </w:rPr>
        <w:t>análogas</w:t>
      </w:r>
      <w:r w:rsidR="00016EB6" w:rsidRPr="00016EB6">
        <w:rPr>
          <w:rFonts w:ascii="Book Antiqua" w:hAnsi="Book Antiqua"/>
          <w:lang w:val="es-PR"/>
        </w:rPr>
        <w:t xml:space="preserve"> </w:t>
      </w:r>
      <w:r w:rsidR="00D766F5">
        <w:rPr>
          <w:rFonts w:ascii="Book Antiqua" w:hAnsi="Book Antiqua"/>
          <w:lang w:val="es-PR"/>
        </w:rPr>
        <w:t>a</w:t>
      </w:r>
      <w:r w:rsidR="00016EB6" w:rsidRPr="00016EB6">
        <w:rPr>
          <w:rFonts w:ascii="Book Antiqua" w:hAnsi="Book Antiqua"/>
          <w:lang w:val="es-PR"/>
        </w:rPr>
        <w:t xml:space="preserve"> las contempladas en el P. del S. </w:t>
      </w:r>
      <w:r w:rsidR="005F660A">
        <w:rPr>
          <w:rFonts w:ascii="Book Antiqua" w:hAnsi="Book Antiqua"/>
          <w:lang w:val="es-PR"/>
        </w:rPr>
        <w:t>352</w:t>
      </w:r>
      <w:r w:rsidR="00016EB6" w:rsidRPr="00016EB6">
        <w:rPr>
          <w:rFonts w:ascii="Book Antiqua" w:hAnsi="Book Antiqua"/>
          <w:lang w:val="es-PR"/>
        </w:rPr>
        <w:t>, no existe una justificación jurídica ni legislativa para que esta</w:t>
      </w:r>
      <w:r w:rsidR="000F2644">
        <w:rPr>
          <w:rFonts w:ascii="Book Antiqua" w:hAnsi="Book Antiqua"/>
          <w:lang w:val="es-PR"/>
        </w:rPr>
        <w:t>s</w:t>
      </w:r>
      <w:r w:rsidR="00016EB6" w:rsidRPr="00016EB6">
        <w:rPr>
          <w:rFonts w:ascii="Book Antiqua" w:hAnsi="Book Antiqua"/>
          <w:lang w:val="es-PR"/>
        </w:rPr>
        <w:t xml:space="preserve"> </w:t>
      </w:r>
      <w:r w:rsidR="000F2644">
        <w:rPr>
          <w:rFonts w:ascii="Book Antiqua" w:hAnsi="Book Antiqua"/>
          <w:lang w:val="es-PR"/>
        </w:rPr>
        <w:t>Comisiones Informantes</w:t>
      </w:r>
      <w:r w:rsidR="00016EB6" w:rsidRPr="00016EB6">
        <w:rPr>
          <w:rFonts w:ascii="Book Antiqua" w:hAnsi="Book Antiqua"/>
          <w:lang w:val="es-PR"/>
        </w:rPr>
        <w:t xml:space="preserve"> emita</w:t>
      </w:r>
      <w:r w:rsidR="000F2644">
        <w:rPr>
          <w:rFonts w:ascii="Book Antiqua" w:hAnsi="Book Antiqua"/>
          <w:lang w:val="es-PR"/>
        </w:rPr>
        <w:t>n</w:t>
      </w:r>
      <w:r w:rsidR="00016EB6" w:rsidRPr="00016EB6">
        <w:rPr>
          <w:rFonts w:ascii="Book Antiqua" w:hAnsi="Book Antiqua"/>
          <w:lang w:val="es-PR"/>
        </w:rPr>
        <w:t xml:space="preserve"> un nuevo </w:t>
      </w:r>
      <w:r w:rsidR="00381E3D">
        <w:rPr>
          <w:rFonts w:ascii="Book Antiqua" w:hAnsi="Book Antiqua"/>
          <w:lang w:val="es-PR"/>
        </w:rPr>
        <w:t>I</w:t>
      </w:r>
      <w:r w:rsidR="00016EB6" w:rsidRPr="00016EB6">
        <w:rPr>
          <w:rFonts w:ascii="Book Antiqua" w:hAnsi="Book Antiqua"/>
          <w:lang w:val="es-PR"/>
        </w:rPr>
        <w:t xml:space="preserve">nforme </w:t>
      </w:r>
      <w:r w:rsidR="00381E3D">
        <w:rPr>
          <w:rFonts w:ascii="Book Antiqua" w:hAnsi="Book Antiqua"/>
          <w:lang w:val="es-PR"/>
        </w:rPr>
        <w:t>Positivo</w:t>
      </w:r>
      <w:r w:rsidR="00016EB6" w:rsidRPr="00016EB6">
        <w:rPr>
          <w:rFonts w:ascii="Book Antiqua" w:hAnsi="Book Antiqua"/>
          <w:lang w:val="es-PR"/>
        </w:rPr>
        <w:t xml:space="preserve"> ni para que se continúe su trámite </w:t>
      </w:r>
      <w:r w:rsidR="00B86A2B">
        <w:rPr>
          <w:rFonts w:ascii="Book Antiqua" w:hAnsi="Book Antiqua"/>
          <w:lang w:val="es-PR"/>
        </w:rPr>
        <w:t xml:space="preserve">de manera </w:t>
      </w:r>
      <w:r w:rsidR="00016EB6" w:rsidRPr="00016EB6">
        <w:rPr>
          <w:rFonts w:ascii="Book Antiqua" w:hAnsi="Book Antiqua"/>
          <w:lang w:val="es-PR"/>
        </w:rPr>
        <w:t>independiente. Procede, por tanto, reconocer la identidad material entre ambos proyectos y</w:t>
      </w:r>
      <w:r w:rsidR="00B86A2B">
        <w:rPr>
          <w:rFonts w:ascii="Book Antiqua" w:hAnsi="Book Antiqua"/>
          <w:lang w:val="es-PR"/>
        </w:rPr>
        <w:t xml:space="preserve"> </w:t>
      </w:r>
      <w:r w:rsidR="00016EB6" w:rsidRPr="00016EB6">
        <w:rPr>
          <w:rFonts w:ascii="Book Antiqua" w:hAnsi="Book Antiqua"/>
          <w:lang w:val="es-PR"/>
        </w:rPr>
        <w:t xml:space="preserve">declarar que el P. del S. </w:t>
      </w:r>
      <w:r w:rsidR="005F660A">
        <w:rPr>
          <w:rFonts w:ascii="Book Antiqua" w:hAnsi="Book Antiqua"/>
          <w:lang w:val="es-PR"/>
        </w:rPr>
        <w:t>572</w:t>
      </w:r>
      <w:r w:rsidR="00016EB6" w:rsidRPr="00016EB6">
        <w:rPr>
          <w:rFonts w:ascii="Book Antiqua" w:hAnsi="Book Antiqua"/>
          <w:lang w:val="es-PR"/>
        </w:rPr>
        <w:t xml:space="preserve"> queda sobreseído.</w:t>
      </w:r>
    </w:p>
    <w:p w14:paraId="426C19E9" w14:textId="7D8D7717" w:rsidR="00946BB4" w:rsidRPr="00946BB4" w:rsidRDefault="00B86A2B" w:rsidP="00B86A2B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</w:p>
    <w:p w14:paraId="7BDD79F8" w14:textId="6F891764" w:rsidR="00A12823" w:rsidRPr="002A6406" w:rsidRDefault="0096171F" w:rsidP="002A6406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PR"/>
        </w:rPr>
      </w:pPr>
      <w:r w:rsidRPr="002C402D">
        <w:rPr>
          <w:rFonts w:ascii="Book Antiqua" w:hAnsi="Book Antiqua"/>
          <w:b/>
          <w:bCs/>
          <w:lang w:val="es-PR"/>
        </w:rPr>
        <w:t>C</w:t>
      </w:r>
      <w:r w:rsidR="002C402D" w:rsidRPr="002C402D">
        <w:rPr>
          <w:rFonts w:ascii="Book Antiqua" w:hAnsi="Book Antiqua"/>
          <w:b/>
          <w:bCs/>
          <w:lang w:val="es-PR"/>
        </w:rPr>
        <w:t xml:space="preserve">ONCLUSIÓN </w:t>
      </w:r>
    </w:p>
    <w:p w14:paraId="12984714" w14:textId="77777777" w:rsidR="000B071A" w:rsidRDefault="000B071A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b/>
          <w:bCs/>
          <w:lang w:val="es-PR"/>
        </w:rPr>
      </w:pPr>
    </w:p>
    <w:p w14:paraId="7885E90D" w14:textId="23227C2A" w:rsidR="00DF45DC" w:rsidRPr="00DF45DC" w:rsidRDefault="00D10F9E" w:rsidP="00D10F9E">
      <w:pPr>
        <w:tabs>
          <w:tab w:val="left" w:pos="-720"/>
        </w:tabs>
        <w:suppressAutoHyphens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b/>
          <w:bCs/>
          <w:lang w:val="es-PR"/>
        </w:rPr>
        <w:tab/>
      </w:r>
      <w:r w:rsidR="0096171F" w:rsidRPr="00337BB7">
        <w:rPr>
          <w:rFonts w:ascii="Book Antiqua" w:hAnsi="Book Antiqua"/>
          <w:b/>
          <w:bCs/>
          <w:lang w:val="es-PR"/>
        </w:rPr>
        <w:t>POR TODO LO ANTES EXPUESTO</w:t>
      </w:r>
      <w:r w:rsidR="0096171F" w:rsidRPr="00DF45DC">
        <w:rPr>
          <w:rFonts w:ascii="Book Antiqua" w:hAnsi="Book Antiqua"/>
          <w:lang w:val="es-PR"/>
        </w:rPr>
        <w:t>,</w:t>
      </w:r>
      <w:r w:rsidR="000F2644">
        <w:rPr>
          <w:rFonts w:ascii="Book Antiqua" w:hAnsi="Book Antiqua"/>
          <w:lang w:val="es-PR"/>
        </w:rPr>
        <w:t xml:space="preserve"> </w:t>
      </w:r>
      <w:r w:rsidR="000F2644">
        <w:rPr>
          <w:rFonts w:ascii="Book Antiqua" w:hAnsi="Book Antiqua"/>
          <w:spacing w:val="-3"/>
          <w:lang w:val="es-ES_tradnl"/>
        </w:rPr>
        <w:t>las</w:t>
      </w:r>
      <w:r w:rsidR="000F2644" w:rsidRPr="00A11ED0">
        <w:rPr>
          <w:rFonts w:ascii="Book Antiqua" w:hAnsi="Book Antiqua"/>
          <w:spacing w:val="-3"/>
          <w:lang w:val="es-ES_tradnl"/>
        </w:rPr>
        <w:t xml:space="preserve"> </w:t>
      </w:r>
      <w:r w:rsidR="000F2644">
        <w:rPr>
          <w:rFonts w:ascii="Book Antiqua" w:hAnsi="Book Antiqua"/>
          <w:spacing w:val="-3"/>
          <w:lang w:val="es-ES_tradnl"/>
        </w:rPr>
        <w:t xml:space="preserve">Comisiones de lo Jurídico y </w:t>
      </w:r>
      <w:r w:rsidR="000F2644" w:rsidRPr="00D766F5">
        <w:rPr>
          <w:rFonts w:ascii="Book Antiqua" w:hAnsi="Book Antiqua"/>
          <w:lang w:val="es-PR"/>
        </w:rPr>
        <w:t>de Transportación, Telecomunicaciones, Servicios Públicos y Asuntos del Consumidor</w:t>
      </w:r>
      <w:r w:rsidR="000F2644">
        <w:rPr>
          <w:rFonts w:ascii="Book Antiqua" w:hAnsi="Book Antiqua"/>
          <w:spacing w:val="-3"/>
          <w:lang w:val="es-ES_tradnl"/>
        </w:rPr>
        <w:t xml:space="preserve"> del Senado de Puerto Rico</w:t>
      </w:r>
      <w:r w:rsidR="000F2644" w:rsidRPr="00DF45DC">
        <w:rPr>
          <w:rFonts w:ascii="Book Antiqua" w:hAnsi="Book Antiqua"/>
          <w:lang w:val="es-PR"/>
        </w:rPr>
        <w:t xml:space="preserve"> </w:t>
      </w:r>
      <w:r w:rsidR="00006DDC" w:rsidRPr="00DF45DC">
        <w:rPr>
          <w:rFonts w:ascii="Book Antiqua" w:hAnsi="Book Antiqua"/>
          <w:lang w:val="es-PR"/>
        </w:rPr>
        <w:t>tiene</w:t>
      </w:r>
      <w:r w:rsidR="000F2644">
        <w:rPr>
          <w:rFonts w:ascii="Book Antiqua" w:hAnsi="Book Antiqua"/>
          <w:lang w:val="es-PR"/>
        </w:rPr>
        <w:t>n</w:t>
      </w:r>
      <w:r w:rsidR="00006DDC" w:rsidRPr="00DF45DC">
        <w:rPr>
          <w:rFonts w:ascii="Book Antiqua" w:hAnsi="Book Antiqua"/>
          <w:lang w:val="es-PR"/>
        </w:rPr>
        <w:t xml:space="preserve"> a bien presentar ante este Alto Cuerpo el Informe </w:t>
      </w:r>
      <w:r w:rsidR="002A6406">
        <w:rPr>
          <w:rFonts w:ascii="Book Antiqua" w:hAnsi="Book Antiqua"/>
          <w:lang w:val="es-PR"/>
        </w:rPr>
        <w:t>Negativo</w:t>
      </w:r>
      <w:r w:rsidR="00006DDC" w:rsidRPr="00DF45DC">
        <w:rPr>
          <w:rFonts w:ascii="Book Antiqua" w:hAnsi="Book Antiqua"/>
          <w:lang w:val="es-PR"/>
        </w:rPr>
        <w:t xml:space="preserve"> </w:t>
      </w:r>
      <w:r w:rsidR="000F2644">
        <w:rPr>
          <w:rFonts w:ascii="Book Antiqua" w:hAnsi="Book Antiqua"/>
          <w:lang w:val="es-PR"/>
        </w:rPr>
        <w:t xml:space="preserve">Conjunto </w:t>
      </w:r>
      <w:r w:rsidR="00006DDC" w:rsidRPr="00DF45DC">
        <w:rPr>
          <w:rFonts w:ascii="Book Antiqua" w:hAnsi="Book Antiqua"/>
          <w:lang w:val="es-PR"/>
        </w:rPr>
        <w:t xml:space="preserve">sobre el </w:t>
      </w:r>
      <w:r w:rsidR="002A6406">
        <w:rPr>
          <w:rFonts w:ascii="Book Antiqua" w:hAnsi="Book Antiqua"/>
          <w:b/>
          <w:bCs/>
          <w:lang w:val="es-PR"/>
        </w:rPr>
        <w:t xml:space="preserve">Proyecto del Senado </w:t>
      </w:r>
      <w:r w:rsidR="006B71E2">
        <w:rPr>
          <w:rFonts w:ascii="Book Antiqua" w:hAnsi="Book Antiqua"/>
          <w:b/>
          <w:bCs/>
          <w:lang w:val="es-PR"/>
        </w:rPr>
        <w:t>572</w:t>
      </w:r>
      <w:r w:rsidR="000F2644">
        <w:rPr>
          <w:rFonts w:ascii="Book Antiqua" w:hAnsi="Book Antiqua"/>
          <w:b/>
          <w:bCs/>
          <w:lang w:val="es-PR"/>
        </w:rPr>
        <w:t>,</w:t>
      </w:r>
      <w:r w:rsidR="00006DDC" w:rsidRPr="00DF45DC">
        <w:rPr>
          <w:rFonts w:ascii="Book Antiqua" w:hAnsi="Book Antiqua"/>
          <w:lang w:val="es-PR"/>
        </w:rPr>
        <w:t xml:space="preserve"> </w:t>
      </w:r>
      <w:r w:rsidR="002A6406">
        <w:rPr>
          <w:rFonts w:ascii="Book Antiqua" w:hAnsi="Book Antiqua"/>
          <w:lang w:val="es-PR"/>
        </w:rPr>
        <w:t xml:space="preserve">no </w:t>
      </w:r>
      <w:r w:rsidR="00006DDC" w:rsidRPr="00DF45DC">
        <w:rPr>
          <w:rFonts w:ascii="Book Antiqua" w:hAnsi="Book Antiqua"/>
          <w:lang w:val="es-PR"/>
        </w:rPr>
        <w:t>recomendando su aprobación</w:t>
      </w:r>
      <w:r w:rsidR="002A6406">
        <w:rPr>
          <w:rFonts w:ascii="Book Antiqua" w:hAnsi="Book Antiqua"/>
          <w:lang w:val="es-PR"/>
        </w:rPr>
        <w:t>.</w:t>
      </w:r>
    </w:p>
    <w:p w14:paraId="02F3C812" w14:textId="77777777" w:rsidR="006861CE" w:rsidRDefault="006861CE" w:rsidP="00337BB7">
      <w:pPr>
        <w:tabs>
          <w:tab w:val="left" w:pos="-720"/>
        </w:tabs>
        <w:suppressAutoHyphens/>
        <w:spacing w:line="360" w:lineRule="auto"/>
        <w:rPr>
          <w:rFonts w:ascii="Book Antiqua" w:hAnsi="Book Antiqua"/>
          <w:lang w:val="es-PR"/>
        </w:rPr>
      </w:pPr>
    </w:p>
    <w:p w14:paraId="10325F5D" w14:textId="2225106C" w:rsidR="00006DDC" w:rsidRDefault="002C402D" w:rsidP="00337BB7">
      <w:pPr>
        <w:tabs>
          <w:tab w:val="left" w:pos="-720"/>
        </w:tabs>
        <w:suppressAutoHyphens/>
        <w:spacing w:line="360" w:lineRule="auto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Respetuosamente sometido, </w:t>
      </w:r>
    </w:p>
    <w:p w14:paraId="2444C5B2" w14:textId="77777777" w:rsidR="00552B8A" w:rsidRDefault="00552B8A" w:rsidP="00970DEB">
      <w:pPr>
        <w:tabs>
          <w:tab w:val="left" w:pos="-720"/>
        </w:tabs>
        <w:suppressAutoHyphens/>
        <w:spacing w:line="360" w:lineRule="auto"/>
        <w:ind w:firstLine="360"/>
        <w:rPr>
          <w:rFonts w:ascii="Book Antiqua" w:hAnsi="Book Antiqua"/>
          <w:lang w:val="es-PR"/>
        </w:rPr>
      </w:pPr>
    </w:p>
    <w:p w14:paraId="0F282600" w14:textId="77777777" w:rsidR="00242E80" w:rsidRDefault="00242E80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PR"/>
        </w:rPr>
      </w:pPr>
    </w:p>
    <w:p w14:paraId="64F15BB2" w14:textId="77777777" w:rsidR="00D10F9E" w:rsidRDefault="00D10F9E" w:rsidP="00FD545E">
      <w:pPr>
        <w:tabs>
          <w:tab w:val="left" w:pos="-720"/>
        </w:tabs>
        <w:suppressAutoHyphens/>
        <w:rPr>
          <w:rFonts w:ascii="Book Antiqua" w:hAnsi="Book Antiqua"/>
          <w:b/>
          <w:bCs/>
          <w:lang w:val="es-ES"/>
        </w:rPr>
        <w:sectPr w:rsidR="00D10F9E" w:rsidSect="00C760D6">
          <w:headerReference w:type="even" r:id="rId11"/>
          <w:headerReference w:type="default" r:id="rId12"/>
          <w:footerReference w:type="even" r:id="rId13"/>
          <w:headerReference w:type="first" r:id="rId14"/>
          <w:footerReference w:type="first" r:id="rId15"/>
          <w:type w:val="continuous"/>
          <w:pgSz w:w="12240" w:h="15840" w:code="1"/>
          <w:pgMar w:top="1440" w:right="1440" w:bottom="1440" w:left="1757" w:header="720" w:footer="720" w:gutter="0"/>
          <w:cols w:space="720"/>
          <w:titlePg/>
          <w:docGrid w:linePitch="326"/>
        </w:sectPr>
      </w:pPr>
    </w:p>
    <w:p w14:paraId="29D823AE" w14:textId="77777777" w:rsidR="00FD545E" w:rsidRPr="0068128F" w:rsidRDefault="00FD545E" w:rsidP="00FD545E">
      <w:pPr>
        <w:tabs>
          <w:tab w:val="left" w:pos="-720"/>
        </w:tabs>
        <w:suppressAutoHyphens/>
        <w:rPr>
          <w:rFonts w:ascii="Book Antiqua" w:hAnsi="Book Antiqua"/>
          <w:b/>
          <w:bCs/>
          <w:lang w:val="es-ES"/>
        </w:rPr>
      </w:pPr>
      <w:proofErr w:type="spellStart"/>
      <w:r w:rsidRPr="0068128F">
        <w:rPr>
          <w:rFonts w:ascii="Book Antiqua" w:hAnsi="Book Antiqua"/>
          <w:b/>
          <w:bCs/>
          <w:lang w:val="es-ES"/>
        </w:rPr>
        <w:t>Hon</w:t>
      </w:r>
      <w:proofErr w:type="spellEnd"/>
      <w:r w:rsidRPr="0068128F">
        <w:rPr>
          <w:rFonts w:ascii="Book Antiqua" w:hAnsi="Book Antiqua"/>
          <w:b/>
          <w:bCs/>
          <w:lang w:val="es-ES"/>
        </w:rPr>
        <w:t>. Ángel A. Toledo López</w:t>
      </w:r>
    </w:p>
    <w:p w14:paraId="63DD9C08" w14:textId="77777777" w:rsidR="00FD545E" w:rsidRPr="0068128F" w:rsidRDefault="00FD545E" w:rsidP="00FD545E">
      <w:pPr>
        <w:tabs>
          <w:tab w:val="left" w:pos="-720"/>
        </w:tabs>
        <w:suppressAutoHyphens/>
        <w:rPr>
          <w:rFonts w:ascii="Book Antiqua" w:hAnsi="Book Antiqua"/>
          <w:lang w:val="es-ES"/>
        </w:rPr>
      </w:pPr>
      <w:r w:rsidRPr="0068128F">
        <w:rPr>
          <w:rFonts w:ascii="Book Antiqua" w:hAnsi="Book Antiqua"/>
          <w:lang w:val="es-ES"/>
        </w:rPr>
        <w:t>Presidente</w:t>
      </w:r>
    </w:p>
    <w:p w14:paraId="47B7C63B" w14:textId="77777777" w:rsidR="00FD545E" w:rsidRPr="0068128F" w:rsidRDefault="00FD545E" w:rsidP="00FD545E">
      <w:pPr>
        <w:tabs>
          <w:tab w:val="left" w:pos="-720"/>
        </w:tabs>
        <w:suppressAutoHyphens/>
        <w:rPr>
          <w:rFonts w:ascii="Book Antiqua" w:hAnsi="Book Antiqua"/>
          <w:spacing w:val="-3"/>
          <w:lang w:val="es-ES"/>
        </w:rPr>
      </w:pPr>
      <w:r w:rsidRPr="0068128F">
        <w:rPr>
          <w:rFonts w:ascii="Book Antiqua" w:hAnsi="Book Antiqua"/>
          <w:spacing w:val="-3"/>
          <w:lang w:val="es-ES"/>
        </w:rPr>
        <w:t xml:space="preserve">Comisión de lo Jurídico </w:t>
      </w:r>
    </w:p>
    <w:p w14:paraId="703CB1C7" w14:textId="77777777" w:rsidR="00FD545E" w:rsidRDefault="00FD545E" w:rsidP="00FD545E">
      <w:pPr>
        <w:tabs>
          <w:tab w:val="left" w:pos="-720"/>
        </w:tabs>
        <w:suppressAutoHyphens/>
        <w:rPr>
          <w:rFonts w:ascii="Book Antiqua" w:hAnsi="Book Antiqua"/>
          <w:spacing w:val="-3"/>
          <w:lang w:val="es-ES"/>
        </w:rPr>
      </w:pPr>
      <w:r w:rsidRPr="0068128F">
        <w:rPr>
          <w:rFonts w:ascii="Book Antiqua" w:hAnsi="Book Antiqua"/>
          <w:spacing w:val="-3"/>
          <w:lang w:val="es-ES"/>
        </w:rPr>
        <w:t>Senado de Puerto Rico</w:t>
      </w:r>
    </w:p>
    <w:p w14:paraId="637D1228" w14:textId="77777777" w:rsidR="00FD545E" w:rsidRDefault="00FD545E" w:rsidP="00FD545E">
      <w:pPr>
        <w:tabs>
          <w:tab w:val="left" w:pos="-720"/>
        </w:tabs>
        <w:suppressAutoHyphens/>
        <w:rPr>
          <w:rFonts w:ascii="Book Antiqua" w:hAnsi="Book Antiqua"/>
          <w:spacing w:val="-3"/>
          <w:lang w:val="es-ES"/>
        </w:rPr>
      </w:pPr>
    </w:p>
    <w:p w14:paraId="502E73E7" w14:textId="1A57B8F2" w:rsidR="00FD545E" w:rsidRPr="003C5EB8" w:rsidRDefault="00D10F9E" w:rsidP="00FD545E">
      <w:pPr>
        <w:tabs>
          <w:tab w:val="left" w:pos="-720"/>
        </w:tabs>
        <w:suppressAutoHyphens/>
        <w:rPr>
          <w:rFonts w:ascii="Book Antiqua" w:hAnsi="Book Antiqua"/>
          <w:b/>
          <w:bCs/>
          <w:spacing w:val="-3"/>
          <w:lang w:val="es-ES"/>
        </w:rPr>
      </w:pPr>
      <w:r>
        <w:rPr>
          <w:rFonts w:ascii="Book Antiqua" w:hAnsi="Book Antiqua"/>
          <w:b/>
          <w:bCs/>
          <w:spacing w:val="-3"/>
          <w:lang w:val="es-ES"/>
        </w:rPr>
        <w:br w:type="column"/>
      </w:r>
      <w:proofErr w:type="spellStart"/>
      <w:r w:rsidR="00FD545E" w:rsidRPr="003C5EB8">
        <w:rPr>
          <w:rFonts w:ascii="Book Antiqua" w:hAnsi="Book Antiqua"/>
          <w:b/>
          <w:bCs/>
          <w:spacing w:val="-3"/>
          <w:lang w:val="es-ES"/>
        </w:rPr>
        <w:t>Hon</w:t>
      </w:r>
      <w:proofErr w:type="spellEnd"/>
      <w:r w:rsidR="00FD545E" w:rsidRPr="003C5EB8">
        <w:rPr>
          <w:rFonts w:ascii="Book Antiqua" w:hAnsi="Book Antiqua"/>
          <w:b/>
          <w:bCs/>
          <w:spacing w:val="-3"/>
          <w:lang w:val="es-ES"/>
        </w:rPr>
        <w:t>. Héctor J. Sánchez Álvarez</w:t>
      </w:r>
    </w:p>
    <w:p w14:paraId="212149EC" w14:textId="77777777" w:rsidR="00FD545E" w:rsidRDefault="00FD545E" w:rsidP="00FD545E">
      <w:pPr>
        <w:tabs>
          <w:tab w:val="left" w:pos="-720"/>
        </w:tabs>
        <w:suppressAutoHyphens/>
        <w:rPr>
          <w:rFonts w:ascii="Book Antiqua" w:hAnsi="Book Antiqua"/>
          <w:spacing w:val="-3"/>
          <w:lang w:val="es-ES"/>
        </w:rPr>
      </w:pPr>
      <w:r>
        <w:rPr>
          <w:rFonts w:ascii="Book Antiqua" w:hAnsi="Book Antiqua"/>
          <w:spacing w:val="-3"/>
          <w:lang w:val="es-ES"/>
        </w:rPr>
        <w:t xml:space="preserve">Presidente </w:t>
      </w:r>
    </w:p>
    <w:p w14:paraId="151DB6E2" w14:textId="77777777" w:rsidR="00FD545E" w:rsidRDefault="00FD545E" w:rsidP="00FD545E">
      <w:pPr>
        <w:tabs>
          <w:tab w:val="left" w:pos="-720"/>
        </w:tabs>
        <w:suppressAutoHyphens/>
        <w:rPr>
          <w:rFonts w:ascii="Book Antiqua" w:hAnsi="Book Antiqua"/>
          <w:spacing w:val="-3"/>
          <w:lang w:val="es-ES"/>
        </w:rPr>
      </w:pPr>
      <w:r>
        <w:rPr>
          <w:rFonts w:ascii="Book Antiqua" w:hAnsi="Book Antiqua"/>
          <w:spacing w:val="-3"/>
          <w:lang w:val="es-ES"/>
        </w:rPr>
        <w:t xml:space="preserve">Comisión </w:t>
      </w:r>
      <w:r w:rsidRPr="0068128F">
        <w:rPr>
          <w:rFonts w:ascii="Book Antiqua" w:hAnsi="Book Antiqua"/>
          <w:spacing w:val="-3"/>
          <w:lang w:val="es-ES"/>
        </w:rPr>
        <w:t>de Transportación, Telecomunicaciones, Servicios Públicos y Asuntos del Consumidor</w:t>
      </w:r>
    </w:p>
    <w:p w14:paraId="13BD9EC9" w14:textId="7AAF0639" w:rsidR="000B3411" w:rsidRPr="00FD545E" w:rsidRDefault="00FD545E" w:rsidP="00FD545E">
      <w:pPr>
        <w:tabs>
          <w:tab w:val="left" w:pos="-720"/>
        </w:tabs>
        <w:suppressAutoHyphens/>
        <w:rPr>
          <w:rFonts w:ascii="Book Antiqua" w:hAnsi="Book Antiqua"/>
          <w:spacing w:val="-3"/>
          <w:lang w:val="es-ES"/>
        </w:rPr>
      </w:pPr>
      <w:r>
        <w:rPr>
          <w:rFonts w:ascii="Book Antiqua" w:hAnsi="Book Antiqua"/>
          <w:spacing w:val="-3"/>
          <w:lang w:val="es-ES"/>
        </w:rPr>
        <w:t>Senado de Puerto Rico</w:t>
      </w:r>
    </w:p>
    <w:sectPr w:rsidR="000B3411" w:rsidRPr="00FD545E" w:rsidSect="00D10F9E">
      <w:type w:val="continuous"/>
      <w:pgSz w:w="12240" w:h="15840" w:code="1"/>
      <w:pgMar w:top="1440" w:right="1440" w:bottom="1440" w:left="1757" w:header="720" w:footer="720" w:gutter="0"/>
      <w:cols w:num="2"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E244B" w14:textId="77777777" w:rsidR="0047159C" w:rsidRDefault="0047159C">
      <w:r>
        <w:separator/>
      </w:r>
    </w:p>
  </w:endnote>
  <w:endnote w:type="continuationSeparator" w:id="0">
    <w:p w14:paraId="3568EE53" w14:textId="77777777" w:rsidR="0047159C" w:rsidRDefault="00471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3D36C" w14:textId="753EB275" w:rsidR="00A11ED0" w:rsidRDefault="00A11ED0">
    <w:pPr>
      <w:pStyle w:val="Footer"/>
      <w:jc w:val="center"/>
    </w:pPr>
  </w:p>
  <w:p w14:paraId="617566EC" w14:textId="77777777" w:rsidR="00A11ED0" w:rsidRDefault="00A11E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7894D" w14:textId="6F5C3120" w:rsidR="00A11ED0" w:rsidRDefault="00A11ED0">
    <w:pPr>
      <w:pStyle w:val="Footer"/>
      <w:jc w:val="center"/>
    </w:pPr>
  </w:p>
  <w:p w14:paraId="7EF27189" w14:textId="77777777" w:rsidR="00A11ED0" w:rsidRDefault="00A11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6A293" w14:textId="77777777" w:rsidR="0047159C" w:rsidRDefault="0047159C">
      <w:r>
        <w:separator/>
      </w:r>
    </w:p>
  </w:footnote>
  <w:footnote w:type="continuationSeparator" w:id="0">
    <w:p w14:paraId="2C6FAACF" w14:textId="77777777" w:rsidR="0047159C" w:rsidRDefault="0047159C">
      <w:r>
        <w:continuationSeparator/>
      </w:r>
    </w:p>
  </w:footnote>
  <w:footnote w:id="1">
    <w:p w14:paraId="742FDB32" w14:textId="6FC4340A" w:rsidR="005D340F" w:rsidRPr="00247866" w:rsidRDefault="005D340F" w:rsidP="00724CCE">
      <w:pPr>
        <w:pStyle w:val="FootnoteText"/>
        <w:jc w:val="both"/>
        <w:rPr>
          <w:lang w:val="es-ES"/>
        </w:rPr>
      </w:pPr>
      <w:r>
        <w:rPr>
          <w:rStyle w:val="FootnoteReference"/>
        </w:rPr>
        <w:footnoteRef/>
      </w:r>
      <w:r w:rsidRPr="00247866">
        <w:rPr>
          <w:lang w:val="es-ES"/>
        </w:rPr>
        <w:t xml:space="preserve"> El P. del S. 352 </w:t>
      </w:r>
      <w:r w:rsidR="00247866" w:rsidRPr="00247866">
        <w:rPr>
          <w:lang w:val="es-ES"/>
        </w:rPr>
        <w:t xml:space="preserve">propone enmendar el </w:t>
      </w:r>
      <w:r w:rsidR="00724CCE" w:rsidRPr="00724CCE">
        <w:rPr>
          <w:lang w:val="es-ES"/>
        </w:rPr>
        <w:t xml:space="preserve">Artículo 7.06 </w:t>
      </w:r>
      <w:r w:rsidR="00247866">
        <w:rPr>
          <w:lang w:val="es-ES"/>
        </w:rPr>
        <w:t xml:space="preserve">de la Ley 22-2000 para </w:t>
      </w:r>
      <w:r w:rsidR="000B4676">
        <w:rPr>
          <w:lang w:val="es-ES"/>
        </w:rPr>
        <w:t xml:space="preserve">que </w:t>
      </w:r>
      <w:r w:rsidR="00247866">
        <w:rPr>
          <w:lang w:val="es-ES"/>
        </w:rPr>
        <w:t>en</w:t>
      </w:r>
      <w:r w:rsidR="00247866" w:rsidRPr="00247866">
        <w:rPr>
          <w:lang w:val="es-ES"/>
        </w:rPr>
        <w:t xml:space="preserve"> </w:t>
      </w:r>
      <w:r w:rsidR="00247866">
        <w:rPr>
          <w:lang w:val="es-ES"/>
        </w:rPr>
        <w:t>los</w:t>
      </w:r>
      <w:r w:rsidR="00247866" w:rsidRPr="00247866">
        <w:rPr>
          <w:lang w:val="es-ES"/>
        </w:rPr>
        <w:t xml:space="preserve"> casos</w:t>
      </w:r>
      <w:r w:rsidR="00400BC5">
        <w:rPr>
          <w:lang w:val="es-ES"/>
        </w:rPr>
        <w:t xml:space="preserve"> donde, como </w:t>
      </w:r>
      <w:r w:rsidR="00400BC5" w:rsidRPr="00400BC5">
        <w:rPr>
          <w:lang w:val="es-ES"/>
        </w:rPr>
        <w:t xml:space="preserve">consecuencia de la violación a lo dispuesto en los Artículos 7.01, 7.02 o 7.03 de </w:t>
      </w:r>
      <w:r w:rsidR="00400BC5">
        <w:rPr>
          <w:lang w:val="es-ES"/>
        </w:rPr>
        <w:t>la Ley 22-2000</w:t>
      </w:r>
      <w:r w:rsidR="00400BC5" w:rsidRPr="00400BC5">
        <w:rPr>
          <w:lang w:val="es-ES"/>
        </w:rPr>
        <w:t>, un conductor le ocasiona la muerte a otra persona</w:t>
      </w:r>
      <w:r w:rsidR="00247866" w:rsidRPr="00247866">
        <w:rPr>
          <w:lang w:val="es-ES"/>
        </w:rPr>
        <w:t xml:space="preserve"> no serán aplicables las penas alternativas a la reclusión reconocidas en la Ley</w:t>
      </w:r>
      <w:r w:rsidR="00724CCE">
        <w:rPr>
          <w:lang w:val="es-ES"/>
        </w:rPr>
        <w:t xml:space="preserve"> </w:t>
      </w:r>
      <w:r w:rsidR="00247866" w:rsidRPr="00247866">
        <w:rPr>
          <w:lang w:val="es-ES"/>
        </w:rPr>
        <w:t xml:space="preserve">146-2012, según enmendada, conocida como “Código Penal de Puerto Rico”, tales como restricción domiciliaria, libertad a prueba, servicios comunitarios, restricción terapéutica o cualquier otra pena que sustituya total o parcialmente la reclusión en una institución penal.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E76FB" w14:textId="3665930F" w:rsidR="00C760D6" w:rsidRPr="007B4C52" w:rsidRDefault="007B4C52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bookmarkStart w:id="5" w:name="_Hlk194440197"/>
    <w:r w:rsidRPr="007B4C52">
      <w:rPr>
        <w:rFonts w:ascii="Book Antiqua" w:hAnsi="Book Antiqua"/>
        <w:i/>
        <w:iCs/>
        <w:sz w:val="20"/>
        <w:lang w:val="es-PR"/>
      </w:rPr>
      <w:t xml:space="preserve">Informe </w:t>
    </w:r>
    <w:r w:rsidR="00CD54D1">
      <w:rPr>
        <w:rFonts w:ascii="Book Antiqua" w:hAnsi="Book Antiqua"/>
        <w:i/>
        <w:iCs/>
        <w:sz w:val="20"/>
        <w:lang w:val="es-PR"/>
      </w:rPr>
      <w:t>Negativo</w:t>
    </w:r>
    <w:r w:rsidR="005F660A">
      <w:rPr>
        <w:rFonts w:ascii="Book Antiqua" w:hAnsi="Book Antiqua"/>
        <w:i/>
        <w:iCs/>
        <w:sz w:val="20"/>
        <w:lang w:val="es-PR"/>
      </w:rPr>
      <w:t xml:space="preserve"> Conjunto</w:t>
    </w:r>
    <w:r w:rsidRPr="007B4C52">
      <w:rPr>
        <w:rFonts w:ascii="Book Antiqua" w:hAnsi="Book Antiqua"/>
        <w:i/>
        <w:iCs/>
        <w:sz w:val="20"/>
        <w:lang w:val="es-PR"/>
      </w:rPr>
      <w:t xml:space="preserve"> sobre el </w:t>
    </w:r>
    <w:r w:rsidR="00CD54D1">
      <w:rPr>
        <w:rFonts w:ascii="Book Antiqua" w:hAnsi="Book Antiqua"/>
        <w:i/>
        <w:iCs/>
        <w:sz w:val="20"/>
        <w:lang w:val="es-PR"/>
      </w:rPr>
      <w:t xml:space="preserve">P. del S. </w:t>
    </w:r>
    <w:r w:rsidR="00D766F5">
      <w:rPr>
        <w:rFonts w:ascii="Book Antiqua" w:hAnsi="Book Antiqua"/>
        <w:i/>
        <w:iCs/>
        <w:sz w:val="20"/>
        <w:lang w:val="es-PR"/>
      </w:rPr>
      <w:t>572</w:t>
    </w:r>
  </w:p>
  <w:p w14:paraId="111244FB" w14:textId="51DDDC6E" w:rsidR="007B4C52" w:rsidRDefault="00393CA6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>
      <w:rPr>
        <w:rFonts w:ascii="Book Antiqua" w:hAnsi="Book Antiqua"/>
        <w:i/>
        <w:iCs/>
        <w:sz w:val="20"/>
        <w:lang w:val="es-PR"/>
      </w:rPr>
      <w:t>Comisión de lo Jurídico</w:t>
    </w:r>
  </w:p>
  <w:p w14:paraId="6E6FA44C" w14:textId="365EABAB" w:rsidR="005F660A" w:rsidRDefault="005F660A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>
      <w:rPr>
        <w:rFonts w:ascii="Book Antiqua" w:hAnsi="Book Antiqua"/>
        <w:i/>
        <w:iCs/>
        <w:sz w:val="20"/>
        <w:lang w:val="es-PR"/>
      </w:rPr>
      <w:t xml:space="preserve">Comisión </w:t>
    </w:r>
    <w:r w:rsidRPr="005F660A">
      <w:rPr>
        <w:rFonts w:ascii="Book Antiqua" w:hAnsi="Book Antiqua"/>
        <w:i/>
        <w:iCs/>
        <w:sz w:val="20"/>
        <w:lang w:val="es-PR"/>
      </w:rPr>
      <w:t>de Transportación, Telecomunicaciones, Servicios Públicos y Asuntos del Consumidor</w:t>
    </w:r>
  </w:p>
  <w:p w14:paraId="442FA99D" w14:textId="77777777" w:rsidR="00576593" w:rsidRDefault="00576593" w:rsidP="007B4C52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</w:p>
  <w:p w14:paraId="1D642E09" w14:textId="5576A89E" w:rsidR="00242E80" w:rsidRPr="004408DF" w:rsidRDefault="00242E80" w:rsidP="007B4C52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4408DF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4408DF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bookmarkEnd w:id="5"/>
  <w:p w14:paraId="79C74E0D" w14:textId="77777777" w:rsidR="00C760D6" w:rsidRPr="004408DF" w:rsidRDefault="00C760D6">
    <w:pPr>
      <w:pStyle w:val="Header"/>
      <w:rPr>
        <w:b/>
        <w:bCs/>
        <w:lang w:val="es-P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03E2B" w14:textId="59FB01E1" w:rsidR="009F524F" w:rsidRPr="009F524F" w:rsidRDefault="009F524F" w:rsidP="009F524F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9F524F">
      <w:rPr>
        <w:rFonts w:ascii="Book Antiqua" w:hAnsi="Book Antiqua"/>
        <w:i/>
        <w:iCs/>
        <w:sz w:val="20"/>
        <w:lang w:val="es-PR"/>
      </w:rPr>
      <w:t xml:space="preserve">Informe </w:t>
    </w:r>
    <w:r w:rsidR="00CD54D1">
      <w:rPr>
        <w:rFonts w:ascii="Book Antiqua" w:hAnsi="Book Antiqua"/>
        <w:i/>
        <w:iCs/>
        <w:sz w:val="20"/>
        <w:lang w:val="es-PR"/>
      </w:rPr>
      <w:t>Negativo</w:t>
    </w:r>
    <w:r w:rsidRPr="009F524F">
      <w:rPr>
        <w:rFonts w:ascii="Book Antiqua" w:hAnsi="Book Antiqua"/>
        <w:i/>
        <w:iCs/>
        <w:sz w:val="20"/>
        <w:lang w:val="es-PR"/>
      </w:rPr>
      <w:t xml:space="preserve"> sobre el </w:t>
    </w:r>
    <w:r w:rsidR="00CD54D1">
      <w:rPr>
        <w:rFonts w:ascii="Book Antiqua" w:hAnsi="Book Antiqua"/>
        <w:i/>
        <w:iCs/>
        <w:sz w:val="20"/>
        <w:lang w:val="es-PR"/>
      </w:rPr>
      <w:t>P. del S. 593</w:t>
    </w:r>
  </w:p>
  <w:p w14:paraId="15D76F84" w14:textId="77777777" w:rsidR="009F524F" w:rsidRDefault="009F524F" w:rsidP="009F524F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9F524F">
      <w:rPr>
        <w:rFonts w:ascii="Book Antiqua" w:hAnsi="Book Antiqua"/>
        <w:i/>
        <w:iCs/>
        <w:sz w:val="20"/>
        <w:lang w:val="es-PR"/>
      </w:rPr>
      <w:t>Comisión de lo Jurídico</w:t>
    </w:r>
  </w:p>
  <w:p w14:paraId="58E13037" w14:textId="0FC1B8B3" w:rsidR="00242E80" w:rsidRPr="00242E80" w:rsidRDefault="00242E80" w:rsidP="009F524F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242E80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242E80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p w14:paraId="3F8F9310" w14:textId="6BF122C1" w:rsidR="007B4C52" w:rsidRPr="007B4C52" w:rsidRDefault="007B4C52" w:rsidP="007B4C52">
    <w:pPr>
      <w:pStyle w:val="Header"/>
      <w:jc w:val="both"/>
      <w:rPr>
        <w:sz w:val="20"/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8F1D" w14:textId="77777777" w:rsidR="00C760D6" w:rsidRDefault="00C760D6" w:rsidP="00C760D6">
    <w:pPr>
      <w:pStyle w:val="Header"/>
    </w:pPr>
  </w:p>
  <w:p w14:paraId="5DDF2945" w14:textId="77777777" w:rsidR="00C760D6" w:rsidRDefault="00C760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A7C1B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68030D"/>
    <w:multiLevelType w:val="hybridMultilevel"/>
    <w:tmpl w:val="19808C50"/>
    <w:lvl w:ilvl="0" w:tplc="365855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34552"/>
    <w:multiLevelType w:val="hybridMultilevel"/>
    <w:tmpl w:val="C1F0A50E"/>
    <w:lvl w:ilvl="0" w:tplc="5DAA94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C0DD0"/>
    <w:multiLevelType w:val="multilevel"/>
    <w:tmpl w:val="0FE28D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B6671F"/>
    <w:multiLevelType w:val="hybridMultilevel"/>
    <w:tmpl w:val="B808B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B6815"/>
    <w:multiLevelType w:val="hybridMultilevel"/>
    <w:tmpl w:val="529A6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389354">
    <w:abstractNumId w:val="0"/>
  </w:num>
  <w:num w:numId="2" w16cid:durableId="402028631">
    <w:abstractNumId w:val="2"/>
  </w:num>
  <w:num w:numId="3" w16cid:durableId="1740246671">
    <w:abstractNumId w:val="3"/>
  </w:num>
  <w:num w:numId="4" w16cid:durableId="1210073537">
    <w:abstractNumId w:val="1"/>
  </w:num>
  <w:num w:numId="5" w16cid:durableId="1052465916">
    <w:abstractNumId w:val="4"/>
  </w:num>
  <w:num w:numId="6" w16cid:durableId="20854522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6DDC"/>
    <w:rsid w:val="00011E09"/>
    <w:rsid w:val="00016AE0"/>
    <w:rsid w:val="00016D64"/>
    <w:rsid w:val="00016EB6"/>
    <w:rsid w:val="000230E7"/>
    <w:rsid w:val="00043B59"/>
    <w:rsid w:val="00045442"/>
    <w:rsid w:val="00046DD2"/>
    <w:rsid w:val="000533CB"/>
    <w:rsid w:val="0005560C"/>
    <w:rsid w:val="00066916"/>
    <w:rsid w:val="000879BC"/>
    <w:rsid w:val="000902F9"/>
    <w:rsid w:val="000945D3"/>
    <w:rsid w:val="000A0CEF"/>
    <w:rsid w:val="000A135C"/>
    <w:rsid w:val="000B071A"/>
    <w:rsid w:val="000B3411"/>
    <w:rsid w:val="000B39C5"/>
    <w:rsid w:val="000B4676"/>
    <w:rsid w:val="000C18B9"/>
    <w:rsid w:val="000C52A1"/>
    <w:rsid w:val="000C5B91"/>
    <w:rsid w:val="000D3899"/>
    <w:rsid w:val="000E0D6C"/>
    <w:rsid w:val="000E4A6D"/>
    <w:rsid w:val="000E6B35"/>
    <w:rsid w:val="000F2644"/>
    <w:rsid w:val="000F7663"/>
    <w:rsid w:val="0010073E"/>
    <w:rsid w:val="00104CF6"/>
    <w:rsid w:val="00107712"/>
    <w:rsid w:val="00111E71"/>
    <w:rsid w:val="00114F93"/>
    <w:rsid w:val="001312DC"/>
    <w:rsid w:val="00152956"/>
    <w:rsid w:val="00152AEE"/>
    <w:rsid w:val="00157BC8"/>
    <w:rsid w:val="00172EE0"/>
    <w:rsid w:val="00186AB6"/>
    <w:rsid w:val="001A4A02"/>
    <w:rsid w:val="001A7434"/>
    <w:rsid w:val="001B5218"/>
    <w:rsid w:val="001B77D6"/>
    <w:rsid w:val="001C0F9B"/>
    <w:rsid w:val="001C2FA8"/>
    <w:rsid w:val="001C31BA"/>
    <w:rsid w:val="001C5DEB"/>
    <w:rsid w:val="001D12A7"/>
    <w:rsid w:val="001D3C1D"/>
    <w:rsid w:val="001D70F5"/>
    <w:rsid w:val="001D79E5"/>
    <w:rsid w:val="001E78B4"/>
    <w:rsid w:val="001F7ABB"/>
    <w:rsid w:val="00200B6F"/>
    <w:rsid w:val="00201567"/>
    <w:rsid w:val="00201B8C"/>
    <w:rsid w:val="00213CAD"/>
    <w:rsid w:val="002214F8"/>
    <w:rsid w:val="0022642B"/>
    <w:rsid w:val="0024131E"/>
    <w:rsid w:val="00242E80"/>
    <w:rsid w:val="00243FD8"/>
    <w:rsid w:val="0024587F"/>
    <w:rsid w:val="00246C97"/>
    <w:rsid w:val="00247866"/>
    <w:rsid w:val="0025270C"/>
    <w:rsid w:val="00254B92"/>
    <w:rsid w:val="002663EA"/>
    <w:rsid w:val="00266EEC"/>
    <w:rsid w:val="002671BE"/>
    <w:rsid w:val="0027212A"/>
    <w:rsid w:val="0027266F"/>
    <w:rsid w:val="002779B7"/>
    <w:rsid w:val="002A6406"/>
    <w:rsid w:val="002B0B9E"/>
    <w:rsid w:val="002B62DE"/>
    <w:rsid w:val="002C18ED"/>
    <w:rsid w:val="002C402D"/>
    <w:rsid w:val="002D185B"/>
    <w:rsid w:val="002D4AC8"/>
    <w:rsid w:val="002E3F48"/>
    <w:rsid w:val="002E4A52"/>
    <w:rsid w:val="002E66F9"/>
    <w:rsid w:val="002F0440"/>
    <w:rsid w:val="002F79D4"/>
    <w:rsid w:val="00303FA5"/>
    <w:rsid w:val="003059D5"/>
    <w:rsid w:val="00305A25"/>
    <w:rsid w:val="00311782"/>
    <w:rsid w:val="00316786"/>
    <w:rsid w:val="003239C5"/>
    <w:rsid w:val="00330372"/>
    <w:rsid w:val="00334935"/>
    <w:rsid w:val="00337BB7"/>
    <w:rsid w:val="0034055D"/>
    <w:rsid w:val="003465C8"/>
    <w:rsid w:val="00352C78"/>
    <w:rsid w:val="00381E3D"/>
    <w:rsid w:val="00381F18"/>
    <w:rsid w:val="0038390D"/>
    <w:rsid w:val="003857EC"/>
    <w:rsid w:val="00386D32"/>
    <w:rsid w:val="0039037B"/>
    <w:rsid w:val="003906D8"/>
    <w:rsid w:val="00393CA6"/>
    <w:rsid w:val="003A201A"/>
    <w:rsid w:val="003B0348"/>
    <w:rsid w:val="003D7045"/>
    <w:rsid w:val="003E616E"/>
    <w:rsid w:val="00400BC5"/>
    <w:rsid w:val="00402413"/>
    <w:rsid w:val="004076B9"/>
    <w:rsid w:val="00412A61"/>
    <w:rsid w:val="004227D1"/>
    <w:rsid w:val="00424144"/>
    <w:rsid w:val="004278D1"/>
    <w:rsid w:val="004408DF"/>
    <w:rsid w:val="004440CB"/>
    <w:rsid w:val="00444FD2"/>
    <w:rsid w:val="00445E69"/>
    <w:rsid w:val="004713D2"/>
    <w:rsid w:val="0047159C"/>
    <w:rsid w:val="004817F3"/>
    <w:rsid w:val="00481C39"/>
    <w:rsid w:val="00487AC3"/>
    <w:rsid w:val="004918F1"/>
    <w:rsid w:val="004A05FC"/>
    <w:rsid w:val="004A0FD4"/>
    <w:rsid w:val="004A18C6"/>
    <w:rsid w:val="004B0082"/>
    <w:rsid w:val="004C370E"/>
    <w:rsid w:val="004D2BC7"/>
    <w:rsid w:val="004D4E14"/>
    <w:rsid w:val="004E7F65"/>
    <w:rsid w:val="004F64C1"/>
    <w:rsid w:val="004F6E72"/>
    <w:rsid w:val="004F7173"/>
    <w:rsid w:val="0051050B"/>
    <w:rsid w:val="00530395"/>
    <w:rsid w:val="005354C6"/>
    <w:rsid w:val="00540B6A"/>
    <w:rsid w:val="00540DDE"/>
    <w:rsid w:val="00541FE3"/>
    <w:rsid w:val="005478C9"/>
    <w:rsid w:val="00550023"/>
    <w:rsid w:val="00550412"/>
    <w:rsid w:val="00552B8A"/>
    <w:rsid w:val="00555018"/>
    <w:rsid w:val="00571789"/>
    <w:rsid w:val="00573858"/>
    <w:rsid w:val="00573B23"/>
    <w:rsid w:val="005741F6"/>
    <w:rsid w:val="00576593"/>
    <w:rsid w:val="00580EC6"/>
    <w:rsid w:val="005817B7"/>
    <w:rsid w:val="00592B05"/>
    <w:rsid w:val="005A24EF"/>
    <w:rsid w:val="005A4787"/>
    <w:rsid w:val="005B2884"/>
    <w:rsid w:val="005C5E81"/>
    <w:rsid w:val="005D2E57"/>
    <w:rsid w:val="005D340F"/>
    <w:rsid w:val="005D4AA7"/>
    <w:rsid w:val="005E150B"/>
    <w:rsid w:val="005E7E85"/>
    <w:rsid w:val="005F660A"/>
    <w:rsid w:val="0061550A"/>
    <w:rsid w:val="00615AB1"/>
    <w:rsid w:val="00615E64"/>
    <w:rsid w:val="00622333"/>
    <w:rsid w:val="006239E8"/>
    <w:rsid w:val="00650D8E"/>
    <w:rsid w:val="0066129F"/>
    <w:rsid w:val="00662809"/>
    <w:rsid w:val="00672FD9"/>
    <w:rsid w:val="006807C0"/>
    <w:rsid w:val="006861CE"/>
    <w:rsid w:val="006A24A9"/>
    <w:rsid w:val="006B3D07"/>
    <w:rsid w:val="006B6346"/>
    <w:rsid w:val="006B71E2"/>
    <w:rsid w:val="006B7E26"/>
    <w:rsid w:val="006C283C"/>
    <w:rsid w:val="006D01F6"/>
    <w:rsid w:val="006D49D8"/>
    <w:rsid w:val="006D5838"/>
    <w:rsid w:val="006D6359"/>
    <w:rsid w:val="006E5B7A"/>
    <w:rsid w:val="006F226E"/>
    <w:rsid w:val="006F51A8"/>
    <w:rsid w:val="00714102"/>
    <w:rsid w:val="007163D8"/>
    <w:rsid w:val="007167F5"/>
    <w:rsid w:val="00720B6F"/>
    <w:rsid w:val="007229E9"/>
    <w:rsid w:val="00724CCE"/>
    <w:rsid w:val="00725174"/>
    <w:rsid w:val="0073675F"/>
    <w:rsid w:val="007472C1"/>
    <w:rsid w:val="007535BB"/>
    <w:rsid w:val="007611FE"/>
    <w:rsid w:val="00777E1D"/>
    <w:rsid w:val="00785050"/>
    <w:rsid w:val="00793E19"/>
    <w:rsid w:val="007B4C52"/>
    <w:rsid w:val="007C04E5"/>
    <w:rsid w:val="007C156B"/>
    <w:rsid w:val="007C592E"/>
    <w:rsid w:val="007D5A59"/>
    <w:rsid w:val="007E17BE"/>
    <w:rsid w:val="007E3B6D"/>
    <w:rsid w:val="007F0829"/>
    <w:rsid w:val="007F62AB"/>
    <w:rsid w:val="00803A23"/>
    <w:rsid w:val="008061C2"/>
    <w:rsid w:val="00815BF2"/>
    <w:rsid w:val="00820C41"/>
    <w:rsid w:val="008235BE"/>
    <w:rsid w:val="00825070"/>
    <w:rsid w:val="00855CD6"/>
    <w:rsid w:val="0086515A"/>
    <w:rsid w:val="00865634"/>
    <w:rsid w:val="00867243"/>
    <w:rsid w:val="008A154B"/>
    <w:rsid w:val="008A40E0"/>
    <w:rsid w:val="008C18B2"/>
    <w:rsid w:val="008C331F"/>
    <w:rsid w:val="008C39D5"/>
    <w:rsid w:val="008E051A"/>
    <w:rsid w:val="008F717C"/>
    <w:rsid w:val="00904165"/>
    <w:rsid w:val="00905655"/>
    <w:rsid w:val="00907E93"/>
    <w:rsid w:val="009133CF"/>
    <w:rsid w:val="009154BD"/>
    <w:rsid w:val="0092080B"/>
    <w:rsid w:val="009313EE"/>
    <w:rsid w:val="009351B6"/>
    <w:rsid w:val="009374E4"/>
    <w:rsid w:val="00940E84"/>
    <w:rsid w:val="00946BB4"/>
    <w:rsid w:val="00946E55"/>
    <w:rsid w:val="0096171F"/>
    <w:rsid w:val="009645CD"/>
    <w:rsid w:val="00970DEB"/>
    <w:rsid w:val="00981A1F"/>
    <w:rsid w:val="00984F56"/>
    <w:rsid w:val="009A08E8"/>
    <w:rsid w:val="009A4A2C"/>
    <w:rsid w:val="009A4FB3"/>
    <w:rsid w:val="009B5669"/>
    <w:rsid w:val="009B619C"/>
    <w:rsid w:val="009C1642"/>
    <w:rsid w:val="009C455C"/>
    <w:rsid w:val="009C7D29"/>
    <w:rsid w:val="009E20DD"/>
    <w:rsid w:val="009F427F"/>
    <w:rsid w:val="009F524F"/>
    <w:rsid w:val="009F68F4"/>
    <w:rsid w:val="00A049B0"/>
    <w:rsid w:val="00A05EDB"/>
    <w:rsid w:val="00A06A16"/>
    <w:rsid w:val="00A11BDC"/>
    <w:rsid w:val="00A11ED0"/>
    <w:rsid w:val="00A12823"/>
    <w:rsid w:val="00A13CBC"/>
    <w:rsid w:val="00A15144"/>
    <w:rsid w:val="00A30115"/>
    <w:rsid w:val="00A303ED"/>
    <w:rsid w:val="00A30959"/>
    <w:rsid w:val="00A3182D"/>
    <w:rsid w:val="00A35101"/>
    <w:rsid w:val="00A52A66"/>
    <w:rsid w:val="00A52CD9"/>
    <w:rsid w:val="00A6445C"/>
    <w:rsid w:val="00A83C12"/>
    <w:rsid w:val="00A870EF"/>
    <w:rsid w:val="00A90DAD"/>
    <w:rsid w:val="00A93C47"/>
    <w:rsid w:val="00AA0006"/>
    <w:rsid w:val="00AB2E69"/>
    <w:rsid w:val="00AC3813"/>
    <w:rsid w:val="00AD076F"/>
    <w:rsid w:val="00AD4B71"/>
    <w:rsid w:val="00AE555C"/>
    <w:rsid w:val="00AF12FB"/>
    <w:rsid w:val="00AF56F5"/>
    <w:rsid w:val="00B03E1C"/>
    <w:rsid w:val="00B14832"/>
    <w:rsid w:val="00B216D4"/>
    <w:rsid w:val="00B24B05"/>
    <w:rsid w:val="00B25721"/>
    <w:rsid w:val="00B316DC"/>
    <w:rsid w:val="00B36F9D"/>
    <w:rsid w:val="00B37EF9"/>
    <w:rsid w:val="00B46464"/>
    <w:rsid w:val="00B47BDF"/>
    <w:rsid w:val="00B571D9"/>
    <w:rsid w:val="00B57451"/>
    <w:rsid w:val="00B6135D"/>
    <w:rsid w:val="00B702A0"/>
    <w:rsid w:val="00B70EB9"/>
    <w:rsid w:val="00B755B4"/>
    <w:rsid w:val="00B75CCF"/>
    <w:rsid w:val="00B807DC"/>
    <w:rsid w:val="00B8514B"/>
    <w:rsid w:val="00B8540B"/>
    <w:rsid w:val="00B86A2B"/>
    <w:rsid w:val="00B922D6"/>
    <w:rsid w:val="00BA0F95"/>
    <w:rsid w:val="00BA43F4"/>
    <w:rsid w:val="00BB20A7"/>
    <w:rsid w:val="00BB6946"/>
    <w:rsid w:val="00BB7826"/>
    <w:rsid w:val="00BC7625"/>
    <w:rsid w:val="00BD3BEF"/>
    <w:rsid w:val="00BE1535"/>
    <w:rsid w:val="00BE6740"/>
    <w:rsid w:val="00BF358A"/>
    <w:rsid w:val="00C0210B"/>
    <w:rsid w:val="00C20997"/>
    <w:rsid w:val="00C21A5A"/>
    <w:rsid w:val="00C22AFC"/>
    <w:rsid w:val="00C32ECE"/>
    <w:rsid w:val="00C41CC9"/>
    <w:rsid w:val="00C4275E"/>
    <w:rsid w:val="00C6071A"/>
    <w:rsid w:val="00C65A5F"/>
    <w:rsid w:val="00C7303D"/>
    <w:rsid w:val="00C760D6"/>
    <w:rsid w:val="00C869B3"/>
    <w:rsid w:val="00C9772C"/>
    <w:rsid w:val="00CA1098"/>
    <w:rsid w:val="00CA5E1E"/>
    <w:rsid w:val="00CA6DDD"/>
    <w:rsid w:val="00CB5806"/>
    <w:rsid w:val="00CC4859"/>
    <w:rsid w:val="00CD54D1"/>
    <w:rsid w:val="00CE532D"/>
    <w:rsid w:val="00CE7DA0"/>
    <w:rsid w:val="00CF32AA"/>
    <w:rsid w:val="00CF4C00"/>
    <w:rsid w:val="00D0004D"/>
    <w:rsid w:val="00D01A55"/>
    <w:rsid w:val="00D10F9E"/>
    <w:rsid w:val="00D13D23"/>
    <w:rsid w:val="00D16947"/>
    <w:rsid w:val="00D5351E"/>
    <w:rsid w:val="00D5788A"/>
    <w:rsid w:val="00D61B6F"/>
    <w:rsid w:val="00D759DB"/>
    <w:rsid w:val="00D766F5"/>
    <w:rsid w:val="00D8699D"/>
    <w:rsid w:val="00D9263A"/>
    <w:rsid w:val="00D93BA6"/>
    <w:rsid w:val="00D95836"/>
    <w:rsid w:val="00D96D40"/>
    <w:rsid w:val="00DA0051"/>
    <w:rsid w:val="00DA1E64"/>
    <w:rsid w:val="00DB25BF"/>
    <w:rsid w:val="00DB3451"/>
    <w:rsid w:val="00DB4C88"/>
    <w:rsid w:val="00DB4E78"/>
    <w:rsid w:val="00DC2909"/>
    <w:rsid w:val="00DC7D84"/>
    <w:rsid w:val="00DD122E"/>
    <w:rsid w:val="00DD48C9"/>
    <w:rsid w:val="00DD58BD"/>
    <w:rsid w:val="00DE189A"/>
    <w:rsid w:val="00DE6362"/>
    <w:rsid w:val="00DF0352"/>
    <w:rsid w:val="00DF45DC"/>
    <w:rsid w:val="00E14B9C"/>
    <w:rsid w:val="00E17E3B"/>
    <w:rsid w:val="00E251EA"/>
    <w:rsid w:val="00E35157"/>
    <w:rsid w:val="00E35171"/>
    <w:rsid w:val="00E36FA6"/>
    <w:rsid w:val="00E63FA4"/>
    <w:rsid w:val="00E712E9"/>
    <w:rsid w:val="00E722CA"/>
    <w:rsid w:val="00E73DB1"/>
    <w:rsid w:val="00E83234"/>
    <w:rsid w:val="00E930DD"/>
    <w:rsid w:val="00E9570B"/>
    <w:rsid w:val="00EA477A"/>
    <w:rsid w:val="00EA5757"/>
    <w:rsid w:val="00EB0B16"/>
    <w:rsid w:val="00EB1664"/>
    <w:rsid w:val="00EC5454"/>
    <w:rsid w:val="00EC56E8"/>
    <w:rsid w:val="00EC625A"/>
    <w:rsid w:val="00EE4536"/>
    <w:rsid w:val="00EF237A"/>
    <w:rsid w:val="00EF62F7"/>
    <w:rsid w:val="00F02F4A"/>
    <w:rsid w:val="00F042CB"/>
    <w:rsid w:val="00F256B8"/>
    <w:rsid w:val="00F3003D"/>
    <w:rsid w:val="00F315D1"/>
    <w:rsid w:val="00F44E24"/>
    <w:rsid w:val="00F4686E"/>
    <w:rsid w:val="00F566F4"/>
    <w:rsid w:val="00F60859"/>
    <w:rsid w:val="00F65FAA"/>
    <w:rsid w:val="00F816B8"/>
    <w:rsid w:val="00F85B37"/>
    <w:rsid w:val="00F86C0C"/>
    <w:rsid w:val="00F90AAD"/>
    <w:rsid w:val="00F969D4"/>
    <w:rsid w:val="00FB10AE"/>
    <w:rsid w:val="00FC5FDD"/>
    <w:rsid w:val="00FD19DB"/>
    <w:rsid w:val="00FD4E9F"/>
    <w:rsid w:val="00FD545E"/>
    <w:rsid w:val="00FE3A8E"/>
    <w:rsid w:val="00FF4D43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3C682D"/>
  <w15:chartTrackingRefBased/>
  <w15:docId w15:val="{6A982F71-6E56-41B4-8962-05CE1BA37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BB7826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239C5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79D4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F79D4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2F79D4"/>
    <w:rPr>
      <w:vertAlign w:val="superscript"/>
    </w:rPr>
  </w:style>
  <w:style w:type="character" w:customStyle="1" w:styleId="HeaderChar">
    <w:name w:val="Header Char"/>
    <w:link w:val="Header"/>
    <w:uiPriority w:val="99"/>
    <w:rsid w:val="00970DEB"/>
    <w:rPr>
      <w:sz w:val="24"/>
    </w:rPr>
  </w:style>
  <w:style w:type="paragraph" w:styleId="ListParagraph">
    <w:name w:val="List Paragraph"/>
    <w:basedOn w:val="Normal"/>
    <w:uiPriority w:val="72"/>
    <w:qFormat/>
    <w:rsid w:val="00011E09"/>
    <w:pPr>
      <w:ind w:left="720"/>
      <w:contextualSpacing/>
    </w:pPr>
  </w:style>
  <w:style w:type="paragraph" w:styleId="Revision">
    <w:name w:val="Revision"/>
    <w:hidden/>
    <w:uiPriority w:val="71"/>
    <w:rsid w:val="00A11ED0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A11E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0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0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2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6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73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3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1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0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8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58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9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1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9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03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4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1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5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7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7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9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0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1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8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7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9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0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0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55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54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3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4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3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2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2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4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5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0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6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8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8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6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7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6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6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0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edida-V200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4SQX5P7U7WPY-958212181-817998</_dlc_DocId>
    <_dlc_DocIdUrl xmlns="c890fddd-4e87-4e08-8b51-545f2a3f7b06">
      <Url>https://senpr.sharepoint.com/sites/obralegislativa/_layouts/15/DocIdRedir.aspx?ID=4SQX5P7U7WPY-958212181-817998</Url>
      <Description>4SQX5P7U7WPY-958212181-817998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D1240EE-0987-4A50-A539-9C0469EB1F9C}"/>
</file>

<file path=customXml/itemProps2.xml><?xml version="1.0" encoding="utf-8"?>
<ds:datastoreItem xmlns:ds="http://schemas.openxmlformats.org/officeDocument/2006/customXml" ds:itemID="{5DEE1C51-5D97-4BF2-A9D9-A2D7FE7684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49DD05-75F4-4D3B-B7D0-F406FB427F05}">
  <ds:schemaRefs>
    <ds:schemaRef ds:uri="http://schemas.microsoft.com/office/2006/metadata/properties"/>
    <ds:schemaRef ds:uri="http://schemas.microsoft.com/office/infopath/2007/PartnerControls"/>
    <ds:schemaRef ds:uri="920f90b9-3042-4a39-9a26-6e30f106d13d"/>
  </ds:schemaRefs>
</ds:datastoreItem>
</file>

<file path=customXml/itemProps4.xml><?xml version="1.0" encoding="utf-8"?>
<ds:datastoreItem xmlns:ds="http://schemas.openxmlformats.org/officeDocument/2006/customXml" ds:itemID="{B6E88F06-7AF3-824F-A8C0-6CF70E89846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9B1EE0C-B62E-4BA7-8E20-59E7153824AB}"/>
</file>

<file path=docProps/app.xml><?xml version="1.0" encoding="utf-8"?>
<Properties xmlns="http://schemas.openxmlformats.org/officeDocument/2006/extended-properties" xmlns:vt="http://schemas.openxmlformats.org/officeDocument/2006/docPropsVTypes">
  <Template>Medida-V2009</Template>
  <TotalTime>3</TotalTime>
  <Pages>2</Pages>
  <Words>456</Words>
  <Characters>2681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Henry Rodriguez</dc:creator>
  <cp:keywords>Comision APP</cp:keywords>
  <dc:description/>
  <cp:lastModifiedBy>Monica Maldonado Gonzalez (Trámites y Récords)</cp:lastModifiedBy>
  <cp:revision>2</cp:revision>
  <cp:lastPrinted>2025-03-06T13:07:00Z</cp:lastPrinted>
  <dcterms:created xsi:type="dcterms:W3CDTF">2025-08-27T14:32:00Z</dcterms:created>
  <dcterms:modified xsi:type="dcterms:W3CDTF">2025-08-27T14:32:00Z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2e0d7771-0f90-4bcf-b813-856b991a817d</vt:lpwstr>
  </property>
  <property fmtid="{D5CDD505-2E9C-101B-9397-08002B2CF9AE}" pid="4" name="MediaServiceImageTags">
    <vt:lpwstr/>
  </property>
</Properties>
</file>