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328" w14:textId="2F4A60D7" w:rsidR="00B25CCC" w:rsidRPr="00246B74" w:rsidRDefault="00D7108F" w:rsidP="00B25CCC">
      <w:pPr>
        <w:jc w:val="center"/>
        <w:rPr>
          <w:rFonts w:ascii="Book Antiqua" w:hAnsi="Book Antiqua"/>
          <w:sz w:val="28"/>
          <w:szCs w:val="28"/>
          <w:lang w:val="es-ES_tradnl"/>
        </w:rPr>
      </w:pPr>
      <w:r w:rsidRPr="00246B74">
        <w:rPr>
          <w:rFonts w:ascii="Book Antiqua" w:hAnsi="Book Antiqua"/>
          <w:sz w:val="28"/>
          <w:szCs w:val="28"/>
          <w:lang w:val="es-ES_tradnl"/>
        </w:rPr>
        <w:t>GOBIERNO</w:t>
      </w:r>
      <w:r w:rsidR="00B25CCC" w:rsidRPr="00246B74">
        <w:rPr>
          <w:rFonts w:ascii="Book Antiqua" w:hAnsi="Book Antiqua"/>
          <w:sz w:val="28"/>
          <w:szCs w:val="28"/>
          <w:lang w:val="es-ES_tradnl"/>
        </w:rPr>
        <w:t xml:space="preserve"> DE PUERTO RICO</w:t>
      </w:r>
    </w:p>
    <w:p w14:paraId="487CA57B" w14:textId="77777777" w:rsidR="00B25CCC" w:rsidRPr="00246B74" w:rsidRDefault="00B25CCC" w:rsidP="00B25CCC">
      <w:pPr>
        <w:jc w:val="center"/>
        <w:rPr>
          <w:rFonts w:ascii="Book Antiqua" w:hAnsi="Book Antiqua"/>
          <w:lang w:val="es-ES_tradnl"/>
        </w:rPr>
      </w:pPr>
    </w:p>
    <w:p w14:paraId="70E53240" w14:textId="124F701A" w:rsidR="00B25CCC" w:rsidRPr="00246B74" w:rsidRDefault="00D7108F" w:rsidP="00B25CCC">
      <w:pPr>
        <w:pStyle w:val="Title2"/>
        <w:tabs>
          <w:tab w:val="clear" w:pos="7776"/>
        </w:tabs>
        <w:rPr>
          <w:rFonts w:ascii="Book Antiqua" w:hAnsi="Book Antiqua"/>
          <w:lang w:val="es-ES_tradnl"/>
        </w:rPr>
      </w:pPr>
      <w:r w:rsidRPr="00246B74">
        <w:rPr>
          <w:rFonts w:ascii="Book Antiqua" w:hAnsi="Book Antiqua"/>
          <w:lang w:val="es-ES_tradnl"/>
        </w:rPr>
        <w:t>20m</w:t>
      </w:r>
      <w:r w:rsidR="00B25CCC" w:rsidRPr="00246B74">
        <w:rPr>
          <w:rFonts w:ascii="Book Antiqua" w:hAnsi="Book Antiqua"/>
          <w:lang w:val="es-ES_tradnl"/>
        </w:rPr>
        <w:t>a. Asamblea</w:t>
      </w:r>
      <w:r w:rsidR="00B25CCC" w:rsidRPr="00246B74">
        <w:rPr>
          <w:rFonts w:ascii="Book Antiqua" w:hAnsi="Book Antiqua"/>
          <w:lang w:val="es-ES_tradnl"/>
        </w:rPr>
        <w:tab/>
      </w:r>
      <w:r w:rsidRPr="00246B74">
        <w:rPr>
          <w:rFonts w:ascii="Book Antiqua" w:hAnsi="Book Antiqua"/>
          <w:lang w:val="es-ES_tradnl"/>
        </w:rPr>
        <w:t>1r</w:t>
      </w:r>
      <w:r w:rsidR="00B25CCC" w:rsidRPr="00246B74">
        <w:rPr>
          <w:rFonts w:ascii="Book Antiqua" w:hAnsi="Book Antiqua"/>
          <w:lang w:val="es-ES_tradnl"/>
        </w:rPr>
        <w:t>a. Sesión</w:t>
      </w:r>
    </w:p>
    <w:p w14:paraId="23C5C7E6" w14:textId="498C4227" w:rsidR="00B25CCC" w:rsidRPr="00246B74" w:rsidRDefault="00B25CCC" w:rsidP="00B25CCC">
      <w:pPr>
        <w:pStyle w:val="Title2"/>
        <w:tabs>
          <w:tab w:val="clear" w:pos="7776"/>
        </w:tabs>
        <w:rPr>
          <w:rFonts w:ascii="Book Antiqua" w:hAnsi="Book Antiqua"/>
          <w:lang w:val="es-ES_tradnl"/>
        </w:rPr>
      </w:pPr>
      <w:r w:rsidRPr="00246B74">
        <w:rPr>
          <w:rFonts w:ascii="Book Antiqua" w:hAnsi="Book Antiqua"/>
          <w:lang w:val="es-ES_tradnl"/>
        </w:rPr>
        <w:tab/>
      </w:r>
      <w:r w:rsidR="00A22130">
        <w:rPr>
          <w:rFonts w:ascii="Book Antiqua" w:hAnsi="Book Antiqua"/>
          <w:lang w:val="es-ES_tradnl"/>
        </w:rPr>
        <w:t xml:space="preserve"> </w:t>
      </w:r>
      <w:r w:rsidRPr="00246B74">
        <w:rPr>
          <w:rFonts w:ascii="Book Antiqua" w:hAnsi="Book Antiqua"/>
          <w:lang w:val="es-ES_tradnl"/>
        </w:rPr>
        <w:t>Legislativa</w:t>
      </w:r>
      <w:r w:rsidRPr="00246B74">
        <w:rPr>
          <w:rFonts w:ascii="Book Antiqua" w:hAnsi="Book Antiqua"/>
          <w:lang w:val="es-ES_tradnl"/>
        </w:rPr>
        <w:tab/>
      </w:r>
      <w:r w:rsidRPr="00246B74">
        <w:rPr>
          <w:rFonts w:ascii="Book Antiqua" w:hAnsi="Book Antiqua"/>
          <w:lang w:val="es-ES_tradnl"/>
        </w:rPr>
        <w:tab/>
        <w:t xml:space="preserve">      Ordinaria</w:t>
      </w:r>
    </w:p>
    <w:p w14:paraId="759285C3" w14:textId="77777777" w:rsidR="00B25CCC" w:rsidRPr="00246B74" w:rsidRDefault="00B25CCC" w:rsidP="00B25CCC">
      <w:pPr>
        <w:rPr>
          <w:rFonts w:ascii="Book Antiqua" w:hAnsi="Book Antiqua"/>
          <w:lang w:val="es-ES_tradnl"/>
        </w:rPr>
      </w:pPr>
    </w:p>
    <w:p w14:paraId="1122876C" w14:textId="77777777" w:rsidR="00B25CCC" w:rsidRPr="00246B74" w:rsidRDefault="00B25CCC" w:rsidP="00B25CCC">
      <w:pPr>
        <w:jc w:val="center"/>
        <w:rPr>
          <w:rFonts w:ascii="Book Antiqua" w:hAnsi="Book Antiqua"/>
          <w:b/>
          <w:sz w:val="36"/>
          <w:szCs w:val="32"/>
          <w:lang w:val="es-ES_tradnl"/>
        </w:rPr>
      </w:pPr>
      <w:r w:rsidRPr="00246B74">
        <w:rPr>
          <w:rFonts w:ascii="Book Antiqua" w:hAnsi="Book Antiqua"/>
          <w:b/>
          <w:sz w:val="36"/>
          <w:szCs w:val="32"/>
          <w:lang w:val="es-ES_tradnl"/>
        </w:rPr>
        <w:t>CÁMARA DE REPRESENTANTES</w:t>
      </w:r>
    </w:p>
    <w:p w14:paraId="74B1FE31" w14:textId="77777777" w:rsidR="00B25CCC" w:rsidRPr="00246B74" w:rsidRDefault="00B25CCC" w:rsidP="00B25CCC">
      <w:pPr>
        <w:jc w:val="center"/>
        <w:rPr>
          <w:rFonts w:ascii="Book Antiqua" w:hAnsi="Book Antiqua"/>
          <w:b/>
          <w:szCs w:val="32"/>
          <w:lang w:val="es-ES_tradnl"/>
        </w:rPr>
      </w:pPr>
    </w:p>
    <w:p w14:paraId="6B719456" w14:textId="5F7988A8" w:rsidR="00B25CCC" w:rsidRPr="00246B74" w:rsidRDefault="00B25CCC" w:rsidP="00B25CCC">
      <w:pPr>
        <w:jc w:val="center"/>
        <w:rPr>
          <w:rFonts w:ascii="Book Antiqua" w:hAnsi="Book Antiqua"/>
          <w:b/>
          <w:sz w:val="52"/>
          <w:szCs w:val="52"/>
          <w:lang w:val="es-ES_tradnl"/>
        </w:rPr>
      </w:pPr>
      <w:r w:rsidRPr="00246B74">
        <w:rPr>
          <w:rFonts w:ascii="Book Antiqua" w:hAnsi="Book Antiqua"/>
          <w:b/>
          <w:sz w:val="52"/>
          <w:szCs w:val="52"/>
          <w:lang w:val="es-ES_tradnl"/>
        </w:rPr>
        <w:t xml:space="preserve">R. de la C. </w:t>
      </w:r>
      <w:r w:rsidR="008D7DED">
        <w:rPr>
          <w:rFonts w:ascii="Book Antiqua" w:hAnsi="Book Antiqua"/>
          <w:b/>
          <w:sz w:val="52"/>
          <w:szCs w:val="52"/>
          <w:lang w:val="es-ES_tradnl"/>
        </w:rPr>
        <w:t>265</w:t>
      </w:r>
    </w:p>
    <w:p w14:paraId="7F548EDD" w14:textId="77777777" w:rsidR="00B25CCC" w:rsidRPr="00246B74" w:rsidRDefault="00B25CCC" w:rsidP="00B25CCC">
      <w:pPr>
        <w:jc w:val="center"/>
        <w:rPr>
          <w:rFonts w:ascii="Book Antiqua" w:hAnsi="Book Antiqua"/>
          <w:b/>
          <w:lang w:val="es-ES_tradnl"/>
        </w:rPr>
      </w:pPr>
    </w:p>
    <w:p w14:paraId="69F9BC94" w14:textId="4728D67E" w:rsidR="00B25CCC" w:rsidRPr="00246B74" w:rsidRDefault="00B25CCC" w:rsidP="00B25CCC">
      <w:pPr>
        <w:jc w:val="center"/>
        <w:rPr>
          <w:rFonts w:ascii="Book Antiqua" w:hAnsi="Book Antiqua"/>
          <w:lang w:val="es-ES_tradnl"/>
        </w:rPr>
      </w:pPr>
      <w:r w:rsidRPr="00246B74">
        <w:rPr>
          <w:rFonts w:ascii="Book Antiqua" w:hAnsi="Book Antiqua"/>
          <w:lang w:val="es-ES_tradnl"/>
        </w:rPr>
        <w:t xml:space="preserve"> </w:t>
      </w:r>
      <w:r w:rsidR="00C368AE">
        <w:rPr>
          <w:rFonts w:ascii="Book Antiqua" w:hAnsi="Book Antiqua"/>
          <w:lang w:val="es-ES_tradnl"/>
        </w:rPr>
        <w:t>2</w:t>
      </w:r>
      <w:r w:rsidR="008D7DED">
        <w:rPr>
          <w:rFonts w:ascii="Book Antiqua" w:hAnsi="Book Antiqua"/>
          <w:lang w:val="es-ES_tradnl"/>
        </w:rPr>
        <w:t>2</w:t>
      </w:r>
      <w:r w:rsidR="00C368AE">
        <w:rPr>
          <w:rFonts w:ascii="Book Antiqua" w:hAnsi="Book Antiqua"/>
          <w:lang w:val="es-ES_tradnl"/>
        </w:rPr>
        <w:t xml:space="preserve"> </w:t>
      </w:r>
      <w:r w:rsidRPr="00246B74">
        <w:rPr>
          <w:rFonts w:ascii="Book Antiqua" w:hAnsi="Book Antiqua"/>
          <w:lang w:val="es-ES_tradnl"/>
        </w:rPr>
        <w:t xml:space="preserve">DE </w:t>
      </w:r>
      <w:r w:rsidR="00421948">
        <w:rPr>
          <w:rFonts w:ascii="Book Antiqua" w:hAnsi="Book Antiqua"/>
          <w:lang w:val="es-ES_tradnl"/>
        </w:rPr>
        <w:t>ABRIL</w:t>
      </w:r>
      <w:r w:rsidRPr="00246B74">
        <w:rPr>
          <w:rFonts w:ascii="Book Antiqua" w:hAnsi="Book Antiqua"/>
          <w:lang w:val="es-ES_tradnl"/>
        </w:rPr>
        <w:t xml:space="preserve"> DE 202</w:t>
      </w:r>
      <w:r w:rsidR="00D7108F" w:rsidRPr="00246B74">
        <w:rPr>
          <w:rFonts w:ascii="Book Antiqua" w:hAnsi="Book Antiqua"/>
          <w:lang w:val="es-ES_tradnl"/>
        </w:rPr>
        <w:t>5</w:t>
      </w:r>
    </w:p>
    <w:p w14:paraId="2CC46331" w14:textId="77777777" w:rsidR="00B25CCC" w:rsidRPr="00246B74" w:rsidRDefault="00B25CCC" w:rsidP="00B25CCC">
      <w:pPr>
        <w:jc w:val="center"/>
        <w:rPr>
          <w:rFonts w:ascii="Book Antiqua" w:hAnsi="Book Antiqua"/>
          <w:szCs w:val="24"/>
          <w:lang w:val="es-ES_tradnl"/>
        </w:rPr>
      </w:pPr>
    </w:p>
    <w:p w14:paraId="051E1816" w14:textId="1831C991" w:rsidR="00B25CCC" w:rsidRDefault="007C7D4A" w:rsidP="00A22130">
      <w:pPr>
        <w:spacing w:line="480" w:lineRule="auto"/>
        <w:jc w:val="center"/>
        <w:rPr>
          <w:rFonts w:ascii="Book Antiqua" w:hAnsi="Book Antiqua"/>
          <w:i/>
          <w:lang w:val="es-ES_tradnl"/>
        </w:rPr>
      </w:pPr>
      <w:r>
        <w:rPr>
          <w:rFonts w:ascii="Book Antiqua" w:hAnsi="Book Antiqua"/>
          <w:lang w:val="es-ES_tradnl"/>
        </w:rPr>
        <w:t>Presentada por l</w:t>
      </w:r>
      <w:r w:rsidR="00421948">
        <w:rPr>
          <w:rFonts w:ascii="Book Antiqua" w:hAnsi="Book Antiqua"/>
          <w:lang w:val="es-ES_tradnl"/>
        </w:rPr>
        <w:t>a</w:t>
      </w:r>
      <w:r w:rsidR="00B25CCC" w:rsidRPr="00246B74">
        <w:rPr>
          <w:rFonts w:ascii="Book Antiqua" w:hAnsi="Book Antiqua"/>
          <w:lang w:val="es-ES_tradnl"/>
        </w:rPr>
        <w:t xml:space="preserve"> representante</w:t>
      </w:r>
      <w:r w:rsidR="0026407E" w:rsidRPr="00246B74">
        <w:rPr>
          <w:rFonts w:ascii="Book Antiqua" w:hAnsi="Book Antiqua"/>
          <w:lang w:val="es-ES_tradnl"/>
        </w:rPr>
        <w:t xml:space="preserve"> </w:t>
      </w:r>
      <w:r w:rsidR="00421948">
        <w:rPr>
          <w:rFonts w:ascii="Book Antiqua" w:hAnsi="Book Antiqua"/>
          <w:i/>
          <w:lang w:val="es-ES_tradnl"/>
        </w:rPr>
        <w:t>Pérez Ramírez</w:t>
      </w:r>
      <w:r w:rsidR="00B25CCC" w:rsidRPr="00246B74">
        <w:rPr>
          <w:rFonts w:ascii="Book Antiqua" w:hAnsi="Book Antiqua"/>
          <w:i/>
          <w:lang w:val="es-ES_tradnl"/>
        </w:rPr>
        <w:t xml:space="preserve"> </w:t>
      </w:r>
    </w:p>
    <w:p w14:paraId="55CEE9FE" w14:textId="672C0B4C" w:rsidR="00B25CCC" w:rsidRPr="00A22130" w:rsidRDefault="00A22130" w:rsidP="00A22130">
      <w:pPr>
        <w:spacing w:line="480" w:lineRule="auto"/>
        <w:jc w:val="center"/>
        <w:rPr>
          <w:rFonts w:ascii="Book Antiqua" w:hAnsi="Book Antiqua"/>
          <w:lang w:val="es-ES"/>
        </w:rPr>
      </w:pPr>
      <w:r w:rsidRPr="00D57E8B">
        <w:rPr>
          <w:rFonts w:ascii="Book Antiqua" w:hAnsi="Book Antiqua"/>
          <w:lang w:val="es-ES"/>
        </w:rPr>
        <w:t xml:space="preserve">Referida a la Comisión de </w:t>
      </w:r>
      <w:r>
        <w:rPr>
          <w:rFonts w:ascii="Book Antiqua" w:hAnsi="Book Antiqua"/>
          <w:lang w:val="es-ES"/>
        </w:rPr>
        <w:t>Asuntos Internos</w:t>
      </w:r>
    </w:p>
    <w:p w14:paraId="7DF38C1D" w14:textId="77777777" w:rsidR="00B25CCC" w:rsidRPr="00246B74" w:rsidRDefault="00B25CCC" w:rsidP="00A22130">
      <w:pPr>
        <w:jc w:val="center"/>
        <w:rPr>
          <w:rFonts w:ascii="Book Antiqua" w:hAnsi="Book Antiqua"/>
          <w:b/>
          <w:sz w:val="28"/>
          <w:szCs w:val="28"/>
          <w:lang w:val="es-ES_tradnl"/>
        </w:rPr>
      </w:pPr>
      <w:r w:rsidRPr="00246B74">
        <w:rPr>
          <w:rFonts w:ascii="Book Antiqua" w:hAnsi="Book Antiqua"/>
          <w:b/>
          <w:sz w:val="28"/>
          <w:szCs w:val="28"/>
          <w:lang w:val="es-ES_tradnl"/>
        </w:rPr>
        <w:t>RESOLUCIÓN</w:t>
      </w:r>
    </w:p>
    <w:p w14:paraId="03532262" w14:textId="77777777" w:rsidR="00B25CCC" w:rsidRPr="00246B74" w:rsidRDefault="00B25CCC" w:rsidP="00A22130">
      <w:pPr>
        <w:jc w:val="both"/>
        <w:rPr>
          <w:rFonts w:ascii="Book Antiqua" w:hAnsi="Book Antiqua"/>
          <w:lang w:val="es-ES_tradnl"/>
        </w:rPr>
      </w:pPr>
    </w:p>
    <w:p w14:paraId="0CFCDA6C" w14:textId="0AA99DD5" w:rsidR="00C01B3C" w:rsidRPr="00246B74" w:rsidRDefault="00B25CCC" w:rsidP="00A22130">
      <w:pPr>
        <w:ind w:left="720" w:hanging="720"/>
        <w:jc w:val="both"/>
        <w:rPr>
          <w:rFonts w:ascii="Book Antiqua" w:eastAsiaTheme="minorHAnsi" w:hAnsi="Book Antiqua"/>
          <w:bCs/>
          <w:szCs w:val="24"/>
          <w:lang w:val="es-ES_tradnl"/>
        </w:rPr>
      </w:pPr>
      <w:bookmarkStart w:id="0" w:name="_Hlk493581372"/>
      <w:r w:rsidRPr="00246B74">
        <w:rPr>
          <w:rFonts w:ascii="Book Antiqua" w:hAnsi="Book Antiqua"/>
          <w:szCs w:val="24"/>
          <w:lang w:val="es-ES_tradnl"/>
        </w:rPr>
        <w:t xml:space="preserve">Para ordenar a la </w:t>
      </w:r>
      <w:r w:rsidR="00C01B3C" w:rsidRPr="00246B74">
        <w:rPr>
          <w:rFonts w:ascii="Book Antiqua" w:hAnsi="Book Antiqua"/>
          <w:bCs/>
          <w:szCs w:val="24"/>
          <w:lang w:val="es-ES_tradnl"/>
        </w:rPr>
        <w:t>Comisión de Educación</w:t>
      </w:r>
      <w:r w:rsidR="00C01B3C" w:rsidRPr="00246B74">
        <w:rPr>
          <w:rFonts w:ascii="Book Antiqua" w:hAnsi="Book Antiqua"/>
          <w:szCs w:val="24"/>
          <w:lang w:val="es-ES_tradnl"/>
        </w:rPr>
        <w:t xml:space="preserve"> </w:t>
      </w:r>
      <w:r w:rsidR="008B2C1D" w:rsidRPr="00246B74">
        <w:rPr>
          <w:rFonts w:ascii="Book Antiqua" w:hAnsi="Book Antiqua"/>
          <w:szCs w:val="24"/>
          <w:lang w:val="es-ES_tradnl"/>
        </w:rPr>
        <w:t xml:space="preserve">de la Cámara de Representantes </w:t>
      </w:r>
      <w:r w:rsidR="003C18F6" w:rsidRPr="00246B74">
        <w:rPr>
          <w:rFonts w:ascii="Book Antiqua" w:eastAsiaTheme="minorHAnsi" w:hAnsi="Book Antiqua"/>
          <w:bCs/>
          <w:szCs w:val="24"/>
          <w:lang w:val="es-ES_tradnl"/>
        </w:rPr>
        <w:t xml:space="preserve">realizar una investigación exhaustiva sobre </w:t>
      </w:r>
      <w:r w:rsidR="00C01B3C" w:rsidRPr="00246B74">
        <w:rPr>
          <w:rFonts w:ascii="Book Antiqua" w:eastAsiaTheme="minorHAnsi" w:hAnsi="Book Antiqua"/>
          <w:bCs/>
          <w:szCs w:val="24"/>
          <w:lang w:val="es-ES_tradnl"/>
        </w:rPr>
        <w:t xml:space="preserve">el estado actual de la </w:t>
      </w:r>
      <w:bookmarkStart w:id="1" w:name="_Hlk196147037"/>
      <w:r w:rsidR="00C01B3C" w:rsidRPr="00246B74">
        <w:rPr>
          <w:rFonts w:ascii="Book Antiqua" w:eastAsiaTheme="minorHAnsi" w:hAnsi="Book Antiqua"/>
          <w:bCs/>
          <w:szCs w:val="24"/>
          <w:lang w:val="es-ES_tradnl"/>
        </w:rPr>
        <w:t>Escuela</w:t>
      </w:r>
      <w:r w:rsidR="00923F3F">
        <w:rPr>
          <w:rFonts w:ascii="Book Antiqua" w:eastAsiaTheme="minorHAnsi" w:hAnsi="Book Antiqua"/>
          <w:bCs/>
          <w:szCs w:val="24"/>
          <w:lang w:val="es-ES_tradnl"/>
        </w:rPr>
        <w:t xml:space="preserve"> </w:t>
      </w:r>
      <w:r w:rsidR="00421948">
        <w:rPr>
          <w:rFonts w:ascii="Book Antiqua" w:eastAsiaTheme="minorHAnsi" w:hAnsi="Book Antiqua"/>
          <w:bCs/>
          <w:szCs w:val="24"/>
          <w:lang w:val="es-ES_tradnl"/>
        </w:rPr>
        <w:t xml:space="preserve">Elemental </w:t>
      </w:r>
      <w:r w:rsidR="00C27B9E">
        <w:rPr>
          <w:rFonts w:ascii="Book Antiqua" w:eastAsiaTheme="minorHAnsi" w:hAnsi="Book Antiqua"/>
          <w:bCs/>
          <w:szCs w:val="24"/>
          <w:lang w:val="es-ES_tradnl"/>
        </w:rPr>
        <w:t>Pepita Arenas</w:t>
      </w:r>
      <w:r w:rsidR="00421948">
        <w:rPr>
          <w:rFonts w:ascii="Book Antiqua" w:eastAsiaTheme="minorHAnsi" w:hAnsi="Book Antiqua"/>
          <w:bCs/>
          <w:szCs w:val="24"/>
          <w:lang w:val="es-ES_tradnl"/>
        </w:rPr>
        <w:t xml:space="preserve"> de Caguas</w:t>
      </w:r>
      <w:r w:rsidR="00C01B3C" w:rsidRPr="00246B74">
        <w:rPr>
          <w:rFonts w:ascii="Book Antiqua" w:eastAsiaTheme="minorHAnsi" w:hAnsi="Book Antiqua"/>
          <w:bCs/>
          <w:szCs w:val="24"/>
          <w:lang w:val="es-ES_tradnl"/>
        </w:rPr>
        <w:t>, Puerto Rico. La investigación deberá evaluar los</w:t>
      </w:r>
      <w:r w:rsidR="00421948">
        <w:rPr>
          <w:rFonts w:ascii="Book Antiqua" w:eastAsiaTheme="minorHAnsi" w:hAnsi="Book Antiqua"/>
          <w:bCs/>
          <w:szCs w:val="24"/>
          <w:lang w:val="es-ES_tradnl"/>
        </w:rPr>
        <w:t xml:space="preserve"> programas ofrecidos,</w:t>
      </w:r>
      <w:r w:rsidR="00C01B3C" w:rsidRPr="00246B74">
        <w:rPr>
          <w:rFonts w:ascii="Book Antiqua" w:eastAsiaTheme="minorHAnsi" w:hAnsi="Book Antiqua"/>
          <w:bCs/>
          <w:szCs w:val="24"/>
          <w:lang w:val="es-ES_tradnl"/>
        </w:rPr>
        <w:t xml:space="preserve"> avances, retos y uso de los recursos asignados</w:t>
      </w:r>
      <w:r w:rsidR="00590071">
        <w:rPr>
          <w:rFonts w:ascii="Book Antiqua" w:eastAsiaTheme="minorHAnsi" w:hAnsi="Book Antiqua"/>
          <w:bCs/>
          <w:szCs w:val="24"/>
          <w:lang w:val="es-ES_tradnl"/>
        </w:rPr>
        <w:t>;</w:t>
      </w:r>
      <w:r w:rsidR="00C01B3C" w:rsidRPr="00246B74">
        <w:rPr>
          <w:rFonts w:ascii="Book Antiqua" w:eastAsiaTheme="minorHAnsi" w:hAnsi="Book Antiqua"/>
          <w:bCs/>
          <w:szCs w:val="24"/>
          <w:lang w:val="es-ES_tradnl"/>
        </w:rPr>
        <w:t xml:space="preserve"> y para otros fines relacionados.</w:t>
      </w:r>
    </w:p>
    <w:bookmarkEnd w:id="1"/>
    <w:p w14:paraId="22872698" w14:textId="77777777" w:rsidR="003C18F6" w:rsidRPr="00246B74" w:rsidRDefault="003C18F6" w:rsidP="003C18F6">
      <w:pPr>
        <w:jc w:val="both"/>
        <w:rPr>
          <w:rFonts w:ascii="Book Antiqua" w:hAnsi="Book Antiqua"/>
          <w:szCs w:val="24"/>
          <w:lang w:val="es-ES_tradnl"/>
        </w:rPr>
      </w:pPr>
    </w:p>
    <w:bookmarkEnd w:id="0"/>
    <w:p w14:paraId="31B7634C" w14:textId="50072545" w:rsidR="00B25CCC" w:rsidRDefault="00B25CCC" w:rsidP="0092356B">
      <w:pPr>
        <w:jc w:val="center"/>
        <w:rPr>
          <w:rFonts w:ascii="Book Antiqua" w:hAnsi="Book Antiqua"/>
          <w:caps/>
          <w:szCs w:val="24"/>
          <w:lang w:val="es-ES_tradnl"/>
        </w:rPr>
      </w:pPr>
      <w:r w:rsidRPr="00246B74">
        <w:rPr>
          <w:rFonts w:ascii="Book Antiqua" w:hAnsi="Book Antiqua"/>
          <w:caps/>
          <w:szCs w:val="24"/>
          <w:lang w:val="es-ES_tradnl"/>
        </w:rPr>
        <w:t>EXPOSICIóN DE MOTIVOS</w:t>
      </w:r>
    </w:p>
    <w:p w14:paraId="0E66A556" w14:textId="77777777" w:rsidR="00453DA5" w:rsidRPr="00246B74" w:rsidRDefault="00453DA5" w:rsidP="0092356B">
      <w:pPr>
        <w:jc w:val="center"/>
        <w:rPr>
          <w:rFonts w:ascii="Book Antiqua" w:hAnsi="Book Antiqua"/>
          <w:caps/>
          <w:szCs w:val="24"/>
          <w:lang w:val="es-ES_tradnl"/>
        </w:rPr>
      </w:pPr>
    </w:p>
    <w:p w14:paraId="446C648E" w14:textId="4B780BAA" w:rsidR="00453DA5" w:rsidRDefault="00453DA5" w:rsidP="00A22130">
      <w:pPr>
        <w:ind w:firstLine="720"/>
        <w:jc w:val="both"/>
        <w:rPr>
          <w:rFonts w:ascii="Book Antiqua" w:eastAsiaTheme="minorHAnsi" w:hAnsi="Book Antiqua"/>
          <w:szCs w:val="24"/>
          <w:lang w:val="es-PR"/>
        </w:rPr>
      </w:pPr>
      <w:r w:rsidRPr="00453DA5">
        <w:rPr>
          <w:rFonts w:ascii="Book Antiqua" w:eastAsiaTheme="minorHAnsi" w:hAnsi="Book Antiqua"/>
          <w:szCs w:val="24"/>
          <w:lang w:val="es-PR"/>
        </w:rPr>
        <w:t xml:space="preserve">La Escuela Elemental Pepita Arenas, ubicada en el municipio de Caguas, Puerto Rico, ha sido un pilar fundamental en la formación educativa de generaciones de estudiantes cagüeños. En los últimos años, esta institución ha enfrentado un notable deterioro en su infraestructura, producto del paso de diversos desastres naturales, así como por la </w:t>
      </w:r>
      <w:r>
        <w:rPr>
          <w:rFonts w:ascii="Book Antiqua" w:eastAsiaTheme="minorHAnsi" w:hAnsi="Book Antiqua"/>
          <w:szCs w:val="24"/>
          <w:lang w:val="es-PR"/>
        </w:rPr>
        <w:t xml:space="preserve">pasada </w:t>
      </w:r>
      <w:r w:rsidRPr="00453DA5">
        <w:rPr>
          <w:rFonts w:ascii="Book Antiqua" w:eastAsiaTheme="minorHAnsi" w:hAnsi="Book Antiqua"/>
          <w:szCs w:val="24"/>
          <w:lang w:val="es-PR"/>
        </w:rPr>
        <w:t>existencia de columnas cortas, una condición estructural que represent</w:t>
      </w:r>
      <w:r>
        <w:rPr>
          <w:rFonts w:ascii="Book Antiqua" w:eastAsiaTheme="minorHAnsi" w:hAnsi="Book Antiqua"/>
          <w:szCs w:val="24"/>
          <w:lang w:val="es-PR"/>
        </w:rPr>
        <w:t>aba</w:t>
      </w:r>
      <w:r w:rsidRPr="00453DA5">
        <w:rPr>
          <w:rFonts w:ascii="Book Antiqua" w:eastAsiaTheme="minorHAnsi" w:hAnsi="Book Antiqua"/>
          <w:szCs w:val="24"/>
          <w:lang w:val="es-PR"/>
        </w:rPr>
        <w:t xml:space="preserve"> un riesgo significativo. Para atender esta situación, se asignaron fondos presupuestarios destinados a mitigar los daños identificados. En vista de ello, resulta prioritario evaluar las condiciones actuales de las instalaciones y el progreso alcanzado con relación a las reparaciones y mejoras planificadas.</w:t>
      </w:r>
    </w:p>
    <w:p w14:paraId="36B0ED0A" w14:textId="77777777" w:rsidR="00A22130" w:rsidRPr="00453DA5" w:rsidRDefault="00A22130" w:rsidP="00A22130">
      <w:pPr>
        <w:ind w:firstLine="720"/>
        <w:jc w:val="both"/>
        <w:rPr>
          <w:rFonts w:ascii="Book Antiqua" w:eastAsiaTheme="minorHAnsi" w:hAnsi="Book Antiqua"/>
          <w:szCs w:val="24"/>
          <w:lang w:val="es-PR"/>
        </w:rPr>
      </w:pPr>
    </w:p>
    <w:p w14:paraId="0D5A6791" w14:textId="77777777" w:rsidR="00453DA5" w:rsidRDefault="00453DA5" w:rsidP="00A22130">
      <w:pPr>
        <w:ind w:firstLine="720"/>
        <w:jc w:val="both"/>
        <w:rPr>
          <w:rFonts w:ascii="Book Antiqua" w:eastAsiaTheme="minorHAnsi" w:hAnsi="Book Antiqua"/>
          <w:szCs w:val="24"/>
          <w:lang w:val="es-PR"/>
        </w:rPr>
      </w:pPr>
      <w:r w:rsidRPr="00453DA5">
        <w:rPr>
          <w:rFonts w:ascii="Book Antiqua" w:eastAsiaTheme="minorHAnsi" w:hAnsi="Book Antiqua"/>
          <w:szCs w:val="24"/>
          <w:lang w:val="es-PR"/>
        </w:rPr>
        <w:t xml:space="preserve">La educación constituye uno de los pilares esenciales para el desarrollo integral de toda sociedad. En Puerto Rico, la política pública ha reafirmado su compromiso con el fortalecimiento del sistema de educación pública, reconociendo que la calidad educativa no depende únicamente del currículo académico ni del personal docente, sino también del entorno físico en el que se lleva a cabo el proceso de enseñanza y aprendizaje. En este contexto, se hace indispensable realizar evaluaciones continuas tanto de los programas </w:t>
      </w:r>
      <w:r w:rsidRPr="00453DA5">
        <w:rPr>
          <w:rFonts w:ascii="Book Antiqua" w:eastAsiaTheme="minorHAnsi" w:hAnsi="Book Antiqua"/>
          <w:szCs w:val="24"/>
          <w:lang w:val="es-PR"/>
        </w:rPr>
        <w:lastRenderedPageBreak/>
        <w:t>educativos como de la infraestructura escolar, con el fin de asegurar una educación efectiva, equitativa y digna para todo el estudiantado.</w:t>
      </w:r>
    </w:p>
    <w:p w14:paraId="74265559" w14:textId="77777777" w:rsidR="00A22130" w:rsidRPr="00453DA5" w:rsidRDefault="00A22130" w:rsidP="00A22130">
      <w:pPr>
        <w:ind w:firstLine="720"/>
        <w:jc w:val="both"/>
        <w:rPr>
          <w:rFonts w:ascii="Book Antiqua" w:eastAsiaTheme="minorHAnsi" w:hAnsi="Book Antiqua"/>
          <w:szCs w:val="24"/>
          <w:lang w:val="es-PR"/>
        </w:rPr>
      </w:pPr>
    </w:p>
    <w:p w14:paraId="677BF464" w14:textId="77777777" w:rsidR="009E509B" w:rsidRDefault="009E509B" w:rsidP="00A22130">
      <w:pPr>
        <w:ind w:firstLine="720"/>
        <w:jc w:val="both"/>
        <w:rPr>
          <w:rFonts w:ascii="Book Antiqua" w:hAnsi="Book Antiqua"/>
          <w:lang w:val="es-PR"/>
        </w:rPr>
      </w:pPr>
      <w:r w:rsidRPr="00804658">
        <w:rPr>
          <w:rFonts w:ascii="Book Antiqua" w:hAnsi="Book Antiqua"/>
          <w:lang w:val="es-PR"/>
        </w:rPr>
        <w:t>La Escuela Elemental Pepita Arenas, ubicada en el Municipio de Caguas, se ha destacado como una de las veinte (20) mejores escuelas del municipio, gracias a su compromiso con la excelencia académica, el desarrollo integral del estudiantado y su rol activo en la comunidad. Sin embargo, a pesar de su reconocida calidad educativa y del crecimiento sostenido en su matrícula, esta institución enfrenta retos significativos en relación con la capacidad de sus instalaciones físicas para atender adecuadamente a su creciente población estudiantil.</w:t>
      </w:r>
    </w:p>
    <w:p w14:paraId="46F70D04" w14:textId="77777777" w:rsidR="00A22130" w:rsidRPr="00804658" w:rsidRDefault="00A22130" w:rsidP="00A22130">
      <w:pPr>
        <w:ind w:firstLine="720"/>
        <w:jc w:val="both"/>
        <w:rPr>
          <w:rFonts w:ascii="Book Antiqua" w:hAnsi="Book Antiqua"/>
          <w:lang w:val="es-PR"/>
        </w:rPr>
      </w:pPr>
    </w:p>
    <w:p w14:paraId="195B820A" w14:textId="77777777" w:rsidR="009E509B" w:rsidRDefault="009E509B" w:rsidP="00A22130">
      <w:pPr>
        <w:ind w:firstLine="720"/>
        <w:jc w:val="both"/>
        <w:rPr>
          <w:rFonts w:ascii="Book Antiqua" w:hAnsi="Book Antiqua"/>
          <w:lang w:val="es-PR"/>
        </w:rPr>
      </w:pPr>
      <w:r w:rsidRPr="00804658">
        <w:rPr>
          <w:rFonts w:ascii="Book Antiqua" w:hAnsi="Book Antiqua"/>
          <w:lang w:val="es-PR"/>
        </w:rPr>
        <w:t>Actualmente, la Escuela Pepita Arenas cuenta con una matrícula considerable que, en comparación con su infraestructura existente, plantea cuestionamientos legítimos sobre si las facilidades están adecuadamente dimensionadas y equipadas para satisfacer las necesidades educativas, sociales y emocionales de sus estudiantes. La alta concentración de estudiantes en espacios reducidos puede comprometer el ambiente de aprendizaje, limitar la oferta de servicios complementarios y afectar la seguridad, el bienestar y el rendimiento académico de la comunidad escolar.</w:t>
      </w:r>
    </w:p>
    <w:p w14:paraId="781418B3" w14:textId="77777777" w:rsidR="00A22130" w:rsidRPr="00804658" w:rsidRDefault="00A22130" w:rsidP="00A22130">
      <w:pPr>
        <w:ind w:firstLine="720"/>
        <w:jc w:val="both"/>
        <w:rPr>
          <w:rFonts w:ascii="Book Antiqua" w:hAnsi="Book Antiqua"/>
          <w:lang w:val="es-PR"/>
        </w:rPr>
      </w:pPr>
    </w:p>
    <w:p w14:paraId="66987EB7" w14:textId="77777777" w:rsidR="009E509B" w:rsidRDefault="009E509B" w:rsidP="00A22130">
      <w:pPr>
        <w:ind w:firstLine="720"/>
        <w:jc w:val="both"/>
        <w:rPr>
          <w:rFonts w:ascii="Book Antiqua" w:hAnsi="Book Antiqua"/>
          <w:lang w:val="es-PR"/>
        </w:rPr>
      </w:pPr>
      <w:r w:rsidRPr="00804658">
        <w:rPr>
          <w:rFonts w:ascii="Book Antiqua" w:hAnsi="Book Antiqua"/>
          <w:lang w:val="es-PR"/>
        </w:rPr>
        <w:t>En atención a esta realidad, la Cámara de Representantes de Puerto Rico entiende meritorio y necesario ejercer su función investigativa para examinar en profundidad los programas educativos que se ofrecen en esta escuela, así como la idoneidad de su infraestructura en relación con su matrícula actual. Esta investigación permitirá evaluar si se están cumpliendo efectivamente los propósitos primordiales de todo plantel educativo: ofrecer una educación de calidad, promover el aprendizaje significativo, y garantizar un entorno seguro, cómodo y funcional para el desarrollo integral del estudiantado.</w:t>
      </w:r>
    </w:p>
    <w:p w14:paraId="1202C019" w14:textId="77777777" w:rsidR="00A22130" w:rsidRPr="00804658" w:rsidRDefault="00A22130" w:rsidP="00A22130">
      <w:pPr>
        <w:ind w:firstLine="720"/>
        <w:jc w:val="both"/>
        <w:rPr>
          <w:rFonts w:ascii="Book Antiqua" w:hAnsi="Book Antiqua"/>
          <w:lang w:val="es-PR"/>
        </w:rPr>
      </w:pPr>
    </w:p>
    <w:p w14:paraId="03421E75" w14:textId="77777777" w:rsidR="009E509B" w:rsidRDefault="009E509B" w:rsidP="00A22130">
      <w:pPr>
        <w:ind w:firstLine="720"/>
        <w:jc w:val="both"/>
        <w:rPr>
          <w:rFonts w:ascii="Book Antiqua" w:hAnsi="Book Antiqua"/>
          <w:lang w:val="es-PR"/>
        </w:rPr>
      </w:pPr>
      <w:r w:rsidRPr="00804658">
        <w:rPr>
          <w:rFonts w:ascii="Book Antiqua" w:hAnsi="Book Antiqua"/>
          <w:lang w:val="es-PR"/>
        </w:rPr>
        <w:t>Asimismo, el análisis de estos factores contribuirá a identificar posibles áreas de mejora, ya sea mediante la optimización del uso de espacios existentes, la necesidad de ampliar o rehabilitar estructuras, o la implementación de nuevos programas de apoyo académico y psicosocial que respondan a las realidades actuales de la matrícula. También permitirá establecer si la situación en esta escuela puede reflejar retos similares en otros planteles de la región, facilitando así la adopción de políticas públicas más efectivas y sostenibles.</w:t>
      </w:r>
    </w:p>
    <w:p w14:paraId="20D64130" w14:textId="77777777" w:rsidR="00A22130" w:rsidRPr="00804658" w:rsidRDefault="00A22130" w:rsidP="00A22130">
      <w:pPr>
        <w:ind w:firstLine="720"/>
        <w:jc w:val="both"/>
        <w:rPr>
          <w:rFonts w:ascii="Book Antiqua" w:hAnsi="Book Antiqua"/>
          <w:lang w:val="es-PR"/>
        </w:rPr>
      </w:pPr>
    </w:p>
    <w:p w14:paraId="1A97182B" w14:textId="77777777" w:rsidR="009E509B" w:rsidRPr="00804658" w:rsidRDefault="009E509B" w:rsidP="00A22130">
      <w:pPr>
        <w:ind w:firstLine="720"/>
        <w:jc w:val="both"/>
        <w:rPr>
          <w:rFonts w:ascii="Book Antiqua" w:hAnsi="Book Antiqua"/>
          <w:lang w:val="es-PR"/>
        </w:rPr>
      </w:pPr>
      <w:r w:rsidRPr="00804658">
        <w:rPr>
          <w:rFonts w:ascii="Book Antiqua" w:hAnsi="Book Antiqua"/>
          <w:lang w:val="es-PR"/>
        </w:rPr>
        <w:t xml:space="preserve">La Asamblea Legislativa reafirma su compromiso con la educación pública y reconoce que una buena educación va de la mano con unas instalaciones físicas adecuadas. La dignidad de nuestros </w:t>
      </w:r>
      <w:proofErr w:type="gramStart"/>
      <w:r w:rsidRPr="00804658">
        <w:rPr>
          <w:rFonts w:ascii="Book Antiqua" w:hAnsi="Book Antiqua"/>
          <w:lang w:val="es-PR"/>
        </w:rPr>
        <w:t>niños y niñas</w:t>
      </w:r>
      <w:proofErr w:type="gramEnd"/>
      <w:r w:rsidRPr="00804658">
        <w:rPr>
          <w:rFonts w:ascii="Book Antiqua" w:hAnsi="Book Antiqua"/>
          <w:lang w:val="es-PR"/>
        </w:rPr>
        <w:t>, del personal docente y de toda la comunidad escolar, exige que cada escuela pública cuente con facilidades seguras, cómodas y modernas, que estén en consonancia con la matrícula y la misión educativa del plantel. No se puede aspirar a una educación de excelencia sin garantizar, a su vez, condiciones óptimas para su impartición.</w:t>
      </w:r>
    </w:p>
    <w:p w14:paraId="3186DCCD" w14:textId="77777777" w:rsidR="009E509B" w:rsidRPr="00804658" w:rsidRDefault="009E509B" w:rsidP="00A22130">
      <w:pPr>
        <w:ind w:firstLine="720"/>
        <w:jc w:val="both"/>
        <w:rPr>
          <w:rFonts w:ascii="Book Antiqua" w:hAnsi="Book Antiqua"/>
          <w:lang w:val="es-PR"/>
        </w:rPr>
      </w:pPr>
      <w:r w:rsidRPr="00804658">
        <w:rPr>
          <w:rFonts w:ascii="Book Antiqua" w:hAnsi="Book Antiqua"/>
          <w:lang w:val="es-PR"/>
        </w:rPr>
        <w:lastRenderedPageBreak/>
        <w:t>Por consiguiente, esta resolución tiene como propósito autorizar una investigación formal sobre los programas ofrecidos y las condiciones de infraestructura de la Escuela Elemental Pepita Arenas en Caguas. Con ello, buscamos asegurar que se estén cumpliendo los más altos estándares de calidad, y que se tomen las medidas necesarias para fortalecer el sistema educativo en beneficio de nuestros estudiantes y del futuro de Puerto Rico.</w:t>
      </w:r>
    </w:p>
    <w:p w14:paraId="09324E81" w14:textId="77777777" w:rsidR="009E509B" w:rsidRPr="00F93F64" w:rsidRDefault="009E509B" w:rsidP="00A22130">
      <w:pPr>
        <w:jc w:val="both"/>
        <w:rPr>
          <w:rFonts w:ascii="Book Antiqua" w:eastAsiaTheme="minorHAnsi" w:hAnsi="Book Antiqua"/>
          <w:szCs w:val="24"/>
          <w:highlight w:val="yellow"/>
          <w:lang w:val="es-ES_tradnl"/>
        </w:rPr>
      </w:pPr>
    </w:p>
    <w:p w14:paraId="0E609D0A" w14:textId="77777777" w:rsidR="00B25CCC" w:rsidRPr="00246B74" w:rsidRDefault="00B25CCC" w:rsidP="00A22130">
      <w:pPr>
        <w:jc w:val="both"/>
        <w:rPr>
          <w:rFonts w:ascii="Book Antiqua" w:hAnsi="Book Antiqua"/>
          <w:i/>
          <w:caps/>
          <w:szCs w:val="24"/>
          <w:lang w:val="es-ES_tradnl"/>
        </w:rPr>
      </w:pPr>
      <w:r w:rsidRPr="00246B74">
        <w:rPr>
          <w:rFonts w:ascii="Book Antiqua" w:hAnsi="Book Antiqua"/>
          <w:i/>
          <w:caps/>
          <w:szCs w:val="24"/>
          <w:lang w:val="es-ES_tradnl"/>
        </w:rPr>
        <w:t>RESUéLVESE POR LA CáMARA DE REPRESENTANTES DE PUERTO RICO:</w:t>
      </w:r>
    </w:p>
    <w:p w14:paraId="4D811978" w14:textId="6E22ED31" w:rsidR="00B25CCC" w:rsidRPr="00246B74" w:rsidRDefault="00B25CCC" w:rsidP="00A22130">
      <w:pPr>
        <w:ind w:firstLine="1440"/>
        <w:jc w:val="both"/>
        <w:rPr>
          <w:rFonts w:ascii="Book Antiqua" w:hAnsi="Book Antiqua"/>
          <w:szCs w:val="24"/>
          <w:lang w:val="es-ES_tradnl"/>
        </w:rPr>
        <w:sectPr w:rsidR="00B25CCC" w:rsidRPr="00246B74" w:rsidSect="00B25CCC">
          <w:headerReference w:type="even" r:id="rId7"/>
          <w:headerReference w:type="default" r:id="rId8"/>
          <w:footerReference w:type="even" r:id="rId9"/>
          <w:footerReference w:type="default" r:id="rId10"/>
          <w:endnotePr>
            <w:numFmt w:val="decimal"/>
          </w:endnotePr>
          <w:pgSz w:w="12240" w:h="15840" w:code="1"/>
          <w:pgMar w:top="1440" w:right="1440" w:bottom="1440" w:left="1440" w:header="720" w:footer="720" w:gutter="0"/>
          <w:cols w:space="720"/>
          <w:noEndnote/>
          <w:titlePg/>
        </w:sectPr>
      </w:pPr>
      <w:r w:rsidRPr="00246B74">
        <w:rPr>
          <w:rFonts w:ascii="Book Antiqua" w:hAnsi="Book Antiqua"/>
          <w:szCs w:val="24"/>
          <w:lang w:val="es-ES_tradnl"/>
        </w:rPr>
        <w:t xml:space="preserve"> </w:t>
      </w:r>
    </w:p>
    <w:p w14:paraId="5503E683" w14:textId="11EA5D29" w:rsidR="007C7D4A" w:rsidRPr="00AB02F6" w:rsidRDefault="00C0034D" w:rsidP="00A22130">
      <w:pPr>
        <w:spacing w:line="480" w:lineRule="auto"/>
        <w:ind w:firstLine="720"/>
        <w:jc w:val="both"/>
        <w:rPr>
          <w:rFonts w:ascii="Book Antiqua" w:hAnsi="Book Antiqua"/>
          <w:szCs w:val="24"/>
          <w:lang w:val="es-ES_tradnl"/>
        </w:rPr>
      </w:pPr>
      <w:r w:rsidRPr="00246B74">
        <w:rPr>
          <w:rFonts w:ascii="Book Antiqua" w:hAnsi="Book Antiqua"/>
          <w:szCs w:val="24"/>
          <w:lang w:val="es-ES_tradnl"/>
        </w:rPr>
        <w:t>Se</w:t>
      </w:r>
      <w:r w:rsidR="00607459" w:rsidRPr="00246B74">
        <w:rPr>
          <w:rFonts w:ascii="Book Antiqua" w:hAnsi="Book Antiqua"/>
          <w:szCs w:val="24"/>
          <w:lang w:val="es-ES_tradnl"/>
        </w:rPr>
        <w:t>cción 1.</w:t>
      </w:r>
      <w:r w:rsidR="00844FA8">
        <w:rPr>
          <w:rFonts w:ascii="Book Antiqua" w:hAnsi="Book Antiqua"/>
          <w:szCs w:val="24"/>
          <w:lang w:val="es-ES_tradnl"/>
        </w:rPr>
        <w:t>-</w:t>
      </w:r>
      <w:r w:rsidR="007C7D4A" w:rsidRPr="00246B74">
        <w:rPr>
          <w:rFonts w:ascii="Book Antiqua" w:hAnsi="Book Antiqua"/>
          <w:szCs w:val="24"/>
          <w:lang w:val="es-ES_tradnl"/>
        </w:rPr>
        <w:t xml:space="preserve">Para ordenar a la </w:t>
      </w:r>
      <w:r w:rsidR="007C7D4A" w:rsidRPr="00246B74">
        <w:rPr>
          <w:rFonts w:ascii="Book Antiqua" w:hAnsi="Book Antiqua"/>
          <w:bCs/>
          <w:szCs w:val="24"/>
          <w:lang w:val="es-ES_tradnl"/>
        </w:rPr>
        <w:t>Comisión de Educación</w:t>
      </w:r>
      <w:r w:rsidR="007C7D4A" w:rsidRPr="00246B74">
        <w:rPr>
          <w:rFonts w:ascii="Book Antiqua" w:hAnsi="Book Antiqua"/>
          <w:szCs w:val="24"/>
          <w:lang w:val="es-ES_tradnl"/>
        </w:rPr>
        <w:t xml:space="preserve"> de la Cámara de Representantes </w:t>
      </w:r>
      <w:r w:rsidR="007C7D4A" w:rsidRPr="00246B74">
        <w:rPr>
          <w:rFonts w:ascii="Book Antiqua" w:eastAsiaTheme="minorHAnsi" w:hAnsi="Book Antiqua"/>
          <w:bCs/>
          <w:szCs w:val="24"/>
          <w:lang w:val="es-ES_tradnl"/>
        </w:rPr>
        <w:t xml:space="preserve">realizar una investigación exhaustiva sobre el estado actual de la </w:t>
      </w:r>
      <w:r w:rsidR="00C27B9E" w:rsidRPr="00246B74">
        <w:rPr>
          <w:rFonts w:ascii="Book Antiqua" w:eastAsiaTheme="minorHAnsi" w:hAnsi="Book Antiqua"/>
          <w:bCs/>
          <w:szCs w:val="24"/>
          <w:lang w:val="es-ES_tradnl"/>
        </w:rPr>
        <w:t>Escuela</w:t>
      </w:r>
      <w:r w:rsidR="00C27B9E">
        <w:rPr>
          <w:rFonts w:ascii="Book Antiqua" w:eastAsiaTheme="minorHAnsi" w:hAnsi="Book Antiqua"/>
          <w:bCs/>
          <w:szCs w:val="24"/>
          <w:lang w:val="es-ES_tradnl"/>
        </w:rPr>
        <w:t xml:space="preserve"> Elemental Pepita Arenas de Caguas</w:t>
      </w:r>
      <w:r w:rsidR="00C27B9E" w:rsidRPr="00246B74">
        <w:rPr>
          <w:rFonts w:ascii="Book Antiqua" w:eastAsiaTheme="minorHAnsi" w:hAnsi="Book Antiqua"/>
          <w:bCs/>
          <w:szCs w:val="24"/>
          <w:lang w:val="es-ES_tradnl"/>
        </w:rPr>
        <w:t>, Puerto Rico</w:t>
      </w:r>
      <w:r w:rsidR="00A22DC5" w:rsidRPr="00A22DC5">
        <w:rPr>
          <w:rFonts w:ascii="Book Antiqua" w:eastAsiaTheme="minorHAnsi" w:hAnsi="Book Antiqua"/>
          <w:bCs/>
          <w:szCs w:val="24"/>
          <w:lang w:val="es-ES_tradnl"/>
        </w:rPr>
        <w:t>. La investigación deberá evaluar los programas ofrecidos, avances, retos y uso de los recursos asignados</w:t>
      </w:r>
      <w:r w:rsidR="007C7D4A" w:rsidRPr="00246B74">
        <w:rPr>
          <w:rFonts w:ascii="Book Antiqua" w:eastAsiaTheme="minorHAnsi" w:hAnsi="Book Antiqua"/>
          <w:bCs/>
          <w:szCs w:val="24"/>
          <w:lang w:val="es-ES_tradnl"/>
        </w:rPr>
        <w:t xml:space="preserve">; examinar </w:t>
      </w:r>
      <w:r w:rsidR="00A22DC5">
        <w:rPr>
          <w:rFonts w:ascii="Book Antiqua" w:eastAsiaTheme="minorHAnsi" w:hAnsi="Book Antiqua"/>
          <w:bCs/>
          <w:szCs w:val="24"/>
          <w:lang w:val="es-ES_tradnl"/>
        </w:rPr>
        <w:t xml:space="preserve">que </w:t>
      </w:r>
      <w:r w:rsidR="007C7D4A" w:rsidRPr="00246B74">
        <w:rPr>
          <w:rFonts w:ascii="Book Antiqua" w:eastAsiaTheme="minorHAnsi" w:hAnsi="Book Antiqua"/>
          <w:bCs/>
          <w:szCs w:val="24"/>
          <w:lang w:val="es-ES_tradnl"/>
        </w:rPr>
        <w:t xml:space="preserve">los </w:t>
      </w:r>
      <w:r w:rsidR="00A22DC5">
        <w:rPr>
          <w:rFonts w:ascii="Book Antiqua" w:eastAsiaTheme="minorHAnsi" w:hAnsi="Book Antiqua"/>
          <w:bCs/>
          <w:szCs w:val="24"/>
          <w:lang w:val="es-ES_tradnl"/>
        </w:rPr>
        <w:t>programas cumplan sus propósitos</w:t>
      </w:r>
      <w:r w:rsidR="0076144F">
        <w:rPr>
          <w:rFonts w:ascii="Book Antiqua" w:eastAsiaTheme="minorHAnsi" w:hAnsi="Book Antiqua"/>
          <w:bCs/>
          <w:szCs w:val="24"/>
          <w:lang w:val="es-ES_tradnl"/>
        </w:rPr>
        <w:t>.</w:t>
      </w:r>
    </w:p>
    <w:p w14:paraId="53026106" w14:textId="489E388A" w:rsidR="000A2B4E" w:rsidRPr="00246B74" w:rsidRDefault="000A2B4E" w:rsidP="00A22130">
      <w:pPr>
        <w:spacing w:line="480" w:lineRule="auto"/>
        <w:ind w:firstLine="720"/>
        <w:jc w:val="both"/>
        <w:rPr>
          <w:rFonts w:ascii="Book Antiqua" w:hAnsi="Book Antiqua"/>
          <w:szCs w:val="24"/>
          <w:lang w:val="es-ES_tradnl"/>
        </w:rPr>
      </w:pPr>
      <w:r w:rsidRPr="00246B74">
        <w:rPr>
          <w:rFonts w:ascii="Book Antiqua" w:hAnsi="Book Antiqua"/>
          <w:szCs w:val="24"/>
          <w:lang w:val="es-ES_tradnl"/>
        </w:rPr>
        <w:t>Sección</w:t>
      </w:r>
      <w:r w:rsidR="00844FA8">
        <w:rPr>
          <w:rFonts w:ascii="Book Antiqua" w:hAnsi="Book Antiqua"/>
          <w:szCs w:val="24"/>
          <w:lang w:val="es-ES_tradnl"/>
        </w:rPr>
        <w:t xml:space="preserve"> </w:t>
      </w:r>
      <w:r w:rsidRPr="00246B74">
        <w:rPr>
          <w:rFonts w:ascii="Book Antiqua" w:hAnsi="Book Antiqua"/>
          <w:szCs w:val="24"/>
          <w:lang w:val="es-ES_tradnl"/>
        </w:rPr>
        <w:t>2.</w:t>
      </w:r>
      <w:r w:rsidR="003D1191">
        <w:rPr>
          <w:rFonts w:ascii="Book Antiqua" w:hAnsi="Book Antiqua"/>
          <w:szCs w:val="24"/>
          <w:lang w:val="es-ES_tradnl"/>
        </w:rPr>
        <w:t>-</w:t>
      </w:r>
      <w:r w:rsidRPr="00246B74">
        <w:rPr>
          <w:rFonts w:ascii="Book Antiqua" w:hAnsi="Book Antiqua"/>
          <w:szCs w:val="24"/>
          <w:lang w:val="es-ES_tradnl"/>
        </w:rPr>
        <w:t>Además, la investigación evaluará la coordinación entre las agencias gubernamentales, los contratistas y la comunidad escolar para garantizar que las metas de</w:t>
      </w:r>
      <w:r w:rsidR="00A22DC5">
        <w:rPr>
          <w:rFonts w:ascii="Book Antiqua" w:hAnsi="Book Antiqua"/>
          <w:szCs w:val="24"/>
          <w:lang w:val="es-ES_tradnl"/>
        </w:rPr>
        <w:t xml:space="preserve"> </w:t>
      </w:r>
      <w:r w:rsidRPr="00246B74">
        <w:rPr>
          <w:rFonts w:ascii="Book Antiqua" w:hAnsi="Book Antiqua"/>
          <w:szCs w:val="24"/>
          <w:lang w:val="es-ES_tradnl"/>
        </w:rPr>
        <w:t>l</w:t>
      </w:r>
      <w:r w:rsidR="00A22DC5">
        <w:rPr>
          <w:rFonts w:ascii="Book Antiqua" w:hAnsi="Book Antiqua"/>
          <w:szCs w:val="24"/>
          <w:lang w:val="es-ES_tradnl"/>
        </w:rPr>
        <w:t>os</w:t>
      </w:r>
      <w:r w:rsidRPr="00246B74">
        <w:rPr>
          <w:rFonts w:ascii="Book Antiqua" w:hAnsi="Book Antiqua"/>
          <w:szCs w:val="24"/>
          <w:lang w:val="es-ES_tradnl"/>
        </w:rPr>
        <w:t xml:space="preserve"> p</w:t>
      </w:r>
      <w:r w:rsidR="00A22DC5">
        <w:rPr>
          <w:rFonts w:ascii="Book Antiqua" w:hAnsi="Book Antiqua"/>
          <w:szCs w:val="24"/>
          <w:lang w:val="es-ES_tradnl"/>
        </w:rPr>
        <w:t xml:space="preserve">rogramas ofrecidos en dicho plantel escolar </w:t>
      </w:r>
      <w:r w:rsidRPr="00246B74">
        <w:rPr>
          <w:rFonts w:ascii="Book Antiqua" w:hAnsi="Book Antiqua"/>
          <w:szCs w:val="24"/>
          <w:lang w:val="es-ES_tradnl"/>
        </w:rPr>
        <w:t xml:space="preserve">y con la calidad esperada. </w:t>
      </w:r>
    </w:p>
    <w:p w14:paraId="1D38578F" w14:textId="567ADC31" w:rsidR="00A22130" w:rsidRDefault="000A2B4E" w:rsidP="00A22130">
      <w:pPr>
        <w:spacing w:line="480" w:lineRule="auto"/>
        <w:ind w:firstLine="720"/>
        <w:jc w:val="both"/>
        <w:rPr>
          <w:rFonts w:ascii="Book Antiqua" w:hAnsi="Book Antiqua"/>
          <w:szCs w:val="24"/>
          <w:lang w:val="es-ES_tradnl"/>
        </w:rPr>
      </w:pPr>
      <w:r w:rsidRPr="00246B74">
        <w:rPr>
          <w:rFonts w:ascii="Book Antiqua" w:hAnsi="Book Antiqua"/>
          <w:szCs w:val="24"/>
          <w:lang w:val="es-ES_tradnl"/>
        </w:rPr>
        <w:t>Sección 3.</w:t>
      </w:r>
      <w:r w:rsidR="003D1191">
        <w:rPr>
          <w:rFonts w:ascii="Book Antiqua" w:hAnsi="Book Antiqua"/>
          <w:szCs w:val="24"/>
          <w:lang w:val="es-ES_tradnl"/>
        </w:rPr>
        <w:t>-</w:t>
      </w:r>
      <w:r w:rsidRPr="00246B74">
        <w:rPr>
          <w:rFonts w:ascii="Book Antiqua" w:hAnsi="Book Antiqua"/>
          <w:szCs w:val="24"/>
          <w:lang w:val="es-ES_tradnl"/>
        </w:rPr>
        <w:t xml:space="preserve"> Con el objetivo de recabar información relevante, la Comisión convocará a vistas </w:t>
      </w:r>
      <w:r w:rsidR="00E17666">
        <w:rPr>
          <w:rFonts w:ascii="Book Antiqua" w:hAnsi="Book Antiqua"/>
          <w:szCs w:val="24"/>
          <w:lang w:val="es-ES_tradnl"/>
        </w:rPr>
        <w:t xml:space="preserve">ocular </w:t>
      </w:r>
      <w:r w:rsidRPr="00246B74">
        <w:rPr>
          <w:rFonts w:ascii="Book Antiqua" w:hAnsi="Book Antiqua"/>
          <w:szCs w:val="24"/>
          <w:lang w:val="es-ES_tradnl"/>
        </w:rPr>
        <w:t xml:space="preserve">a representantes del Departamento de Educación, la AEP, </w:t>
      </w:r>
      <w:r w:rsidR="00E17666">
        <w:rPr>
          <w:rFonts w:ascii="Book Antiqua" w:hAnsi="Book Antiqua"/>
          <w:szCs w:val="24"/>
          <w:lang w:val="es-ES_tradnl"/>
        </w:rPr>
        <w:t xml:space="preserve">OMEP, </w:t>
      </w:r>
      <w:r w:rsidR="00E86CF7">
        <w:rPr>
          <w:rFonts w:ascii="Book Antiqua" w:hAnsi="Book Antiqua"/>
          <w:szCs w:val="24"/>
          <w:lang w:val="es-ES_tradnl"/>
        </w:rPr>
        <w:t xml:space="preserve">el Municipio Autónomo de </w:t>
      </w:r>
      <w:r w:rsidR="00E17666">
        <w:rPr>
          <w:rFonts w:ascii="Book Antiqua" w:hAnsi="Book Antiqua"/>
          <w:szCs w:val="24"/>
          <w:lang w:val="es-ES_tradnl"/>
        </w:rPr>
        <w:t>Caguas,</w:t>
      </w:r>
      <w:r w:rsidR="00E86CF7">
        <w:rPr>
          <w:rFonts w:ascii="Book Antiqua" w:hAnsi="Book Antiqua"/>
          <w:szCs w:val="24"/>
          <w:lang w:val="es-ES_tradnl"/>
        </w:rPr>
        <w:t xml:space="preserve"> así como</w:t>
      </w:r>
      <w:r w:rsidR="00E17666">
        <w:rPr>
          <w:rFonts w:ascii="Book Antiqua" w:hAnsi="Book Antiqua"/>
          <w:szCs w:val="24"/>
          <w:lang w:val="es-ES_tradnl"/>
        </w:rPr>
        <w:t xml:space="preserve"> personal docente y no docente del plantel escolar, </w:t>
      </w:r>
      <w:r w:rsidRPr="00246B74">
        <w:rPr>
          <w:rFonts w:ascii="Book Antiqua" w:hAnsi="Book Antiqua"/>
          <w:szCs w:val="24"/>
          <w:lang w:val="es-ES_tradnl"/>
        </w:rPr>
        <w:t>líderes de la comunidad escolar</w:t>
      </w:r>
      <w:r w:rsidR="007B7196">
        <w:rPr>
          <w:rFonts w:ascii="Book Antiqua" w:hAnsi="Book Antiqua"/>
          <w:szCs w:val="24"/>
          <w:lang w:val="es-ES_tradnl"/>
        </w:rPr>
        <w:t xml:space="preserve">, </w:t>
      </w:r>
      <w:r w:rsidR="00F50C49">
        <w:rPr>
          <w:rFonts w:ascii="Book Antiqua" w:hAnsi="Book Antiqua"/>
          <w:szCs w:val="24"/>
          <w:lang w:val="es-ES_tradnl"/>
        </w:rPr>
        <w:t>y cualquier persona</w:t>
      </w:r>
      <w:r w:rsidR="00804365">
        <w:rPr>
          <w:rFonts w:ascii="Book Antiqua" w:hAnsi="Book Antiqua"/>
          <w:szCs w:val="24"/>
          <w:lang w:val="es-ES_tradnl"/>
        </w:rPr>
        <w:t xml:space="preserve"> que sea </w:t>
      </w:r>
      <w:r w:rsidR="007B355E">
        <w:rPr>
          <w:rFonts w:ascii="Book Antiqua" w:hAnsi="Book Antiqua"/>
          <w:szCs w:val="24"/>
          <w:lang w:val="es-ES_tradnl"/>
        </w:rPr>
        <w:t>necesaria que la Comisión entienda pertinente</w:t>
      </w:r>
      <w:r w:rsidRPr="00246B74">
        <w:rPr>
          <w:rFonts w:ascii="Book Antiqua" w:hAnsi="Book Antiqua"/>
          <w:szCs w:val="24"/>
          <w:lang w:val="es-ES_tradnl"/>
        </w:rPr>
        <w:t>. Estas audiencias permitirán obtener una visión integral de los retos, avances</w:t>
      </w:r>
      <w:r w:rsidR="00246B74" w:rsidRPr="00246B74">
        <w:rPr>
          <w:rFonts w:ascii="Book Antiqua" w:hAnsi="Book Antiqua"/>
          <w:szCs w:val="24"/>
          <w:lang w:val="es-ES_tradnl"/>
        </w:rPr>
        <w:t xml:space="preserve"> y </w:t>
      </w:r>
      <w:r w:rsidR="00E17666">
        <w:rPr>
          <w:rFonts w:ascii="Book Antiqua" w:hAnsi="Book Antiqua"/>
          <w:szCs w:val="24"/>
          <w:lang w:val="es-ES_tradnl"/>
        </w:rPr>
        <w:t xml:space="preserve">el cumplimiento con la misión y visión de la escuela y del </w:t>
      </w:r>
      <w:r w:rsidR="00E17666" w:rsidRPr="00246B74">
        <w:rPr>
          <w:rFonts w:ascii="Book Antiqua" w:hAnsi="Book Antiqua"/>
          <w:szCs w:val="24"/>
          <w:lang w:val="es-ES_tradnl"/>
        </w:rPr>
        <w:t>Departamento de Educación</w:t>
      </w:r>
      <w:r w:rsidRPr="00246B74">
        <w:rPr>
          <w:rFonts w:ascii="Book Antiqua" w:hAnsi="Book Antiqua"/>
          <w:szCs w:val="24"/>
          <w:lang w:val="es-ES_tradnl"/>
        </w:rPr>
        <w:t>.</w:t>
      </w:r>
    </w:p>
    <w:p w14:paraId="5DFBBEFB" w14:textId="7B91A372" w:rsidR="00B25CCC" w:rsidRDefault="000A2B4E" w:rsidP="00A22130">
      <w:pPr>
        <w:spacing w:line="480" w:lineRule="auto"/>
        <w:ind w:firstLine="720"/>
        <w:jc w:val="both"/>
        <w:rPr>
          <w:rFonts w:ascii="Book Antiqua" w:hAnsi="Book Antiqua"/>
          <w:szCs w:val="24"/>
          <w:lang w:val="es-ES_tradnl"/>
        </w:rPr>
      </w:pPr>
      <w:r w:rsidRPr="00246B74">
        <w:rPr>
          <w:rFonts w:ascii="Book Antiqua" w:hAnsi="Book Antiqua"/>
          <w:szCs w:val="24"/>
          <w:lang w:val="es-ES_tradnl"/>
        </w:rPr>
        <w:t>Sección 4.</w:t>
      </w:r>
      <w:r w:rsidR="003D1191">
        <w:rPr>
          <w:rFonts w:ascii="Book Antiqua" w:hAnsi="Book Antiqua"/>
          <w:szCs w:val="24"/>
          <w:lang w:val="es-ES_tradnl"/>
        </w:rPr>
        <w:t>-</w:t>
      </w:r>
      <w:r w:rsidR="0027495C">
        <w:rPr>
          <w:rFonts w:ascii="Book Antiqua" w:hAnsi="Book Antiqua"/>
          <w:szCs w:val="24"/>
          <w:lang w:val="es-ES_tradnl"/>
        </w:rPr>
        <w:t>L</w:t>
      </w:r>
      <w:r w:rsidRPr="00246B74">
        <w:rPr>
          <w:rFonts w:ascii="Book Antiqua" w:hAnsi="Book Antiqua"/>
          <w:szCs w:val="24"/>
          <w:lang w:val="es-ES_tradnl"/>
        </w:rPr>
        <w:t xml:space="preserve">a Comisión </w:t>
      </w:r>
      <w:r w:rsidR="003D1191" w:rsidRPr="00246B74">
        <w:rPr>
          <w:rFonts w:ascii="Book Antiqua" w:hAnsi="Book Antiqua"/>
          <w:szCs w:val="24"/>
          <w:lang w:val="es-ES_tradnl"/>
        </w:rPr>
        <w:t xml:space="preserve">rendirá </w:t>
      </w:r>
      <w:r w:rsidR="003D1191">
        <w:rPr>
          <w:rFonts w:ascii="Book Antiqua" w:hAnsi="Book Antiqua"/>
          <w:szCs w:val="24"/>
          <w:lang w:val="es-ES_tradnl"/>
        </w:rPr>
        <w:t>a</w:t>
      </w:r>
      <w:r w:rsidR="00C958A9" w:rsidRPr="00C958A9">
        <w:rPr>
          <w:rFonts w:ascii="Book Antiqua" w:hAnsi="Book Antiqua"/>
          <w:szCs w:val="24"/>
          <w:lang w:val="es-ES_tradnl"/>
        </w:rPr>
        <w:t xml:space="preserve"> la Cámara de Representantes de Puerto Rico los</w:t>
      </w:r>
      <w:r w:rsidR="00C958A9">
        <w:rPr>
          <w:rFonts w:ascii="Book Antiqua" w:hAnsi="Book Antiqua"/>
          <w:szCs w:val="24"/>
          <w:lang w:val="es-ES_tradnl"/>
        </w:rPr>
        <w:t xml:space="preserve"> </w:t>
      </w:r>
      <w:r w:rsidR="00C958A9" w:rsidRPr="00C958A9">
        <w:rPr>
          <w:rFonts w:ascii="Book Antiqua" w:hAnsi="Book Antiqua"/>
          <w:szCs w:val="24"/>
          <w:lang w:val="es-ES_tradnl"/>
        </w:rPr>
        <w:t>informes que estime necesarios o convenientes en los que incluyan los hallazgos,</w:t>
      </w:r>
      <w:r w:rsidR="00C958A9">
        <w:rPr>
          <w:rFonts w:ascii="Book Antiqua" w:hAnsi="Book Antiqua"/>
          <w:szCs w:val="24"/>
          <w:lang w:val="es-ES_tradnl"/>
        </w:rPr>
        <w:t xml:space="preserve"> </w:t>
      </w:r>
      <w:r w:rsidR="00C958A9" w:rsidRPr="00C958A9">
        <w:rPr>
          <w:rFonts w:ascii="Book Antiqua" w:hAnsi="Book Antiqua"/>
          <w:szCs w:val="24"/>
          <w:lang w:val="es-ES_tradnl"/>
        </w:rPr>
        <w:lastRenderedPageBreak/>
        <w:t>conclusiones y recomendaciones. Además, rendirá un informe final dentro del término</w:t>
      </w:r>
      <w:r w:rsidR="00C958A9">
        <w:rPr>
          <w:rFonts w:ascii="Book Antiqua" w:hAnsi="Book Antiqua"/>
          <w:szCs w:val="24"/>
          <w:lang w:val="es-ES_tradnl"/>
        </w:rPr>
        <w:t xml:space="preserve"> </w:t>
      </w:r>
      <w:r w:rsidR="00C958A9" w:rsidRPr="00C958A9">
        <w:rPr>
          <w:rFonts w:ascii="Book Antiqua" w:hAnsi="Book Antiqua"/>
          <w:szCs w:val="24"/>
          <w:lang w:val="es-ES_tradnl"/>
        </w:rPr>
        <w:t>de la Vigésima Asamblea Legislativa.</w:t>
      </w:r>
      <w:r w:rsidR="00C958A9">
        <w:rPr>
          <w:rFonts w:ascii="Book Antiqua" w:hAnsi="Book Antiqua"/>
          <w:szCs w:val="24"/>
          <w:lang w:val="es-ES_tradnl"/>
        </w:rPr>
        <w:t xml:space="preserve"> </w:t>
      </w:r>
      <w:r w:rsidRPr="00246B74">
        <w:rPr>
          <w:rFonts w:ascii="Book Antiqua" w:hAnsi="Book Antiqua"/>
          <w:szCs w:val="24"/>
          <w:lang w:val="es-ES_tradnl"/>
        </w:rPr>
        <w:t>Este informe incluirá detalles sobre los retos, avances</w:t>
      </w:r>
      <w:r w:rsidR="00F93F64">
        <w:rPr>
          <w:rFonts w:ascii="Book Antiqua" w:hAnsi="Book Antiqua"/>
          <w:szCs w:val="24"/>
          <w:lang w:val="es-ES_tradnl"/>
        </w:rPr>
        <w:t xml:space="preserve">, programas y necesidades </w:t>
      </w:r>
      <w:r w:rsidRPr="00246B74">
        <w:rPr>
          <w:rFonts w:ascii="Book Antiqua" w:hAnsi="Book Antiqua"/>
          <w:szCs w:val="24"/>
          <w:lang w:val="es-ES_tradnl"/>
        </w:rPr>
        <w:t xml:space="preserve">respecto a la </w:t>
      </w:r>
      <w:r w:rsidR="00C27B9E" w:rsidRPr="00246B74">
        <w:rPr>
          <w:rFonts w:ascii="Book Antiqua" w:eastAsiaTheme="minorHAnsi" w:hAnsi="Book Antiqua"/>
          <w:bCs/>
          <w:szCs w:val="24"/>
          <w:lang w:val="es-ES_tradnl"/>
        </w:rPr>
        <w:t>Escuela</w:t>
      </w:r>
      <w:r w:rsidR="00C27B9E">
        <w:rPr>
          <w:rFonts w:ascii="Book Antiqua" w:eastAsiaTheme="minorHAnsi" w:hAnsi="Book Antiqua"/>
          <w:bCs/>
          <w:szCs w:val="24"/>
          <w:lang w:val="es-ES_tradnl"/>
        </w:rPr>
        <w:t xml:space="preserve"> Elemental Pepita Arenas de Caguas</w:t>
      </w:r>
      <w:r w:rsidR="00C27B9E" w:rsidRPr="00246B74">
        <w:rPr>
          <w:rFonts w:ascii="Book Antiqua" w:eastAsiaTheme="minorHAnsi" w:hAnsi="Book Antiqua"/>
          <w:bCs/>
          <w:szCs w:val="24"/>
          <w:lang w:val="es-ES_tradnl"/>
        </w:rPr>
        <w:t>, Puerto Rico</w:t>
      </w:r>
      <w:r w:rsidR="00246B74" w:rsidRPr="00246B74">
        <w:rPr>
          <w:rFonts w:ascii="Book Antiqua" w:hAnsi="Book Antiqua"/>
          <w:szCs w:val="24"/>
          <w:lang w:val="es-ES_tradnl"/>
        </w:rPr>
        <w:t>.</w:t>
      </w:r>
      <w:r w:rsidR="00E86CF7" w:rsidRPr="00246B74">
        <w:rPr>
          <w:rFonts w:ascii="Book Antiqua" w:hAnsi="Book Antiqua"/>
          <w:szCs w:val="24"/>
          <w:lang w:val="es-ES_tradnl"/>
        </w:rPr>
        <w:t xml:space="preserve"> </w:t>
      </w:r>
    </w:p>
    <w:p w14:paraId="74F7D061" w14:textId="3BDE2D43" w:rsidR="00251714" w:rsidRPr="00246B74" w:rsidRDefault="003D1191" w:rsidP="00A22130">
      <w:pPr>
        <w:spacing w:line="480" w:lineRule="auto"/>
        <w:ind w:firstLine="720"/>
        <w:jc w:val="both"/>
        <w:rPr>
          <w:rFonts w:ascii="Book Antiqua" w:hAnsi="Book Antiqua"/>
          <w:szCs w:val="24"/>
          <w:lang w:val="es-ES_tradnl"/>
        </w:rPr>
      </w:pPr>
      <w:r w:rsidRPr="00246B74">
        <w:rPr>
          <w:rFonts w:ascii="Book Antiqua" w:hAnsi="Book Antiqua"/>
          <w:szCs w:val="24"/>
          <w:lang w:val="es-ES_tradnl"/>
        </w:rPr>
        <w:t xml:space="preserve">Sección </w:t>
      </w:r>
      <w:r>
        <w:rPr>
          <w:rFonts w:ascii="Book Antiqua" w:hAnsi="Book Antiqua"/>
          <w:szCs w:val="24"/>
          <w:lang w:val="es-ES_tradnl"/>
        </w:rPr>
        <w:t>5</w:t>
      </w:r>
      <w:r w:rsidRPr="00246B74">
        <w:rPr>
          <w:rFonts w:ascii="Book Antiqua" w:hAnsi="Book Antiqua"/>
          <w:szCs w:val="24"/>
          <w:lang w:val="es-ES_tradnl"/>
        </w:rPr>
        <w:t>.</w:t>
      </w:r>
      <w:r>
        <w:rPr>
          <w:rFonts w:ascii="Book Antiqua" w:hAnsi="Book Antiqua"/>
          <w:szCs w:val="24"/>
          <w:lang w:val="es-ES_tradnl"/>
        </w:rPr>
        <w:t>-</w:t>
      </w:r>
      <w:r w:rsidR="00DB7E21">
        <w:rPr>
          <w:rFonts w:ascii="Book Antiqua" w:hAnsi="Book Antiqua"/>
          <w:szCs w:val="24"/>
          <w:lang w:val="es-ES_tradnl"/>
        </w:rPr>
        <w:t>Esta Resolución comenzará a regir inmediatamente después de su aprobación</w:t>
      </w:r>
      <w:r w:rsidR="00E74076">
        <w:rPr>
          <w:rFonts w:ascii="Book Antiqua" w:hAnsi="Book Antiqua"/>
          <w:szCs w:val="24"/>
          <w:lang w:val="es-ES_tradnl"/>
        </w:rPr>
        <w:t>.</w:t>
      </w:r>
    </w:p>
    <w:sectPr w:rsidR="00251714" w:rsidRPr="00246B74" w:rsidSect="00B25CCC">
      <w:headerReference w:type="default" r:id="rId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1AD34" w14:textId="77777777" w:rsidR="009D429B" w:rsidRDefault="009D429B">
      <w:r>
        <w:separator/>
      </w:r>
    </w:p>
  </w:endnote>
  <w:endnote w:type="continuationSeparator" w:id="0">
    <w:p w14:paraId="08C9B3AD" w14:textId="77777777" w:rsidR="009D429B" w:rsidRDefault="009D4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6B96F" w14:textId="77777777" w:rsidR="00AB02F6" w:rsidRDefault="00AB02F6">
    <w:pPr>
      <w:pStyle w:val="Piedepgina"/>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3BF4B7D5" w14:textId="77777777" w:rsidR="00AB02F6" w:rsidRDefault="00AB02F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0791E" w14:textId="77777777" w:rsidR="00AB02F6" w:rsidRDefault="00AB02F6">
    <w:pPr>
      <w:pStyle w:val="Piedepgina"/>
      <w:framePr w:wrap="around" w:vAnchor="text" w:hAnchor="margin" w:xAlign="right" w:y="1"/>
      <w:rPr>
        <w:rStyle w:val="Nmerodepgina"/>
        <w:rFonts w:eastAsiaTheme="majorEastAsia"/>
      </w:rPr>
    </w:pPr>
  </w:p>
  <w:p w14:paraId="4F836377" w14:textId="77777777" w:rsidR="00AB02F6" w:rsidRDefault="00AB02F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5B2EC" w14:textId="77777777" w:rsidR="009D429B" w:rsidRDefault="009D429B">
      <w:r>
        <w:separator/>
      </w:r>
    </w:p>
  </w:footnote>
  <w:footnote w:type="continuationSeparator" w:id="0">
    <w:p w14:paraId="1B73A07B" w14:textId="77777777" w:rsidR="009D429B" w:rsidRDefault="009D42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4EB97" w14:textId="77777777" w:rsidR="00AB02F6" w:rsidRDefault="00AB02F6">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5EFEEB9A" w14:textId="77777777" w:rsidR="00AB02F6" w:rsidRDefault="00AB02F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0BF7F" w14:textId="77777777" w:rsidR="00AB02F6" w:rsidRPr="00072A94" w:rsidRDefault="00AB02F6">
    <w:pPr>
      <w:framePr w:wrap="around" w:vAnchor="text" w:hAnchor="margin" w:xAlign="center" w:y="1"/>
      <w:jc w:val="center"/>
      <w:rPr>
        <w:rFonts w:ascii="Book Antiqua" w:hAnsi="Book Antiqua"/>
        <w:szCs w:val="18"/>
      </w:rPr>
    </w:pPr>
    <w:r w:rsidRPr="00072A94">
      <w:rPr>
        <w:rFonts w:ascii="Book Antiqua" w:hAnsi="Book Antiqua"/>
        <w:szCs w:val="18"/>
      </w:rPr>
      <w:fldChar w:fldCharType="begin"/>
    </w:r>
    <w:r w:rsidRPr="00072A94">
      <w:rPr>
        <w:rFonts w:ascii="Book Antiqua" w:hAnsi="Book Antiqua"/>
        <w:szCs w:val="18"/>
      </w:rPr>
      <w:instrText xml:space="preserve">PAGE </w:instrText>
    </w:r>
    <w:r w:rsidRPr="00072A94">
      <w:rPr>
        <w:rFonts w:ascii="Book Antiqua" w:hAnsi="Book Antiqua"/>
        <w:szCs w:val="18"/>
      </w:rPr>
      <w:fldChar w:fldCharType="separate"/>
    </w:r>
    <w:r w:rsidR="00C958A9">
      <w:rPr>
        <w:rFonts w:ascii="Book Antiqua" w:hAnsi="Book Antiqua"/>
        <w:noProof/>
        <w:szCs w:val="18"/>
      </w:rPr>
      <w:t>2</w:t>
    </w:r>
    <w:r w:rsidRPr="00072A94">
      <w:rPr>
        <w:rFonts w:ascii="Book Antiqua" w:hAnsi="Book Antiqua"/>
        <w:szCs w:val="18"/>
      </w:rPr>
      <w:fldChar w:fldCharType="end"/>
    </w:r>
  </w:p>
  <w:p w14:paraId="252F6C8A" w14:textId="77777777" w:rsidR="00AB02F6" w:rsidRDefault="00AB02F6"/>
  <w:p w14:paraId="2763B849" w14:textId="77777777" w:rsidR="00AB02F6" w:rsidRDefault="00AB02F6">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8138F" w14:textId="77777777" w:rsidR="00AB02F6" w:rsidRDefault="00AB02F6">
    <w:pPr>
      <w:pStyle w:val="Encabezado"/>
      <w:jc w:val="cente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sidR="00C958A9">
      <w:rPr>
        <w:rStyle w:val="Nmerodepgina"/>
        <w:rFonts w:eastAsiaTheme="majorEastAsia"/>
        <w:noProof/>
      </w:rPr>
      <w:t>4</w:t>
    </w:r>
    <w:r>
      <w:rPr>
        <w:rStyle w:val="Nmerodepgina"/>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930F3"/>
    <w:multiLevelType w:val="hybridMultilevel"/>
    <w:tmpl w:val="F1D8979E"/>
    <w:lvl w:ilvl="0" w:tplc="FAC28872">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7B751F"/>
    <w:multiLevelType w:val="multilevel"/>
    <w:tmpl w:val="7F7C580A"/>
    <w:lvl w:ilvl="0">
      <w:start w:val="1"/>
      <w:numFmt w:val="upp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900AE5"/>
    <w:multiLevelType w:val="hybridMultilevel"/>
    <w:tmpl w:val="B756F2D8"/>
    <w:lvl w:ilvl="0" w:tplc="412A61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0D547D6"/>
    <w:multiLevelType w:val="hybridMultilevel"/>
    <w:tmpl w:val="40624A38"/>
    <w:lvl w:ilvl="0" w:tplc="20EC8164">
      <w:start w:val="1"/>
      <w:numFmt w:val="decimal"/>
      <w:lvlText w:val="%1."/>
      <w:lvlJc w:val="left"/>
      <w:pPr>
        <w:ind w:left="810" w:hanging="360"/>
      </w:pPr>
      <w:rPr>
        <w:rFonts w:eastAsiaTheme="minorHAns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5D73541F"/>
    <w:multiLevelType w:val="hybridMultilevel"/>
    <w:tmpl w:val="421EC3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942256"/>
    <w:multiLevelType w:val="multilevel"/>
    <w:tmpl w:val="F12E3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79243512">
    <w:abstractNumId w:val="1"/>
  </w:num>
  <w:num w:numId="2" w16cid:durableId="724447941">
    <w:abstractNumId w:val="5"/>
  </w:num>
  <w:num w:numId="3" w16cid:durableId="1348674588">
    <w:abstractNumId w:val="3"/>
  </w:num>
  <w:num w:numId="4" w16cid:durableId="1680039484">
    <w:abstractNumId w:val="4"/>
  </w:num>
  <w:num w:numId="5" w16cid:durableId="1726678599">
    <w:abstractNumId w:val="2"/>
  </w:num>
  <w:num w:numId="6" w16cid:durableId="2073380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CCC"/>
    <w:rsid w:val="00061E9E"/>
    <w:rsid w:val="000A2B4E"/>
    <w:rsid w:val="000B612F"/>
    <w:rsid w:val="001029A9"/>
    <w:rsid w:val="001E0B56"/>
    <w:rsid w:val="001F212B"/>
    <w:rsid w:val="00224489"/>
    <w:rsid w:val="00246B74"/>
    <w:rsid w:val="00251714"/>
    <w:rsid w:val="0026407E"/>
    <w:rsid w:val="0027495C"/>
    <w:rsid w:val="002E7DD0"/>
    <w:rsid w:val="00306752"/>
    <w:rsid w:val="003448B8"/>
    <w:rsid w:val="00393354"/>
    <w:rsid w:val="003C18F6"/>
    <w:rsid w:val="003C2FE8"/>
    <w:rsid w:val="003D1191"/>
    <w:rsid w:val="00421948"/>
    <w:rsid w:val="00453DA5"/>
    <w:rsid w:val="0054382A"/>
    <w:rsid w:val="00561792"/>
    <w:rsid w:val="00590071"/>
    <w:rsid w:val="005F64EE"/>
    <w:rsid w:val="00607459"/>
    <w:rsid w:val="00622165"/>
    <w:rsid w:val="00686AB1"/>
    <w:rsid w:val="006A258D"/>
    <w:rsid w:val="006B0B56"/>
    <w:rsid w:val="0075484E"/>
    <w:rsid w:val="0076144F"/>
    <w:rsid w:val="007B355E"/>
    <w:rsid w:val="007B7196"/>
    <w:rsid w:val="007C7D4A"/>
    <w:rsid w:val="007E527F"/>
    <w:rsid w:val="007E78F3"/>
    <w:rsid w:val="00804365"/>
    <w:rsid w:val="008047DC"/>
    <w:rsid w:val="00844FA8"/>
    <w:rsid w:val="00893801"/>
    <w:rsid w:val="008A7C30"/>
    <w:rsid w:val="008B2C1D"/>
    <w:rsid w:val="008D7DED"/>
    <w:rsid w:val="0092356B"/>
    <w:rsid w:val="00923F3F"/>
    <w:rsid w:val="009429F9"/>
    <w:rsid w:val="009A3BF1"/>
    <w:rsid w:val="009A777B"/>
    <w:rsid w:val="009D3CCC"/>
    <w:rsid w:val="009D429B"/>
    <w:rsid w:val="009E509B"/>
    <w:rsid w:val="009F6D11"/>
    <w:rsid w:val="00A22130"/>
    <w:rsid w:val="00A22DC5"/>
    <w:rsid w:val="00AB02F6"/>
    <w:rsid w:val="00AE4E88"/>
    <w:rsid w:val="00AF2D35"/>
    <w:rsid w:val="00B25CCC"/>
    <w:rsid w:val="00B970E0"/>
    <w:rsid w:val="00C0034D"/>
    <w:rsid w:val="00C01B3C"/>
    <w:rsid w:val="00C27B9E"/>
    <w:rsid w:val="00C368AE"/>
    <w:rsid w:val="00C93BA4"/>
    <w:rsid w:val="00C958A9"/>
    <w:rsid w:val="00D173ED"/>
    <w:rsid w:val="00D468DB"/>
    <w:rsid w:val="00D7108F"/>
    <w:rsid w:val="00D93074"/>
    <w:rsid w:val="00D96357"/>
    <w:rsid w:val="00DB7E21"/>
    <w:rsid w:val="00DC0DA7"/>
    <w:rsid w:val="00E17666"/>
    <w:rsid w:val="00E46269"/>
    <w:rsid w:val="00E74076"/>
    <w:rsid w:val="00E86CF7"/>
    <w:rsid w:val="00E911C3"/>
    <w:rsid w:val="00EC3925"/>
    <w:rsid w:val="00F03CC7"/>
    <w:rsid w:val="00F206AB"/>
    <w:rsid w:val="00F25351"/>
    <w:rsid w:val="00F50C49"/>
    <w:rsid w:val="00F64DA8"/>
    <w:rsid w:val="00F93F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EB019F"/>
  <w15:docId w15:val="{78405DF6-388D-4891-BC4A-7BFD3086B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CCC"/>
    <w:pPr>
      <w:spacing w:after="0" w:line="240" w:lineRule="auto"/>
    </w:pPr>
    <w:rPr>
      <w:rFonts w:ascii="Times New Roman" w:eastAsia="Times New Roman" w:hAnsi="Times New Roman" w:cs="Times New Roman"/>
      <w:kern w:val="0"/>
      <w:szCs w:val="20"/>
      <w14:ligatures w14:val="none"/>
    </w:rPr>
  </w:style>
  <w:style w:type="paragraph" w:styleId="Ttulo1">
    <w:name w:val="heading 1"/>
    <w:basedOn w:val="Normal"/>
    <w:next w:val="Normal"/>
    <w:link w:val="Ttulo1Car"/>
    <w:uiPriority w:val="9"/>
    <w:qFormat/>
    <w:rsid w:val="00B25CC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B25CC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B25CC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B25CC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Ttulo5">
    <w:name w:val="heading 5"/>
    <w:basedOn w:val="Normal"/>
    <w:next w:val="Normal"/>
    <w:link w:val="Ttulo5Car"/>
    <w:uiPriority w:val="9"/>
    <w:semiHidden/>
    <w:unhideWhenUsed/>
    <w:qFormat/>
    <w:rsid w:val="00B25CCC"/>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Ttulo6">
    <w:name w:val="heading 6"/>
    <w:basedOn w:val="Normal"/>
    <w:next w:val="Normal"/>
    <w:link w:val="Ttulo6Car"/>
    <w:uiPriority w:val="9"/>
    <w:semiHidden/>
    <w:unhideWhenUsed/>
    <w:qFormat/>
    <w:rsid w:val="00B25CCC"/>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Ttulo7">
    <w:name w:val="heading 7"/>
    <w:basedOn w:val="Normal"/>
    <w:next w:val="Normal"/>
    <w:link w:val="Ttulo7Car"/>
    <w:uiPriority w:val="9"/>
    <w:semiHidden/>
    <w:unhideWhenUsed/>
    <w:qFormat/>
    <w:rsid w:val="00B25CCC"/>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Ttulo8">
    <w:name w:val="heading 8"/>
    <w:basedOn w:val="Normal"/>
    <w:next w:val="Normal"/>
    <w:link w:val="Ttulo8Car"/>
    <w:uiPriority w:val="9"/>
    <w:semiHidden/>
    <w:unhideWhenUsed/>
    <w:qFormat/>
    <w:rsid w:val="00B25CCC"/>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Ttulo9">
    <w:name w:val="heading 9"/>
    <w:basedOn w:val="Normal"/>
    <w:next w:val="Normal"/>
    <w:link w:val="Ttulo9Car"/>
    <w:uiPriority w:val="9"/>
    <w:semiHidden/>
    <w:unhideWhenUsed/>
    <w:qFormat/>
    <w:rsid w:val="00B25CCC"/>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5CC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25C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25C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25C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25CC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25C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25C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25C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25CCC"/>
    <w:rPr>
      <w:rFonts w:eastAsiaTheme="majorEastAsia" w:cstheme="majorBidi"/>
      <w:color w:val="272727" w:themeColor="text1" w:themeTint="D8"/>
    </w:rPr>
  </w:style>
  <w:style w:type="paragraph" w:styleId="Ttulo">
    <w:name w:val="Title"/>
    <w:basedOn w:val="Normal"/>
    <w:next w:val="Normal"/>
    <w:link w:val="TtuloCar"/>
    <w:uiPriority w:val="10"/>
    <w:qFormat/>
    <w:rsid w:val="00B25C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B25C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25CC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B25C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5CCC"/>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Car">
    <w:name w:val="Cita Car"/>
    <w:basedOn w:val="Fuentedeprrafopredeter"/>
    <w:link w:val="Cita"/>
    <w:uiPriority w:val="29"/>
    <w:rsid w:val="00B25CCC"/>
    <w:rPr>
      <w:i/>
      <w:iCs/>
      <w:color w:val="404040" w:themeColor="text1" w:themeTint="BF"/>
    </w:rPr>
  </w:style>
  <w:style w:type="paragraph" w:styleId="Prrafodelista">
    <w:name w:val="List Paragraph"/>
    <w:basedOn w:val="Normal"/>
    <w:uiPriority w:val="34"/>
    <w:qFormat/>
    <w:rsid w:val="00B25CCC"/>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nfasisintenso">
    <w:name w:val="Intense Emphasis"/>
    <w:basedOn w:val="Fuentedeprrafopredeter"/>
    <w:uiPriority w:val="21"/>
    <w:qFormat/>
    <w:rsid w:val="00B25CCC"/>
    <w:rPr>
      <w:i/>
      <w:iCs/>
      <w:color w:val="0F4761" w:themeColor="accent1" w:themeShade="BF"/>
    </w:rPr>
  </w:style>
  <w:style w:type="paragraph" w:styleId="Citadestacada">
    <w:name w:val="Intense Quote"/>
    <w:basedOn w:val="Normal"/>
    <w:next w:val="Normal"/>
    <w:link w:val="CitadestacadaCar"/>
    <w:uiPriority w:val="30"/>
    <w:qFormat/>
    <w:rsid w:val="00B25CC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CitadestacadaCar">
    <w:name w:val="Cita destacada Car"/>
    <w:basedOn w:val="Fuentedeprrafopredeter"/>
    <w:link w:val="Citadestacada"/>
    <w:uiPriority w:val="30"/>
    <w:rsid w:val="00B25CCC"/>
    <w:rPr>
      <w:i/>
      <w:iCs/>
      <w:color w:val="0F4761" w:themeColor="accent1" w:themeShade="BF"/>
    </w:rPr>
  </w:style>
  <w:style w:type="character" w:styleId="Referenciaintensa">
    <w:name w:val="Intense Reference"/>
    <w:basedOn w:val="Fuentedeprrafopredeter"/>
    <w:uiPriority w:val="32"/>
    <w:qFormat/>
    <w:rsid w:val="00B25CCC"/>
    <w:rPr>
      <w:b/>
      <w:bCs/>
      <w:smallCaps/>
      <w:color w:val="0F4761" w:themeColor="accent1" w:themeShade="BF"/>
      <w:spacing w:val="5"/>
    </w:rPr>
  </w:style>
  <w:style w:type="paragraph" w:customStyle="1" w:styleId="Title2">
    <w:name w:val="Title2"/>
    <w:basedOn w:val="Normal"/>
    <w:next w:val="Normal"/>
    <w:rsid w:val="00B25CCC"/>
    <w:pPr>
      <w:tabs>
        <w:tab w:val="left" w:pos="648"/>
        <w:tab w:val="right" w:pos="7776"/>
        <w:tab w:val="left" w:pos="7848"/>
      </w:tabs>
    </w:pPr>
  </w:style>
  <w:style w:type="paragraph" w:styleId="Encabezado">
    <w:name w:val="header"/>
    <w:basedOn w:val="Normal"/>
    <w:link w:val="EncabezadoCar"/>
    <w:rsid w:val="00B25CCC"/>
    <w:pPr>
      <w:tabs>
        <w:tab w:val="center" w:pos="4320"/>
        <w:tab w:val="right" w:pos="8640"/>
      </w:tabs>
    </w:pPr>
  </w:style>
  <w:style w:type="character" w:customStyle="1" w:styleId="EncabezadoCar">
    <w:name w:val="Encabezado Car"/>
    <w:basedOn w:val="Fuentedeprrafopredeter"/>
    <w:link w:val="Encabezado"/>
    <w:rsid w:val="00B25CCC"/>
    <w:rPr>
      <w:rFonts w:ascii="Times New Roman" w:eastAsia="Times New Roman" w:hAnsi="Times New Roman" w:cs="Times New Roman"/>
      <w:kern w:val="0"/>
      <w:szCs w:val="20"/>
      <w14:ligatures w14:val="none"/>
    </w:rPr>
  </w:style>
  <w:style w:type="character" w:styleId="Nmerodepgina">
    <w:name w:val="page number"/>
    <w:basedOn w:val="Fuentedeprrafopredeter"/>
    <w:rsid w:val="00B25CCC"/>
  </w:style>
  <w:style w:type="paragraph" w:styleId="Piedepgina">
    <w:name w:val="footer"/>
    <w:basedOn w:val="Normal"/>
    <w:link w:val="PiedepginaCar"/>
    <w:rsid w:val="00B25CCC"/>
    <w:pPr>
      <w:widowControl w:val="0"/>
      <w:tabs>
        <w:tab w:val="center" w:pos="4320"/>
        <w:tab w:val="right" w:pos="8640"/>
      </w:tabs>
    </w:pPr>
    <w:rPr>
      <w:rFonts w:ascii="Courier New" w:hAnsi="Courier New"/>
      <w:snapToGrid w:val="0"/>
    </w:rPr>
  </w:style>
  <w:style w:type="character" w:customStyle="1" w:styleId="PiedepginaCar">
    <w:name w:val="Pie de página Car"/>
    <w:basedOn w:val="Fuentedeprrafopredeter"/>
    <w:link w:val="Piedepgina"/>
    <w:rsid w:val="00B25CCC"/>
    <w:rPr>
      <w:rFonts w:ascii="Courier New" w:eastAsia="Times New Roman" w:hAnsi="Courier New" w:cs="Times New Roman"/>
      <w:snapToGrid w:val="0"/>
      <w:kern w:val="0"/>
      <w:szCs w:val="20"/>
      <w14:ligatures w14:val="none"/>
    </w:rPr>
  </w:style>
  <w:style w:type="character" w:styleId="Nmerodelnea">
    <w:name w:val="line number"/>
    <w:basedOn w:val="Fuentedeprrafopredeter"/>
    <w:uiPriority w:val="99"/>
    <w:semiHidden/>
    <w:unhideWhenUsed/>
    <w:rsid w:val="00B25CCC"/>
  </w:style>
  <w:style w:type="paragraph" w:styleId="NormalWeb">
    <w:name w:val="Normal (Web)"/>
    <w:basedOn w:val="Normal"/>
    <w:uiPriority w:val="99"/>
    <w:unhideWhenUsed/>
    <w:rsid w:val="0026407E"/>
    <w:pPr>
      <w:spacing w:before="100" w:beforeAutospacing="1" w:after="100" w:afterAutospacing="1"/>
    </w:pPr>
    <w:rPr>
      <w:rFonts w:eastAsiaTheme="minorHAnsi"/>
      <w:sz w:val="20"/>
    </w:rPr>
  </w:style>
  <w:style w:type="character" w:styleId="Textoennegrita">
    <w:name w:val="Strong"/>
    <w:basedOn w:val="Fuentedeprrafopredeter"/>
    <w:uiPriority w:val="22"/>
    <w:qFormat/>
    <w:rsid w:val="00C0034D"/>
    <w:rPr>
      <w:b/>
      <w:bCs/>
    </w:rPr>
  </w:style>
  <w:style w:type="paragraph" w:styleId="Textonotapie">
    <w:name w:val="footnote text"/>
    <w:basedOn w:val="Normal"/>
    <w:link w:val="TextonotapieCar"/>
    <w:uiPriority w:val="99"/>
    <w:unhideWhenUsed/>
    <w:rsid w:val="003C18F6"/>
    <w:rPr>
      <w:szCs w:val="24"/>
    </w:rPr>
  </w:style>
  <w:style w:type="character" w:customStyle="1" w:styleId="TextonotapieCar">
    <w:name w:val="Texto nota pie Car"/>
    <w:basedOn w:val="Fuentedeprrafopredeter"/>
    <w:link w:val="Textonotapie"/>
    <w:uiPriority w:val="99"/>
    <w:rsid w:val="003C18F6"/>
    <w:rPr>
      <w:rFonts w:ascii="Times New Roman" w:eastAsia="Times New Roman" w:hAnsi="Times New Roman" w:cs="Times New Roman"/>
      <w:kern w:val="0"/>
      <w14:ligatures w14:val="none"/>
    </w:rPr>
  </w:style>
  <w:style w:type="character" w:styleId="Refdenotaalpie">
    <w:name w:val="footnote reference"/>
    <w:basedOn w:val="Fuentedeprrafopredeter"/>
    <w:uiPriority w:val="99"/>
    <w:unhideWhenUsed/>
    <w:rsid w:val="003C18F6"/>
    <w:rPr>
      <w:vertAlign w:val="superscript"/>
    </w:rPr>
  </w:style>
  <w:style w:type="character" w:styleId="Hipervnculo">
    <w:name w:val="Hyperlink"/>
    <w:basedOn w:val="Fuentedeprrafopredeter"/>
    <w:uiPriority w:val="99"/>
    <w:unhideWhenUsed/>
    <w:rsid w:val="003C18F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306834">
      <w:bodyDiv w:val="1"/>
      <w:marLeft w:val="0"/>
      <w:marRight w:val="0"/>
      <w:marTop w:val="0"/>
      <w:marBottom w:val="0"/>
      <w:divBdr>
        <w:top w:val="none" w:sz="0" w:space="0" w:color="auto"/>
        <w:left w:val="none" w:sz="0" w:space="0" w:color="auto"/>
        <w:bottom w:val="none" w:sz="0" w:space="0" w:color="auto"/>
        <w:right w:val="none" w:sz="0" w:space="0" w:color="auto"/>
      </w:divBdr>
    </w:div>
    <w:div w:id="231045151">
      <w:bodyDiv w:val="1"/>
      <w:marLeft w:val="0"/>
      <w:marRight w:val="0"/>
      <w:marTop w:val="0"/>
      <w:marBottom w:val="0"/>
      <w:divBdr>
        <w:top w:val="none" w:sz="0" w:space="0" w:color="auto"/>
        <w:left w:val="none" w:sz="0" w:space="0" w:color="auto"/>
        <w:bottom w:val="none" w:sz="0" w:space="0" w:color="auto"/>
        <w:right w:val="none" w:sz="0" w:space="0" w:color="auto"/>
      </w:divBdr>
    </w:div>
    <w:div w:id="328950901">
      <w:bodyDiv w:val="1"/>
      <w:marLeft w:val="0"/>
      <w:marRight w:val="0"/>
      <w:marTop w:val="0"/>
      <w:marBottom w:val="0"/>
      <w:divBdr>
        <w:top w:val="none" w:sz="0" w:space="0" w:color="auto"/>
        <w:left w:val="none" w:sz="0" w:space="0" w:color="auto"/>
        <w:bottom w:val="none" w:sz="0" w:space="0" w:color="auto"/>
        <w:right w:val="none" w:sz="0" w:space="0" w:color="auto"/>
      </w:divBdr>
    </w:div>
    <w:div w:id="682367800">
      <w:bodyDiv w:val="1"/>
      <w:marLeft w:val="0"/>
      <w:marRight w:val="0"/>
      <w:marTop w:val="0"/>
      <w:marBottom w:val="0"/>
      <w:divBdr>
        <w:top w:val="none" w:sz="0" w:space="0" w:color="auto"/>
        <w:left w:val="none" w:sz="0" w:space="0" w:color="auto"/>
        <w:bottom w:val="none" w:sz="0" w:space="0" w:color="auto"/>
        <w:right w:val="none" w:sz="0" w:space="0" w:color="auto"/>
      </w:divBdr>
    </w:div>
    <w:div w:id="884217377">
      <w:bodyDiv w:val="1"/>
      <w:marLeft w:val="0"/>
      <w:marRight w:val="0"/>
      <w:marTop w:val="0"/>
      <w:marBottom w:val="0"/>
      <w:divBdr>
        <w:top w:val="none" w:sz="0" w:space="0" w:color="auto"/>
        <w:left w:val="none" w:sz="0" w:space="0" w:color="auto"/>
        <w:bottom w:val="none" w:sz="0" w:space="0" w:color="auto"/>
        <w:right w:val="none" w:sz="0" w:space="0" w:color="auto"/>
      </w:divBdr>
    </w:div>
    <w:div w:id="916280615">
      <w:bodyDiv w:val="1"/>
      <w:marLeft w:val="0"/>
      <w:marRight w:val="0"/>
      <w:marTop w:val="0"/>
      <w:marBottom w:val="0"/>
      <w:divBdr>
        <w:top w:val="none" w:sz="0" w:space="0" w:color="auto"/>
        <w:left w:val="none" w:sz="0" w:space="0" w:color="auto"/>
        <w:bottom w:val="none" w:sz="0" w:space="0" w:color="auto"/>
        <w:right w:val="none" w:sz="0" w:space="0" w:color="auto"/>
      </w:divBdr>
    </w:div>
    <w:div w:id="937714766">
      <w:bodyDiv w:val="1"/>
      <w:marLeft w:val="0"/>
      <w:marRight w:val="0"/>
      <w:marTop w:val="0"/>
      <w:marBottom w:val="0"/>
      <w:divBdr>
        <w:top w:val="none" w:sz="0" w:space="0" w:color="auto"/>
        <w:left w:val="none" w:sz="0" w:space="0" w:color="auto"/>
        <w:bottom w:val="none" w:sz="0" w:space="0" w:color="auto"/>
        <w:right w:val="none" w:sz="0" w:space="0" w:color="auto"/>
      </w:divBdr>
    </w:div>
    <w:div w:id="1010789684">
      <w:bodyDiv w:val="1"/>
      <w:marLeft w:val="0"/>
      <w:marRight w:val="0"/>
      <w:marTop w:val="0"/>
      <w:marBottom w:val="0"/>
      <w:divBdr>
        <w:top w:val="none" w:sz="0" w:space="0" w:color="auto"/>
        <w:left w:val="none" w:sz="0" w:space="0" w:color="auto"/>
        <w:bottom w:val="none" w:sz="0" w:space="0" w:color="auto"/>
        <w:right w:val="none" w:sz="0" w:space="0" w:color="auto"/>
      </w:divBdr>
    </w:div>
    <w:div w:id="1069770908">
      <w:bodyDiv w:val="1"/>
      <w:marLeft w:val="0"/>
      <w:marRight w:val="0"/>
      <w:marTop w:val="0"/>
      <w:marBottom w:val="0"/>
      <w:divBdr>
        <w:top w:val="none" w:sz="0" w:space="0" w:color="auto"/>
        <w:left w:val="none" w:sz="0" w:space="0" w:color="auto"/>
        <w:bottom w:val="none" w:sz="0" w:space="0" w:color="auto"/>
        <w:right w:val="none" w:sz="0" w:space="0" w:color="auto"/>
      </w:divBdr>
    </w:div>
    <w:div w:id="1144930196">
      <w:bodyDiv w:val="1"/>
      <w:marLeft w:val="0"/>
      <w:marRight w:val="0"/>
      <w:marTop w:val="0"/>
      <w:marBottom w:val="0"/>
      <w:divBdr>
        <w:top w:val="none" w:sz="0" w:space="0" w:color="auto"/>
        <w:left w:val="none" w:sz="0" w:space="0" w:color="auto"/>
        <w:bottom w:val="none" w:sz="0" w:space="0" w:color="auto"/>
        <w:right w:val="none" w:sz="0" w:space="0" w:color="auto"/>
      </w:divBdr>
    </w:div>
    <w:div w:id="1162313029">
      <w:bodyDiv w:val="1"/>
      <w:marLeft w:val="0"/>
      <w:marRight w:val="0"/>
      <w:marTop w:val="0"/>
      <w:marBottom w:val="0"/>
      <w:divBdr>
        <w:top w:val="none" w:sz="0" w:space="0" w:color="auto"/>
        <w:left w:val="none" w:sz="0" w:space="0" w:color="auto"/>
        <w:bottom w:val="none" w:sz="0" w:space="0" w:color="auto"/>
        <w:right w:val="none" w:sz="0" w:space="0" w:color="auto"/>
      </w:divBdr>
    </w:div>
    <w:div w:id="1429304925">
      <w:bodyDiv w:val="1"/>
      <w:marLeft w:val="0"/>
      <w:marRight w:val="0"/>
      <w:marTop w:val="0"/>
      <w:marBottom w:val="0"/>
      <w:divBdr>
        <w:top w:val="none" w:sz="0" w:space="0" w:color="auto"/>
        <w:left w:val="none" w:sz="0" w:space="0" w:color="auto"/>
        <w:bottom w:val="none" w:sz="0" w:space="0" w:color="auto"/>
        <w:right w:val="none" w:sz="0" w:space="0" w:color="auto"/>
      </w:divBdr>
    </w:div>
    <w:div w:id="1462840347">
      <w:bodyDiv w:val="1"/>
      <w:marLeft w:val="0"/>
      <w:marRight w:val="0"/>
      <w:marTop w:val="0"/>
      <w:marBottom w:val="0"/>
      <w:divBdr>
        <w:top w:val="none" w:sz="0" w:space="0" w:color="auto"/>
        <w:left w:val="none" w:sz="0" w:space="0" w:color="auto"/>
        <w:bottom w:val="none" w:sz="0" w:space="0" w:color="auto"/>
        <w:right w:val="none" w:sz="0" w:space="0" w:color="auto"/>
      </w:divBdr>
    </w:div>
    <w:div w:id="1521315452">
      <w:bodyDiv w:val="1"/>
      <w:marLeft w:val="0"/>
      <w:marRight w:val="0"/>
      <w:marTop w:val="0"/>
      <w:marBottom w:val="0"/>
      <w:divBdr>
        <w:top w:val="none" w:sz="0" w:space="0" w:color="auto"/>
        <w:left w:val="none" w:sz="0" w:space="0" w:color="auto"/>
        <w:bottom w:val="none" w:sz="0" w:space="0" w:color="auto"/>
        <w:right w:val="none" w:sz="0" w:space="0" w:color="auto"/>
      </w:divBdr>
    </w:div>
    <w:div w:id="1565798130">
      <w:bodyDiv w:val="1"/>
      <w:marLeft w:val="0"/>
      <w:marRight w:val="0"/>
      <w:marTop w:val="0"/>
      <w:marBottom w:val="0"/>
      <w:divBdr>
        <w:top w:val="none" w:sz="0" w:space="0" w:color="auto"/>
        <w:left w:val="none" w:sz="0" w:space="0" w:color="auto"/>
        <w:bottom w:val="none" w:sz="0" w:space="0" w:color="auto"/>
        <w:right w:val="none" w:sz="0" w:space="0" w:color="auto"/>
      </w:divBdr>
    </w:div>
    <w:div w:id="1815760258">
      <w:bodyDiv w:val="1"/>
      <w:marLeft w:val="0"/>
      <w:marRight w:val="0"/>
      <w:marTop w:val="0"/>
      <w:marBottom w:val="0"/>
      <w:divBdr>
        <w:top w:val="none" w:sz="0" w:space="0" w:color="auto"/>
        <w:left w:val="none" w:sz="0" w:space="0" w:color="auto"/>
        <w:bottom w:val="none" w:sz="0" w:space="0" w:color="auto"/>
        <w:right w:val="none" w:sz="0" w:space="0" w:color="auto"/>
      </w:divBdr>
    </w:div>
    <w:div w:id="1843470693">
      <w:bodyDiv w:val="1"/>
      <w:marLeft w:val="0"/>
      <w:marRight w:val="0"/>
      <w:marTop w:val="0"/>
      <w:marBottom w:val="0"/>
      <w:divBdr>
        <w:top w:val="none" w:sz="0" w:space="0" w:color="auto"/>
        <w:left w:val="none" w:sz="0" w:space="0" w:color="auto"/>
        <w:bottom w:val="none" w:sz="0" w:space="0" w:color="auto"/>
        <w:right w:val="none" w:sz="0" w:space="0" w:color="auto"/>
      </w:divBdr>
    </w:div>
    <w:div w:id="1892617722">
      <w:bodyDiv w:val="1"/>
      <w:marLeft w:val="0"/>
      <w:marRight w:val="0"/>
      <w:marTop w:val="0"/>
      <w:marBottom w:val="0"/>
      <w:divBdr>
        <w:top w:val="none" w:sz="0" w:space="0" w:color="auto"/>
        <w:left w:val="none" w:sz="0" w:space="0" w:color="auto"/>
        <w:bottom w:val="none" w:sz="0" w:space="0" w:color="auto"/>
        <w:right w:val="none" w:sz="0" w:space="0" w:color="auto"/>
      </w:divBdr>
    </w:div>
    <w:div w:id="2023120891">
      <w:bodyDiv w:val="1"/>
      <w:marLeft w:val="0"/>
      <w:marRight w:val="0"/>
      <w:marTop w:val="0"/>
      <w:marBottom w:val="0"/>
      <w:divBdr>
        <w:top w:val="none" w:sz="0" w:space="0" w:color="auto"/>
        <w:left w:val="none" w:sz="0" w:space="0" w:color="auto"/>
        <w:bottom w:val="none" w:sz="0" w:space="0" w:color="auto"/>
        <w:right w:val="none" w:sz="0" w:space="0" w:color="auto"/>
      </w:divBdr>
    </w:div>
    <w:div w:id="2033994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1036</Words>
  <Characters>5909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Rocío Alayón Morell</cp:lastModifiedBy>
  <cp:revision>4</cp:revision>
  <cp:lastPrinted>2025-04-22T21:38:00Z</cp:lastPrinted>
  <dcterms:created xsi:type="dcterms:W3CDTF">2025-04-22T18:45:00Z</dcterms:created>
  <dcterms:modified xsi:type="dcterms:W3CDTF">2025-04-22T21:40:00Z</dcterms:modified>
</cp:coreProperties>
</file>