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E5C328" w14:textId="2F4A60D7" w:rsidR="00B25CCC" w:rsidRPr="00246B74" w:rsidRDefault="00D7108F" w:rsidP="00081059">
      <w:pPr>
        <w:jc w:val="center"/>
        <w:rPr>
          <w:rFonts w:ascii="Book Antiqua" w:hAnsi="Book Antiqua"/>
          <w:sz w:val="28"/>
          <w:szCs w:val="28"/>
          <w:lang w:val="es-ES_tradnl"/>
        </w:rPr>
      </w:pPr>
      <w:r w:rsidRPr="00246B74">
        <w:rPr>
          <w:rFonts w:ascii="Book Antiqua" w:hAnsi="Book Antiqua"/>
          <w:sz w:val="28"/>
          <w:szCs w:val="28"/>
          <w:lang w:val="es-ES_tradnl"/>
        </w:rPr>
        <w:t>GOBIERNO</w:t>
      </w:r>
      <w:r w:rsidR="00B25CCC" w:rsidRPr="00246B74">
        <w:rPr>
          <w:rFonts w:ascii="Book Antiqua" w:hAnsi="Book Antiqua"/>
          <w:sz w:val="28"/>
          <w:szCs w:val="28"/>
          <w:lang w:val="es-ES_tradnl"/>
        </w:rPr>
        <w:t xml:space="preserve"> DE PUERTO RICO</w:t>
      </w:r>
    </w:p>
    <w:p w14:paraId="487CA57B" w14:textId="77777777" w:rsidR="00B25CCC" w:rsidRPr="00246B74" w:rsidRDefault="00B25CCC" w:rsidP="00081059">
      <w:pPr>
        <w:jc w:val="center"/>
        <w:rPr>
          <w:rFonts w:ascii="Book Antiqua" w:hAnsi="Book Antiqua"/>
          <w:lang w:val="es-ES_tradnl"/>
        </w:rPr>
      </w:pPr>
    </w:p>
    <w:p w14:paraId="70E53240" w14:textId="124F701A" w:rsidR="00B25CCC" w:rsidRPr="00246B74" w:rsidRDefault="00D7108F" w:rsidP="00081059">
      <w:pPr>
        <w:pStyle w:val="Title2"/>
        <w:tabs>
          <w:tab w:val="clear" w:pos="7776"/>
        </w:tabs>
        <w:rPr>
          <w:rFonts w:ascii="Book Antiqua" w:hAnsi="Book Antiqua"/>
          <w:lang w:val="es-ES_tradnl"/>
        </w:rPr>
      </w:pPr>
      <w:r w:rsidRPr="00246B74">
        <w:rPr>
          <w:rFonts w:ascii="Book Antiqua" w:hAnsi="Book Antiqua"/>
          <w:lang w:val="es-ES_tradnl"/>
        </w:rPr>
        <w:t>20m</w:t>
      </w:r>
      <w:r w:rsidR="00B25CCC" w:rsidRPr="00246B74">
        <w:rPr>
          <w:rFonts w:ascii="Book Antiqua" w:hAnsi="Book Antiqua"/>
          <w:lang w:val="es-ES_tradnl"/>
        </w:rPr>
        <w:t>a. Asamblea</w:t>
      </w:r>
      <w:r w:rsidR="00B25CCC" w:rsidRPr="00246B74">
        <w:rPr>
          <w:rFonts w:ascii="Book Antiqua" w:hAnsi="Book Antiqua"/>
          <w:lang w:val="es-ES_tradnl"/>
        </w:rPr>
        <w:tab/>
      </w:r>
      <w:r w:rsidRPr="00246B74">
        <w:rPr>
          <w:rFonts w:ascii="Book Antiqua" w:hAnsi="Book Antiqua"/>
          <w:lang w:val="es-ES_tradnl"/>
        </w:rPr>
        <w:t>1r</w:t>
      </w:r>
      <w:r w:rsidR="00B25CCC" w:rsidRPr="00246B74">
        <w:rPr>
          <w:rFonts w:ascii="Book Antiqua" w:hAnsi="Book Antiqua"/>
          <w:lang w:val="es-ES_tradnl"/>
        </w:rPr>
        <w:t>a. Sesión</w:t>
      </w:r>
    </w:p>
    <w:p w14:paraId="23C5C7E6" w14:textId="77777777" w:rsidR="00B25CCC" w:rsidRPr="00246B74" w:rsidRDefault="00B25CCC" w:rsidP="00081059">
      <w:pPr>
        <w:pStyle w:val="Title2"/>
        <w:tabs>
          <w:tab w:val="clear" w:pos="7776"/>
        </w:tabs>
        <w:rPr>
          <w:rFonts w:ascii="Book Antiqua" w:hAnsi="Book Antiqua"/>
          <w:lang w:val="es-ES_tradnl"/>
        </w:rPr>
      </w:pPr>
      <w:r w:rsidRPr="00246B74">
        <w:rPr>
          <w:rFonts w:ascii="Book Antiqua" w:hAnsi="Book Antiqua"/>
          <w:lang w:val="es-ES_tradnl"/>
        </w:rPr>
        <w:tab/>
        <w:t>Legislativa</w:t>
      </w:r>
      <w:r w:rsidRPr="00246B74">
        <w:rPr>
          <w:rFonts w:ascii="Book Antiqua" w:hAnsi="Book Antiqua"/>
          <w:lang w:val="es-ES_tradnl"/>
        </w:rPr>
        <w:tab/>
      </w:r>
      <w:r w:rsidRPr="00246B74">
        <w:rPr>
          <w:rFonts w:ascii="Book Antiqua" w:hAnsi="Book Antiqua"/>
          <w:lang w:val="es-ES_tradnl"/>
        </w:rPr>
        <w:tab/>
        <w:t xml:space="preserve">      Ordinaria</w:t>
      </w:r>
    </w:p>
    <w:p w14:paraId="759285C3" w14:textId="77777777" w:rsidR="00B25CCC" w:rsidRPr="00246B74" w:rsidRDefault="00B25CCC" w:rsidP="00081059">
      <w:pPr>
        <w:rPr>
          <w:rFonts w:ascii="Book Antiqua" w:hAnsi="Book Antiqua"/>
          <w:lang w:val="es-ES_tradnl"/>
        </w:rPr>
      </w:pPr>
    </w:p>
    <w:p w14:paraId="1122876C" w14:textId="77777777" w:rsidR="00B25CCC" w:rsidRPr="00246B74" w:rsidRDefault="00B25CCC" w:rsidP="00081059">
      <w:pPr>
        <w:jc w:val="center"/>
        <w:rPr>
          <w:rFonts w:ascii="Book Antiqua" w:hAnsi="Book Antiqua"/>
          <w:b/>
          <w:sz w:val="36"/>
          <w:szCs w:val="32"/>
          <w:lang w:val="es-ES_tradnl"/>
        </w:rPr>
      </w:pPr>
      <w:r w:rsidRPr="00246B74">
        <w:rPr>
          <w:rFonts w:ascii="Book Antiqua" w:hAnsi="Book Antiqua"/>
          <w:b/>
          <w:sz w:val="36"/>
          <w:szCs w:val="32"/>
          <w:lang w:val="es-ES_tradnl"/>
        </w:rPr>
        <w:t>CÁMARA DE REPRESENTANTES</w:t>
      </w:r>
    </w:p>
    <w:p w14:paraId="74B1FE31" w14:textId="77777777" w:rsidR="00B25CCC" w:rsidRPr="00246B74" w:rsidRDefault="00B25CCC" w:rsidP="00081059">
      <w:pPr>
        <w:jc w:val="center"/>
        <w:rPr>
          <w:rFonts w:ascii="Book Antiqua" w:hAnsi="Book Antiqua"/>
          <w:b/>
          <w:szCs w:val="32"/>
          <w:lang w:val="es-ES_tradnl"/>
        </w:rPr>
      </w:pPr>
    </w:p>
    <w:p w14:paraId="6B719456" w14:textId="21EE073F" w:rsidR="00B25CCC" w:rsidRPr="00246B74" w:rsidRDefault="00B25CCC" w:rsidP="00081059">
      <w:pPr>
        <w:jc w:val="center"/>
        <w:rPr>
          <w:rFonts w:ascii="Book Antiqua" w:hAnsi="Book Antiqua"/>
          <w:b/>
          <w:sz w:val="52"/>
          <w:szCs w:val="52"/>
          <w:lang w:val="es-ES_tradnl"/>
        </w:rPr>
      </w:pPr>
      <w:r w:rsidRPr="00246B74">
        <w:rPr>
          <w:rFonts w:ascii="Book Antiqua" w:hAnsi="Book Antiqua"/>
          <w:b/>
          <w:sz w:val="52"/>
          <w:szCs w:val="52"/>
          <w:lang w:val="es-ES_tradnl"/>
        </w:rPr>
        <w:t xml:space="preserve">R. de la C. </w:t>
      </w:r>
      <w:r w:rsidR="00562B97">
        <w:rPr>
          <w:rFonts w:ascii="Book Antiqua" w:hAnsi="Book Antiqua"/>
          <w:b/>
          <w:sz w:val="52"/>
          <w:szCs w:val="52"/>
          <w:lang w:val="es-ES_tradnl"/>
        </w:rPr>
        <w:t>266</w:t>
      </w:r>
    </w:p>
    <w:p w14:paraId="7F548EDD" w14:textId="77777777" w:rsidR="00B25CCC" w:rsidRPr="00246B74" w:rsidRDefault="00B25CCC" w:rsidP="00081059">
      <w:pPr>
        <w:jc w:val="center"/>
        <w:rPr>
          <w:rFonts w:ascii="Book Antiqua" w:hAnsi="Book Antiqua"/>
          <w:b/>
          <w:lang w:val="es-ES_tradnl"/>
        </w:rPr>
      </w:pPr>
    </w:p>
    <w:p w14:paraId="69F9BC94" w14:textId="68E4FB16" w:rsidR="00B25CCC" w:rsidRPr="00246B74" w:rsidRDefault="00B25CCC" w:rsidP="00081059">
      <w:pPr>
        <w:jc w:val="center"/>
        <w:rPr>
          <w:rFonts w:ascii="Book Antiqua" w:hAnsi="Book Antiqua"/>
          <w:lang w:val="es-ES_tradnl"/>
        </w:rPr>
      </w:pPr>
      <w:r w:rsidRPr="00246B74">
        <w:rPr>
          <w:rFonts w:ascii="Book Antiqua" w:hAnsi="Book Antiqua"/>
          <w:lang w:val="es-ES_tradnl"/>
        </w:rPr>
        <w:t xml:space="preserve"> </w:t>
      </w:r>
      <w:r w:rsidR="00C368AE">
        <w:rPr>
          <w:rFonts w:ascii="Book Antiqua" w:hAnsi="Book Antiqua"/>
          <w:lang w:val="es-ES_tradnl"/>
        </w:rPr>
        <w:t>2</w:t>
      </w:r>
      <w:r w:rsidR="00926122">
        <w:rPr>
          <w:rFonts w:ascii="Book Antiqua" w:hAnsi="Book Antiqua"/>
          <w:lang w:val="es-ES_tradnl"/>
        </w:rPr>
        <w:t>2</w:t>
      </w:r>
      <w:r w:rsidR="00C368AE">
        <w:rPr>
          <w:rFonts w:ascii="Book Antiqua" w:hAnsi="Book Antiqua"/>
          <w:lang w:val="es-ES_tradnl"/>
        </w:rPr>
        <w:t xml:space="preserve"> </w:t>
      </w:r>
      <w:r w:rsidRPr="00246B74">
        <w:rPr>
          <w:rFonts w:ascii="Book Antiqua" w:hAnsi="Book Antiqua"/>
          <w:lang w:val="es-ES_tradnl"/>
        </w:rPr>
        <w:t xml:space="preserve">DE </w:t>
      </w:r>
      <w:r w:rsidR="00421948">
        <w:rPr>
          <w:rFonts w:ascii="Book Antiqua" w:hAnsi="Book Antiqua"/>
          <w:lang w:val="es-ES_tradnl"/>
        </w:rPr>
        <w:t>ABRIL</w:t>
      </w:r>
      <w:r w:rsidRPr="00246B74">
        <w:rPr>
          <w:rFonts w:ascii="Book Antiqua" w:hAnsi="Book Antiqua"/>
          <w:lang w:val="es-ES_tradnl"/>
        </w:rPr>
        <w:t xml:space="preserve"> DE 202</w:t>
      </w:r>
      <w:r w:rsidR="00D7108F" w:rsidRPr="00246B74">
        <w:rPr>
          <w:rFonts w:ascii="Book Antiqua" w:hAnsi="Book Antiqua"/>
          <w:lang w:val="es-ES_tradnl"/>
        </w:rPr>
        <w:t>5</w:t>
      </w:r>
    </w:p>
    <w:p w14:paraId="2CC46331" w14:textId="77777777" w:rsidR="00B25CCC" w:rsidRPr="00246B74" w:rsidRDefault="00B25CCC" w:rsidP="00081059">
      <w:pPr>
        <w:jc w:val="center"/>
        <w:rPr>
          <w:rFonts w:ascii="Book Antiqua" w:hAnsi="Book Antiqua"/>
          <w:szCs w:val="24"/>
          <w:lang w:val="es-ES_tradnl"/>
        </w:rPr>
      </w:pPr>
    </w:p>
    <w:p w14:paraId="051E1816" w14:textId="1831C991" w:rsidR="00B25CCC" w:rsidRDefault="007C7D4A" w:rsidP="00081059">
      <w:pPr>
        <w:jc w:val="center"/>
        <w:rPr>
          <w:rFonts w:ascii="Book Antiqua" w:hAnsi="Book Antiqua"/>
          <w:i/>
          <w:lang w:val="es-ES_tradnl"/>
        </w:rPr>
      </w:pPr>
      <w:r>
        <w:rPr>
          <w:rFonts w:ascii="Book Antiqua" w:hAnsi="Book Antiqua"/>
          <w:lang w:val="es-ES_tradnl"/>
        </w:rPr>
        <w:t>Presentada por l</w:t>
      </w:r>
      <w:r w:rsidR="00421948">
        <w:rPr>
          <w:rFonts w:ascii="Book Antiqua" w:hAnsi="Book Antiqua"/>
          <w:lang w:val="es-ES_tradnl"/>
        </w:rPr>
        <w:t>a</w:t>
      </w:r>
      <w:r w:rsidR="00B25CCC" w:rsidRPr="00246B74">
        <w:rPr>
          <w:rFonts w:ascii="Book Antiqua" w:hAnsi="Book Antiqua"/>
          <w:lang w:val="es-ES_tradnl"/>
        </w:rPr>
        <w:t xml:space="preserve"> representante</w:t>
      </w:r>
      <w:r w:rsidR="0026407E" w:rsidRPr="00246B74">
        <w:rPr>
          <w:rFonts w:ascii="Book Antiqua" w:hAnsi="Book Antiqua"/>
          <w:lang w:val="es-ES_tradnl"/>
        </w:rPr>
        <w:t xml:space="preserve"> </w:t>
      </w:r>
      <w:r w:rsidR="00421948">
        <w:rPr>
          <w:rFonts w:ascii="Book Antiqua" w:hAnsi="Book Antiqua"/>
          <w:i/>
          <w:lang w:val="es-ES_tradnl"/>
        </w:rPr>
        <w:t>Pérez Ramírez</w:t>
      </w:r>
      <w:r w:rsidR="00B25CCC" w:rsidRPr="00246B74">
        <w:rPr>
          <w:rFonts w:ascii="Book Antiqua" w:hAnsi="Book Antiqua"/>
          <w:i/>
          <w:lang w:val="es-ES_tradnl"/>
        </w:rPr>
        <w:t xml:space="preserve"> </w:t>
      </w:r>
    </w:p>
    <w:p w14:paraId="0EFA78DC" w14:textId="77777777" w:rsidR="00BA25F1" w:rsidRDefault="00BA25F1" w:rsidP="00081059">
      <w:pPr>
        <w:jc w:val="center"/>
        <w:rPr>
          <w:rFonts w:ascii="Book Antiqua" w:hAnsi="Book Antiqua"/>
          <w:i/>
          <w:lang w:val="es-ES_tradnl"/>
        </w:rPr>
      </w:pPr>
    </w:p>
    <w:p w14:paraId="0C33BD78" w14:textId="77777777" w:rsidR="00BA25F1" w:rsidRDefault="00BA25F1" w:rsidP="00BA25F1">
      <w:pPr>
        <w:jc w:val="center"/>
        <w:rPr>
          <w:rFonts w:ascii="Book Antiqua" w:hAnsi="Book Antiqua"/>
          <w:lang w:val="es-ES"/>
        </w:rPr>
      </w:pPr>
      <w:r>
        <w:rPr>
          <w:rFonts w:ascii="Book Antiqua" w:hAnsi="Book Antiqua"/>
          <w:lang w:val="es-ES"/>
        </w:rPr>
        <w:t>Referida a la Comisión de Asuntos Internos</w:t>
      </w:r>
    </w:p>
    <w:p w14:paraId="76279F4E" w14:textId="77777777" w:rsidR="00BA25F1" w:rsidRPr="00BA25F1" w:rsidRDefault="00BA25F1" w:rsidP="00BA25F1">
      <w:pPr>
        <w:jc w:val="center"/>
        <w:rPr>
          <w:rFonts w:ascii="Book Antiqua" w:hAnsi="Book Antiqua"/>
          <w:i/>
          <w:lang w:val="es-ES"/>
        </w:rPr>
      </w:pPr>
    </w:p>
    <w:p w14:paraId="7DF38C1D" w14:textId="77777777" w:rsidR="00B25CCC" w:rsidRPr="00246B74" w:rsidRDefault="00B25CCC" w:rsidP="00BA25F1">
      <w:pPr>
        <w:jc w:val="center"/>
        <w:rPr>
          <w:rFonts w:ascii="Book Antiqua" w:hAnsi="Book Antiqua"/>
          <w:b/>
          <w:sz w:val="28"/>
          <w:szCs w:val="28"/>
          <w:lang w:val="es-ES_tradnl"/>
        </w:rPr>
      </w:pPr>
      <w:r w:rsidRPr="00246B74">
        <w:rPr>
          <w:rFonts w:ascii="Book Antiqua" w:hAnsi="Book Antiqua"/>
          <w:b/>
          <w:sz w:val="28"/>
          <w:szCs w:val="28"/>
          <w:lang w:val="es-ES_tradnl"/>
        </w:rPr>
        <w:t>RESOLUCIÓN</w:t>
      </w:r>
    </w:p>
    <w:p w14:paraId="03532262" w14:textId="77777777" w:rsidR="00B25CCC" w:rsidRPr="00246B74" w:rsidRDefault="00B25CCC" w:rsidP="00081059">
      <w:pPr>
        <w:jc w:val="both"/>
        <w:rPr>
          <w:rFonts w:ascii="Book Antiqua" w:hAnsi="Book Antiqua"/>
          <w:lang w:val="es-ES_tradnl"/>
        </w:rPr>
      </w:pPr>
    </w:p>
    <w:p w14:paraId="0CFCDA6C" w14:textId="3DCFFBEF" w:rsidR="00C01B3C" w:rsidRPr="00246B74" w:rsidRDefault="00B25CCC" w:rsidP="00081059">
      <w:pPr>
        <w:ind w:left="720" w:hanging="630"/>
        <w:jc w:val="both"/>
        <w:rPr>
          <w:rFonts w:ascii="Book Antiqua" w:eastAsiaTheme="minorHAnsi" w:hAnsi="Book Antiqua"/>
          <w:bCs/>
          <w:szCs w:val="24"/>
          <w:lang w:val="es-ES_tradnl"/>
        </w:rPr>
      </w:pPr>
      <w:bookmarkStart w:id="0" w:name="_Hlk493581372"/>
      <w:r w:rsidRPr="00246B74">
        <w:rPr>
          <w:rFonts w:ascii="Book Antiqua" w:hAnsi="Book Antiqua"/>
          <w:szCs w:val="24"/>
          <w:lang w:val="es-ES_tradnl"/>
        </w:rPr>
        <w:t xml:space="preserve">Para ordenar a la </w:t>
      </w:r>
      <w:r w:rsidR="00C01B3C" w:rsidRPr="00246B74">
        <w:rPr>
          <w:rFonts w:ascii="Book Antiqua" w:hAnsi="Book Antiqua"/>
          <w:bCs/>
          <w:szCs w:val="24"/>
          <w:lang w:val="es-ES_tradnl"/>
        </w:rPr>
        <w:t>Comisión de Educación</w:t>
      </w:r>
      <w:r w:rsidR="00C01B3C" w:rsidRPr="00246B74">
        <w:rPr>
          <w:rFonts w:ascii="Book Antiqua" w:hAnsi="Book Antiqua"/>
          <w:szCs w:val="24"/>
          <w:lang w:val="es-ES_tradnl"/>
        </w:rPr>
        <w:t xml:space="preserve"> </w:t>
      </w:r>
      <w:r w:rsidR="008B2C1D" w:rsidRPr="00246B74">
        <w:rPr>
          <w:rFonts w:ascii="Book Antiqua" w:hAnsi="Book Antiqua"/>
          <w:szCs w:val="24"/>
          <w:lang w:val="es-ES_tradnl"/>
        </w:rPr>
        <w:t xml:space="preserve">de la Cámara de Representantes </w:t>
      </w:r>
      <w:r w:rsidR="003C18F6" w:rsidRPr="00246B74">
        <w:rPr>
          <w:rFonts w:ascii="Book Antiqua" w:eastAsiaTheme="minorHAnsi" w:hAnsi="Book Antiqua"/>
          <w:bCs/>
          <w:szCs w:val="24"/>
          <w:lang w:val="es-ES_tradnl"/>
        </w:rPr>
        <w:t xml:space="preserve">realizar una investigación exhaustiva sobre </w:t>
      </w:r>
      <w:r w:rsidR="00C01B3C" w:rsidRPr="00246B74">
        <w:rPr>
          <w:rFonts w:ascii="Book Antiqua" w:eastAsiaTheme="minorHAnsi" w:hAnsi="Book Antiqua"/>
          <w:bCs/>
          <w:szCs w:val="24"/>
          <w:lang w:val="es-ES_tradnl"/>
        </w:rPr>
        <w:t xml:space="preserve">el estado actual de la </w:t>
      </w:r>
      <w:bookmarkStart w:id="1" w:name="_Hlk196147037"/>
      <w:r w:rsidR="00C01B3C" w:rsidRPr="00246B74">
        <w:rPr>
          <w:rFonts w:ascii="Book Antiqua" w:eastAsiaTheme="minorHAnsi" w:hAnsi="Book Antiqua"/>
          <w:bCs/>
          <w:szCs w:val="24"/>
          <w:lang w:val="es-ES_tradnl"/>
        </w:rPr>
        <w:t>Escuela</w:t>
      </w:r>
      <w:r w:rsidR="00923F3F">
        <w:rPr>
          <w:rFonts w:ascii="Book Antiqua" w:eastAsiaTheme="minorHAnsi" w:hAnsi="Book Antiqua"/>
          <w:bCs/>
          <w:szCs w:val="24"/>
          <w:lang w:val="es-ES_tradnl"/>
        </w:rPr>
        <w:t xml:space="preserve"> </w:t>
      </w:r>
      <w:r w:rsidR="00421948">
        <w:rPr>
          <w:rFonts w:ascii="Book Antiqua" w:eastAsiaTheme="minorHAnsi" w:hAnsi="Book Antiqua"/>
          <w:bCs/>
          <w:szCs w:val="24"/>
          <w:lang w:val="es-ES_tradnl"/>
        </w:rPr>
        <w:t>Bilingüe Elemental José Mercado de Caguas</w:t>
      </w:r>
      <w:r w:rsidR="00C01B3C" w:rsidRPr="00246B74">
        <w:rPr>
          <w:rFonts w:ascii="Book Antiqua" w:eastAsiaTheme="minorHAnsi" w:hAnsi="Book Antiqua"/>
          <w:bCs/>
          <w:szCs w:val="24"/>
          <w:lang w:val="es-ES_tradnl"/>
        </w:rPr>
        <w:t>, Puerto Rico. La investigación deberá evaluar los</w:t>
      </w:r>
      <w:r w:rsidR="00421948">
        <w:rPr>
          <w:rFonts w:ascii="Book Antiqua" w:eastAsiaTheme="minorHAnsi" w:hAnsi="Book Antiqua"/>
          <w:bCs/>
          <w:szCs w:val="24"/>
          <w:lang w:val="es-ES_tradnl"/>
        </w:rPr>
        <w:t xml:space="preserve"> programas ofrecidos,</w:t>
      </w:r>
      <w:r w:rsidR="00C01B3C" w:rsidRPr="00246B74">
        <w:rPr>
          <w:rFonts w:ascii="Book Antiqua" w:eastAsiaTheme="minorHAnsi" w:hAnsi="Book Antiqua"/>
          <w:bCs/>
          <w:szCs w:val="24"/>
          <w:lang w:val="es-ES_tradnl"/>
        </w:rPr>
        <w:t xml:space="preserve"> avances, retos y uso de los recursos asignados</w:t>
      </w:r>
      <w:r w:rsidR="00590071">
        <w:rPr>
          <w:rFonts w:ascii="Book Antiqua" w:eastAsiaTheme="minorHAnsi" w:hAnsi="Book Antiqua"/>
          <w:bCs/>
          <w:szCs w:val="24"/>
          <w:lang w:val="es-ES_tradnl"/>
        </w:rPr>
        <w:t>;</w:t>
      </w:r>
      <w:r w:rsidR="00C01B3C" w:rsidRPr="00246B74">
        <w:rPr>
          <w:rFonts w:ascii="Book Antiqua" w:eastAsiaTheme="minorHAnsi" w:hAnsi="Book Antiqua"/>
          <w:bCs/>
          <w:szCs w:val="24"/>
          <w:lang w:val="es-ES_tradnl"/>
        </w:rPr>
        <w:t xml:space="preserve"> y para otros fines relacionados.</w:t>
      </w:r>
    </w:p>
    <w:bookmarkEnd w:id="1"/>
    <w:p w14:paraId="22872698" w14:textId="77777777" w:rsidR="003C18F6" w:rsidRPr="00246B74" w:rsidRDefault="003C18F6" w:rsidP="00081059">
      <w:pPr>
        <w:jc w:val="both"/>
        <w:rPr>
          <w:rFonts w:ascii="Book Antiqua" w:hAnsi="Book Antiqua"/>
          <w:szCs w:val="24"/>
          <w:lang w:val="es-ES_tradnl"/>
        </w:rPr>
      </w:pPr>
    </w:p>
    <w:p w14:paraId="31B7634C" w14:textId="50072545" w:rsidR="00B25CCC" w:rsidRDefault="00B25CCC" w:rsidP="00081059">
      <w:pPr>
        <w:jc w:val="center"/>
        <w:rPr>
          <w:rFonts w:ascii="Book Antiqua" w:hAnsi="Book Antiqua"/>
          <w:caps/>
          <w:szCs w:val="24"/>
          <w:lang w:val="es-ES_tradnl"/>
        </w:rPr>
      </w:pPr>
      <w:bookmarkStart w:id="2" w:name="_Hlk196149300"/>
      <w:bookmarkEnd w:id="0"/>
      <w:r w:rsidRPr="00246B74">
        <w:rPr>
          <w:rFonts w:ascii="Book Antiqua" w:hAnsi="Book Antiqua"/>
          <w:caps/>
          <w:szCs w:val="24"/>
          <w:lang w:val="es-ES_tradnl"/>
        </w:rPr>
        <w:t>EXPOSICIóN DE MOTIVOS</w:t>
      </w:r>
    </w:p>
    <w:p w14:paraId="69B2337F" w14:textId="77777777" w:rsidR="00081059" w:rsidRPr="00246B74" w:rsidRDefault="00081059" w:rsidP="00081059">
      <w:pPr>
        <w:jc w:val="center"/>
        <w:rPr>
          <w:rFonts w:ascii="Book Antiqua" w:hAnsi="Book Antiqua"/>
          <w:caps/>
          <w:szCs w:val="24"/>
          <w:lang w:val="es-ES_tradnl"/>
        </w:rPr>
      </w:pPr>
    </w:p>
    <w:p w14:paraId="52B5F6A2" w14:textId="6A8F1E3C" w:rsidR="00C7334F" w:rsidRDefault="003C18F6" w:rsidP="00081059">
      <w:pPr>
        <w:jc w:val="both"/>
        <w:rPr>
          <w:rFonts w:ascii="Book Antiqua" w:eastAsiaTheme="minorHAnsi" w:hAnsi="Book Antiqua"/>
          <w:szCs w:val="24"/>
          <w:lang w:val="es-ES_tradnl"/>
        </w:rPr>
      </w:pPr>
      <w:r w:rsidRPr="00246B74">
        <w:rPr>
          <w:rFonts w:ascii="Book Antiqua" w:eastAsiaTheme="minorHAnsi" w:hAnsi="Book Antiqua"/>
          <w:szCs w:val="24"/>
          <w:lang w:val="es-ES_tradnl"/>
        </w:rPr>
        <w:t xml:space="preserve">     </w:t>
      </w:r>
      <w:r w:rsidR="009D3CCC" w:rsidRPr="00C7334F">
        <w:rPr>
          <w:rFonts w:ascii="Book Antiqua" w:eastAsiaTheme="minorHAnsi" w:hAnsi="Book Antiqua"/>
          <w:szCs w:val="24"/>
          <w:lang w:val="es-ES_tradnl"/>
        </w:rPr>
        <w:t xml:space="preserve">La </w:t>
      </w:r>
      <w:r w:rsidR="00C7334F" w:rsidRPr="00C7334F">
        <w:rPr>
          <w:rFonts w:ascii="Book Antiqua" w:eastAsiaTheme="minorHAnsi" w:hAnsi="Book Antiqua"/>
          <w:bCs/>
          <w:szCs w:val="24"/>
          <w:lang w:val="es-ES_tradnl"/>
        </w:rPr>
        <w:t>Escuela</w:t>
      </w:r>
      <w:r w:rsidR="00C7334F">
        <w:rPr>
          <w:rFonts w:ascii="Book Antiqua" w:eastAsiaTheme="minorHAnsi" w:hAnsi="Book Antiqua"/>
          <w:bCs/>
          <w:szCs w:val="24"/>
          <w:lang w:val="es-ES_tradnl"/>
        </w:rPr>
        <w:t xml:space="preserve"> Bilingüe Elemental José Mercado de Caguas</w:t>
      </w:r>
      <w:r w:rsidR="00C7334F" w:rsidRPr="00246B74">
        <w:rPr>
          <w:rFonts w:ascii="Book Antiqua" w:eastAsiaTheme="minorHAnsi" w:hAnsi="Book Antiqua"/>
          <w:bCs/>
          <w:szCs w:val="24"/>
          <w:lang w:val="es-ES_tradnl"/>
        </w:rPr>
        <w:t>, Puerto Rico</w:t>
      </w:r>
      <w:r w:rsidR="00C7334F">
        <w:rPr>
          <w:rFonts w:ascii="Book Antiqua" w:eastAsiaTheme="minorHAnsi" w:hAnsi="Book Antiqua"/>
          <w:bCs/>
          <w:szCs w:val="24"/>
          <w:lang w:val="es-ES_tradnl"/>
        </w:rPr>
        <w:t xml:space="preserve">, ofrece a los </w:t>
      </w:r>
      <w:r w:rsidR="00C7334F" w:rsidRPr="00FA4A15">
        <w:rPr>
          <w:rFonts w:ascii="Book Antiqua" w:eastAsiaTheme="minorHAnsi" w:hAnsi="Book Antiqua"/>
          <w:bCs/>
          <w:szCs w:val="24"/>
          <w:lang w:val="es-ES_tradnl"/>
        </w:rPr>
        <w:t>estudiantes la oportunidad de desarrollar habilidades en dos idiomas desde una temprana edad, lo que puede abrirle muchas oportunidades en el futuro. Ofrece programas académicos bilingües de a</w:t>
      </w:r>
      <w:r w:rsidR="005B126B">
        <w:rPr>
          <w:rFonts w:ascii="Book Antiqua" w:eastAsiaTheme="minorHAnsi" w:hAnsi="Book Antiqua"/>
          <w:bCs/>
          <w:szCs w:val="24"/>
          <w:lang w:val="es-ES_tradnl"/>
        </w:rPr>
        <w:t>l</w:t>
      </w:r>
      <w:r w:rsidR="00C7334F" w:rsidRPr="00FA4A15">
        <w:rPr>
          <w:rFonts w:ascii="Book Antiqua" w:eastAsiaTheme="minorHAnsi" w:hAnsi="Book Antiqua"/>
          <w:bCs/>
          <w:szCs w:val="24"/>
          <w:lang w:val="es-ES_tradnl"/>
        </w:rPr>
        <w:t xml:space="preserve">ta calidad, con profesores capacitados y experimentados en la enseñanza de dos idiomas, así como un enfoque óptimo en el desarrollo integral de los estudiantes. </w:t>
      </w:r>
      <w:r w:rsidR="00C7334F" w:rsidRPr="00FA4A15">
        <w:rPr>
          <w:rFonts w:ascii="Book Antiqua" w:eastAsiaTheme="minorHAnsi" w:hAnsi="Book Antiqua"/>
          <w:szCs w:val="24"/>
          <w:lang w:val="es-ES_tradnl"/>
        </w:rPr>
        <w:t xml:space="preserve">La escuela es </w:t>
      </w:r>
      <w:r w:rsidR="009D3CCC" w:rsidRPr="00FA4A15">
        <w:rPr>
          <w:rFonts w:ascii="Book Antiqua" w:eastAsiaTheme="minorHAnsi" w:hAnsi="Book Antiqua"/>
          <w:szCs w:val="24"/>
          <w:lang w:val="es-ES_tradnl"/>
        </w:rPr>
        <w:t xml:space="preserve">un pilar fundamental en la educación de generaciones de estudiantes en el municipio de </w:t>
      </w:r>
      <w:r w:rsidR="00C7334F" w:rsidRPr="00FA4A15">
        <w:rPr>
          <w:rFonts w:ascii="Book Antiqua" w:eastAsiaTheme="minorHAnsi" w:hAnsi="Book Antiqua"/>
          <w:szCs w:val="24"/>
          <w:lang w:val="es-ES_tradnl"/>
        </w:rPr>
        <w:t>Caguas, Puerto Rico</w:t>
      </w:r>
      <w:r w:rsidR="009D3CCC" w:rsidRPr="00FA4A15">
        <w:rPr>
          <w:rFonts w:ascii="Book Antiqua" w:eastAsiaTheme="minorHAnsi" w:hAnsi="Book Antiqua"/>
          <w:szCs w:val="24"/>
          <w:lang w:val="es-ES_tradnl"/>
        </w:rPr>
        <w:t xml:space="preserve">. </w:t>
      </w:r>
    </w:p>
    <w:p w14:paraId="3DD999A0" w14:textId="77777777" w:rsidR="00081059" w:rsidRPr="00FA4A15" w:rsidRDefault="00081059" w:rsidP="00081059">
      <w:pPr>
        <w:jc w:val="both"/>
        <w:rPr>
          <w:rFonts w:ascii="Book Antiqua" w:eastAsiaTheme="minorHAnsi" w:hAnsi="Book Antiqua"/>
          <w:szCs w:val="24"/>
          <w:lang w:val="es-ES_tradnl"/>
        </w:rPr>
      </w:pPr>
    </w:p>
    <w:p w14:paraId="727495F9" w14:textId="77777777" w:rsidR="00C7334F" w:rsidRDefault="00C7334F" w:rsidP="00081059">
      <w:pPr>
        <w:ind w:firstLine="720"/>
        <w:jc w:val="both"/>
        <w:rPr>
          <w:rFonts w:ascii="Book Antiqua" w:eastAsiaTheme="minorHAnsi" w:hAnsi="Book Antiqua"/>
          <w:szCs w:val="24"/>
          <w:lang w:val="es-PR"/>
        </w:rPr>
      </w:pPr>
      <w:r w:rsidRPr="00C7334F">
        <w:rPr>
          <w:rFonts w:ascii="Book Antiqua" w:eastAsiaTheme="minorHAnsi" w:hAnsi="Book Antiqua"/>
          <w:szCs w:val="24"/>
          <w:lang w:val="es-PR"/>
        </w:rPr>
        <w:t xml:space="preserve">En ese contexto, la Escuela Elemental Bilingüe José Mercado, ubicada en el Municipio de Caguas, ha emergido como un modelo educativo digno de estudio, evaluación y emulación. Esta institución se destaca no solo por su excelencia académica, sino también por ser una de las diez mejores escuelas públicas en el Municipio de Caguas, según evaluaciones recientes, y una de las veintiuna (21) mejores escuelas elementales bilingües en toda la jurisdicción de Puerto Rico. Esta distinción no surge de la casualidad, sino del compromiso sostenido de su facultad, personal administrativo, estudiantes y </w:t>
      </w:r>
      <w:r w:rsidRPr="00C7334F">
        <w:rPr>
          <w:rFonts w:ascii="Book Antiqua" w:eastAsiaTheme="minorHAnsi" w:hAnsi="Book Antiqua"/>
          <w:szCs w:val="24"/>
          <w:lang w:val="es-PR"/>
        </w:rPr>
        <w:lastRenderedPageBreak/>
        <w:t>comunidad escolar con un modelo educativo centrado en el bilingüismo, el rigor académico y la inclusión.</w:t>
      </w:r>
    </w:p>
    <w:p w14:paraId="4CF48EEB" w14:textId="77777777" w:rsidR="00081059" w:rsidRPr="00C7334F" w:rsidRDefault="00081059" w:rsidP="00081059">
      <w:pPr>
        <w:ind w:firstLine="720"/>
        <w:jc w:val="both"/>
        <w:rPr>
          <w:rFonts w:ascii="Book Antiqua" w:eastAsiaTheme="minorHAnsi" w:hAnsi="Book Antiqua"/>
          <w:szCs w:val="24"/>
          <w:lang w:val="es-PR"/>
        </w:rPr>
      </w:pPr>
    </w:p>
    <w:p w14:paraId="0CBDAA41" w14:textId="29BE20A9" w:rsidR="00C7334F" w:rsidRDefault="00C7334F" w:rsidP="00081059">
      <w:pPr>
        <w:ind w:firstLine="720"/>
        <w:jc w:val="both"/>
        <w:rPr>
          <w:rFonts w:ascii="Book Antiqua" w:eastAsiaTheme="minorHAnsi" w:hAnsi="Book Antiqua"/>
          <w:szCs w:val="24"/>
          <w:lang w:val="es-PR"/>
        </w:rPr>
      </w:pPr>
      <w:r w:rsidRPr="00C7334F">
        <w:rPr>
          <w:rFonts w:ascii="Book Antiqua" w:eastAsiaTheme="minorHAnsi" w:hAnsi="Book Antiqua"/>
          <w:szCs w:val="24"/>
          <w:lang w:val="es-PR"/>
        </w:rPr>
        <w:t xml:space="preserve">Dado su desempeño sobresaliente y su alineación con los objetivos de la política pública educativa del </w:t>
      </w:r>
      <w:r w:rsidR="005B126B">
        <w:rPr>
          <w:rFonts w:ascii="Book Antiqua" w:eastAsiaTheme="minorHAnsi" w:hAnsi="Book Antiqua"/>
          <w:szCs w:val="24"/>
          <w:lang w:val="es-PR"/>
        </w:rPr>
        <w:t>Gobierno</w:t>
      </w:r>
      <w:r w:rsidRPr="00C7334F">
        <w:rPr>
          <w:rFonts w:ascii="Book Antiqua" w:eastAsiaTheme="minorHAnsi" w:hAnsi="Book Antiqua"/>
          <w:szCs w:val="24"/>
          <w:lang w:val="es-PR"/>
        </w:rPr>
        <w:t xml:space="preserve"> de Puerto Rico, resulta de vital importancia que la Asamblea Legislativa ejerza su función investigativa para conocer, examinar y documentar los programas que esta escuela ha implementado con éxito. A través de una investigación exhaustiva, se podrá identificar cuáles son las prácticas pedagógicas, estructuras organizativas, estrategias de inmersión lingüística, recursos didácticos y mecanismos de apoyo familiar y comunitario que han contribuido al éxito de esta institución educativa.</w:t>
      </w:r>
      <w:r w:rsidR="005B126B">
        <w:rPr>
          <w:rFonts w:ascii="Book Antiqua" w:eastAsiaTheme="minorHAnsi" w:hAnsi="Book Antiqua"/>
          <w:szCs w:val="24"/>
          <w:lang w:val="es-PR"/>
        </w:rPr>
        <w:t xml:space="preserve"> </w:t>
      </w:r>
      <w:r w:rsidRPr="00C7334F">
        <w:rPr>
          <w:rFonts w:ascii="Book Antiqua" w:eastAsiaTheme="minorHAnsi" w:hAnsi="Book Antiqua"/>
          <w:szCs w:val="24"/>
          <w:lang w:val="es-PR"/>
        </w:rPr>
        <w:t>Además, mediante este ejercicio legislativo, se podrán detectar áreas de oportunidad para fortalecer aún más el programa bilingüe de la Escuela José Mercado, asegurando su sostenibilidad a largo plazo y garantizando que sirva como modelo replicable en otras escuelas públicas del país. Es también una oportunidad para verificar que los programas ofrecidos están cumpliendo sus metas y objetivos, y en caso de ser necesario, identificar recomendaciones para su mejoramiento, expansión o adecuación conforme a los estándares educativos más actualizados y efectivos.</w:t>
      </w:r>
    </w:p>
    <w:p w14:paraId="7F58B0DB" w14:textId="77777777" w:rsidR="00081059" w:rsidRPr="00FA4A15" w:rsidRDefault="00081059" w:rsidP="00081059">
      <w:pPr>
        <w:ind w:firstLine="720"/>
        <w:jc w:val="both"/>
        <w:rPr>
          <w:rFonts w:ascii="Book Antiqua" w:eastAsiaTheme="minorHAnsi" w:hAnsi="Book Antiqua"/>
          <w:szCs w:val="24"/>
          <w:lang w:val="es-PR"/>
        </w:rPr>
      </w:pPr>
    </w:p>
    <w:p w14:paraId="5B706FE3" w14:textId="713BEEAB" w:rsidR="00FA4A15" w:rsidRDefault="00FA4A15" w:rsidP="00081059">
      <w:pPr>
        <w:jc w:val="both"/>
        <w:rPr>
          <w:rFonts w:ascii="Book Antiqua" w:eastAsiaTheme="minorHAnsi" w:hAnsi="Book Antiqua"/>
          <w:szCs w:val="24"/>
          <w:lang w:val="es-PR"/>
        </w:rPr>
      </w:pPr>
      <w:r w:rsidRPr="00FA4A15">
        <w:rPr>
          <w:rFonts w:ascii="Book Antiqua" w:eastAsiaTheme="minorHAnsi" w:hAnsi="Book Antiqua"/>
          <w:szCs w:val="24"/>
          <w:lang w:val="es-ES_tradnl"/>
        </w:rPr>
        <w:t xml:space="preserve">   </w:t>
      </w:r>
      <w:r w:rsidR="00081059">
        <w:rPr>
          <w:rFonts w:ascii="Book Antiqua" w:eastAsiaTheme="minorHAnsi" w:hAnsi="Book Antiqua"/>
          <w:szCs w:val="24"/>
          <w:lang w:val="es-ES_tradnl"/>
        </w:rPr>
        <w:tab/>
      </w:r>
      <w:r w:rsidRPr="00FA4A15">
        <w:rPr>
          <w:rFonts w:ascii="Book Antiqua" w:eastAsiaTheme="minorHAnsi" w:hAnsi="Book Antiqua"/>
          <w:szCs w:val="24"/>
          <w:lang w:val="es-ES_tradnl"/>
        </w:rPr>
        <w:t xml:space="preserve">  </w:t>
      </w:r>
      <w:r w:rsidRPr="00FA4A15">
        <w:rPr>
          <w:rFonts w:ascii="Book Antiqua" w:eastAsiaTheme="minorHAnsi" w:hAnsi="Book Antiqua"/>
          <w:szCs w:val="24"/>
          <w:lang w:val="es-PR"/>
        </w:rPr>
        <w:t xml:space="preserve">La educación bilingüe representa una de las herramientas más poderosas para preparar a las futuras generaciones para un mundo cada vez más interconectado y competitivo. En atención a esa realidad, la política pública del Gobierno de Puerto Rico ha estado orientada en las últimas décadas hacia el fortalecimiento y la expansión de programas de enseñanza del inglés como segundo idioma en el sistema de educación pública. </w:t>
      </w:r>
    </w:p>
    <w:p w14:paraId="514B80CF" w14:textId="77777777" w:rsidR="00081059" w:rsidRPr="00FA4A15" w:rsidRDefault="00081059" w:rsidP="00081059">
      <w:pPr>
        <w:jc w:val="both"/>
        <w:rPr>
          <w:rFonts w:ascii="Book Antiqua" w:eastAsiaTheme="minorHAnsi" w:hAnsi="Book Antiqua"/>
          <w:szCs w:val="24"/>
          <w:lang w:val="es-PR"/>
        </w:rPr>
      </w:pPr>
    </w:p>
    <w:p w14:paraId="1C71612B" w14:textId="2814EC7A" w:rsidR="00C7334F" w:rsidRDefault="00C7334F" w:rsidP="00081059">
      <w:pPr>
        <w:ind w:firstLine="720"/>
        <w:jc w:val="both"/>
        <w:rPr>
          <w:rFonts w:ascii="Book Antiqua" w:eastAsiaTheme="minorHAnsi" w:hAnsi="Book Antiqua"/>
          <w:szCs w:val="24"/>
          <w:lang w:val="es-PR"/>
        </w:rPr>
      </w:pPr>
      <w:r w:rsidRPr="00C7334F">
        <w:rPr>
          <w:rFonts w:ascii="Book Antiqua" w:eastAsiaTheme="minorHAnsi" w:hAnsi="Book Antiqua"/>
          <w:szCs w:val="24"/>
          <w:lang w:val="es-PR"/>
        </w:rPr>
        <w:t>El compromiso de Puerto Rico con una educación pública de calidad no puede desvincularse de una visión moderna que incluya el dominio del inglés como una herramienta fundamental para el desarrollo integral del estudiantado. En ese sentido, escuelas como la Elemental Bilingüe José Mercado son un ejemplo viviente de lo que es posible lograr cuando existe una combinación de liderazgo, planificación educativa estratégica, recursos adecuados y una comunidad comprometida.</w:t>
      </w:r>
      <w:r w:rsidR="005B126B">
        <w:rPr>
          <w:rFonts w:ascii="Book Antiqua" w:eastAsiaTheme="minorHAnsi" w:hAnsi="Book Antiqua"/>
          <w:szCs w:val="24"/>
          <w:lang w:val="es-PR"/>
        </w:rPr>
        <w:t xml:space="preserve"> </w:t>
      </w:r>
      <w:r w:rsidRPr="00FA4A15">
        <w:rPr>
          <w:rFonts w:ascii="Book Antiqua" w:eastAsiaTheme="minorHAnsi" w:hAnsi="Book Antiqua"/>
          <w:szCs w:val="24"/>
          <w:lang w:val="es-PR"/>
        </w:rPr>
        <w:t>Esta visión ha sido respaldada por la Asamblea Legislativa, que ha reconocido la importancia de fomentar el bilingüismo desde los niveles más tempranos de enseñanza como mecanismo para ampliar las oportunidades educativas, profesionales y económicas de nuestra niñez.</w:t>
      </w:r>
    </w:p>
    <w:p w14:paraId="7B21CF95" w14:textId="77777777" w:rsidR="00081059" w:rsidRPr="00FA4A15" w:rsidRDefault="00081059" w:rsidP="00081059">
      <w:pPr>
        <w:ind w:firstLine="720"/>
        <w:jc w:val="both"/>
        <w:rPr>
          <w:rFonts w:ascii="Book Antiqua" w:eastAsiaTheme="minorHAnsi" w:hAnsi="Book Antiqua"/>
          <w:szCs w:val="24"/>
          <w:lang w:val="es-PR"/>
        </w:rPr>
      </w:pPr>
    </w:p>
    <w:p w14:paraId="66C2EA03" w14:textId="44015904" w:rsidR="00C7334F" w:rsidRDefault="00C7334F" w:rsidP="00081059">
      <w:pPr>
        <w:ind w:firstLine="720"/>
        <w:jc w:val="both"/>
        <w:rPr>
          <w:rFonts w:ascii="Book Antiqua" w:eastAsiaTheme="minorHAnsi" w:hAnsi="Book Antiqua"/>
          <w:szCs w:val="24"/>
          <w:lang w:val="es-PR"/>
        </w:rPr>
      </w:pPr>
      <w:r w:rsidRPr="00C7334F">
        <w:rPr>
          <w:rFonts w:ascii="Book Antiqua" w:eastAsiaTheme="minorHAnsi" w:hAnsi="Book Antiqua"/>
          <w:szCs w:val="24"/>
          <w:lang w:val="es-PR"/>
        </w:rPr>
        <w:t>Por lo tanto, la Cámara de Representantes de Puerto Rico tiene la responsabilidad de investigar, reconocer y apoyar el buen funcionamiento de este tipo de instituciones, con miras a fomentar su desarrollo y, más aún, promover la multiplicación de su modelo en beneficio de más estudiantes a lo largo de toda la isla. Esta resolución se presenta con el fin de contribuir al fortalecimiento del sistema educativo público mediante la identificación de prácticas exitosas en la enseñanza bilingüe, elevando así la calidad educativa de</w:t>
      </w:r>
      <w:r w:rsidR="005B126B">
        <w:rPr>
          <w:rFonts w:ascii="Book Antiqua" w:eastAsiaTheme="minorHAnsi" w:hAnsi="Book Antiqua"/>
          <w:szCs w:val="24"/>
          <w:lang w:val="es-PR"/>
        </w:rPr>
        <w:t xml:space="preserve"> Puerto Rico</w:t>
      </w:r>
      <w:r w:rsidRPr="00C7334F">
        <w:rPr>
          <w:rFonts w:ascii="Book Antiqua" w:eastAsiaTheme="minorHAnsi" w:hAnsi="Book Antiqua"/>
          <w:szCs w:val="24"/>
          <w:lang w:val="es-PR"/>
        </w:rPr>
        <w:t>.</w:t>
      </w:r>
    </w:p>
    <w:p w14:paraId="5784CE09" w14:textId="77777777" w:rsidR="00081059" w:rsidRPr="00C7334F" w:rsidRDefault="00081059" w:rsidP="00081059">
      <w:pPr>
        <w:ind w:firstLine="720"/>
        <w:jc w:val="both"/>
        <w:rPr>
          <w:rFonts w:ascii="Book Antiqua" w:eastAsiaTheme="minorHAnsi" w:hAnsi="Book Antiqua"/>
          <w:szCs w:val="24"/>
          <w:lang w:val="es-PR"/>
        </w:rPr>
      </w:pPr>
    </w:p>
    <w:bookmarkEnd w:id="2"/>
    <w:p w14:paraId="4D811978" w14:textId="413398C9" w:rsidR="00B25CCC" w:rsidRPr="00246B74" w:rsidRDefault="00B25CCC" w:rsidP="00081059">
      <w:pPr>
        <w:spacing w:line="480" w:lineRule="auto"/>
        <w:jc w:val="both"/>
        <w:rPr>
          <w:rFonts w:ascii="Book Antiqua" w:hAnsi="Book Antiqua"/>
          <w:szCs w:val="24"/>
          <w:lang w:val="es-ES_tradnl"/>
        </w:rPr>
        <w:sectPr w:rsidR="00B25CCC" w:rsidRPr="00246B74" w:rsidSect="003C020A">
          <w:headerReference w:type="even" r:id="rId8"/>
          <w:headerReference w:type="default" r:id="rId9"/>
          <w:footerReference w:type="even" r:id="rId10"/>
          <w:footerReference w:type="default" r:id="rId11"/>
          <w:headerReference w:type="first" r:id="rId12"/>
          <w:endnotePr>
            <w:numFmt w:val="decimal"/>
          </w:endnotePr>
          <w:pgSz w:w="12240" w:h="15840" w:code="1"/>
          <w:pgMar w:top="1440" w:right="1440" w:bottom="1440" w:left="1440" w:header="720" w:footer="720" w:gutter="0"/>
          <w:cols w:space="720"/>
          <w:noEndnote/>
          <w:titlePg/>
          <w:docGrid w:linePitch="326"/>
        </w:sectPr>
      </w:pPr>
      <w:r w:rsidRPr="00246B74">
        <w:rPr>
          <w:rFonts w:ascii="Book Antiqua" w:hAnsi="Book Antiqua"/>
          <w:i/>
          <w:caps/>
          <w:szCs w:val="24"/>
          <w:lang w:val="es-ES_tradnl"/>
        </w:rPr>
        <w:lastRenderedPageBreak/>
        <w:t>RESUéLVESE POR LA CáMARA DE REPRESENTANTES DE PUERTO RICO:</w:t>
      </w:r>
      <w:r w:rsidRPr="00246B74">
        <w:rPr>
          <w:rFonts w:ascii="Book Antiqua" w:hAnsi="Book Antiqua"/>
          <w:szCs w:val="24"/>
          <w:lang w:val="es-ES_tradnl"/>
        </w:rPr>
        <w:t xml:space="preserve"> </w:t>
      </w:r>
    </w:p>
    <w:p w14:paraId="5503E683" w14:textId="6DB4C3C9" w:rsidR="007C7D4A" w:rsidRDefault="00AE4E88" w:rsidP="00081059">
      <w:pPr>
        <w:spacing w:line="480" w:lineRule="auto"/>
        <w:jc w:val="both"/>
        <w:rPr>
          <w:rFonts w:ascii="Book Antiqua" w:eastAsiaTheme="minorHAnsi" w:hAnsi="Book Antiqua"/>
          <w:bCs/>
          <w:szCs w:val="24"/>
          <w:lang w:val="es-ES_tradnl"/>
        </w:rPr>
      </w:pPr>
      <w:r w:rsidRPr="00246B74">
        <w:rPr>
          <w:rFonts w:ascii="Book Antiqua" w:hAnsi="Book Antiqua"/>
          <w:szCs w:val="24"/>
          <w:lang w:val="es-ES_tradnl"/>
        </w:rPr>
        <w:t xml:space="preserve">     </w:t>
      </w:r>
      <w:r w:rsidR="00C0034D" w:rsidRPr="00246B74">
        <w:rPr>
          <w:rFonts w:ascii="Book Antiqua" w:hAnsi="Book Antiqua"/>
          <w:szCs w:val="24"/>
          <w:lang w:val="es-ES_tradnl"/>
        </w:rPr>
        <w:t>Se</w:t>
      </w:r>
      <w:r w:rsidR="00607459" w:rsidRPr="00246B74">
        <w:rPr>
          <w:rFonts w:ascii="Book Antiqua" w:hAnsi="Book Antiqua"/>
          <w:szCs w:val="24"/>
          <w:lang w:val="es-ES_tradnl"/>
        </w:rPr>
        <w:t>cción 1.</w:t>
      </w:r>
      <w:r w:rsidR="00844FA8">
        <w:rPr>
          <w:rFonts w:ascii="Book Antiqua" w:hAnsi="Book Antiqua"/>
          <w:szCs w:val="24"/>
          <w:lang w:val="es-ES_tradnl"/>
        </w:rPr>
        <w:t>-</w:t>
      </w:r>
      <w:r w:rsidR="007C7D4A" w:rsidRPr="00246B74">
        <w:rPr>
          <w:rFonts w:ascii="Book Antiqua" w:hAnsi="Book Antiqua"/>
          <w:szCs w:val="24"/>
          <w:lang w:val="es-ES_tradnl"/>
        </w:rPr>
        <w:t xml:space="preserve">Para ordenar a la </w:t>
      </w:r>
      <w:r w:rsidR="007C7D4A" w:rsidRPr="00246B74">
        <w:rPr>
          <w:rFonts w:ascii="Book Antiqua" w:hAnsi="Book Antiqua"/>
          <w:bCs/>
          <w:szCs w:val="24"/>
          <w:lang w:val="es-ES_tradnl"/>
        </w:rPr>
        <w:t>Comisión de Educación</w:t>
      </w:r>
      <w:r w:rsidR="007C7D4A" w:rsidRPr="00246B74">
        <w:rPr>
          <w:rFonts w:ascii="Book Antiqua" w:hAnsi="Book Antiqua"/>
          <w:szCs w:val="24"/>
          <w:lang w:val="es-ES_tradnl"/>
        </w:rPr>
        <w:t xml:space="preserve"> de la Cámara de Representantes </w:t>
      </w:r>
      <w:r w:rsidR="007C7D4A" w:rsidRPr="00246B74">
        <w:rPr>
          <w:rFonts w:ascii="Book Antiqua" w:eastAsiaTheme="minorHAnsi" w:hAnsi="Book Antiqua"/>
          <w:bCs/>
          <w:szCs w:val="24"/>
          <w:lang w:val="es-ES_tradnl"/>
        </w:rPr>
        <w:t xml:space="preserve">realizar una investigación exhaustiva sobre el estado actual de la </w:t>
      </w:r>
      <w:r w:rsidR="00A22DC5" w:rsidRPr="00A22DC5">
        <w:rPr>
          <w:rFonts w:ascii="Book Antiqua" w:eastAsiaTheme="minorHAnsi" w:hAnsi="Book Antiqua"/>
          <w:bCs/>
          <w:szCs w:val="24"/>
          <w:lang w:val="es-ES_tradnl"/>
        </w:rPr>
        <w:t>Escuela Bilingüe Elemental José Mercado de Caguas, Puerto Rico. La investigación deberá evaluar los programas ofrecidos, avances, retos y uso de los recursos asignados</w:t>
      </w:r>
      <w:r w:rsidR="007C7D4A" w:rsidRPr="00246B74">
        <w:rPr>
          <w:rFonts w:ascii="Book Antiqua" w:eastAsiaTheme="minorHAnsi" w:hAnsi="Book Antiqua"/>
          <w:bCs/>
          <w:szCs w:val="24"/>
          <w:lang w:val="es-ES_tradnl"/>
        </w:rPr>
        <w:t xml:space="preserve">; examinar </w:t>
      </w:r>
      <w:r w:rsidR="00A22DC5">
        <w:rPr>
          <w:rFonts w:ascii="Book Antiqua" w:eastAsiaTheme="minorHAnsi" w:hAnsi="Book Antiqua"/>
          <w:bCs/>
          <w:szCs w:val="24"/>
          <w:lang w:val="es-ES_tradnl"/>
        </w:rPr>
        <w:t xml:space="preserve">que </w:t>
      </w:r>
      <w:r w:rsidR="007C7D4A" w:rsidRPr="00246B74">
        <w:rPr>
          <w:rFonts w:ascii="Book Antiqua" w:eastAsiaTheme="minorHAnsi" w:hAnsi="Book Antiqua"/>
          <w:bCs/>
          <w:szCs w:val="24"/>
          <w:lang w:val="es-ES_tradnl"/>
        </w:rPr>
        <w:t xml:space="preserve">los </w:t>
      </w:r>
      <w:r w:rsidR="00A22DC5">
        <w:rPr>
          <w:rFonts w:ascii="Book Antiqua" w:eastAsiaTheme="minorHAnsi" w:hAnsi="Book Antiqua"/>
          <w:bCs/>
          <w:szCs w:val="24"/>
          <w:lang w:val="es-ES_tradnl"/>
        </w:rPr>
        <w:t>programas cumplan sus propósitos</w:t>
      </w:r>
      <w:r w:rsidR="0076144F">
        <w:rPr>
          <w:rFonts w:ascii="Book Antiqua" w:eastAsiaTheme="minorHAnsi" w:hAnsi="Book Antiqua"/>
          <w:bCs/>
          <w:szCs w:val="24"/>
          <w:lang w:val="es-ES_tradnl"/>
        </w:rPr>
        <w:t>.</w:t>
      </w:r>
    </w:p>
    <w:p w14:paraId="53026106" w14:textId="2939FA42" w:rsidR="000A2B4E" w:rsidRPr="00246B74" w:rsidRDefault="00E86CF7" w:rsidP="00081059">
      <w:pPr>
        <w:spacing w:line="480" w:lineRule="auto"/>
        <w:jc w:val="both"/>
        <w:rPr>
          <w:rFonts w:ascii="Book Antiqua" w:hAnsi="Book Antiqua"/>
          <w:szCs w:val="24"/>
          <w:lang w:val="es-ES_tradnl"/>
        </w:rPr>
      </w:pPr>
      <w:r>
        <w:rPr>
          <w:rFonts w:ascii="Book Antiqua" w:hAnsi="Book Antiqua"/>
          <w:szCs w:val="24"/>
          <w:lang w:val="es-ES_tradnl"/>
        </w:rPr>
        <w:t xml:space="preserve">     </w:t>
      </w:r>
      <w:r w:rsidR="000A2B4E" w:rsidRPr="00246B74">
        <w:rPr>
          <w:rFonts w:ascii="Book Antiqua" w:hAnsi="Book Antiqua"/>
          <w:szCs w:val="24"/>
          <w:lang w:val="es-ES_tradnl"/>
        </w:rPr>
        <w:t>Sección</w:t>
      </w:r>
      <w:r w:rsidR="00844FA8">
        <w:rPr>
          <w:rFonts w:ascii="Book Antiqua" w:hAnsi="Book Antiqua"/>
          <w:szCs w:val="24"/>
          <w:lang w:val="es-ES_tradnl"/>
        </w:rPr>
        <w:t xml:space="preserve"> </w:t>
      </w:r>
      <w:r w:rsidR="000A2B4E" w:rsidRPr="00246B74">
        <w:rPr>
          <w:rFonts w:ascii="Book Antiqua" w:hAnsi="Book Antiqua"/>
          <w:szCs w:val="24"/>
          <w:lang w:val="es-ES_tradnl"/>
        </w:rPr>
        <w:t>2.</w:t>
      </w:r>
      <w:r w:rsidR="003D1191">
        <w:rPr>
          <w:rFonts w:ascii="Book Antiqua" w:hAnsi="Book Antiqua"/>
          <w:szCs w:val="24"/>
          <w:lang w:val="es-ES_tradnl"/>
        </w:rPr>
        <w:t>-</w:t>
      </w:r>
      <w:r w:rsidR="000A2B4E" w:rsidRPr="00246B74">
        <w:rPr>
          <w:rFonts w:ascii="Book Antiqua" w:hAnsi="Book Antiqua"/>
          <w:szCs w:val="24"/>
          <w:lang w:val="es-ES_tradnl"/>
        </w:rPr>
        <w:t>Además, la investigación evaluará la coordinación entre las agencias gubernamentales, los contratistas y la comunidad escolar para garantizar que las metas de</w:t>
      </w:r>
      <w:r w:rsidR="00A22DC5">
        <w:rPr>
          <w:rFonts w:ascii="Book Antiqua" w:hAnsi="Book Antiqua"/>
          <w:szCs w:val="24"/>
          <w:lang w:val="es-ES_tradnl"/>
        </w:rPr>
        <w:t xml:space="preserve"> </w:t>
      </w:r>
      <w:r w:rsidR="000A2B4E" w:rsidRPr="00246B74">
        <w:rPr>
          <w:rFonts w:ascii="Book Antiqua" w:hAnsi="Book Antiqua"/>
          <w:szCs w:val="24"/>
          <w:lang w:val="es-ES_tradnl"/>
        </w:rPr>
        <w:t>l</w:t>
      </w:r>
      <w:r w:rsidR="00A22DC5">
        <w:rPr>
          <w:rFonts w:ascii="Book Antiqua" w:hAnsi="Book Antiqua"/>
          <w:szCs w:val="24"/>
          <w:lang w:val="es-ES_tradnl"/>
        </w:rPr>
        <w:t>os</w:t>
      </w:r>
      <w:r w:rsidR="000A2B4E" w:rsidRPr="00246B74">
        <w:rPr>
          <w:rFonts w:ascii="Book Antiqua" w:hAnsi="Book Antiqua"/>
          <w:szCs w:val="24"/>
          <w:lang w:val="es-ES_tradnl"/>
        </w:rPr>
        <w:t xml:space="preserve"> p</w:t>
      </w:r>
      <w:r w:rsidR="00A22DC5">
        <w:rPr>
          <w:rFonts w:ascii="Book Antiqua" w:hAnsi="Book Antiqua"/>
          <w:szCs w:val="24"/>
          <w:lang w:val="es-ES_tradnl"/>
        </w:rPr>
        <w:t xml:space="preserve">rogramas ofrecidos en dicho plantel escolar </w:t>
      </w:r>
      <w:r w:rsidR="000A2B4E" w:rsidRPr="00246B74">
        <w:rPr>
          <w:rFonts w:ascii="Book Antiqua" w:hAnsi="Book Antiqua"/>
          <w:szCs w:val="24"/>
          <w:lang w:val="es-ES_tradnl"/>
        </w:rPr>
        <w:t xml:space="preserve">y con la calidad esperada. </w:t>
      </w:r>
    </w:p>
    <w:p w14:paraId="1D5113B9" w14:textId="3DBF8AFA" w:rsidR="000A2B4E" w:rsidRPr="00246B74" w:rsidRDefault="000A2B4E" w:rsidP="00081059">
      <w:pPr>
        <w:spacing w:line="480" w:lineRule="auto"/>
        <w:jc w:val="both"/>
        <w:rPr>
          <w:rFonts w:ascii="Book Antiqua" w:hAnsi="Book Antiqua"/>
          <w:szCs w:val="24"/>
          <w:lang w:val="es-ES_tradnl"/>
        </w:rPr>
      </w:pPr>
      <w:r w:rsidRPr="00246B74">
        <w:rPr>
          <w:rFonts w:ascii="Book Antiqua" w:hAnsi="Book Antiqua"/>
          <w:szCs w:val="24"/>
          <w:lang w:val="es-ES_tradnl"/>
        </w:rPr>
        <w:t xml:space="preserve">     Sección 3.</w:t>
      </w:r>
      <w:r w:rsidR="003D1191">
        <w:rPr>
          <w:rFonts w:ascii="Book Antiqua" w:hAnsi="Book Antiqua"/>
          <w:szCs w:val="24"/>
          <w:lang w:val="es-ES_tradnl"/>
        </w:rPr>
        <w:t>-</w:t>
      </w:r>
      <w:r w:rsidRPr="00246B74">
        <w:rPr>
          <w:rFonts w:ascii="Book Antiqua" w:hAnsi="Book Antiqua"/>
          <w:szCs w:val="24"/>
          <w:lang w:val="es-ES_tradnl"/>
        </w:rPr>
        <w:t xml:space="preserve"> Con el objetivo de recabar información relevante, la Comisión convocará a vistas </w:t>
      </w:r>
      <w:r w:rsidR="00E17666">
        <w:rPr>
          <w:rFonts w:ascii="Book Antiqua" w:hAnsi="Book Antiqua"/>
          <w:szCs w:val="24"/>
          <w:lang w:val="es-ES_tradnl"/>
        </w:rPr>
        <w:t xml:space="preserve">ocular </w:t>
      </w:r>
      <w:r w:rsidRPr="00246B74">
        <w:rPr>
          <w:rFonts w:ascii="Book Antiqua" w:hAnsi="Book Antiqua"/>
          <w:szCs w:val="24"/>
          <w:lang w:val="es-ES_tradnl"/>
        </w:rPr>
        <w:t xml:space="preserve">a representantes del Departamento de Educación, la AEP, </w:t>
      </w:r>
      <w:r w:rsidR="00E17666">
        <w:rPr>
          <w:rFonts w:ascii="Book Antiqua" w:hAnsi="Book Antiqua"/>
          <w:szCs w:val="24"/>
          <w:lang w:val="es-ES_tradnl"/>
        </w:rPr>
        <w:t xml:space="preserve">OMEP, </w:t>
      </w:r>
      <w:r w:rsidR="00E86CF7">
        <w:rPr>
          <w:rFonts w:ascii="Book Antiqua" w:hAnsi="Book Antiqua"/>
          <w:szCs w:val="24"/>
          <w:lang w:val="es-ES_tradnl"/>
        </w:rPr>
        <w:t xml:space="preserve">el Municipio Autónomo de </w:t>
      </w:r>
      <w:r w:rsidR="00E17666">
        <w:rPr>
          <w:rFonts w:ascii="Book Antiqua" w:hAnsi="Book Antiqua"/>
          <w:szCs w:val="24"/>
          <w:lang w:val="es-ES_tradnl"/>
        </w:rPr>
        <w:t>Caguas,</w:t>
      </w:r>
      <w:r w:rsidR="00E86CF7">
        <w:rPr>
          <w:rFonts w:ascii="Book Antiqua" w:hAnsi="Book Antiqua"/>
          <w:szCs w:val="24"/>
          <w:lang w:val="es-ES_tradnl"/>
        </w:rPr>
        <w:t xml:space="preserve"> así como</w:t>
      </w:r>
      <w:r w:rsidR="00E17666">
        <w:rPr>
          <w:rFonts w:ascii="Book Antiqua" w:hAnsi="Book Antiqua"/>
          <w:szCs w:val="24"/>
          <w:lang w:val="es-ES_tradnl"/>
        </w:rPr>
        <w:t xml:space="preserve"> personal docente y no docente del plantel escolar, </w:t>
      </w:r>
      <w:r w:rsidRPr="00246B74">
        <w:rPr>
          <w:rFonts w:ascii="Book Antiqua" w:hAnsi="Book Antiqua"/>
          <w:szCs w:val="24"/>
          <w:lang w:val="es-ES_tradnl"/>
        </w:rPr>
        <w:t>líderes de la comunidad escolar</w:t>
      </w:r>
      <w:r w:rsidR="007B7196">
        <w:rPr>
          <w:rFonts w:ascii="Book Antiqua" w:hAnsi="Book Antiqua"/>
          <w:szCs w:val="24"/>
          <w:lang w:val="es-ES_tradnl"/>
        </w:rPr>
        <w:t xml:space="preserve">, </w:t>
      </w:r>
      <w:r w:rsidR="00F50C49">
        <w:rPr>
          <w:rFonts w:ascii="Book Antiqua" w:hAnsi="Book Antiqua"/>
          <w:szCs w:val="24"/>
          <w:lang w:val="es-ES_tradnl"/>
        </w:rPr>
        <w:t>y cualquier persona</w:t>
      </w:r>
      <w:r w:rsidR="00804365">
        <w:rPr>
          <w:rFonts w:ascii="Book Antiqua" w:hAnsi="Book Antiqua"/>
          <w:szCs w:val="24"/>
          <w:lang w:val="es-ES_tradnl"/>
        </w:rPr>
        <w:t xml:space="preserve"> que sea </w:t>
      </w:r>
      <w:r w:rsidR="007B355E">
        <w:rPr>
          <w:rFonts w:ascii="Book Antiqua" w:hAnsi="Book Antiqua"/>
          <w:szCs w:val="24"/>
          <w:lang w:val="es-ES_tradnl"/>
        </w:rPr>
        <w:t>necesaria que la Comisión entienda pertinente</w:t>
      </w:r>
      <w:r w:rsidRPr="00246B74">
        <w:rPr>
          <w:rFonts w:ascii="Book Antiqua" w:hAnsi="Book Antiqua"/>
          <w:szCs w:val="24"/>
          <w:lang w:val="es-ES_tradnl"/>
        </w:rPr>
        <w:t>. Estas audiencias permitirán obtener una visión integral de los retos, avances</w:t>
      </w:r>
      <w:r w:rsidR="00246B74" w:rsidRPr="00246B74">
        <w:rPr>
          <w:rFonts w:ascii="Book Antiqua" w:hAnsi="Book Antiqua"/>
          <w:szCs w:val="24"/>
          <w:lang w:val="es-ES_tradnl"/>
        </w:rPr>
        <w:t xml:space="preserve"> y </w:t>
      </w:r>
      <w:r w:rsidR="00E17666">
        <w:rPr>
          <w:rFonts w:ascii="Book Antiqua" w:hAnsi="Book Antiqua"/>
          <w:szCs w:val="24"/>
          <w:lang w:val="es-ES_tradnl"/>
        </w:rPr>
        <w:t xml:space="preserve">el cumplimiento con la misión y visión de la escuela y del </w:t>
      </w:r>
      <w:r w:rsidR="00E17666" w:rsidRPr="00246B74">
        <w:rPr>
          <w:rFonts w:ascii="Book Antiqua" w:hAnsi="Book Antiqua"/>
          <w:szCs w:val="24"/>
          <w:lang w:val="es-ES_tradnl"/>
        </w:rPr>
        <w:t>Departamento de Educación</w:t>
      </w:r>
      <w:r w:rsidRPr="00246B74">
        <w:rPr>
          <w:rFonts w:ascii="Book Antiqua" w:hAnsi="Book Antiqua"/>
          <w:szCs w:val="24"/>
          <w:lang w:val="es-ES_tradnl"/>
        </w:rPr>
        <w:t>.</w:t>
      </w:r>
    </w:p>
    <w:p w14:paraId="5DFBBEFB" w14:textId="31EC7620" w:rsidR="00B25CCC" w:rsidRDefault="00246B74" w:rsidP="00081059">
      <w:pPr>
        <w:spacing w:line="480" w:lineRule="auto"/>
        <w:jc w:val="both"/>
        <w:rPr>
          <w:rFonts w:ascii="Book Antiqua" w:hAnsi="Book Antiqua"/>
          <w:szCs w:val="24"/>
          <w:lang w:val="es-ES_tradnl"/>
        </w:rPr>
      </w:pPr>
      <w:r w:rsidRPr="00246B74">
        <w:rPr>
          <w:rFonts w:ascii="Book Antiqua" w:hAnsi="Book Antiqua"/>
          <w:szCs w:val="24"/>
          <w:lang w:val="es-ES_tradnl"/>
        </w:rPr>
        <w:t xml:space="preserve">     </w:t>
      </w:r>
      <w:r w:rsidR="000A2B4E" w:rsidRPr="00246B74">
        <w:rPr>
          <w:rFonts w:ascii="Book Antiqua" w:hAnsi="Book Antiqua"/>
          <w:szCs w:val="24"/>
          <w:lang w:val="es-ES_tradnl"/>
        </w:rPr>
        <w:t>Sección 4.</w:t>
      </w:r>
      <w:r w:rsidR="003D1191">
        <w:rPr>
          <w:rFonts w:ascii="Book Antiqua" w:hAnsi="Book Antiqua"/>
          <w:szCs w:val="24"/>
          <w:lang w:val="es-ES_tradnl"/>
        </w:rPr>
        <w:t>-</w:t>
      </w:r>
      <w:r w:rsidR="0027495C">
        <w:rPr>
          <w:rFonts w:ascii="Book Antiqua" w:hAnsi="Book Antiqua"/>
          <w:szCs w:val="24"/>
          <w:lang w:val="es-ES_tradnl"/>
        </w:rPr>
        <w:t>L</w:t>
      </w:r>
      <w:r w:rsidR="000A2B4E" w:rsidRPr="00246B74">
        <w:rPr>
          <w:rFonts w:ascii="Book Antiqua" w:hAnsi="Book Antiqua"/>
          <w:szCs w:val="24"/>
          <w:lang w:val="es-ES_tradnl"/>
        </w:rPr>
        <w:t xml:space="preserve">a Comisión </w:t>
      </w:r>
      <w:r w:rsidR="003D1191" w:rsidRPr="00246B74">
        <w:rPr>
          <w:rFonts w:ascii="Book Antiqua" w:hAnsi="Book Antiqua"/>
          <w:szCs w:val="24"/>
          <w:lang w:val="es-ES_tradnl"/>
        </w:rPr>
        <w:t xml:space="preserve">rendirá </w:t>
      </w:r>
      <w:r w:rsidR="003D1191">
        <w:rPr>
          <w:rFonts w:ascii="Book Antiqua" w:hAnsi="Book Antiqua"/>
          <w:szCs w:val="24"/>
          <w:lang w:val="es-ES_tradnl"/>
        </w:rPr>
        <w:t>a</w:t>
      </w:r>
      <w:r w:rsidR="00C958A9" w:rsidRPr="00C958A9">
        <w:rPr>
          <w:rFonts w:ascii="Book Antiqua" w:hAnsi="Book Antiqua"/>
          <w:szCs w:val="24"/>
          <w:lang w:val="es-ES_tradnl"/>
        </w:rPr>
        <w:t xml:space="preserve"> la Cámara de Representantes de Puerto Rico los</w:t>
      </w:r>
      <w:r w:rsidR="00C958A9">
        <w:rPr>
          <w:rFonts w:ascii="Book Antiqua" w:hAnsi="Book Antiqua"/>
          <w:szCs w:val="24"/>
          <w:lang w:val="es-ES_tradnl"/>
        </w:rPr>
        <w:t xml:space="preserve"> </w:t>
      </w:r>
      <w:r w:rsidR="00C958A9" w:rsidRPr="00C958A9">
        <w:rPr>
          <w:rFonts w:ascii="Book Antiqua" w:hAnsi="Book Antiqua"/>
          <w:szCs w:val="24"/>
          <w:lang w:val="es-ES_tradnl"/>
        </w:rPr>
        <w:t>informes que estime necesarios o convenientes en los que incluyan los hallazgos,</w:t>
      </w:r>
      <w:r w:rsidR="00C958A9">
        <w:rPr>
          <w:rFonts w:ascii="Book Antiqua" w:hAnsi="Book Antiqua"/>
          <w:szCs w:val="24"/>
          <w:lang w:val="es-ES_tradnl"/>
        </w:rPr>
        <w:t xml:space="preserve"> </w:t>
      </w:r>
      <w:r w:rsidR="00C958A9" w:rsidRPr="00C958A9">
        <w:rPr>
          <w:rFonts w:ascii="Book Antiqua" w:hAnsi="Book Antiqua"/>
          <w:szCs w:val="24"/>
          <w:lang w:val="es-ES_tradnl"/>
        </w:rPr>
        <w:t>conclusiones y recomendaciones. Además, rendirá un informe final dentro del término</w:t>
      </w:r>
      <w:r w:rsidR="00C958A9">
        <w:rPr>
          <w:rFonts w:ascii="Book Antiqua" w:hAnsi="Book Antiqua"/>
          <w:szCs w:val="24"/>
          <w:lang w:val="es-ES_tradnl"/>
        </w:rPr>
        <w:t xml:space="preserve"> </w:t>
      </w:r>
      <w:r w:rsidR="00C958A9" w:rsidRPr="00C958A9">
        <w:rPr>
          <w:rFonts w:ascii="Book Antiqua" w:hAnsi="Book Antiqua"/>
          <w:szCs w:val="24"/>
          <w:lang w:val="es-ES_tradnl"/>
        </w:rPr>
        <w:t>de la Vigésima Asamblea Legislativa.</w:t>
      </w:r>
      <w:r w:rsidR="00C958A9">
        <w:rPr>
          <w:rFonts w:ascii="Book Antiqua" w:hAnsi="Book Antiqua"/>
          <w:szCs w:val="24"/>
          <w:lang w:val="es-ES_tradnl"/>
        </w:rPr>
        <w:t xml:space="preserve"> </w:t>
      </w:r>
      <w:r w:rsidR="000A2B4E" w:rsidRPr="00246B74">
        <w:rPr>
          <w:rFonts w:ascii="Book Antiqua" w:hAnsi="Book Antiqua"/>
          <w:szCs w:val="24"/>
          <w:lang w:val="es-ES_tradnl"/>
        </w:rPr>
        <w:t>Este informe incluirá detalles sobre los retos, avances</w:t>
      </w:r>
      <w:r w:rsidR="00F93F64">
        <w:rPr>
          <w:rFonts w:ascii="Book Antiqua" w:hAnsi="Book Antiqua"/>
          <w:szCs w:val="24"/>
          <w:lang w:val="es-ES_tradnl"/>
        </w:rPr>
        <w:t xml:space="preserve">, programas y necesidades </w:t>
      </w:r>
      <w:r w:rsidR="000A2B4E" w:rsidRPr="00246B74">
        <w:rPr>
          <w:rFonts w:ascii="Book Antiqua" w:hAnsi="Book Antiqua"/>
          <w:szCs w:val="24"/>
          <w:lang w:val="es-ES_tradnl"/>
        </w:rPr>
        <w:t xml:space="preserve">respecto a la </w:t>
      </w:r>
      <w:r w:rsidR="00F93F64" w:rsidRPr="00A22DC5">
        <w:rPr>
          <w:rFonts w:ascii="Book Antiqua" w:eastAsiaTheme="minorHAnsi" w:hAnsi="Book Antiqua"/>
          <w:bCs/>
          <w:szCs w:val="24"/>
          <w:lang w:val="es-ES_tradnl"/>
        </w:rPr>
        <w:t>Escuela Bilingüe Elemental José Mercado de Caguas, Puerto Rico</w:t>
      </w:r>
      <w:r w:rsidRPr="00246B74">
        <w:rPr>
          <w:rFonts w:ascii="Book Antiqua" w:hAnsi="Book Antiqua"/>
          <w:szCs w:val="24"/>
          <w:lang w:val="es-ES_tradnl"/>
        </w:rPr>
        <w:t>.</w:t>
      </w:r>
      <w:r w:rsidR="00E86CF7" w:rsidRPr="00246B74">
        <w:rPr>
          <w:rFonts w:ascii="Book Antiqua" w:hAnsi="Book Antiqua"/>
          <w:szCs w:val="24"/>
          <w:lang w:val="es-ES_tradnl"/>
        </w:rPr>
        <w:t xml:space="preserve"> </w:t>
      </w:r>
    </w:p>
    <w:p w14:paraId="74F7D061" w14:textId="3BDE2D43" w:rsidR="00251714" w:rsidRPr="00246B74" w:rsidRDefault="003D1191" w:rsidP="00081059">
      <w:pPr>
        <w:spacing w:line="480" w:lineRule="auto"/>
        <w:jc w:val="both"/>
        <w:rPr>
          <w:rFonts w:ascii="Book Antiqua" w:hAnsi="Book Antiqua"/>
          <w:szCs w:val="24"/>
          <w:lang w:val="es-ES_tradnl"/>
        </w:rPr>
      </w:pPr>
      <w:r w:rsidRPr="00246B74">
        <w:rPr>
          <w:rFonts w:ascii="Book Antiqua" w:hAnsi="Book Antiqua"/>
          <w:szCs w:val="24"/>
          <w:lang w:val="es-ES_tradnl"/>
        </w:rPr>
        <w:lastRenderedPageBreak/>
        <w:t xml:space="preserve">Sección </w:t>
      </w:r>
      <w:r>
        <w:rPr>
          <w:rFonts w:ascii="Book Antiqua" w:hAnsi="Book Antiqua"/>
          <w:szCs w:val="24"/>
          <w:lang w:val="es-ES_tradnl"/>
        </w:rPr>
        <w:t>5</w:t>
      </w:r>
      <w:r w:rsidRPr="00246B74">
        <w:rPr>
          <w:rFonts w:ascii="Book Antiqua" w:hAnsi="Book Antiqua"/>
          <w:szCs w:val="24"/>
          <w:lang w:val="es-ES_tradnl"/>
        </w:rPr>
        <w:t>.</w:t>
      </w:r>
      <w:r>
        <w:rPr>
          <w:rFonts w:ascii="Book Antiqua" w:hAnsi="Book Antiqua"/>
          <w:szCs w:val="24"/>
          <w:lang w:val="es-ES_tradnl"/>
        </w:rPr>
        <w:t>-</w:t>
      </w:r>
      <w:r w:rsidR="00DB7E21">
        <w:rPr>
          <w:rFonts w:ascii="Book Antiqua" w:hAnsi="Book Antiqua"/>
          <w:szCs w:val="24"/>
          <w:lang w:val="es-ES_tradnl"/>
        </w:rPr>
        <w:t>Esta Resolución comenzará a regir inmediatamente después de su aprobación</w:t>
      </w:r>
      <w:r w:rsidR="00E74076">
        <w:rPr>
          <w:rFonts w:ascii="Book Antiqua" w:hAnsi="Book Antiqua"/>
          <w:szCs w:val="24"/>
          <w:lang w:val="es-ES_tradnl"/>
        </w:rPr>
        <w:t>.</w:t>
      </w:r>
    </w:p>
    <w:sectPr w:rsidR="00251714" w:rsidRPr="00246B74" w:rsidSect="00B25CCC">
      <w:headerReference w:type="default" r:id="rId13"/>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A1AD34" w14:textId="77777777" w:rsidR="009D429B" w:rsidRDefault="009D429B">
      <w:r>
        <w:separator/>
      </w:r>
    </w:p>
  </w:endnote>
  <w:endnote w:type="continuationSeparator" w:id="0">
    <w:p w14:paraId="08C9B3AD" w14:textId="77777777" w:rsidR="009D429B" w:rsidRDefault="009D42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B6B96F" w14:textId="0D2FF8AC" w:rsidR="00AB02F6" w:rsidRDefault="00AB02F6">
    <w:pPr>
      <w:pStyle w:val="Footer"/>
      <w:framePr w:wrap="around" w:vAnchor="text" w:hAnchor="margin" w:xAlign="right" w:y="1"/>
      <w:rPr>
        <w:rStyle w:val="PageNumber"/>
        <w:rFonts w:eastAsiaTheme="majorEastAsia"/>
      </w:rPr>
    </w:pPr>
    <w:r>
      <w:rPr>
        <w:rStyle w:val="PageNumber"/>
        <w:rFonts w:eastAsiaTheme="majorEastAsia"/>
      </w:rPr>
      <w:fldChar w:fldCharType="begin"/>
    </w:r>
    <w:r>
      <w:rPr>
        <w:rStyle w:val="PageNumber"/>
        <w:rFonts w:eastAsiaTheme="majorEastAsia"/>
      </w:rPr>
      <w:instrText xml:space="preserve">PAGE  </w:instrText>
    </w:r>
    <w:r>
      <w:rPr>
        <w:rStyle w:val="PageNumber"/>
        <w:rFonts w:eastAsiaTheme="majorEastAsia"/>
      </w:rPr>
      <w:fldChar w:fldCharType="separate"/>
    </w:r>
    <w:r w:rsidR="00C13A3F">
      <w:rPr>
        <w:rStyle w:val="PageNumber"/>
        <w:rFonts w:eastAsiaTheme="majorEastAsia"/>
        <w:noProof/>
      </w:rPr>
      <w:t>2</w:t>
    </w:r>
    <w:r>
      <w:rPr>
        <w:rStyle w:val="PageNumber"/>
        <w:rFonts w:eastAsiaTheme="majorEastAsia"/>
      </w:rPr>
      <w:fldChar w:fldCharType="end"/>
    </w:r>
  </w:p>
  <w:p w14:paraId="3BF4B7D5" w14:textId="77777777" w:rsidR="00AB02F6" w:rsidRDefault="00AB02F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90791E" w14:textId="77777777" w:rsidR="00AB02F6" w:rsidRDefault="00AB02F6">
    <w:pPr>
      <w:pStyle w:val="Footer"/>
      <w:framePr w:wrap="around" w:vAnchor="text" w:hAnchor="margin" w:xAlign="right" w:y="1"/>
      <w:rPr>
        <w:rStyle w:val="PageNumber"/>
        <w:rFonts w:eastAsiaTheme="majorEastAsia"/>
      </w:rPr>
    </w:pPr>
  </w:p>
  <w:p w14:paraId="4F836377" w14:textId="77777777" w:rsidR="00AB02F6" w:rsidRDefault="00AB02F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E5B2EC" w14:textId="77777777" w:rsidR="009D429B" w:rsidRDefault="009D429B">
      <w:r>
        <w:separator/>
      </w:r>
    </w:p>
  </w:footnote>
  <w:footnote w:type="continuationSeparator" w:id="0">
    <w:p w14:paraId="1B73A07B" w14:textId="77777777" w:rsidR="009D429B" w:rsidRDefault="009D42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F4EB97" w14:textId="55888317" w:rsidR="00AB02F6" w:rsidRDefault="00AB02F6">
    <w:pPr>
      <w:pStyle w:val="Header"/>
      <w:framePr w:wrap="around" w:vAnchor="text" w:hAnchor="margin" w:xAlign="center" w:y="1"/>
      <w:rPr>
        <w:rStyle w:val="PageNumber"/>
        <w:rFonts w:eastAsiaTheme="majorEastAsia"/>
      </w:rPr>
    </w:pPr>
    <w:r>
      <w:rPr>
        <w:rStyle w:val="PageNumber"/>
        <w:rFonts w:eastAsiaTheme="majorEastAsia"/>
      </w:rPr>
      <w:fldChar w:fldCharType="begin"/>
    </w:r>
    <w:r>
      <w:rPr>
        <w:rStyle w:val="PageNumber"/>
        <w:rFonts w:eastAsiaTheme="majorEastAsia"/>
      </w:rPr>
      <w:instrText xml:space="preserve">PAGE  </w:instrText>
    </w:r>
    <w:r>
      <w:rPr>
        <w:rStyle w:val="PageNumber"/>
        <w:rFonts w:eastAsiaTheme="majorEastAsia"/>
      </w:rPr>
      <w:fldChar w:fldCharType="separate"/>
    </w:r>
    <w:r w:rsidR="00C13A3F">
      <w:rPr>
        <w:rStyle w:val="PageNumber"/>
        <w:rFonts w:eastAsiaTheme="majorEastAsia"/>
        <w:noProof/>
      </w:rPr>
      <w:t>2</w:t>
    </w:r>
    <w:r>
      <w:rPr>
        <w:rStyle w:val="PageNumber"/>
        <w:rFonts w:eastAsiaTheme="majorEastAsia"/>
      </w:rPr>
      <w:fldChar w:fldCharType="end"/>
    </w:r>
  </w:p>
  <w:p w14:paraId="5EFEEB9A" w14:textId="77777777" w:rsidR="00AB02F6" w:rsidRDefault="00AB02F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73055208"/>
      <w:docPartObj>
        <w:docPartGallery w:val="Page Numbers (Top of Page)"/>
        <w:docPartUnique/>
      </w:docPartObj>
    </w:sdtPr>
    <w:sdtEndPr>
      <w:rPr>
        <w:noProof/>
      </w:rPr>
    </w:sdtEndPr>
    <w:sdtContent>
      <w:p w14:paraId="6275A859" w14:textId="6B0A0A8B" w:rsidR="00BA25F1" w:rsidRDefault="00BA25F1">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2763B849" w14:textId="77777777" w:rsidR="00AB02F6" w:rsidRDefault="00AB02F6">
    <w:pPr>
      <w:spacing w:line="240" w:lineRule="exac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6D9246" w14:textId="549142C0" w:rsidR="00C13A3F" w:rsidRDefault="00C13A3F">
    <w:pPr>
      <w:pStyle w:val="Header"/>
      <w:jc w:val="center"/>
    </w:pPr>
  </w:p>
  <w:p w14:paraId="6C5BE245" w14:textId="77777777" w:rsidR="00C13A3F" w:rsidRDefault="00C13A3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18138F" w14:textId="77777777" w:rsidR="00AB02F6" w:rsidRDefault="00AB02F6">
    <w:pPr>
      <w:pStyle w:val="Header"/>
      <w:jc w:val="center"/>
    </w:pPr>
    <w:r>
      <w:rPr>
        <w:rStyle w:val="PageNumber"/>
        <w:rFonts w:eastAsiaTheme="majorEastAsia"/>
      </w:rPr>
      <w:fldChar w:fldCharType="begin"/>
    </w:r>
    <w:r>
      <w:rPr>
        <w:rStyle w:val="PageNumber"/>
        <w:rFonts w:eastAsiaTheme="majorEastAsia"/>
      </w:rPr>
      <w:instrText xml:space="preserve"> PAGE </w:instrText>
    </w:r>
    <w:r>
      <w:rPr>
        <w:rStyle w:val="PageNumber"/>
        <w:rFonts w:eastAsiaTheme="majorEastAsia"/>
      </w:rPr>
      <w:fldChar w:fldCharType="separate"/>
    </w:r>
    <w:r w:rsidR="00C958A9">
      <w:rPr>
        <w:rStyle w:val="PageNumber"/>
        <w:rFonts w:eastAsiaTheme="majorEastAsia"/>
        <w:noProof/>
      </w:rPr>
      <w:t>4</w:t>
    </w:r>
    <w:r>
      <w:rPr>
        <w:rStyle w:val="PageNumber"/>
        <w:rFonts w:eastAsiaTheme="majorEastAsi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D930F3"/>
    <w:multiLevelType w:val="hybridMultilevel"/>
    <w:tmpl w:val="F1D8979E"/>
    <w:lvl w:ilvl="0" w:tplc="FAC28872">
      <w:start w:val="1"/>
      <w:numFmt w:val="decimal"/>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17B751F"/>
    <w:multiLevelType w:val="multilevel"/>
    <w:tmpl w:val="7F7C580A"/>
    <w:lvl w:ilvl="0">
      <w:start w:val="1"/>
      <w:numFmt w:val="upperLetter"/>
      <w:lvlText w:val="%1."/>
      <w:lvlJc w:val="left"/>
      <w:pPr>
        <w:tabs>
          <w:tab w:val="num" w:pos="720"/>
        </w:tabs>
        <w:ind w:left="720" w:hanging="360"/>
      </w:pPr>
      <w:rPr>
        <w:rFonts w:ascii="Book Antiqua" w:eastAsia="Times New Roman" w:hAnsi="Book Antiqua"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2900AE5"/>
    <w:multiLevelType w:val="hybridMultilevel"/>
    <w:tmpl w:val="B756F2D8"/>
    <w:lvl w:ilvl="0" w:tplc="412A615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50D547D6"/>
    <w:multiLevelType w:val="hybridMultilevel"/>
    <w:tmpl w:val="40624A38"/>
    <w:lvl w:ilvl="0" w:tplc="20EC8164">
      <w:start w:val="1"/>
      <w:numFmt w:val="decimal"/>
      <w:lvlText w:val="%1."/>
      <w:lvlJc w:val="left"/>
      <w:pPr>
        <w:ind w:left="810" w:hanging="360"/>
      </w:pPr>
      <w:rPr>
        <w:rFonts w:eastAsiaTheme="minorHAnsi"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4" w15:restartNumberingAfterBreak="0">
    <w:nsid w:val="5D73541F"/>
    <w:multiLevelType w:val="hybridMultilevel"/>
    <w:tmpl w:val="421EC3B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9942256"/>
    <w:multiLevelType w:val="multilevel"/>
    <w:tmpl w:val="F12E39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79243512">
    <w:abstractNumId w:val="1"/>
  </w:num>
  <w:num w:numId="2" w16cid:durableId="724447941">
    <w:abstractNumId w:val="5"/>
  </w:num>
  <w:num w:numId="3" w16cid:durableId="1348674588">
    <w:abstractNumId w:val="3"/>
  </w:num>
  <w:num w:numId="4" w16cid:durableId="1680039484">
    <w:abstractNumId w:val="4"/>
  </w:num>
  <w:num w:numId="5" w16cid:durableId="1726678599">
    <w:abstractNumId w:val="2"/>
  </w:num>
  <w:num w:numId="6" w16cid:durableId="20733804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8193"/>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5CCC"/>
    <w:rsid w:val="00061E9E"/>
    <w:rsid w:val="00081059"/>
    <w:rsid w:val="000A2B4E"/>
    <w:rsid w:val="000B612F"/>
    <w:rsid w:val="001029A9"/>
    <w:rsid w:val="001E0B56"/>
    <w:rsid w:val="001F212B"/>
    <w:rsid w:val="00224489"/>
    <w:rsid w:val="00246B74"/>
    <w:rsid w:val="00251714"/>
    <w:rsid w:val="0026407E"/>
    <w:rsid w:val="0027495C"/>
    <w:rsid w:val="00306752"/>
    <w:rsid w:val="003448B8"/>
    <w:rsid w:val="00393354"/>
    <w:rsid w:val="003C020A"/>
    <w:rsid w:val="003C18F6"/>
    <w:rsid w:val="003C2FE8"/>
    <w:rsid w:val="003D1191"/>
    <w:rsid w:val="003E5901"/>
    <w:rsid w:val="00421948"/>
    <w:rsid w:val="004550F5"/>
    <w:rsid w:val="0054382A"/>
    <w:rsid w:val="00561792"/>
    <w:rsid w:val="00562B97"/>
    <w:rsid w:val="00590071"/>
    <w:rsid w:val="005B126B"/>
    <w:rsid w:val="005F64EE"/>
    <w:rsid w:val="00607459"/>
    <w:rsid w:val="0061300D"/>
    <w:rsid w:val="00622165"/>
    <w:rsid w:val="00686AB1"/>
    <w:rsid w:val="006A258D"/>
    <w:rsid w:val="006B0B56"/>
    <w:rsid w:val="0075484E"/>
    <w:rsid w:val="0076144F"/>
    <w:rsid w:val="007B355E"/>
    <w:rsid w:val="007B7196"/>
    <w:rsid w:val="007C7D4A"/>
    <w:rsid w:val="007E527F"/>
    <w:rsid w:val="007E78F3"/>
    <w:rsid w:val="00804365"/>
    <w:rsid w:val="008047DC"/>
    <w:rsid w:val="00844FA8"/>
    <w:rsid w:val="00893801"/>
    <w:rsid w:val="008A7C30"/>
    <w:rsid w:val="008B2C1D"/>
    <w:rsid w:val="0092356B"/>
    <w:rsid w:val="00923F3F"/>
    <w:rsid w:val="00926122"/>
    <w:rsid w:val="009429F9"/>
    <w:rsid w:val="00973DD7"/>
    <w:rsid w:val="009A3BF1"/>
    <w:rsid w:val="009A777B"/>
    <w:rsid w:val="009D3CCC"/>
    <w:rsid w:val="009D429B"/>
    <w:rsid w:val="009F6D11"/>
    <w:rsid w:val="00A22DC5"/>
    <w:rsid w:val="00AB02F6"/>
    <w:rsid w:val="00AE4E88"/>
    <w:rsid w:val="00AF2D35"/>
    <w:rsid w:val="00B25CCC"/>
    <w:rsid w:val="00B970E0"/>
    <w:rsid w:val="00BA25F1"/>
    <w:rsid w:val="00C0034D"/>
    <w:rsid w:val="00C01B3C"/>
    <w:rsid w:val="00C13A3F"/>
    <w:rsid w:val="00C368AE"/>
    <w:rsid w:val="00C7334F"/>
    <w:rsid w:val="00C93BA4"/>
    <w:rsid w:val="00C958A9"/>
    <w:rsid w:val="00CD31FA"/>
    <w:rsid w:val="00D468DB"/>
    <w:rsid w:val="00D7108F"/>
    <w:rsid w:val="00D93074"/>
    <w:rsid w:val="00D96357"/>
    <w:rsid w:val="00DB7E21"/>
    <w:rsid w:val="00DC0DA7"/>
    <w:rsid w:val="00E17666"/>
    <w:rsid w:val="00E46269"/>
    <w:rsid w:val="00E74076"/>
    <w:rsid w:val="00E86CF7"/>
    <w:rsid w:val="00E911C3"/>
    <w:rsid w:val="00EC3925"/>
    <w:rsid w:val="00F03CC7"/>
    <w:rsid w:val="00F25351"/>
    <w:rsid w:val="00F50C49"/>
    <w:rsid w:val="00F64DA8"/>
    <w:rsid w:val="00F93F64"/>
    <w:rsid w:val="00FA4A1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6FEB019F"/>
  <w15:docId w15:val="{78405DF6-388D-4891-BC4A-7BFD3086B8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5CCC"/>
    <w:pPr>
      <w:spacing w:after="0" w:line="240" w:lineRule="auto"/>
    </w:pPr>
    <w:rPr>
      <w:rFonts w:ascii="Times New Roman" w:eastAsia="Times New Roman" w:hAnsi="Times New Roman" w:cs="Times New Roman"/>
      <w:kern w:val="0"/>
      <w:szCs w:val="20"/>
      <w14:ligatures w14:val="none"/>
    </w:rPr>
  </w:style>
  <w:style w:type="paragraph" w:styleId="Heading1">
    <w:name w:val="heading 1"/>
    <w:basedOn w:val="Normal"/>
    <w:next w:val="Normal"/>
    <w:link w:val="Heading1Char"/>
    <w:uiPriority w:val="9"/>
    <w:qFormat/>
    <w:rsid w:val="00B25CCC"/>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B25CCC"/>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B25CCC"/>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B25CCC"/>
    <w:pPr>
      <w:keepNext/>
      <w:keepLines/>
      <w:spacing w:before="80" w:after="40" w:line="278" w:lineRule="auto"/>
      <w:outlineLvl w:val="3"/>
    </w:pPr>
    <w:rPr>
      <w:rFonts w:asciiTheme="minorHAnsi" w:eastAsiaTheme="majorEastAsia" w:hAnsiTheme="minorHAnsi" w:cstheme="majorBidi"/>
      <w:i/>
      <w:iCs/>
      <w:color w:val="0F4761" w:themeColor="accent1" w:themeShade="BF"/>
      <w:kern w:val="2"/>
      <w:szCs w:val="24"/>
      <w14:ligatures w14:val="standardContextual"/>
    </w:rPr>
  </w:style>
  <w:style w:type="paragraph" w:styleId="Heading5">
    <w:name w:val="heading 5"/>
    <w:basedOn w:val="Normal"/>
    <w:next w:val="Normal"/>
    <w:link w:val="Heading5Char"/>
    <w:uiPriority w:val="9"/>
    <w:semiHidden/>
    <w:unhideWhenUsed/>
    <w:qFormat/>
    <w:rsid w:val="00B25CCC"/>
    <w:pPr>
      <w:keepNext/>
      <w:keepLines/>
      <w:spacing w:before="80" w:after="40" w:line="278" w:lineRule="auto"/>
      <w:outlineLvl w:val="4"/>
    </w:pPr>
    <w:rPr>
      <w:rFonts w:asciiTheme="minorHAnsi" w:eastAsiaTheme="majorEastAsia" w:hAnsiTheme="minorHAnsi" w:cstheme="majorBidi"/>
      <w:color w:val="0F4761" w:themeColor="accent1" w:themeShade="BF"/>
      <w:kern w:val="2"/>
      <w:szCs w:val="24"/>
      <w14:ligatures w14:val="standardContextual"/>
    </w:rPr>
  </w:style>
  <w:style w:type="paragraph" w:styleId="Heading6">
    <w:name w:val="heading 6"/>
    <w:basedOn w:val="Normal"/>
    <w:next w:val="Normal"/>
    <w:link w:val="Heading6Char"/>
    <w:uiPriority w:val="9"/>
    <w:semiHidden/>
    <w:unhideWhenUsed/>
    <w:qFormat/>
    <w:rsid w:val="00B25CCC"/>
    <w:pPr>
      <w:keepNext/>
      <w:keepLines/>
      <w:spacing w:before="40" w:line="278" w:lineRule="auto"/>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Heading7">
    <w:name w:val="heading 7"/>
    <w:basedOn w:val="Normal"/>
    <w:next w:val="Normal"/>
    <w:link w:val="Heading7Char"/>
    <w:uiPriority w:val="9"/>
    <w:semiHidden/>
    <w:unhideWhenUsed/>
    <w:qFormat/>
    <w:rsid w:val="00B25CCC"/>
    <w:pPr>
      <w:keepNext/>
      <w:keepLines/>
      <w:spacing w:before="40" w:line="278" w:lineRule="auto"/>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Heading8">
    <w:name w:val="heading 8"/>
    <w:basedOn w:val="Normal"/>
    <w:next w:val="Normal"/>
    <w:link w:val="Heading8Char"/>
    <w:uiPriority w:val="9"/>
    <w:semiHidden/>
    <w:unhideWhenUsed/>
    <w:qFormat/>
    <w:rsid w:val="00B25CCC"/>
    <w:pPr>
      <w:keepNext/>
      <w:keepLines/>
      <w:spacing w:line="278" w:lineRule="auto"/>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Heading9">
    <w:name w:val="heading 9"/>
    <w:basedOn w:val="Normal"/>
    <w:next w:val="Normal"/>
    <w:link w:val="Heading9Char"/>
    <w:uiPriority w:val="9"/>
    <w:semiHidden/>
    <w:unhideWhenUsed/>
    <w:qFormat/>
    <w:rsid w:val="00B25CCC"/>
    <w:pPr>
      <w:keepNext/>
      <w:keepLines/>
      <w:spacing w:line="278" w:lineRule="auto"/>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5CC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25CC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25CC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25CC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25CC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25CC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25CC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25CC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25CCC"/>
    <w:rPr>
      <w:rFonts w:eastAsiaTheme="majorEastAsia" w:cstheme="majorBidi"/>
      <w:color w:val="272727" w:themeColor="text1" w:themeTint="D8"/>
    </w:rPr>
  </w:style>
  <w:style w:type="paragraph" w:styleId="Title">
    <w:name w:val="Title"/>
    <w:basedOn w:val="Normal"/>
    <w:next w:val="Normal"/>
    <w:link w:val="TitleChar"/>
    <w:uiPriority w:val="10"/>
    <w:qFormat/>
    <w:rsid w:val="00B25CCC"/>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B25CC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25CCC"/>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B25CC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25CCC"/>
    <w:pPr>
      <w:spacing w:before="160" w:after="160" w:line="278" w:lineRule="auto"/>
      <w:jc w:val="center"/>
    </w:pPr>
    <w:rPr>
      <w:rFonts w:asciiTheme="minorHAnsi" w:eastAsiaTheme="minorHAnsi" w:hAnsiTheme="minorHAnsi" w:cstheme="minorBidi"/>
      <w:i/>
      <w:iCs/>
      <w:color w:val="404040" w:themeColor="text1" w:themeTint="BF"/>
      <w:kern w:val="2"/>
      <w:szCs w:val="24"/>
      <w14:ligatures w14:val="standardContextual"/>
    </w:rPr>
  </w:style>
  <w:style w:type="character" w:customStyle="1" w:styleId="QuoteChar">
    <w:name w:val="Quote Char"/>
    <w:basedOn w:val="DefaultParagraphFont"/>
    <w:link w:val="Quote"/>
    <w:uiPriority w:val="29"/>
    <w:rsid w:val="00B25CCC"/>
    <w:rPr>
      <w:i/>
      <w:iCs/>
      <w:color w:val="404040" w:themeColor="text1" w:themeTint="BF"/>
    </w:rPr>
  </w:style>
  <w:style w:type="paragraph" w:styleId="ListParagraph">
    <w:name w:val="List Paragraph"/>
    <w:basedOn w:val="Normal"/>
    <w:uiPriority w:val="34"/>
    <w:qFormat/>
    <w:rsid w:val="00B25CCC"/>
    <w:pPr>
      <w:spacing w:after="160" w:line="278" w:lineRule="auto"/>
      <w:ind w:left="720"/>
      <w:contextualSpacing/>
    </w:pPr>
    <w:rPr>
      <w:rFonts w:asciiTheme="minorHAnsi" w:eastAsiaTheme="minorHAnsi" w:hAnsiTheme="minorHAnsi" w:cstheme="minorBidi"/>
      <w:kern w:val="2"/>
      <w:szCs w:val="24"/>
      <w14:ligatures w14:val="standardContextual"/>
    </w:rPr>
  </w:style>
  <w:style w:type="character" w:styleId="IntenseEmphasis">
    <w:name w:val="Intense Emphasis"/>
    <w:basedOn w:val="DefaultParagraphFont"/>
    <w:uiPriority w:val="21"/>
    <w:qFormat/>
    <w:rsid w:val="00B25CCC"/>
    <w:rPr>
      <w:i/>
      <w:iCs/>
      <w:color w:val="0F4761" w:themeColor="accent1" w:themeShade="BF"/>
    </w:rPr>
  </w:style>
  <w:style w:type="paragraph" w:styleId="IntenseQuote">
    <w:name w:val="Intense Quote"/>
    <w:basedOn w:val="Normal"/>
    <w:next w:val="Normal"/>
    <w:link w:val="IntenseQuoteChar"/>
    <w:uiPriority w:val="30"/>
    <w:qFormat/>
    <w:rsid w:val="00B25CCC"/>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Cs w:val="24"/>
      <w14:ligatures w14:val="standardContextual"/>
    </w:rPr>
  </w:style>
  <w:style w:type="character" w:customStyle="1" w:styleId="IntenseQuoteChar">
    <w:name w:val="Intense Quote Char"/>
    <w:basedOn w:val="DefaultParagraphFont"/>
    <w:link w:val="IntenseQuote"/>
    <w:uiPriority w:val="30"/>
    <w:rsid w:val="00B25CCC"/>
    <w:rPr>
      <w:i/>
      <w:iCs/>
      <w:color w:val="0F4761" w:themeColor="accent1" w:themeShade="BF"/>
    </w:rPr>
  </w:style>
  <w:style w:type="character" w:styleId="IntenseReference">
    <w:name w:val="Intense Reference"/>
    <w:basedOn w:val="DefaultParagraphFont"/>
    <w:uiPriority w:val="32"/>
    <w:qFormat/>
    <w:rsid w:val="00B25CCC"/>
    <w:rPr>
      <w:b/>
      <w:bCs/>
      <w:smallCaps/>
      <w:color w:val="0F4761" w:themeColor="accent1" w:themeShade="BF"/>
      <w:spacing w:val="5"/>
    </w:rPr>
  </w:style>
  <w:style w:type="paragraph" w:customStyle="1" w:styleId="Title2">
    <w:name w:val="Title2"/>
    <w:basedOn w:val="Normal"/>
    <w:next w:val="Normal"/>
    <w:rsid w:val="00B25CCC"/>
    <w:pPr>
      <w:tabs>
        <w:tab w:val="left" w:pos="648"/>
        <w:tab w:val="right" w:pos="7776"/>
        <w:tab w:val="left" w:pos="7848"/>
      </w:tabs>
    </w:pPr>
  </w:style>
  <w:style w:type="paragraph" w:styleId="Header">
    <w:name w:val="header"/>
    <w:basedOn w:val="Normal"/>
    <w:link w:val="HeaderChar"/>
    <w:uiPriority w:val="99"/>
    <w:rsid w:val="00B25CCC"/>
    <w:pPr>
      <w:tabs>
        <w:tab w:val="center" w:pos="4320"/>
        <w:tab w:val="right" w:pos="8640"/>
      </w:tabs>
    </w:pPr>
  </w:style>
  <w:style w:type="character" w:customStyle="1" w:styleId="HeaderChar">
    <w:name w:val="Header Char"/>
    <w:basedOn w:val="DefaultParagraphFont"/>
    <w:link w:val="Header"/>
    <w:uiPriority w:val="99"/>
    <w:rsid w:val="00B25CCC"/>
    <w:rPr>
      <w:rFonts w:ascii="Times New Roman" w:eastAsia="Times New Roman" w:hAnsi="Times New Roman" w:cs="Times New Roman"/>
      <w:kern w:val="0"/>
      <w:szCs w:val="20"/>
      <w14:ligatures w14:val="none"/>
    </w:rPr>
  </w:style>
  <w:style w:type="character" w:styleId="PageNumber">
    <w:name w:val="page number"/>
    <w:basedOn w:val="DefaultParagraphFont"/>
    <w:rsid w:val="00B25CCC"/>
  </w:style>
  <w:style w:type="paragraph" w:styleId="Footer">
    <w:name w:val="footer"/>
    <w:basedOn w:val="Normal"/>
    <w:link w:val="FooterChar"/>
    <w:rsid w:val="00B25CCC"/>
    <w:pPr>
      <w:widowControl w:val="0"/>
      <w:tabs>
        <w:tab w:val="center" w:pos="4320"/>
        <w:tab w:val="right" w:pos="8640"/>
      </w:tabs>
    </w:pPr>
    <w:rPr>
      <w:rFonts w:ascii="Courier New" w:hAnsi="Courier New"/>
      <w:snapToGrid w:val="0"/>
    </w:rPr>
  </w:style>
  <w:style w:type="character" w:customStyle="1" w:styleId="FooterChar">
    <w:name w:val="Footer Char"/>
    <w:basedOn w:val="DefaultParagraphFont"/>
    <w:link w:val="Footer"/>
    <w:rsid w:val="00B25CCC"/>
    <w:rPr>
      <w:rFonts w:ascii="Courier New" w:eastAsia="Times New Roman" w:hAnsi="Courier New" w:cs="Times New Roman"/>
      <w:snapToGrid w:val="0"/>
      <w:kern w:val="0"/>
      <w:szCs w:val="20"/>
      <w14:ligatures w14:val="none"/>
    </w:rPr>
  </w:style>
  <w:style w:type="character" w:styleId="LineNumber">
    <w:name w:val="line number"/>
    <w:basedOn w:val="DefaultParagraphFont"/>
    <w:uiPriority w:val="99"/>
    <w:semiHidden/>
    <w:unhideWhenUsed/>
    <w:rsid w:val="00B25CCC"/>
  </w:style>
  <w:style w:type="paragraph" w:styleId="NormalWeb">
    <w:name w:val="Normal (Web)"/>
    <w:basedOn w:val="Normal"/>
    <w:uiPriority w:val="99"/>
    <w:unhideWhenUsed/>
    <w:rsid w:val="0026407E"/>
    <w:pPr>
      <w:spacing w:before="100" w:beforeAutospacing="1" w:after="100" w:afterAutospacing="1"/>
    </w:pPr>
    <w:rPr>
      <w:rFonts w:eastAsiaTheme="minorHAnsi"/>
      <w:sz w:val="20"/>
    </w:rPr>
  </w:style>
  <w:style w:type="character" w:styleId="Strong">
    <w:name w:val="Strong"/>
    <w:basedOn w:val="DefaultParagraphFont"/>
    <w:uiPriority w:val="22"/>
    <w:qFormat/>
    <w:rsid w:val="00C0034D"/>
    <w:rPr>
      <w:b/>
      <w:bCs/>
    </w:rPr>
  </w:style>
  <w:style w:type="paragraph" w:styleId="FootnoteText">
    <w:name w:val="footnote text"/>
    <w:basedOn w:val="Normal"/>
    <w:link w:val="FootnoteTextChar"/>
    <w:uiPriority w:val="99"/>
    <w:unhideWhenUsed/>
    <w:rsid w:val="003C18F6"/>
    <w:rPr>
      <w:szCs w:val="24"/>
    </w:rPr>
  </w:style>
  <w:style w:type="character" w:customStyle="1" w:styleId="FootnoteTextChar">
    <w:name w:val="Footnote Text Char"/>
    <w:basedOn w:val="DefaultParagraphFont"/>
    <w:link w:val="FootnoteText"/>
    <w:uiPriority w:val="99"/>
    <w:rsid w:val="003C18F6"/>
    <w:rPr>
      <w:rFonts w:ascii="Times New Roman" w:eastAsia="Times New Roman" w:hAnsi="Times New Roman" w:cs="Times New Roman"/>
      <w:kern w:val="0"/>
      <w14:ligatures w14:val="none"/>
    </w:rPr>
  </w:style>
  <w:style w:type="character" w:styleId="FootnoteReference">
    <w:name w:val="footnote reference"/>
    <w:basedOn w:val="DefaultParagraphFont"/>
    <w:uiPriority w:val="99"/>
    <w:unhideWhenUsed/>
    <w:rsid w:val="003C18F6"/>
    <w:rPr>
      <w:vertAlign w:val="superscript"/>
    </w:rPr>
  </w:style>
  <w:style w:type="character" w:styleId="Hyperlink">
    <w:name w:val="Hyperlink"/>
    <w:basedOn w:val="DefaultParagraphFont"/>
    <w:uiPriority w:val="99"/>
    <w:unhideWhenUsed/>
    <w:rsid w:val="003C18F6"/>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306834">
      <w:bodyDiv w:val="1"/>
      <w:marLeft w:val="0"/>
      <w:marRight w:val="0"/>
      <w:marTop w:val="0"/>
      <w:marBottom w:val="0"/>
      <w:divBdr>
        <w:top w:val="none" w:sz="0" w:space="0" w:color="auto"/>
        <w:left w:val="none" w:sz="0" w:space="0" w:color="auto"/>
        <w:bottom w:val="none" w:sz="0" w:space="0" w:color="auto"/>
        <w:right w:val="none" w:sz="0" w:space="0" w:color="auto"/>
      </w:divBdr>
    </w:div>
    <w:div w:id="125974049">
      <w:bodyDiv w:val="1"/>
      <w:marLeft w:val="0"/>
      <w:marRight w:val="0"/>
      <w:marTop w:val="0"/>
      <w:marBottom w:val="0"/>
      <w:divBdr>
        <w:top w:val="none" w:sz="0" w:space="0" w:color="auto"/>
        <w:left w:val="none" w:sz="0" w:space="0" w:color="auto"/>
        <w:bottom w:val="none" w:sz="0" w:space="0" w:color="auto"/>
        <w:right w:val="none" w:sz="0" w:space="0" w:color="auto"/>
      </w:divBdr>
    </w:div>
    <w:div w:id="328950901">
      <w:bodyDiv w:val="1"/>
      <w:marLeft w:val="0"/>
      <w:marRight w:val="0"/>
      <w:marTop w:val="0"/>
      <w:marBottom w:val="0"/>
      <w:divBdr>
        <w:top w:val="none" w:sz="0" w:space="0" w:color="auto"/>
        <w:left w:val="none" w:sz="0" w:space="0" w:color="auto"/>
        <w:bottom w:val="none" w:sz="0" w:space="0" w:color="auto"/>
        <w:right w:val="none" w:sz="0" w:space="0" w:color="auto"/>
      </w:divBdr>
    </w:div>
    <w:div w:id="547882613">
      <w:bodyDiv w:val="1"/>
      <w:marLeft w:val="0"/>
      <w:marRight w:val="0"/>
      <w:marTop w:val="0"/>
      <w:marBottom w:val="0"/>
      <w:divBdr>
        <w:top w:val="none" w:sz="0" w:space="0" w:color="auto"/>
        <w:left w:val="none" w:sz="0" w:space="0" w:color="auto"/>
        <w:bottom w:val="none" w:sz="0" w:space="0" w:color="auto"/>
        <w:right w:val="none" w:sz="0" w:space="0" w:color="auto"/>
      </w:divBdr>
    </w:div>
    <w:div w:id="682367800">
      <w:bodyDiv w:val="1"/>
      <w:marLeft w:val="0"/>
      <w:marRight w:val="0"/>
      <w:marTop w:val="0"/>
      <w:marBottom w:val="0"/>
      <w:divBdr>
        <w:top w:val="none" w:sz="0" w:space="0" w:color="auto"/>
        <w:left w:val="none" w:sz="0" w:space="0" w:color="auto"/>
        <w:bottom w:val="none" w:sz="0" w:space="0" w:color="auto"/>
        <w:right w:val="none" w:sz="0" w:space="0" w:color="auto"/>
      </w:divBdr>
    </w:div>
    <w:div w:id="884217377">
      <w:bodyDiv w:val="1"/>
      <w:marLeft w:val="0"/>
      <w:marRight w:val="0"/>
      <w:marTop w:val="0"/>
      <w:marBottom w:val="0"/>
      <w:divBdr>
        <w:top w:val="none" w:sz="0" w:space="0" w:color="auto"/>
        <w:left w:val="none" w:sz="0" w:space="0" w:color="auto"/>
        <w:bottom w:val="none" w:sz="0" w:space="0" w:color="auto"/>
        <w:right w:val="none" w:sz="0" w:space="0" w:color="auto"/>
      </w:divBdr>
    </w:div>
    <w:div w:id="916280615">
      <w:bodyDiv w:val="1"/>
      <w:marLeft w:val="0"/>
      <w:marRight w:val="0"/>
      <w:marTop w:val="0"/>
      <w:marBottom w:val="0"/>
      <w:divBdr>
        <w:top w:val="none" w:sz="0" w:space="0" w:color="auto"/>
        <w:left w:val="none" w:sz="0" w:space="0" w:color="auto"/>
        <w:bottom w:val="none" w:sz="0" w:space="0" w:color="auto"/>
        <w:right w:val="none" w:sz="0" w:space="0" w:color="auto"/>
      </w:divBdr>
    </w:div>
    <w:div w:id="937714766">
      <w:bodyDiv w:val="1"/>
      <w:marLeft w:val="0"/>
      <w:marRight w:val="0"/>
      <w:marTop w:val="0"/>
      <w:marBottom w:val="0"/>
      <w:divBdr>
        <w:top w:val="none" w:sz="0" w:space="0" w:color="auto"/>
        <w:left w:val="none" w:sz="0" w:space="0" w:color="auto"/>
        <w:bottom w:val="none" w:sz="0" w:space="0" w:color="auto"/>
        <w:right w:val="none" w:sz="0" w:space="0" w:color="auto"/>
      </w:divBdr>
    </w:div>
    <w:div w:id="1010789684">
      <w:bodyDiv w:val="1"/>
      <w:marLeft w:val="0"/>
      <w:marRight w:val="0"/>
      <w:marTop w:val="0"/>
      <w:marBottom w:val="0"/>
      <w:divBdr>
        <w:top w:val="none" w:sz="0" w:space="0" w:color="auto"/>
        <w:left w:val="none" w:sz="0" w:space="0" w:color="auto"/>
        <w:bottom w:val="none" w:sz="0" w:space="0" w:color="auto"/>
        <w:right w:val="none" w:sz="0" w:space="0" w:color="auto"/>
      </w:divBdr>
    </w:div>
    <w:div w:id="1069770908">
      <w:bodyDiv w:val="1"/>
      <w:marLeft w:val="0"/>
      <w:marRight w:val="0"/>
      <w:marTop w:val="0"/>
      <w:marBottom w:val="0"/>
      <w:divBdr>
        <w:top w:val="none" w:sz="0" w:space="0" w:color="auto"/>
        <w:left w:val="none" w:sz="0" w:space="0" w:color="auto"/>
        <w:bottom w:val="none" w:sz="0" w:space="0" w:color="auto"/>
        <w:right w:val="none" w:sz="0" w:space="0" w:color="auto"/>
      </w:divBdr>
    </w:div>
    <w:div w:id="1144930196">
      <w:bodyDiv w:val="1"/>
      <w:marLeft w:val="0"/>
      <w:marRight w:val="0"/>
      <w:marTop w:val="0"/>
      <w:marBottom w:val="0"/>
      <w:divBdr>
        <w:top w:val="none" w:sz="0" w:space="0" w:color="auto"/>
        <w:left w:val="none" w:sz="0" w:space="0" w:color="auto"/>
        <w:bottom w:val="none" w:sz="0" w:space="0" w:color="auto"/>
        <w:right w:val="none" w:sz="0" w:space="0" w:color="auto"/>
      </w:divBdr>
    </w:div>
    <w:div w:id="1162313029">
      <w:bodyDiv w:val="1"/>
      <w:marLeft w:val="0"/>
      <w:marRight w:val="0"/>
      <w:marTop w:val="0"/>
      <w:marBottom w:val="0"/>
      <w:divBdr>
        <w:top w:val="none" w:sz="0" w:space="0" w:color="auto"/>
        <w:left w:val="none" w:sz="0" w:space="0" w:color="auto"/>
        <w:bottom w:val="none" w:sz="0" w:space="0" w:color="auto"/>
        <w:right w:val="none" w:sz="0" w:space="0" w:color="auto"/>
      </w:divBdr>
    </w:div>
    <w:div w:id="1283196860">
      <w:bodyDiv w:val="1"/>
      <w:marLeft w:val="0"/>
      <w:marRight w:val="0"/>
      <w:marTop w:val="0"/>
      <w:marBottom w:val="0"/>
      <w:divBdr>
        <w:top w:val="none" w:sz="0" w:space="0" w:color="auto"/>
        <w:left w:val="none" w:sz="0" w:space="0" w:color="auto"/>
        <w:bottom w:val="none" w:sz="0" w:space="0" w:color="auto"/>
        <w:right w:val="none" w:sz="0" w:space="0" w:color="auto"/>
      </w:divBdr>
    </w:div>
    <w:div w:id="1429304925">
      <w:bodyDiv w:val="1"/>
      <w:marLeft w:val="0"/>
      <w:marRight w:val="0"/>
      <w:marTop w:val="0"/>
      <w:marBottom w:val="0"/>
      <w:divBdr>
        <w:top w:val="none" w:sz="0" w:space="0" w:color="auto"/>
        <w:left w:val="none" w:sz="0" w:space="0" w:color="auto"/>
        <w:bottom w:val="none" w:sz="0" w:space="0" w:color="auto"/>
        <w:right w:val="none" w:sz="0" w:space="0" w:color="auto"/>
      </w:divBdr>
    </w:div>
    <w:div w:id="1462840347">
      <w:bodyDiv w:val="1"/>
      <w:marLeft w:val="0"/>
      <w:marRight w:val="0"/>
      <w:marTop w:val="0"/>
      <w:marBottom w:val="0"/>
      <w:divBdr>
        <w:top w:val="none" w:sz="0" w:space="0" w:color="auto"/>
        <w:left w:val="none" w:sz="0" w:space="0" w:color="auto"/>
        <w:bottom w:val="none" w:sz="0" w:space="0" w:color="auto"/>
        <w:right w:val="none" w:sz="0" w:space="0" w:color="auto"/>
      </w:divBdr>
    </w:div>
    <w:div w:id="1521315452">
      <w:bodyDiv w:val="1"/>
      <w:marLeft w:val="0"/>
      <w:marRight w:val="0"/>
      <w:marTop w:val="0"/>
      <w:marBottom w:val="0"/>
      <w:divBdr>
        <w:top w:val="none" w:sz="0" w:space="0" w:color="auto"/>
        <w:left w:val="none" w:sz="0" w:space="0" w:color="auto"/>
        <w:bottom w:val="none" w:sz="0" w:space="0" w:color="auto"/>
        <w:right w:val="none" w:sz="0" w:space="0" w:color="auto"/>
      </w:divBdr>
    </w:div>
    <w:div w:id="1565798130">
      <w:bodyDiv w:val="1"/>
      <w:marLeft w:val="0"/>
      <w:marRight w:val="0"/>
      <w:marTop w:val="0"/>
      <w:marBottom w:val="0"/>
      <w:divBdr>
        <w:top w:val="none" w:sz="0" w:space="0" w:color="auto"/>
        <w:left w:val="none" w:sz="0" w:space="0" w:color="auto"/>
        <w:bottom w:val="none" w:sz="0" w:space="0" w:color="auto"/>
        <w:right w:val="none" w:sz="0" w:space="0" w:color="auto"/>
      </w:divBdr>
    </w:div>
    <w:div w:id="1815760258">
      <w:bodyDiv w:val="1"/>
      <w:marLeft w:val="0"/>
      <w:marRight w:val="0"/>
      <w:marTop w:val="0"/>
      <w:marBottom w:val="0"/>
      <w:divBdr>
        <w:top w:val="none" w:sz="0" w:space="0" w:color="auto"/>
        <w:left w:val="none" w:sz="0" w:space="0" w:color="auto"/>
        <w:bottom w:val="none" w:sz="0" w:space="0" w:color="auto"/>
        <w:right w:val="none" w:sz="0" w:space="0" w:color="auto"/>
      </w:divBdr>
    </w:div>
    <w:div w:id="1892617722">
      <w:bodyDiv w:val="1"/>
      <w:marLeft w:val="0"/>
      <w:marRight w:val="0"/>
      <w:marTop w:val="0"/>
      <w:marBottom w:val="0"/>
      <w:divBdr>
        <w:top w:val="none" w:sz="0" w:space="0" w:color="auto"/>
        <w:left w:val="none" w:sz="0" w:space="0" w:color="auto"/>
        <w:bottom w:val="none" w:sz="0" w:space="0" w:color="auto"/>
        <w:right w:val="none" w:sz="0" w:space="0" w:color="auto"/>
      </w:divBdr>
    </w:div>
    <w:div w:id="2023120891">
      <w:bodyDiv w:val="1"/>
      <w:marLeft w:val="0"/>
      <w:marRight w:val="0"/>
      <w:marTop w:val="0"/>
      <w:marBottom w:val="0"/>
      <w:divBdr>
        <w:top w:val="none" w:sz="0" w:space="0" w:color="auto"/>
        <w:left w:val="none" w:sz="0" w:space="0" w:color="auto"/>
        <w:bottom w:val="none" w:sz="0" w:space="0" w:color="auto"/>
        <w:right w:val="none" w:sz="0" w:space="0" w:color="auto"/>
      </w:divBdr>
    </w:div>
    <w:div w:id="2033994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5EE967-ABD0-4B68-9CC9-1E92C451ED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Pages>
  <Words>1002</Words>
  <Characters>5512</Characters>
  <Application>Microsoft Office Word</Application>
  <DocSecurity>0</DocSecurity>
  <Lines>45</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C. Marrero Velázquez</dc:creator>
  <cp:keywords/>
  <dc:description/>
  <cp:lastModifiedBy>Bárbara Sierra Nieves</cp:lastModifiedBy>
  <cp:revision>5</cp:revision>
  <cp:lastPrinted>2025-04-22T22:29:00Z</cp:lastPrinted>
  <dcterms:created xsi:type="dcterms:W3CDTF">2025-04-22T18:57:00Z</dcterms:created>
  <dcterms:modified xsi:type="dcterms:W3CDTF">2025-04-22T22:30:00Z</dcterms:modified>
</cp:coreProperties>
</file>