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18882" w14:textId="77777777" w:rsidR="00C7510C" w:rsidRPr="00C7510C" w:rsidRDefault="00C7510C" w:rsidP="00C7510C">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C7510C">
        <w:rPr>
          <w:rFonts w:ascii="Book Antiqua" w:eastAsia="Times New Roman" w:hAnsi="Book Antiqua" w:cs="Times New Roman"/>
          <w:b/>
          <w:bCs/>
          <w:sz w:val="24"/>
          <w:szCs w:val="24"/>
          <w:lang w:val="es-PR"/>
        </w:rPr>
        <w:t>(TEXTO DE APROBACIÓN FINAL POR LA CÁMARA)</w:t>
      </w:r>
      <w:r w:rsidRPr="00C7510C">
        <w:rPr>
          <w:rFonts w:ascii="Book Antiqua" w:eastAsia="Times New Roman" w:hAnsi="Book Antiqua" w:cs="Times New Roman"/>
          <w:b/>
          <w:bCs/>
          <w:sz w:val="24"/>
          <w:szCs w:val="24"/>
          <w:lang w:val="es-ES_tradnl"/>
        </w:rPr>
        <w:fldChar w:fldCharType="begin"/>
      </w:r>
      <w:r w:rsidRPr="00C7510C">
        <w:rPr>
          <w:rFonts w:ascii="Book Antiqua" w:eastAsia="Times New Roman" w:hAnsi="Book Antiqua" w:cs="Times New Roman"/>
          <w:b/>
          <w:bCs/>
          <w:sz w:val="24"/>
          <w:szCs w:val="24"/>
          <w:lang w:val="es-PR"/>
        </w:rPr>
        <w:instrText xml:space="preserve">PRIVATE </w:instrText>
      </w:r>
      <w:r w:rsidRPr="00C7510C">
        <w:rPr>
          <w:rFonts w:ascii="Book Antiqua" w:eastAsia="Times New Roman" w:hAnsi="Book Antiqua" w:cs="Times New Roman"/>
          <w:b/>
          <w:bCs/>
          <w:sz w:val="24"/>
          <w:szCs w:val="24"/>
          <w:lang w:val="es-ES_tradnl"/>
        </w:rPr>
        <w:fldChar w:fldCharType="end"/>
      </w:r>
    </w:p>
    <w:p w14:paraId="6C5E94AD" w14:textId="77777777" w:rsidR="00C7510C" w:rsidRPr="00C7510C" w:rsidRDefault="00C7510C" w:rsidP="00C7510C">
      <w:pPr>
        <w:suppressLineNumbers/>
        <w:tabs>
          <w:tab w:val="center" w:pos="4680"/>
        </w:tabs>
        <w:spacing w:after="0" w:line="240" w:lineRule="auto"/>
        <w:jc w:val="center"/>
        <w:rPr>
          <w:rFonts w:ascii="Book Antiqua" w:eastAsia="Times New Roman" w:hAnsi="Book Antiqua" w:cs="Times New Roman"/>
          <w:b/>
          <w:bCs/>
          <w:sz w:val="24"/>
          <w:szCs w:val="24"/>
          <w:lang w:val="es-PR"/>
        </w:rPr>
      </w:pPr>
      <w:r w:rsidRPr="00C7510C">
        <w:rPr>
          <w:rFonts w:ascii="Book Antiqua" w:eastAsia="Times New Roman" w:hAnsi="Book Antiqua" w:cs="Times New Roman"/>
          <w:b/>
          <w:bCs/>
          <w:sz w:val="24"/>
          <w:szCs w:val="24"/>
          <w:lang w:val="es-PR"/>
        </w:rPr>
        <w:t>(27 DE OCTUBRE DE 2025)</w:t>
      </w:r>
    </w:p>
    <w:p w14:paraId="037AAC8F" w14:textId="77777777" w:rsidR="00C7510C" w:rsidRPr="00C7510C" w:rsidRDefault="00C7510C" w:rsidP="00C7510C">
      <w:pPr>
        <w:suppressLineNumbers/>
        <w:tabs>
          <w:tab w:val="center" w:pos="4680"/>
        </w:tabs>
        <w:spacing w:after="0" w:line="240" w:lineRule="auto"/>
        <w:jc w:val="center"/>
        <w:rPr>
          <w:rFonts w:ascii="Book Antiqua" w:eastAsia="Book Antiqua" w:hAnsi="Book Antiqua" w:cs="Book Antiqua"/>
          <w:sz w:val="28"/>
          <w:szCs w:val="28"/>
          <w:lang w:val="es-ES_tradnl"/>
        </w:rPr>
      </w:pPr>
      <w:r w:rsidRPr="00C7510C">
        <w:rPr>
          <w:rFonts w:ascii="Times New Roman" w:eastAsia="Times New Roman" w:hAnsi="Times New Roman" w:cs="Times New Roman"/>
          <w:noProof/>
          <w:sz w:val="24"/>
          <w:szCs w:val="20"/>
        </w:rPr>
        <mc:AlternateContent>
          <mc:Choice Requires="wps">
            <w:drawing>
              <wp:anchor distT="0" distB="0" distL="114300" distR="114300" simplePos="0" relativeHeight="251659264" behindDoc="1" locked="0" layoutInCell="0" allowOverlap="1" wp14:anchorId="143A993B" wp14:editId="27153783">
                <wp:simplePos x="0" y="0"/>
                <wp:positionH relativeFrom="margin">
                  <wp:posOffset>0</wp:posOffset>
                </wp:positionH>
                <wp:positionV relativeFrom="paragraph">
                  <wp:posOffset>0</wp:posOffset>
                </wp:positionV>
                <wp:extent cx="5943600" cy="22860"/>
                <wp:effectExtent l="0" t="0" r="0" b="0"/>
                <wp:wrapNone/>
                <wp:docPr id="64080175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C4726"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8E66325" w14:textId="541339E3" w:rsidR="008000CF" w:rsidRPr="00570175" w:rsidRDefault="00705982" w:rsidP="00570175">
      <w:pPr>
        <w:suppressLineNumbers/>
        <w:spacing w:after="0" w:line="240" w:lineRule="auto"/>
        <w:contextualSpacing/>
        <w:jc w:val="center"/>
        <w:rPr>
          <w:rFonts w:ascii="Book Antiqua" w:hAnsi="Book Antiqua"/>
          <w:sz w:val="28"/>
          <w:lang w:val="es-ES_tradnl"/>
        </w:rPr>
      </w:pPr>
      <w:r w:rsidRPr="00570175">
        <w:rPr>
          <w:rFonts w:ascii="Book Antiqua" w:hAnsi="Book Antiqua"/>
          <w:sz w:val="28"/>
          <w:lang w:val="es-ES_tradnl"/>
        </w:rPr>
        <w:t>GOBIERNO</w:t>
      </w:r>
      <w:r w:rsidR="008000CF" w:rsidRPr="00570175">
        <w:rPr>
          <w:rFonts w:ascii="Book Antiqua" w:hAnsi="Book Antiqua"/>
          <w:sz w:val="28"/>
          <w:lang w:val="es-ES_tradnl"/>
        </w:rPr>
        <w:t xml:space="preserve"> DE PUERTO RICO</w:t>
      </w:r>
    </w:p>
    <w:p w14:paraId="597648DF" w14:textId="77777777" w:rsidR="006D12E7" w:rsidRPr="00570175" w:rsidRDefault="006D12E7" w:rsidP="00570175">
      <w:pPr>
        <w:suppressLineNumbers/>
        <w:spacing w:after="0" w:line="240" w:lineRule="auto"/>
        <w:contextualSpacing/>
        <w:jc w:val="center"/>
        <w:rPr>
          <w:rFonts w:ascii="Book Antiqua" w:hAnsi="Book Antiqua"/>
          <w:sz w:val="24"/>
          <w:szCs w:val="20"/>
          <w:lang w:val="es-ES_tradnl"/>
        </w:rPr>
      </w:pPr>
    </w:p>
    <w:p w14:paraId="29D68953" w14:textId="535D3D61" w:rsidR="008000CF" w:rsidRPr="00570175" w:rsidRDefault="00160599" w:rsidP="00570175">
      <w:pPr>
        <w:pStyle w:val="Title2"/>
        <w:suppressLineNumbers/>
        <w:tabs>
          <w:tab w:val="clear" w:pos="648"/>
          <w:tab w:val="clear" w:pos="7776"/>
          <w:tab w:val="clear" w:pos="7848"/>
        </w:tabs>
        <w:contextualSpacing/>
        <w:rPr>
          <w:rFonts w:ascii="Book Antiqua" w:hAnsi="Book Antiqua"/>
          <w:lang w:val="it-IT"/>
        </w:rPr>
      </w:pPr>
      <w:r w:rsidRPr="00570175">
        <w:rPr>
          <w:rFonts w:ascii="Book Antiqua" w:hAnsi="Book Antiqua"/>
          <w:lang w:val="it-IT"/>
        </w:rPr>
        <w:t xml:space="preserve">20ma. </w:t>
      </w:r>
      <w:r w:rsidR="008000CF" w:rsidRPr="00570175">
        <w:rPr>
          <w:rFonts w:ascii="Book Antiqua" w:hAnsi="Book Antiqua"/>
          <w:lang w:val="it-IT"/>
        </w:rPr>
        <w:t xml:space="preserve">Asamblea </w:t>
      </w:r>
      <w:r w:rsidR="008000CF" w:rsidRPr="00570175">
        <w:rPr>
          <w:rFonts w:ascii="Book Antiqua" w:hAnsi="Book Antiqua"/>
          <w:lang w:val="it-IT"/>
        </w:rPr>
        <w:tab/>
      </w:r>
      <w:r w:rsidR="00C91ABC" w:rsidRPr="00570175">
        <w:rPr>
          <w:rFonts w:ascii="Book Antiqua" w:hAnsi="Book Antiqua"/>
          <w:lang w:val="it-IT"/>
        </w:rPr>
        <w:t xml:space="preserve"> </w:t>
      </w:r>
      <w:r w:rsidRPr="00570175">
        <w:rPr>
          <w:rFonts w:ascii="Book Antiqua" w:hAnsi="Book Antiqua"/>
          <w:lang w:val="it-IT"/>
        </w:rPr>
        <w:tab/>
      </w:r>
      <w:r w:rsidRPr="00570175">
        <w:rPr>
          <w:rFonts w:ascii="Book Antiqua" w:hAnsi="Book Antiqua"/>
          <w:lang w:val="it-IT"/>
        </w:rPr>
        <w:tab/>
      </w:r>
      <w:r w:rsidRPr="00570175">
        <w:rPr>
          <w:rFonts w:ascii="Book Antiqua" w:hAnsi="Book Antiqua"/>
          <w:lang w:val="it-IT"/>
        </w:rPr>
        <w:tab/>
      </w:r>
      <w:r w:rsidRPr="00570175">
        <w:rPr>
          <w:rFonts w:ascii="Book Antiqua" w:hAnsi="Book Antiqua"/>
          <w:lang w:val="it-IT"/>
        </w:rPr>
        <w:tab/>
      </w:r>
      <w:r w:rsidRPr="00570175">
        <w:rPr>
          <w:rFonts w:ascii="Book Antiqua" w:hAnsi="Book Antiqua"/>
          <w:lang w:val="it-IT"/>
        </w:rPr>
        <w:tab/>
      </w:r>
      <w:r w:rsidRPr="00570175">
        <w:rPr>
          <w:rFonts w:ascii="Book Antiqua" w:hAnsi="Book Antiqua"/>
          <w:lang w:val="it-IT"/>
        </w:rPr>
        <w:tab/>
        <w:t xml:space="preserve">                       1ra.</w:t>
      </w:r>
      <w:r w:rsidR="008000CF" w:rsidRPr="00570175">
        <w:rPr>
          <w:rFonts w:ascii="Book Antiqua" w:hAnsi="Book Antiqua"/>
          <w:lang w:val="it-IT"/>
        </w:rPr>
        <w:t xml:space="preserve"> Sesión</w:t>
      </w:r>
    </w:p>
    <w:p w14:paraId="265F07BA" w14:textId="0774E7DE" w:rsidR="008000CF" w:rsidRPr="00570175" w:rsidRDefault="008000CF" w:rsidP="00570175">
      <w:pPr>
        <w:pStyle w:val="Title2"/>
        <w:suppressLineNumbers/>
        <w:tabs>
          <w:tab w:val="clear" w:pos="648"/>
          <w:tab w:val="clear" w:pos="7776"/>
          <w:tab w:val="clear" w:pos="7848"/>
        </w:tabs>
        <w:contextualSpacing/>
        <w:rPr>
          <w:rFonts w:ascii="Book Antiqua" w:hAnsi="Book Antiqua"/>
          <w:lang w:val="it-IT"/>
        </w:rPr>
      </w:pPr>
      <w:r w:rsidRPr="00570175">
        <w:rPr>
          <w:rFonts w:ascii="Book Antiqua" w:hAnsi="Book Antiqua"/>
          <w:lang w:val="it-IT"/>
        </w:rPr>
        <w:tab/>
        <w:t>Legislativa</w:t>
      </w:r>
      <w:r w:rsidRPr="00570175">
        <w:rPr>
          <w:rFonts w:ascii="Book Antiqua" w:hAnsi="Book Antiqua"/>
          <w:lang w:val="it-IT"/>
        </w:rPr>
        <w:tab/>
        <w:t xml:space="preserve">   </w:t>
      </w:r>
      <w:r w:rsidR="00160599" w:rsidRPr="00570175">
        <w:rPr>
          <w:rFonts w:ascii="Book Antiqua" w:hAnsi="Book Antiqua"/>
          <w:lang w:val="it-IT"/>
        </w:rPr>
        <w:tab/>
      </w:r>
      <w:r w:rsidR="00160599" w:rsidRPr="00570175">
        <w:rPr>
          <w:rFonts w:ascii="Book Antiqua" w:hAnsi="Book Antiqua"/>
          <w:lang w:val="it-IT"/>
        </w:rPr>
        <w:tab/>
      </w:r>
      <w:r w:rsidR="00160599" w:rsidRPr="00570175">
        <w:rPr>
          <w:rFonts w:ascii="Book Antiqua" w:hAnsi="Book Antiqua"/>
          <w:lang w:val="it-IT"/>
        </w:rPr>
        <w:tab/>
      </w:r>
      <w:r w:rsidR="00160599" w:rsidRPr="00570175">
        <w:rPr>
          <w:rFonts w:ascii="Book Antiqua" w:hAnsi="Book Antiqua"/>
          <w:lang w:val="it-IT"/>
        </w:rPr>
        <w:tab/>
      </w:r>
      <w:r w:rsidR="00160599" w:rsidRPr="00570175">
        <w:rPr>
          <w:rFonts w:ascii="Book Antiqua" w:hAnsi="Book Antiqua"/>
          <w:lang w:val="it-IT"/>
        </w:rPr>
        <w:tab/>
      </w:r>
      <w:r w:rsidR="00160599" w:rsidRPr="00570175">
        <w:rPr>
          <w:rFonts w:ascii="Book Antiqua" w:hAnsi="Book Antiqua"/>
          <w:lang w:val="it-IT"/>
        </w:rPr>
        <w:tab/>
      </w:r>
      <w:r w:rsidR="00160599" w:rsidRPr="00570175">
        <w:rPr>
          <w:rFonts w:ascii="Book Antiqua" w:hAnsi="Book Antiqua"/>
          <w:lang w:val="it-IT"/>
        </w:rPr>
        <w:tab/>
      </w:r>
      <w:r w:rsidR="00160599" w:rsidRPr="00570175">
        <w:rPr>
          <w:rFonts w:ascii="Book Antiqua" w:hAnsi="Book Antiqua"/>
          <w:lang w:val="it-IT"/>
        </w:rPr>
        <w:tab/>
        <w:t xml:space="preserve">      </w:t>
      </w:r>
      <w:r w:rsidRPr="00570175">
        <w:rPr>
          <w:rFonts w:ascii="Book Antiqua" w:hAnsi="Book Antiqua"/>
          <w:lang w:val="it-IT"/>
        </w:rPr>
        <w:t>Ordinaria</w:t>
      </w:r>
    </w:p>
    <w:p w14:paraId="26B8247E" w14:textId="77777777" w:rsidR="008000CF" w:rsidRPr="00570175" w:rsidRDefault="008000CF" w:rsidP="00570175">
      <w:pPr>
        <w:suppressLineNumbers/>
        <w:spacing w:after="0" w:line="240" w:lineRule="auto"/>
        <w:contextualSpacing/>
        <w:rPr>
          <w:rFonts w:ascii="Book Antiqua" w:hAnsi="Book Antiqua"/>
          <w:sz w:val="24"/>
          <w:szCs w:val="24"/>
          <w:lang w:val="it-IT"/>
        </w:rPr>
      </w:pPr>
    </w:p>
    <w:p w14:paraId="015CB8EA" w14:textId="77777777" w:rsidR="008000CF" w:rsidRPr="00570175" w:rsidRDefault="008000CF" w:rsidP="00570175">
      <w:pPr>
        <w:suppressLineNumbers/>
        <w:spacing w:after="0" w:line="240" w:lineRule="auto"/>
        <w:contextualSpacing/>
        <w:jc w:val="center"/>
        <w:rPr>
          <w:rFonts w:ascii="Book Antiqua" w:hAnsi="Book Antiqua"/>
          <w:b/>
          <w:sz w:val="36"/>
          <w:lang w:val="es-ES_tradnl"/>
        </w:rPr>
      </w:pPr>
      <w:r w:rsidRPr="00570175">
        <w:rPr>
          <w:rFonts w:ascii="Book Antiqua" w:hAnsi="Book Antiqua"/>
          <w:b/>
          <w:sz w:val="36"/>
          <w:lang w:val="es-ES_tradnl"/>
        </w:rPr>
        <w:t>CÁMARA DE REPRESENTANTES</w:t>
      </w:r>
    </w:p>
    <w:p w14:paraId="5D2E92E4" w14:textId="77777777" w:rsidR="008000CF" w:rsidRPr="00570175" w:rsidRDefault="008000CF" w:rsidP="00570175">
      <w:pPr>
        <w:suppressLineNumbers/>
        <w:spacing w:after="0" w:line="240" w:lineRule="auto"/>
        <w:contextualSpacing/>
        <w:jc w:val="center"/>
        <w:rPr>
          <w:rFonts w:ascii="Book Antiqua" w:hAnsi="Book Antiqua"/>
          <w:b/>
          <w:sz w:val="24"/>
          <w:szCs w:val="24"/>
          <w:lang w:val="es-ES_tradnl"/>
        </w:rPr>
      </w:pPr>
    </w:p>
    <w:p w14:paraId="5EC62346" w14:textId="30EBA822" w:rsidR="008000CF" w:rsidRPr="00570175" w:rsidRDefault="008000CF" w:rsidP="00570175">
      <w:pPr>
        <w:suppressLineNumbers/>
        <w:spacing w:after="0" w:line="240" w:lineRule="auto"/>
        <w:contextualSpacing/>
        <w:jc w:val="center"/>
        <w:rPr>
          <w:rFonts w:ascii="Book Antiqua" w:hAnsi="Book Antiqua"/>
          <w:b/>
          <w:sz w:val="52"/>
          <w:lang w:val="es-ES_tradnl"/>
        </w:rPr>
      </w:pPr>
      <w:r w:rsidRPr="00570175">
        <w:rPr>
          <w:rFonts w:ascii="Book Antiqua" w:hAnsi="Book Antiqua"/>
          <w:b/>
          <w:sz w:val="52"/>
          <w:lang w:val="es-ES_tradnl"/>
        </w:rPr>
        <w:t xml:space="preserve">P. de la C. </w:t>
      </w:r>
      <w:r w:rsidR="000D71BB" w:rsidRPr="00570175">
        <w:rPr>
          <w:rFonts w:ascii="Book Antiqua" w:hAnsi="Book Antiqua"/>
          <w:b/>
          <w:sz w:val="52"/>
          <w:lang w:val="es-ES_tradnl"/>
        </w:rPr>
        <w:t>548</w:t>
      </w:r>
    </w:p>
    <w:p w14:paraId="72440FB1" w14:textId="77777777" w:rsidR="008000CF" w:rsidRPr="00570175" w:rsidRDefault="008000CF" w:rsidP="00570175">
      <w:pPr>
        <w:suppressLineNumbers/>
        <w:spacing w:after="0" w:line="240" w:lineRule="auto"/>
        <w:contextualSpacing/>
        <w:jc w:val="center"/>
        <w:rPr>
          <w:rFonts w:ascii="Book Antiqua" w:hAnsi="Book Antiqua"/>
          <w:b/>
          <w:sz w:val="24"/>
          <w:szCs w:val="24"/>
          <w:lang w:val="es-ES_tradnl"/>
        </w:rPr>
      </w:pPr>
    </w:p>
    <w:p w14:paraId="381ADC48" w14:textId="4329B725" w:rsidR="008000CF" w:rsidRPr="00570175" w:rsidRDefault="000D71BB" w:rsidP="00570175">
      <w:pPr>
        <w:suppressLineNumbers/>
        <w:spacing w:after="0" w:line="240" w:lineRule="auto"/>
        <w:contextualSpacing/>
        <w:jc w:val="center"/>
        <w:rPr>
          <w:rFonts w:ascii="Book Antiqua" w:hAnsi="Book Antiqua"/>
          <w:sz w:val="24"/>
          <w:szCs w:val="24"/>
          <w:lang w:val="es-ES_tradnl"/>
        </w:rPr>
      </w:pPr>
      <w:r w:rsidRPr="00570175">
        <w:rPr>
          <w:rFonts w:ascii="Book Antiqua" w:hAnsi="Book Antiqua"/>
          <w:sz w:val="24"/>
          <w:szCs w:val="24"/>
          <w:lang w:val="es-ES_tradnl"/>
        </w:rPr>
        <w:t xml:space="preserve">23 </w:t>
      </w:r>
      <w:r w:rsidR="008000CF" w:rsidRPr="00570175">
        <w:rPr>
          <w:rFonts w:ascii="Book Antiqua" w:hAnsi="Book Antiqua"/>
          <w:sz w:val="24"/>
          <w:szCs w:val="24"/>
          <w:lang w:val="es-ES_tradnl"/>
        </w:rPr>
        <w:t xml:space="preserve">DE </w:t>
      </w:r>
      <w:r w:rsidR="00563AD5" w:rsidRPr="00570175">
        <w:rPr>
          <w:rFonts w:ascii="Book Antiqua" w:hAnsi="Book Antiqua"/>
          <w:sz w:val="24"/>
          <w:szCs w:val="24"/>
          <w:lang w:val="es-ES_tradnl"/>
        </w:rPr>
        <w:t>ABRIL</w:t>
      </w:r>
      <w:r w:rsidR="008000CF" w:rsidRPr="00570175">
        <w:rPr>
          <w:rFonts w:ascii="Book Antiqua" w:hAnsi="Book Antiqua"/>
          <w:sz w:val="24"/>
          <w:szCs w:val="24"/>
          <w:lang w:val="es-ES_tradnl"/>
        </w:rPr>
        <w:t xml:space="preserve"> DE 202</w:t>
      </w:r>
      <w:r w:rsidR="00705982" w:rsidRPr="00570175">
        <w:rPr>
          <w:rFonts w:ascii="Book Antiqua" w:hAnsi="Book Antiqua"/>
          <w:sz w:val="24"/>
          <w:szCs w:val="24"/>
          <w:lang w:val="es-ES_tradnl"/>
        </w:rPr>
        <w:t>5</w:t>
      </w:r>
    </w:p>
    <w:p w14:paraId="79818E0B" w14:textId="77777777" w:rsidR="008000CF" w:rsidRPr="00570175" w:rsidRDefault="008000CF" w:rsidP="00570175">
      <w:pPr>
        <w:suppressLineNumbers/>
        <w:spacing w:after="0" w:line="240" w:lineRule="auto"/>
        <w:contextualSpacing/>
        <w:jc w:val="center"/>
        <w:rPr>
          <w:rFonts w:ascii="Book Antiqua" w:hAnsi="Book Antiqua"/>
          <w:sz w:val="24"/>
          <w:szCs w:val="24"/>
          <w:lang w:val="es-ES_tradnl"/>
        </w:rPr>
      </w:pPr>
    </w:p>
    <w:p w14:paraId="7A333EAB" w14:textId="77777777" w:rsidR="008000CF" w:rsidRPr="00570175" w:rsidRDefault="008000CF" w:rsidP="00570175">
      <w:pPr>
        <w:suppressLineNumbers/>
        <w:spacing w:after="0" w:line="240" w:lineRule="auto"/>
        <w:contextualSpacing/>
        <w:jc w:val="center"/>
        <w:rPr>
          <w:rFonts w:ascii="Book Antiqua" w:hAnsi="Book Antiqua"/>
          <w:sz w:val="24"/>
          <w:szCs w:val="24"/>
          <w:lang w:val="es-ES_tradnl"/>
        </w:rPr>
      </w:pPr>
      <w:r w:rsidRPr="00570175">
        <w:rPr>
          <w:rFonts w:ascii="Book Antiqua" w:hAnsi="Book Antiqua"/>
          <w:sz w:val="24"/>
          <w:szCs w:val="24"/>
          <w:lang w:val="es-ES_tradnl"/>
        </w:rPr>
        <w:t xml:space="preserve">Presentado por la representante </w:t>
      </w:r>
      <w:r w:rsidRPr="00570175">
        <w:rPr>
          <w:rFonts w:ascii="Book Antiqua" w:hAnsi="Book Antiqua"/>
          <w:i/>
          <w:sz w:val="24"/>
          <w:szCs w:val="24"/>
          <w:lang w:val="es-ES_tradnl"/>
        </w:rPr>
        <w:t>del Valle Correa</w:t>
      </w:r>
    </w:p>
    <w:p w14:paraId="1AF81DEF" w14:textId="77777777" w:rsidR="008000CF" w:rsidRPr="00570175" w:rsidRDefault="008000CF" w:rsidP="00570175">
      <w:pPr>
        <w:suppressLineNumbers/>
        <w:spacing w:after="0" w:line="240" w:lineRule="auto"/>
        <w:contextualSpacing/>
        <w:jc w:val="center"/>
        <w:rPr>
          <w:rFonts w:ascii="Book Antiqua" w:hAnsi="Book Antiqua"/>
          <w:sz w:val="24"/>
          <w:szCs w:val="24"/>
          <w:lang w:val="es-ES_tradnl"/>
        </w:rPr>
      </w:pPr>
    </w:p>
    <w:p w14:paraId="3BA11E62" w14:textId="47BC7AE2" w:rsidR="008000CF" w:rsidRPr="00570175" w:rsidRDefault="008000CF" w:rsidP="00570175">
      <w:pPr>
        <w:suppressLineNumbers/>
        <w:spacing w:after="0" w:line="240" w:lineRule="auto"/>
        <w:contextualSpacing/>
        <w:jc w:val="center"/>
        <w:rPr>
          <w:rFonts w:ascii="Book Antiqua" w:hAnsi="Book Antiqua"/>
          <w:sz w:val="24"/>
          <w:szCs w:val="24"/>
          <w:lang w:val="es-ES_tradnl"/>
        </w:rPr>
      </w:pPr>
      <w:r w:rsidRPr="00570175">
        <w:rPr>
          <w:rFonts w:ascii="Book Antiqua" w:hAnsi="Book Antiqua"/>
          <w:sz w:val="24"/>
          <w:szCs w:val="24"/>
          <w:lang w:val="es-ES_tradnl"/>
        </w:rPr>
        <w:t xml:space="preserve">Referido a </w:t>
      </w:r>
      <w:r w:rsidR="00160599" w:rsidRPr="00570175">
        <w:rPr>
          <w:rFonts w:ascii="Book Antiqua" w:hAnsi="Book Antiqua"/>
          <w:sz w:val="24"/>
          <w:szCs w:val="24"/>
          <w:lang w:val="es-ES_tradnl"/>
        </w:rPr>
        <w:t>las Comisiones de lo Jurídico; y de Asuntos de la Mujer</w:t>
      </w:r>
    </w:p>
    <w:p w14:paraId="2F177729" w14:textId="77777777" w:rsidR="009A6D62" w:rsidRPr="00570175" w:rsidRDefault="009A6D62" w:rsidP="00570175">
      <w:pPr>
        <w:suppressLineNumbers/>
        <w:spacing w:after="0" w:line="240" w:lineRule="auto"/>
        <w:contextualSpacing/>
        <w:jc w:val="center"/>
        <w:rPr>
          <w:rFonts w:ascii="Book Antiqua" w:hAnsi="Book Antiqua"/>
          <w:sz w:val="24"/>
          <w:szCs w:val="24"/>
          <w:lang w:val="es-ES_tradnl"/>
        </w:rPr>
      </w:pPr>
    </w:p>
    <w:p w14:paraId="32432667" w14:textId="77777777" w:rsidR="008000CF" w:rsidRPr="00570175" w:rsidRDefault="008000CF" w:rsidP="00570175">
      <w:pPr>
        <w:suppressLineNumbers/>
        <w:spacing w:after="0" w:line="240" w:lineRule="auto"/>
        <w:contextualSpacing/>
        <w:jc w:val="center"/>
        <w:rPr>
          <w:rFonts w:ascii="Book Antiqua" w:hAnsi="Book Antiqua"/>
          <w:b/>
          <w:sz w:val="28"/>
          <w:szCs w:val="28"/>
          <w:lang w:val="es-ES_tradnl"/>
        </w:rPr>
      </w:pPr>
      <w:r w:rsidRPr="00570175">
        <w:rPr>
          <w:rFonts w:ascii="Book Antiqua" w:hAnsi="Book Antiqua"/>
          <w:b/>
          <w:sz w:val="28"/>
          <w:szCs w:val="28"/>
          <w:lang w:val="es-ES_tradnl"/>
        </w:rPr>
        <w:t>LEY</w:t>
      </w:r>
    </w:p>
    <w:p w14:paraId="55251455" w14:textId="77777777" w:rsidR="009A6D62" w:rsidRPr="00570175" w:rsidRDefault="009A6D62" w:rsidP="00570175">
      <w:pPr>
        <w:suppressLineNumbers/>
        <w:spacing w:after="0" w:line="240" w:lineRule="auto"/>
        <w:contextualSpacing/>
        <w:jc w:val="center"/>
        <w:rPr>
          <w:rFonts w:ascii="Book Antiqua" w:hAnsi="Book Antiqua"/>
          <w:b/>
          <w:sz w:val="24"/>
          <w:szCs w:val="24"/>
          <w:lang w:val="es-ES_tradnl"/>
        </w:rPr>
      </w:pPr>
    </w:p>
    <w:p w14:paraId="0A89F5B2" w14:textId="526DBCBD" w:rsidR="00BA2D9E" w:rsidRPr="00570175" w:rsidRDefault="008000CF" w:rsidP="00570175">
      <w:pPr>
        <w:suppressLineNumbers/>
        <w:spacing w:after="0" w:line="240" w:lineRule="auto"/>
        <w:ind w:left="720" w:hanging="720"/>
        <w:contextualSpacing/>
        <w:jc w:val="both"/>
        <w:rPr>
          <w:rFonts w:ascii="Book Antiqua" w:hAnsi="Book Antiqua"/>
          <w:sz w:val="24"/>
          <w:szCs w:val="24"/>
          <w:lang w:val="es-PR"/>
        </w:rPr>
      </w:pPr>
      <w:r w:rsidRPr="00570175">
        <w:rPr>
          <w:rFonts w:ascii="Book Antiqua" w:hAnsi="Book Antiqua"/>
          <w:sz w:val="24"/>
          <w:szCs w:val="24"/>
          <w:lang w:val="es-ES_tradnl"/>
        </w:rPr>
        <w:t xml:space="preserve">Para </w:t>
      </w:r>
      <w:r w:rsidR="00F34FDA" w:rsidRPr="00570175">
        <w:rPr>
          <w:rFonts w:ascii="Book Antiqua" w:hAnsi="Book Antiqua"/>
          <w:sz w:val="24"/>
          <w:szCs w:val="24"/>
          <w:lang w:val="es-ES_tradnl"/>
        </w:rPr>
        <w:t xml:space="preserve">enmendar </w:t>
      </w:r>
      <w:r w:rsidR="001139FA" w:rsidRPr="00570175">
        <w:rPr>
          <w:rFonts w:ascii="Book Antiqua" w:hAnsi="Book Antiqua"/>
          <w:spacing w:val="1"/>
          <w:sz w:val="24"/>
          <w:szCs w:val="24"/>
          <w:lang w:val="es-ES_tradnl"/>
        </w:rPr>
        <w:t xml:space="preserve">el Artículo 18 (p), </w:t>
      </w:r>
      <w:r w:rsidR="00225616" w:rsidRPr="00570175">
        <w:rPr>
          <w:rFonts w:ascii="Book Antiqua" w:hAnsi="Book Antiqua"/>
          <w:spacing w:val="1"/>
          <w:sz w:val="24"/>
          <w:szCs w:val="24"/>
          <w:lang w:val="es-ES_tradnl"/>
        </w:rPr>
        <w:t xml:space="preserve">el Artículo </w:t>
      </w:r>
      <w:r w:rsidR="00563AD5" w:rsidRPr="00570175">
        <w:rPr>
          <w:rFonts w:ascii="Book Antiqua" w:hAnsi="Book Antiqua"/>
          <w:spacing w:val="1"/>
          <w:sz w:val="24"/>
          <w:szCs w:val="24"/>
          <w:lang w:val="es-ES_tradnl"/>
        </w:rPr>
        <w:t>45 (i)</w:t>
      </w:r>
      <w:r w:rsidR="001139FA" w:rsidRPr="00570175">
        <w:rPr>
          <w:rFonts w:ascii="Book Antiqua" w:hAnsi="Book Antiqua"/>
          <w:spacing w:val="1"/>
          <w:sz w:val="24"/>
          <w:szCs w:val="24"/>
          <w:lang w:val="es-ES_tradnl"/>
        </w:rPr>
        <w:t>,</w:t>
      </w:r>
      <w:r w:rsidR="00563AD5" w:rsidRPr="00570175">
        <w:rPr>
          <w:rFonts w:ascii="Book Antiqua" w:hAnsi="Book Antiqua"/>
          <w:spacing w:val="1"/>
          <w:sz w:val="24"/>
          <w:szCs w:val="24"/>
          <w:lang w:val="es-ES_tradnl"/>
        </w:rPr>
        <w:t xml:space="preserve"> el Artículo 53 (</w:t>
      </w:r>
      <w:r w:rsidR="001139FA" w:rsidRPr="00570175">
        <w:rPr>
          <w:rFonts w:ascii="Book Antiqua" w:hAnsi="Book Antiqua"/>
          <w:spacing w:val="1"/>
          <w:sz w:val="24"/>
          <w:szCs w:val="24"/>
          <w:lang w:val="es-ES_tradnl"/>
        </w:rPr>
        <w:t>f</w:t>
      </w:r>
      <w:r w:rsidR="00563AD5" w:rsidRPr="00570175">
        <w:rPr>
          <w:rFonts w:ascii="Book Antiqua" w:hAnsi="Book Antiqua"/>
          <w:spacing w:val="1"/>
          <w:sz w:val="24"/>
          <w:szCs w:val="24"/>
          <w:lang w:val="es-ES_tradnl"/>
        </w:rPr>
        <w:t xml:space="preserve">) </w:t>
      </w:r>
      <w:r w:rsidR="001139FA" w:rsidRPr="00570175">
        <w:rPr>
          <w:rFonts w:ascii="Book Antiqua" w:hAnsi="Book Antiqua"/>
          <w:spacing w:val="1"/>
          <w:sz w:val="24"/>
          <w:szCs w:val="24"/>
          <w:lang w:val="es-ES_tradnl"/>
        </w:rPr>
        <w:t>y</w:t>
      </w:r>
      <w:r w:rsidR="008E25B9" w:rsidRPr="00570175">
        <w:rPr>
          <w:rFonts w:ascii="Book Antiqua" w:hAnsi="Book Antiqua"/>
          <w:spacing w:val="1"/>
          <w:sz w:val="24"/>
          <w:szCs w:val="24"/>
          <w:lang w:val="es-ES_tradnl"/>
        </w:rPr>
        <w:t xml:space="preserve"> (h), </w:t>
      </w:r>
      <w:r w:rsidR="00D62DFF" w:rsidRPr="00570175">
        <w:rPr>
          <w:rFonts w:ascii="Book Antiqua" w:hAnsi="Book Antiqua"/>
          <w:spacing w:val="1"/>
          <w:sz w:val="24"/>
          <w:szCs w:val="24"/>
          <w:lang w:val="es-ES_tradnl"/>
        </w:rPr>
        <w:t xml:space="preserve">y </w:t>
      </w:r>
      <w:r w:rsidR="008E25B9" w:rsidRPr="00570175">
        <w:rPr>
          <w:rFonts w:ascii="Book Antiqua" w:hAnsi="Book Antiqua"/>
          <w:spacing w:val="1"/>
          <w:sz w:val="24"/>
          <w:szCs w:val="24"/>
          <w:lang w:val="es-ES_tradnl"/>
        </w:rPr>
        <w:t>añadir un nuevo inciso (f) a</w:t>
      </w:r>
      <w:r w:rsidR="001139FA" w:rsidRPr="00570175">
        <w:rPr>
          <w:rFonts w:ascii="Book Antiqua" w:hAnsi="Book Antiqua"/>
          <w:spacing w:val="1"/>
          <w:sz w:val="24"/>
          <w:szCs w:val="24"/>
          <w:lang w:val="es-ES_tradnl"/>
        </w:rPr>
        <w:t xml:space="preserve">l Artículo 72 </w:t>
      </w:r>
      <w:r w:rsidR="00563AD5" w:rsidRPr="00570175">
        <w:rPr>
          <w:rFonts w:ascii="Book Antiqua" w:hAnsi="Book Antiqua"/>
          <w:spacing w:val="1"/>
          <w:sz w:val="24"/>
          <w:szCs w:val="24"/>
          <w:lang w:val="es-ES_tradnl"/>
        </w:rPr>
        <w:t xml:space="preserve">de </w:t>
      </w:r>
      <w:r w:rsidR="00225616" w:rsidRPr="00570175">
        <w:rPr>
          <w:rFonts w:ascii="Book Antiqua" w:hAnsi="Book Antiqua"/>
          <w:spacing w:val="1"/>
          <w:sz w:val="24"/>
          <w:szCs w:val="24"/>
          <w:lang w:val="es-ES_tradnl"/>
        </w:rPr>
        <w:t>la Ley 20</w:t>
      </w:r>
      <w:r w:rsidR="00563AD5" w:rsidRPr="00570175">
        <w:rPr>
          <w:rFonts w:ascii="Book Antiqua" w:hAnsi="Book Antiqua"/>
          <w:spacing w:val="1"/>
          <w:sz w:val="24"/>
          <w:szCs w:val="24"/>
          <w:lang w:val="es-ES_tradnl"/>
        </w:rPr>
        <w:t>5</w:t>
      </w:r>
      <w:r w:rsidR="00225616" w:rsidRPr="00570175">
        <w:rPr>
          <w:rFonts w:ascii="Book Antiqua" w:hAnsi="Book Antiqua"/>
          <w:spacing w:val="1"/>
          <w:sz w:val="24"/>
          <w:szCs w:val="24"/>
          <w:lang w:val="es-ES_tradnl"/>
        </w:rPr>
        <w:t>-200</w:t>
      </w:r>
      <w:r w:rsidR="00563AD5" w:rsidRPr="00570175">
        <w:rPr>
          <w:rFonts w:ascii="Book Antiqua" w:hAnsi="Book Antiqua"/>
          <w:spacing w:val="1"/>
          <w:sz w:val="24"/>
          <w:szCs w:val="24"/>
          <w:lang w:val="es-ES_tradnl"/>
        </w:rPr>
        <w:t>4</w:t>
      </w:r>
      <w:r w:rsidR="00225616" w:rsidRPr="00570175">
        <w:rPr>
          <w:rFonts w:ascii="Book Antiqua" w:hAnsi="Book Antiqua"/>
          <w:spacing w:val="1"/>
          <w:sz w:val="24"/>
          <w:szCs w:val="24"/>
          <w:lang w:val="es-ES_tradnl"/>
        </w:rPr>
        <w:t xml:space="preserve">, según enmendada, conocida como “Ley </w:t>
      </w:r>
      <w:r w:rsidR="00563AD5" w:rsidRPr="00570175">
        <w:rPr>
          <w:rFonts w:ascii="Book Antiqua" w:hAnsi="Book Antiqua"/>
          <w:spacing w:val="1"/>
          <w:sz w:val="24"/>
          <w:szCs w:val="24"/>
          <w:lang w:val="es-ES_tradnl"/>
        </w:rPr>
        <w:t>Orgánica</w:t>
      </w:r>
      <w:r w:rsidR="00913B9C" w:rsidRPr="00570175">
        <w:rPr>
          <w:rFonts w:ascii="Book Antiqua" w:hAnsi="Book Antiqua"/>
          <w:spacing w:val="1"/>
          <w:sz w:val="24"/>
          <w:szCs w:val="24"/>
          <w:lang w:val="es-ES_tradnl"/>
        </w:rPr>
        <w:t xml:space="preserve"> </w:t>
      </w:r>
      <w:r w:rsidR="00563AD5" w:rsidRPr="00570175">
        <w:rPr>
          <w:rFonts w:ascii="Book Antiqua" w:hAnsi="Book Antiqua"/>
          <w:spacing w:val="1"/>
          <w:sz w:val="24"/>
          <w:szCs w:val="24"/>
          <w:lang w:val="es-ES_tradnl"/>
        </w:rPr>
        <w:t>del Departamento</w:t>
      </w:r>
      <w:r w:rsidR="00225616" w:rsidRPr="00570175">
        <w:rPr>
          <w:rFonts w:ascii="Book Antiqua" w:hAnsi="Book Antiqua"/>
          <w:spacing w:val="1"/>
          <w:sz w:val="24"/>
          <w:szCs w:val="24"/>
          <w:lang w:val="es-ES_tradnl"/>
        </w:rPr>
        <w:t xml:space="preserve"> de </w:t>
      </w:r>
      <w:r w:rsidR="00563AD5" w:rsidRPr="00570175">
        <w:rPr>
          <w:rFonts w:ascii="Book Antiqua" w:hAnsi="Book Antiqua"/>
          <w:spacing w:val="1"/>
          <w:sz w:val="24"/>
          <w:szCs w:val="24"/>
          <w:lang w:val="es-ES_tradnl"/>
        </w:rPr>
        <w:t>Justicia</w:t>
      </w:r>
      <w:r w:rsidR="00225616" w:rsidRPr="00570175">
        <w:rPr>
          <w:rFonts w:ascii="Book Antiqua" w:hAnsi="Book Antiqua"/>
          <w:spacing w:val="1"/>
          <w:sz w:val="24"/>
          <w:szCs w:val="24"/>
          <w:lang w:val="es-ES_tradnl"/>
        </w:rPr>
        <w:t>”</w:t>
      </w:r>
      <w:r w:rsidR="00BC742F" w:rsidRPr="00570175">
        <w:rPr>
          <w:rFonts w:ascii="Book Antiqua" w:hAnsi="Book Antiqua"/>
          <w:sz w:val="24"/>
          <w:szCs w:val="24"/>
          <w:lang w:val="es-ES_tradnl"/>
        </w:rPr>
        <w:t xml:space="preserve">; y </w:t>
      </w:r>
      <w:r w:rsidR="00FD30B4" w:rsidRPr="00570175">
        <w:rPr>
          <w:rFonts w:ascii="Book Antiqua" w:hAnsi="Book Antiqua"/>
          <w:sz w:val="24"/>
          <w:szCs w:val="24"/>
          <w:lang w:val="es-ES_tradnl"/>
        </w:rPr>
        <w:t>a</w:t>
      </w:r>
      <w:r w:rsidR="00FD30B4" w:rsidRPr="00570175">
        <w:rPr>
          <w:rFonts w:ascii="Book Antiqua" w:hAnsi="Book Antiqua" w:cs="Times New Roman"/>
          <w:sz w:val="24"/>
          <w:szCs w:val="24"/>
          <w:lang w:val="es-ES_tradnl"/>
        </w:rPr>
        <w:t xml:space="preserve">ñadir un nuevo inciso (k) al </w:t>
      </w:r>
      <w:r w:rsidR="00BC742F" w:rsidRPr="00570175">
        <w:rPr>
          <w:rFonts w:ascii="Book Antiqua" w:hAnsi="Book Antiqua"/>
          <w:sz w:val="24"/>
          <w:szCs w:val="24"/>
          <w:lang w:val="es-ES_tradnl"/>
        </w:rPr>
        <w:t>Artículo 5 de la</w:t>
      </w:r>
      <w:r w:rsidR="00913B9C" w:rsidRPr="00570175">
        <w:rPr>
          <w:rFonts w:ascii="Book Antiqua" w:hAnsi="Book Antiqua"/>
          <w:sz w:val="24"/>
          <w:szCs w:val="24"/>
          <w:lang w:val="es-ES_tradnl"/>
        </w:rPr>
        <w:t xml:space="preserve"> </w:t>
      </w:r>
      <w:r w:rsidR="00BC742F" w:rsidRPr="00570175">
        <w:rPr>
          <w:rFonts w:ascii="Book Antiqua" w:hAnsi="Book Antiqua"/>
          <w:sz w:val="24"/>
          <w:szCs w:val="24"/>
          <w:lang w:val="es-ES_tradnl"/>
        </w:rPr>
        <w:t>Ley 206-2004, según enmendada, conocida como “Ley del Instituto de Capacitación y Desarrollo del Pensamiento Jurídico del Departamento de Justicia”;</w:t>
      </w:r>
      <w:r w:rsidR="00BA2D9E" w:rsidRPr="00570175">
        <w:rPr>
          <w:rFonts w:ascii="Book Antiqua" w:hAnsi="Book Antiqua"/>
          <w:sz w:val="24"/>
          <w:szCs w:val="24"/>
          <w:lang w:val="es-ES_tradnl"/>
        </w:rPr>
        <w:t xml:space="preserve"> a los fines </w:t>
      </w:r>
      <w:r w:rsidR="00F02F57" w:rsidRPr="00570175">
        <w:rPr>
          <w:rFonts w:ascii="Book Antiqua" w:hAnsi="Book Antiqua"/>
          <w:sz w:val="24"/>
          <w:szCs w:val="24"/>
          <w:lang w:val="es-ES_tradnl"/>
        </w:rPr>
        <w:t xml:space="preserve">de </w:t>
      </w:r>
      <w:r w:rsidR="00E41923" w:rsidRPr="00570175">
        <w:rPr>
          <w:rFonts w:ascii="Book Antiqua" w:hAnsi="Book Antiqua"/>
          <w:sz w:val="24"/>
          <w:szCs w:val="24"/>
          <w:lang w:val="es-ES_tradnl"/>
        </w:rPr>
        <w:t xml:space="preserve">establecer </w:t>
      </w:r>
      <w:r w:rsidR="00563AD5" w:rsidRPr="00570175">
        <w:rPr>
          <w:rFonts w:ascii="Book Antiqua" w:hAnsi="Book Antiqua"/>
          <w:sz w:val="24"/>
          <w:szCs w:val="24"/>
          <w:lang w:val="es-ES_tradnl"/>
        </w:rPr>
        <w:t xml:space="preserve">las horas requeridas en </w:t>
      </w:r>
      <w:r w:rsidR="00E41923" w:rsidRPr="00570175">
        <w:rPr>
          <w:rFonts w:ascii="Book Antiqua" w:hAnsi="Book Antiqua"/>
          <w:sz w:val="24"/>
          <w:szCs w:val="24"/>
          <w:lang w:val="es-ES_tradnl"/>
        </w:rPr>
        <w:t>adiestramientos sobre la violencia</w:t>
      </w:r>
      <w:r w:rsidR="00563AD5" w:rsidRPr="00570175">
        <w:rPr>
          <w:rFonts w:ascii="Book Antiqua" w:hAnsi="Book Antiqua"/>
          <w:sz w:val="24"/>
          <w:szCs w:val="24"/>
          <w:lang w:val="es-ES_tradnl"/>
        </w:rPr>
        <w:t xml:space="preserve"> </w:t>
      </w:r>
      <w:r w:rsidR="005C65A0" w:rsidRPr="00570175">
        <w:rPr>
          <w:rFonts w:ascii="Book Antiqua" w:hAnsi="Book Antiqua"/>
          <w:sz w:val="24"/>
          <w:szCs w:val="24"/>
          <w:lang w:val="es-ES_tradnl"/>
        </w:rPr>
        <w:t>doméstica</w:t>
      </w:r>
      <w:r w:rsidR="00563AD5" w:rsidRPr="00570175">
        <w:rPr>
          <w:rFonts w:ascii="Book Antiqua" w:hAnsi="Book Antiqua"/>
          <w:sz w:val="24"/>
          <w:szCs w:val="24"/>
          <w:lang w:val="es-ES_tradnl"/>
        </w:rPr>
        <w:t xml:space="preserve">, </w:t>
      </w:r>
      <w:r w:rsidR="00196B1A" w:rsidRPr="00570175">
        <w:rPr>
          <w:rFonts w:ascii="Book Antiqua" w:hAnsi="Book Antiqua"/>
          <w:sz w:val="24"/>
          <w:szCs w:val="24"/>
          <w:lang w:val="es-ES_tradnl"/>
        </w:rPr>
        <w:t xml:space="preserve">tanto </w:t>
      </w:r>
      <w:r w:rsidR="00563AD5" w:rsidRPr="00570175">
        <w:rPr>
          <w:rFonts w:ascii="Book Antiqua" w:hAnsi="Book Antiqua"/>
          <w:sz w:val="24"/>
          <w:szCs w:val="24"/>
          <w:lang w:val="es-ES_tradnl"/>
        </w:rPr>
        <w:t xml:space="preserve">a los fiscales </w:t>
      </w:r>
      <w:r w:rsidR="00196B1A" w:rsidRPr="00570175">
        <w:rPr>
          <w:rFonts w:ascii="Book Antiqua" w:hAnsi="Book Antiqua"/>
          <w:sz w:val="24"/>
          <w:szCs w:val="24"/>
          <w:lang w:val="es-ES_tradnl"/>
        </w:rPr>
        <w:t xml:space="preserve">como </w:t>
      </w:r>
      <w:r w:rsidR="00544BC2" w:rsidRPr="00570175">
        <w:rPr>
          <w:rFonts w:ascii="Book Antiqua" w:hAnsi="Book Antiqua"/>
          <w:sz w:val="24"/>
          <w:szCs w:val="24"/>
          <w:lang w:val="es-ES_tradnl"/>
        </w:rPr>
        <w:t xml:space="preserve">a los </w:t>
      </w:r>
      <w:r w:rsidR="00331B8A" w:rsidRPr="00570175">
        <w:rPr>
          <w:rFonts w:ascii="Book Antiqua" w:hAnsi="Book Antiqua"/>
          <w:sz w:val="24"/>
          <w:szCs w:val="24"/>
          <w:lang w:val="es-ES_tradnl"/>
        </w:rPr>
        <w:t xml:space="preserve">procuradores de familia y </w:t>
      </w:r>
      <w:r w:rsidR="00A30715">
        <w:rPr>
          <w:rFonts w:ascii="Book Antiqua" w:hAnsi="Book Antiqua"/>
          <w:sz w:val="24"/>
          <w:szCs w:val="24"/>
          <w:lang w:val="es-ES_tradnl"/>
        </w:rPr>
        <w:t xml:space="preserve">procuradores de </w:t>
      </w:r>
      <w:r w:rsidR="00331B8A" w:rsidRPr="00570175">
        <w:rPr>
          <w:rFonts w:ascii="Book Antiqua" w:hAnsi="Book Antiqua"/>
          <w:sz w:val="24"/>
          <w:szCs w:val="24"/>
          <w:lang w:val="es-ES_tradnl"/>
        </w:rPr>
        <w:t xml:space="preserve">menores </w:t>
      </w:r>
      <w:r w:rsidR="00563AD5" w:rsidRPr="00570175">
        <w:rPr>
          <w:rFonts w:ascii="Book Antiqua" w:hAnsi="Book Antiqua"/>
          <w:sz w:val="24"/>
          <w:szCs w:val="24"/>
          <w:lang w:val="es-ES_tradnl"/>
        </w:rPr>
        <w:t>del Departamento de Justicia</w:t>
      </w:r>
      <w:r w:rsidR="00BA2D9E" w:rsidRPr="00570175">
        <w:rPr>
          <w:rFonts w:ascii="Book Antiqua" w:hAnsi="Book Antiqua"/>
          <w:sz w:val="24"/>
          <w:szCs w:val="24"/>
          <w:lang w:val="es-ES_tradnl" w:eastAsia="es-PR"/>
        </w:rPr>
        <w:t xml:space="preserve">; </w:t>
      </w:r>
      <w:r w:rsidR="00BA2D9E" w:rsidRPr="00570175">
        <w:rPr>
          <w:rFonts w:ascii="Book Antiqua" w:hAnsi="Book Antiqua"/>
          <w:sz w:val="24"/>
          <w:szCs w:val="24"/>
          <w:lang w:val="es-PR"/>
        </w:rPr>
        <w:t>y para otros fines relacionados.</w:t>
      </w:r>
    </w:p>
    <w:p w14:paraId="69A367F5" w14:textId="77777777" w:rsidR="00225616" w:rsidRPr="00570175" w:rsidRDefault="00225616" w:rsidP="00570175">
      <w:pPr>
        <w:suppressLineNumbers/>
        <w:spacing w:after="0" w:line="240" w:lineRule="auto"/>
        <w:ind w:left="720" w:hanging="720"/>
        <w:contextualSpacing/>
        <w:jc w:val="both"/>
        <w:rPr>
          <w:rFonts w:ascii="Book Antiqua" w:hAnsi="Book Antiqua"/>
          <w:sz w:val="24"/>
          <w:szCs w:val="24"/>
          <w:lang w:val="es-PR"/>
        </w:rPr>
      </w:pPr>
    </w:p>
    <w:p w14:paraId="3CD807FB" w14:textId="77777777" w:rsidR="008000CF" w:rsidRPr="00570175" w:rsidRDefault="008000CF" w:rsidP="00570175">
      <w:pPr>
        <w:suppressLineNumbers/>
        <w:spacing w:after="0" w:line="240" w:lineRule="auto"/>
        <w:contextualSpacing/>
        <w:jc w:val="center"/>
        <w:rPr>
          <w:rFonts w:ascii="Book Antiqua" w:hAnsi="Book Antiqua"/>
          <w:sz w:val="24"/>
          <w:szCs w:val="24"/>
          <w:lang w:val="es-ES_tradnl"/>
        </w:rPr>
      </w:pPr>
      <w:r w:rsidRPr="00570175">
        <w:rPr>
          <w:rFonts w:ascii="Book Antiqua" w:hAnsi="Book Antiqua"/>
          <w:sz w:val="24"/>
          <w:szCs w:val="24"/>
          <w:lang w:val="es-ES_tradnl"/>
        </w:rPr>
        <w:t>EXPOSICIÓN DE MOTIVOS</w:t>
      </w:r>
    </w:p>
    <w:p w14:paraId="46B70A31" w14:textId="77777777" w:rsidR="00186415" w:rsidRPr="00570175" w:rsidRDefault="00186415" w:rsidP="00570175">
      <w:pPr>
        <w:suppressLineNumbers/>
        <w:spacing w:after="0" w:line="240" w:lineRule="auto"/>
        <w:ind w:firstLine="360"/>
        <w:contextualSpacing/>
        <w:jc w:val="center"/>
        <w:rPr>
          <w:rFonts w:ascii="Book Antiqua" w:hAnsi="Book Antiqua"/>
          <w:sz w:val="24"/>
          <w:szCs w:val="24"/>
          <w:lang w:val="es-ES_tradnl"/>
        </w:rPr>
      </w:pPr>
    </w:p>
    <w:p w14:paraId="342A5EB8" w14:textId="4A8F1601" w:rsidR="002E3458" w:rsidRPr="00570175" w:rsidRDefault="00DC5588" w:rsidP="00570175">
      <w:pPr>
        <w:suppressLineNumbers/>
        <w:spacing w:after="0" w:line="240" w:lineRule="auto"/>
        <w:ind w:firstLine="720"/>
        <w:contextualSpacing/>
        <w:jc w:val="both"/>
        <w:rPr>
          <w:rFonts w:ascii="Book Antiqua" w:hAnsi="Book Antiqua" w:cs="Arial"/>
          <w:sz w:val="24"/>
          <w:szCs w:val="24"/>
          <w:lang w:val="es-ES_tradnl"/>
        </w:rPr>
      </w:pPr>
      <w:r w:rsidRPr="00570175">
        <w:rPr>
          <w:rFonts w:ascii="Book Antiqua" w:hAnsi="Book Antiqua"/>
          <w:sz w:val="24"/>
          <w:szCs w:val="24"/>
          <w:lang w:val="es-ES_tradnl"/>
        </w:rPr>
        <w:t>La Ley Núm. 54 de 15 de agosto de 1989, según enmendada, conocida como “Ley para la Prevención e Intervención con la Violencia Doméstica”, establece la política pública del Gobierno de Puerto Rico</w:t>
      </w:r>
      <w:r w:rsidR="00F423AA" w:rsidRPr="00570175">
        <w:rPr>
          <w:rFonts w:ascii="Book Antiqua" w:hAnsi="Book Antiqua"/>
          <w:sz w:val="24"/>
          <w:szCs w:val="24"/>
          <w:lang w:val="es-ES_tradnl"/>
        </w:rPr>
        <w:t xml:space="preserve"> sobre la violencia doméstica</w:t>
      </w:r>
      <w:r w:rsidRPr="00570175">
        <w:rPr>
          <w:rFonts w:ascii="Book Antiqua" w:hAnsi="Book Antiqua"/>
          <w:sz w:val="24"/>
          <w:szCs w:val="24"/>
          <w:lang w:val="es-ES_tradnl"/>
        </w:rPr>
        <w:t>.</w:t>
      </w:r>
      <w:r w:rsidRPr="00570175">
        <w:rPr>
          <w:rFonts w:ascii="Book Antiqua" w:hAnsi="Book Antiqua" w:cs="Arial"/>
          <w:sz w:val="24"/>
          <w:szCs w:val="24"/>
          <w:lang w:val="es-ES_tradnl"/>
        </w:rPr>
        <w:t xml:space="preserve">  </w:t>
      </w:r>
      <w:r w:rsidR="002E3458" w:rsidRPr="00570175">
        <w:rPr>
          <w:rFonts w:ascii="Book Antiqua" w:hAnsi="Book Antiqua"/>
          <w:sz w:val="24"/>
          <w:szCs w:val="24"/>
          <w:lang w:val="es-ES_tradnl"/>
        </w:rPr>
        <w:t>La violencia doméstica</w:t>
      </w:r>
      <w:r w:rsidR="002E3458" w:rsidRPr="00570175">
        <w:rPr>
          <w:rFonts w:ascii="Book Antiqua" w:hAnsi="Book Antiqua" w:cs="Arial"/>
          <w:sz w:val="24"/>
          <w:szCs w:val="24"/>
          <w:lang w:val="es-ES_tradnl"/>
        </w:rPr>
        <w:t xml:space="preserve"> constituye una violación de los derechos humanos, contraria a las disposiciones del Artículo II de nuestra Constitución.</w:t>
      </w:r>
      <w:r w:rsidR="001C01EE" w:rsidRPr="00570175">
        <w:rPr>
          <w:rFonts w:ascii="Book Antiqua" w:hAnsi="Book Antiqua" w:cs="Arial"/>
          <w:sz w:val="24"/>
          <w:szCs w:val="24"/>
          <w:lang w:val="es-ES_tradnl"/>
        </w:rPr>
        <w:t xml:space="preserve">  </w:t>
      </w:r>
      <w:r w:rsidR="003465F9" w:rsidRPr="00570175">
        <w:rPr>
          <w:rFonts w:ascii="Book Antiqua" w:hAnsi="Book Antiqua"/>
          <w:sz w:val="24"/>
          <w:szCs w:val="24"/>
          <w:lang w:val="es-ES_tradnl"/>
        </w:rPr>
        <w:t xml:space="preserve">Según la </w:t>
      </w:r>
      <w:proofErr w:type="spellStart"/>
      <w:r w:rsidR="003465F9" w:rsidRPr="00570175">
        <w:rPr>
          <w:rFonts w:ascii="Book Antiqua" w:hAnsi="Book Antiqua"/>
          <w:i/>
          <w:iCs/>
          <w:sz w:val="24"/>
          <w:szCs w:val="24"/>
          <w:lang w:val="es-ES_tradnl"/>
        </w:rPr>
        <w:t>United</w:t>
      </w:r>
      <w:proofErr w:type="spellEnd"/>
      <w:r w:rsidR="003465F9" w:rsidRPr="00570175">
        <w:rPr>
          <w:rFonts w:ascii="Book Antiqua" w:hAnsi="Book Antiqua"/>
          <w:i/>
          <w:iCs/>
          <w:sz w:val="24"/>
          <w:szCs w:val="24"/>
          <w:lang w:val="es-ES_tradnl"/>
        </w:rPr>
        <w:t xml:space="preserve"> </w:t>
      </w:r>
      <w:proofErr w:type="spellStart"/>
      <w:r w:rsidR="003465F9" w:rsidRPr="00570175">
        <w:rPr>
          <w:rFonts w:ascii="Book Antiqua" w:hAnsi="Book Antiqua"/>
          <w:i/>
          <w:iCs/>
          <w:sz w:val="24"/>
          <w:szCs w:val="24"/>
          <w:lang w:val="es-ES_tradnl"/>
        </w:rPr>
        <w:t>Nations</w:t>
      </w:r>
      <w:proofErr w:type="spellEnd"/>
      <w:r w:rsidR="003465F9" w:rsidRPr="00570175">
        <w:rPr>
          <w:rFonts w:ascii="Book Antiqua" w:hAnsi="Book Antiqua"/>
          <w:i/>
          <w:iCs/>
          <w:sz w:val="24"/>
          <w:szCs w:val="24"/>
          <w:lang w:val="es-ES_tradnl"/>
        </w:rPr>
        <w:t xml:space="preserve"> </w:t>
      </w:r>
      <w:proofErr w:type="spellStart"/>
      <w:r w:rsidR="003465F9" w:rsidRPr="00570175">
        <w:rPr>
          <w:rFonts w:ascii="Book Antiqua" w:hAnsi="Book Antiqua"/>
          <w:i/>
          <w:iCs/>
          <w:sz w:val="24"/>
          <w:szCs w:val="24"/>
          <w:lang w:val="es-ES_tradnl"/>
        </w:rPr>
        <w:t>Population</w:t>
      </w:r>
      <w:proofErr w:type="spellEnd"/>
      <w:r w:rsidR="003465F9" w:rsidRPr="00570175">
        <w:rPr>
          <w:rFonts w:ascii="Book Antiqua" w:hAnsi="Book Antiqua"/>
          <w:i/>
          <w:iCs/>
          <w:sz w:val="24"/>
          <w:szCs w:val="24"/>
          <w:lang w:val="es-ES_tradnl"/>
        </w:rPr>
        <w:t xml:space="preserve"> </w:t>
      </w:r>
      <w:proofErr w:type="spellStart"/>
      <w:r w:rsidR="003465F9" w:rsidRPr="00570175">
        <w:rPr>
          <w:rFonts w:ascii="Book Antiqua" w:hAnsi="Book Antiqua"/>
          <w:i/>
          <w:iCs/>
          <w:sz w:val="24"/>
          <w:szCs w:val="24"/>
          <w:lang w:val="es-ES_tradnl"/>
        </w:rPr>
        <w:t>Fund</w:t>
      </w:r>
      <w:proofErr w:type="spellEnd"/>
      <w:r w:rsidR="003465F9" w:rsidRPr="00570175">
        <w:rPr>
          <w:rFonts w:ascii="Book Antiqua" w:hAnsi="Book Antiqua"/>
          <w:sz w:val="24"/>
          <w:szCs w:val="24"/>
          <w:lang w:val="es-ES_tradnl"/>
        </w:rPr>
        <w:t xml:space="preserve">, la violencia contra las mujeres y las niñas es una de las violaciones a los derechos humanos que más prevalencia tiene alrededor del mundo.  </w:t>
      </w:r>
    </w:p>
    <w:p w14:paraId="60A24186" w14:textId="77777777" w:rsidR="001C01EE" w:rsidRPr="00570175" w:rsidRDefault="001C01EE" w:rsidP="00570175">
      <w:pPr>
        <w:suppressLineNumbers/>
        <w:spacing w:after="0" w:line="240" w:lineRule="auto"/>
        <w:ind w:firstLine="720"/>
        <w:contextualSpacing/>
        <w:jc w:val="both"/>
        <w:rPr>
          <w:rFonts w:ascii="Book Antiqua" w:hAnsi="Book Antiqua" w:cs="Arial"/>
          <w:sz w:val="24"/>
          <w:szCs w:val="24"/>
          <w:lang w:val="es-ES_tradnl"/>
        </w:rPr>
      </w:pPr>
    </w:p>
    <w:p w14:paraId="34163BCC" w14:textId="57470C06" w:rsidR="00DC5588" w:rsidRPr="00570175" w:rsidRDefault="001C01EE" w:rsidP="00570175">
      <w:pPr>
        <w:suppressLineNumbers/>
        <w:spacing w:after="0" w:line="240" w:lineRule="auto"/>
        <w:ind w:firstLine="720"/>
        <w:contextualSpacing/>
        <w:jc w:val="both"/>
        <w:rPr>
          <w:rFonts w:ascii="Book Antiqua" w:hAnsi="Book Antiqua" w:cs="Arial"/>
          <w:sz w:val="24"/>
          <w:szCs w:val="24"/>
          <w:lang w:val="es-ES_tradnl"/>
        </w:rPr>
      </w:pPr>
      <w:r w:rsidRPr="00570175">
        <w:rPr>
          <w:rFonts w:ascii="Book Antiqua" w:hAnsi="Book Antiqua" w:cs="Arial"/>
          <w:sz w:val="24"/>
          <w:szCs w:val="24"/>
          <w:lang w:val="es-ES_tradnl"/>
        </w:rPr>
        <w:lastRenderedPageBreak/>
        <w:t xml:space="preserve">Las situaciones de violencia doméstica que aquejan a nuestra </w:t>
      </w:r>
      <w:r w:rsidR="005B75FA" w:rsidRPr="00570175">
        <w:rPr>
          <w:rFonts w:ascii="Book Antiqua" w:hAnsi="Book Antiqua" w:cs="Arial"/>
          <w:sz w:val="24"/>
          <w:szCs w:val="24"/>
          <w:lang w:val="es-ES_tradnl"/>
        </w:rPr>
        <w:t>sociedad</w:t>
      </w:r>
      <w:r w:rsidRPr="00570175">
        <w:rPr>
          <w:rFonts w:ascii="Book Antiqua" w:hAnsi="Book Antiqua" w:cs="Arial"/>
          <w:sz w:val="24"/>
          <w:szCs w:val="24"/>
          <w:lang w:val="es-ES_tradnl"/>
        </w:rPr>
        <w:t xml:space="preserve"> nos llevan a </w:t>
      </w:r>
      <w:r w:rsidR="00DC5588" w:rsidRPr="00570175">
        <w:rPr>
          <w:rFonts w:ascii="Book Antiqua" w:hAnsi="Book Antiqua" w:cs="Arial"/>
          <w:sz w:val="24"/>
          <w:szCs w:val="24"/>
          <w:lang w:val="es-ES_tradnl"/>
        </w:rPr>
        <w:t>reflexionar sobre las maneras de reforzar los mecanismos disponibles para proteger a las víctimas.</w:t>
      </w:r>
      <w:r w:rsidRPr="00570175">
        <w:rPr>
          <w:rFonts w:ascii="Book Antiqua" w:hAnsi="Book Antiqua" w:cs="Arial"/>
          <w:sz w:val="24"/>
          <w:szCs w:val="24"/>
          <w:lang w:val="es-ES_tradnl"/>
        </w:rPr>
        <w:t xml:space="preserve">  A la vez que se </w:t>
      </w:r>
      <w:r w:rsidR="005B75FA" w:rsidRPr="00570175">
        <w:rPr>
          <w:rFonts w:ascii="Book Antiqua" w:hAnsi="Book Antiqua" w:cs="Arial"/>
          <w:sz w:val="24"/>
          <w:szCs w:val="24"/>
          <w:lang w:val="es-ES_tradnl"/>
        </w:rPr>
        <w:t xml:space="preserve">hace necesario </w:t>
      </w:r>
      <w:r w:rsidRPr="00570175">
        <w:rPr>
          <w:rFonts w:ascii="Book Antiqua" w:hAnsi="Book Antiqua" w:cs="Arial"/>
          <w:sz w:val="24"/>
          <w:szCs w:val="24"/>
          <w:lang w:val="es-ES_tradnl"/>
        </w:rPr>
        <w:t>ampl</w:t>
      </w:r>
      <w:r w:rsidR="005B75FA" w:rsidRPr="00570175">
        <w:rPr>
          <w:rFonts w:ascii="Book Antiqua" w:hAnsi="Book Antiqua" w:cs="Arial"/>
          <w:sz w:val="24"/>
          <w:szCs w:val="24"/>
          <w:lang w:val="es-ES_tradnl"/>
        </w:rPr>
        <w:t>i</w:t>
      </w:r>
      <w:r w:rsidRPr="00570175">
        <w:rPr>
          <w:rFonts w:ascii="Book Antiqua" w:hAnsi="Book Antiqua" w:cs="Arial"/>
          <w:sz w:val="24"/>
          <w:szCs w:val="24"/>
          <w:lang w:val="es-ES_tradnl"/>
        </w:rPr>
        <w:t>a</w:t>
      </w:r>
      <w:r w:rsidR="005B75FA" w:rsidRPr="00570175">
        <w:rPr>
          <w:rFonts w:ascii="Book Antiqua" w:hAnsi="Book Antiqua" w:cs="Arial"/>
          <w:sz w:val="24"/>
          <w:szCs w:val="24"/>
          <w:lang w:val="es-ES_tradnl"/>
        </w:rPr>
        <w:t>r</w:t>
      </w:r>
      <w:r w:rsidRPr="00570175">
        <w:rPr>
          <w:rFonts w:ascii="Book Antiqua" w:hAnsi="Book Antiqua" w:cs="Arial"/>
          <w:sz w:val="24"/>
          <w:szCs w:val="24"/>
          <w:lang w:val="es-ES_tradnl"/>
        </w:rPr>
        <w:t xml:space="preserve"> el conocimiento sobre este tema a l</w:t>
      </w:r>
      <w:r w:rsidR="005B75FA" w:rsidRPr="00570175">
        <w:rPr>
          <w:rFonts w:ascii="Book Antiqua" w:hAnsi="Book Antiqua" w:cs="Arial"/>
          <w:sz w:val="24"/>
          <w:szCs w:val="24"/>
          <w:lang w:val="es-ES_tradnl"/>
        </w:rPr>
        <w:t>os funcionarios que son pieza clave en el andamiaje de protección, prevención y apoyo a las víctimas sobrevivientes de violencia doméstica.</w:t>
      </w:r>
    </w:p>
    <w:p w14:paraId="6BA6B207" w14:textId="77777777" w:rsidR="00271660" w:rsidRPr="00570175" w:rsidRDefault="00271660" w:rsidP="00A30715">
      <w:pPr>
        <w:suppressLineNumbers/>
        <w:spacing w:after="0" w:line="240" w:lineRule="auto"/>
        <w:contextualSpacing/>
        <w:jc w:val="both"/>
        <w:rPr>
          <w:rFonts w:ascii="Book Antiqua" w:hAnsi="Book Antiqua"/>
          <w:sz w:val="24"/>
          <w:szCs w:val="24"/>
          <w:highlight w:val="yellow"/>
          <w:lang w:val="es-ES_tradnl"/>
        </w:rPr>
      </w:pPr>
    </w:p>
    <w:p w14:paraId="759F9698" w14:textId="2734E60A" w:rsidR="00147226" w:rsidRPr="00570175" w:rsidRDefault="00271660" w:rsidP="00570175">
      <w:pPr>
        <w:suppressLineNumbers/>
        <w:spacing w:after="0" w:line="240" w:lineRule="auto"/>
        <w:ind w:firstLine="720"/>
        <w:contextualSpacing/>
        <w:jc w:val="both"/>
        <w:rPr>
          <w:rFonts w:ascii="Book Antiqua" w:hAnsi="Book Antiqua"/>
          <w:sz w:val="24"/>
          <w:szCs w:val="24"/>
          <w:lang w:val="es-PR"/>
        </w:rPr>
      </w:pPr>
      <w:r w:rsidRPr="00570175">
        <w:rPr>
          <w:rFonts w:ascii="Book Antiqua" w:hAnsi="Book Antiqua"/>
          <w:sz w:val="24"/>
          <w:szCs w:val="24"/>
          <w:lang w:val="es-ES_tradnl"/>
        </w:rPr>
        <w:t>L</w:t>
      </w:r>
      <w:r w:rsidRPr="00570175">
        <w:rPr>
          <w:rFonts w:ascii="Book Antiqua" w:hAnsi="Book Antiqua"/>
          <w:sz w:val="24"/>
          <w:szCs w:val="24"/>
          <w:lang w:val="es-PR"/>
        </w:rPr>
        <w:t>a Ley Núm. 20</w:t>
      </w:r>
      <w:r w:rsidR="00147226" w:rsidRPr="00570175">
        <w:rPr>
          <w:rFonts w:ascii="Book Antiqua" w:hAnsi="Book Antiqua"/>
          <w:sz w:val="24"/>
          <w:szCs w:val="24"/>
          <w:lang w:val="es-PR"/>
        </w:rPr>
        <w:t>6-</w:t>
      </w:r>
      <w:r w:rsidRPr="00570175">
        <w:rPr>
          <w:rFonts w:ascii="Book Antiqua" w:hAnsi="Book Antiqua"/>
          <w:sz w:val="24"/>
          <w:szCs w:val="24"/>
          <w:lang w:val="es-ES_tradnl"/>
        </w:rPr>
        <w:t>200</w:t>
      </w:r>
      <w:r w:rsidR="00147226" w:rsidRPr="00570175">
        <w:rPr>
          <w:rFonts w:ascii="Book Antiqua" w:hAnsi="Book Antiqua"/>
          <w:sz w:val="24"/>
          <w:szCs w:val="24"/>
          <w:lang w:val="es-ES_tradnl"/>
        </w:rPr>
        <w:t>4</w:t>
      </w:r>
      <w:r w:rsidRPr="00570175">
        <w:rPr>
          <w:rFonts w:ascii="Book Antiqua" w:hAnsi="Book Antiqua"/>
          <w:sz w:val="24"/>
          <w:szCs w:val="24"/>
          <w:lang w:val="es-ES_tradnl"/>
        </w:rPr>
        <w:t>, según enmendada, conocida como "</w:t>
      </w:r>
      <w:r w:rsidR="00147226" w:rsidRPr="00570175">
        <w:rPr>
          <w:rFonts w:ascii="Book Antiqua" w:hAnsi="Book Antiqua"/>
          <w:color w:val="000000"/>
          <w:sz w:val="24"/>
          <w:szCs w:val="24"/>
          <w:lang w:val="es-PR"/>
        </w:rPr>
        <w:t>Ley del Instituto de Capacitación y Desarrollo del Pensamiento Jurídico del Departamento de Justicia</w:t>
      </w:r>
      <w:r w:rsidRPr="00570175">
        <w:rPr>
          <w:rFonts w:ascii="Book Antiqua" w:hAnsi="Book Antiqua"/>
          <w:color w:val="000000"/>
          <w:sz w:val="24"/>
          <w:szCs w:val="24"/>
          <w:lang w:val="es-PR"/>
        </w:rPr>
        <w:t>"</w:t>
      </w:r>
      <w:r w:rsidRPr="00570175">
        <w:rPr>
          <w:rFonts w:ascii="Book Antiqua" w:hAnsi="Book Antiqua"/>
          <w:sz w:val="24"/>
          <w:szCs w:val="24"/>
          <w:lang w:val="es-PR"/>
        </w:rPr>
        <w:t xml:space="preserve">, establece en </w:t>
      </w:r>
      <w:r w:rsidR="00147226" w:rsidRPr="00570175">
        <w:rPr>
          <w:rFonts w:ascii="Book Antiqua" w:hAnsi="Book Antiqua"/>
          <w:sz w:val="24"/>
          <w:szCs w:val="24"/>
          <w:lang w:val="es-PR"/>
        </w:rPr>
        <w:t xml:space="preserve">su Exposición de Motivos que “la capacitación y la formación jurídica de los profesionales del Derecho que laboran en el Departamento de Justicia tiene que ser una prioridad institucional de índole permanente y constante, a la luz de la naturaleza cambiante del Derecho, de las delicadas funciones que cada uno de estos profesionales ejerce y de las exigencias apremiantes del servicio público en general”.  </w:t>
      </w:r>
      <w:r w:rsidR="00BF7CF4" w:rsidRPr="00570175">
        <w:rPr>
          <w:rFonts w:ascii="Book Antiqua" w:hAnsi="Book Antiqua"/>
          <w:sz w:val="24"/>
          <w:szCs w:val="24"/>
          <w:lang w:val="es-PR"/>
        </w:rPr>
        <w:t xml:space="preserve">En su Artículo 5 dispone como parte de las funciones del </w:t>
      </w:r>
      <w:r w:rsidR="0097386D" w:rsidRPr="00570175">
        <w:rPr>
          <w:rFonts w:ascii="Book Antiqua" w:hAnsi="Book Antiqua"/>
          <w:sz w:val="24"/>
          <w:szCs w:val="24"/>
          <w:lang w:val="es-PR"/>
        </w:rPr>
        <w:t>I</w:t>
      </w:r>
      <w:r w:rsidR="00BF7CF4" w:rsidRPr="00570175">
        <w:rPr>
          <w:rFonts w:ascii="Book Antiqua" w:hAnsi="Book Antiqua"/>
          <w:sz w:val="24"/>
          <w:szCs w:val="24"/>
          <w:lang w:val="es-PR"/>
        </w:rPr>
        <w:t xml:space="preserve">nstituto que desarrollará un programa de capacitación profesional </w:t>
      </w:r>
      <w:r w:rsidR="00556653" w:rsidRPr="00570175">
        <w:rPr>
          <w:rFonts w:ascii="Book Antiqua" w:hAnsi="Book Antiqua"/>
          <w:sz w:val="24"/>
          <w:szCs w:val="24"/>
          <w:lang w:val="es-PR"/>
        </w:rPr>
        <w:t xml:space="preserve">a los fiscales </w:t>
      </w:r>
      <w:r w:rsidR="00BF7CF4" w:rsidRPr="00570175">
        <w:rPr>
          <w:rFonts w:ascii="Book Antiqua" w:hAnsi="Book Antiqua"/>
          <w:sz w:val="24"/>
          <w:szCs w:val="24"/>
          <w:lang w:val="es-PR"/>
        </w:rPr>
        <w:t xml:space="preserve">en varios temas, entre los que se encuentran los de </w:t>
      </w:r>
      <w:r w:rsidR="00556653" w:rsidRPr="00570175">
        <w:rPr>
          <w:rFonts w:ascii="Book Antiqua" w:hAnsi="Book Antiqua"/>
          <w:sz w:val="24"/>
          <w:szCs w:val="24"/>
          <w:lang w:val="es-PR"/>
        </w:rPr>
        <w:t>violencia doméstica.</w:t>
      </w:r>
    </w:p>
    <w:p w14:paraId="5D57CA7B" w14:textId="77777777" w:rsidR="00147226" w:rsidRPr="00570175" w:rsidRDefault="00147226" w:rsidP="00570175">
      <w:pPr>
        <w:suppressLineNumbers/>
        <w:spacing w:after="0" w:line="240" w:lineRule="auto"/>
        <w:ind w:firstLine="720"/>
        <w:contextualSpacing/>
        <w:jc w:val="both"/>
        <w:rPr>
          <w:rFonts w:ascii="Book Antiqua" w:hAnsi="Book Antiqua"/>
          <w:sz w:val="24"/>
          <w:szCs w:val="24"/>
          <w:lang w:val="es-PR"/>
        </w:rPr>
      </w:pPr>
    </w:p>
    <w:p w14:paraId="69E48C5C" w14:textId="5CA839C9" w:rsidR="00147226" w:rsidRPr="00570175" w:rsidRDefault="0097386D" w:rsidP="00570175">
      <w:pPr>
        <w:suppressLineNumbers/>
        <w:spacing w:after="0" w:line="240" w:lineRule="auto"/>
        <w:ind w:firstLine="720"/>
        <w:contextualSpacing/>
        <w:jc w:val="both"/>
        <w:rPr>
          <w:rFonts w:ascii="Book Antiqua" w:hAnsi="Book Antiqua"/>
          <w:sz w:val="24"/>
          <w:szCs w:val="24"/>
          <w:lang w:val="es-PR"/>
        </w:rPr>
      </w:pPr>
      <w:r w:rsidRPr="00570175">
        <w:rPr>
          <w:rFonts w:ascii="Book Antiqua" w:hAnsi="Book Antiqua"/>
          <w:sz w:val="24"/>
          <w:szCs w:val="24"/>
          <w:lang w:val="es-PR"/>
        </w:rPr>
        <w:t>L</w:t>
      </w:r>
      <w:r w:rsidR="00F95B5D" w:rsidRPr="00570175">
        <w:rPr>
          <w:rFonts w:ascii="Book Antiqua" w:hAnsi="Book Antiqua"/>
          <w:sz w:val="24"/>
          <w:szCs w:val="24"/>
          <w:lang w:val="es-PR"/>
        </w:rPr>
        <w:t xml:space="preserve">a Ley 205-2004, según enmendada, conocida como “Ley Orgánica del Departamento de Justicia”, dispone en su Artículo 45 las funciones y deberes de los fiscales.  A esos efectos, establece en su sección (i), que el </w:t>
      </w:r>
      <w:proofErr w:type="gramStart"/>
      <w:r w:rsidR="00285ED0" w:rsidRPr="00570175">
        <w:rPr>
          <w:rFonts w:ascii="Book Antiqua" w:hAnsi="Book Antiqua"/>
          <w:sz w:val="24"/>
          <w:szCs w:val="24"/>
          <w:lang w:val="es-PR"/>
        </w:rPr>
        <w:t>J</w:t>
      </w:r>
      <w:r w:rsidR="00F95B5D" w:rsidRPr="00570175">
        <w:rPr>
          <w:rFonts w:ascii="Book Antiqua" w:hAnsi="Book Antiqua"/>
          <w:sz w:val="24"/>
          <w:szCs w:val="24"/>
          <w:lang w:val="es-PR"/>
        </w:rPr>
        <w:t>efe</w:t>
      </w:r>
      <w:proofErr w:type="gramEnd"/>
      <w:r w:rsidR="00F95B5D" w:rsidRPr="00570175">
        <w:rPr>
          <w:rFonts w:ascii="Book Antiqua" w:hAnsi="Book Antiqua"/>
          <w:sz w:val="24"/>
          <w:szCs w:val="24"/>
          <w:lang w:val="es-PR"/>
        </w:rPr>
        <w:t xml:space="preserve"> de los </w:t>
      </w:r>
      <w:r w:rsidR="00285ED0" w:rsidRPr="00570175">
        <w:rPr>
          <w:rFonts w:ascii="Book Antiqua" w:hAnsi="Book Antiqua"/>
          <w:sz w:val="24"/>
          <w:szCs w:val="24"/>
          <w:lang w:val="es-PR"/>
        </w:rPr>
        <w:t>F</w:t>
      </w:r>
      <w:r w:rsidR="00F95B5D" w:rsidRPr="00570175">
        <w:rPr>
          <w:rFonts w:ascii="Book Antiqua" w:hAnsi="Book Antiqua"/>
          <w:sz w:val="24"/>
          <w:szCs w:val="24"/>
          <w:lang w:val="es-PR"/>
        </w:rPr>
        <w:t xml:space="preserve">iscales, en coordinación con el Instituto </w:t>
      </w:r>
      <w:r w:rsidR="00F95B5D" w:rsidRPr="00570175">
        <w:rPr>
          <w:rFonts w:ascii="Book Antiqua" w:hAnsi="Book Antiqua"/>
          <w:color w:val="000000"/>
          <w:sz w:val="24"/>
          <w:szCs w:val="24"/>
          <w:lang w:val="es-PR"/>
        </w:rPr>
        <w:t>de Capacitación y Desarrollo del Pensamiento Jurídico</w:t>
      </w:r>
      <w:r w:rsidR="00C53C2F" w:rsidRPr="00570175">
        <w:rPr>
          <w:rFonts w:ascii="Book Antiqua" w:hAnsi="Book Antiqua"/>
          <w:color w:val="000000"/>
          <w:sz w:val="24"/>
          <w:szCs w:val="24"/>
          <w:lang w:val="es-PR"/>
        </w:rPr>
        <w:t xml:space="preserve"> (Instituto)</w:t>
      </w:r>
      <w:r w:rsidR="00F95B5D" w:rsidRPr="00570175">
        <w:rPr>
          <w:rFonts w:ascii="Book Antiqua" w:hAnsi="Book Antiqua"/>
          <w:color w:val="000000"/>
          <w:sz w:val="24"/>
          <w:szCs w:val="24"/>
          <w:lang w:val="es-PR"/>
        </w:rPr>
        <w:t>, diseñará un programa de adiestramiento que incluya los temas de violencia doméstica.</w:t>
      </w:r>
      <w:r w:rsidR="00F95B5D" w:rsidRPr="00570175">
        <w:rPr>
          <w:rFonts w:ascii="Book Antiqua" w:hAnsi="Book Antiqua"/>
          <w:sz w:val="24"/>
          <w:szCs w:val="24"/>
          <w:lang w:val="es-PR"/>
        </w:rPr>
        <w:t xml:space="preserve"> </w:t>
      </w:r>
      <w:r w:rsidR="00285ED0" w:rsidRPr="00570175">
        <w:rPr>
          <w:rFonts w:ascii="Book Antiqua" w:hAnsi="Book Antiqua"/>
          <w:sz w:val="24"/>
          <w:szCs w:val="24"/>
          <w:lang w:val="es-PR"/>
        </w:rPr>
        <w:t xml:space="preserve"> </w:t>
      </w:r>
      <w:r w:rsidRPr="00570175">
        <w:rPr>
          <w:rFonts w:ascii="Book Antiqua" w:hAnsi="Book Antiqua"/>
          <w:sz w:val="24"/>
          <w:szCs w:val="24"/>
          <w:lang w:val="es-PR"/>
        </w:rPr>
        <w:t>Por su parte, e</w:t>
      </w:r>
      <w:r w:rsidR="00285ED0" w:rsidRPr="00570175">
        <w:rPr>
          <w:rFonts w:ascii="Book Antiqua" w:hAnsi="Book Antiqua"/>
          <w:sz w:val="24"/>
          <w:szCs w:val="24"/>
          <w:lang w:val="es-PR"/>
        </w:rPr>
        <w:t xml:space="preserve">l Artículo 53 (f) de dicha Ley, dispone que el </w:t>
      </w:r>
      <w:proofErr w:type="gramStart"/>
      <w:r w:rsidR="00285ED0" w:rsidRPr="00570175">
        <w:rPr>
          <w:rFonts w:ascii="Book Antiqua" w:hAnsi="Book Antiqua"/>
          <w:sz w:val="24"/>
          <w:szCs w:val="24"/>
          <w:lang w:val="es-PR"/>
        </w:rPr>
        <w:t>Secretario</w:t>
      </w:r>
      <w:proofErr w:type="gramEnd"/>
      <w:r w:rsidR="00285ED0" w:rsidRPr="00570175">
        <w:rPr>
          <w:rFonts w:ascii="Book Antiqua" w:hAnsi="Book Antiqua"/>
          <w:sz w:val="24"/>
          <w:szCs w:val="24"/>
          <w:lang w:val="es-PR"/>
        </w:rPr>
        <w:t xml:space="preserve"> Auxiliar de Asuntos de Menores y Familia coordinará, también junto al Instituto</w:t>
      </w:r>
      <w:r w:rsidRPr="00570175">
        <w:rPr>
          <w:rFonts w:ascii="Book Antiqua" w:hAnsi="Book Antiqua"/>
          <w:sz w:val="24"/>
          <w:szCs w:val="24"/>
          <w:lang w:val="es-PR"/>
        </w:rPr>
        <w:t>,</w:t>
      </w:r>
      <w:r w:rsidR="00285ED0" w:rsidRPr="00570175">
        <w:rPr>
          <w:rFonts w:ascii="Book Antiqua" w:hAnsi="Book Antiqua"/>
          <w:sz w:val="24"/>
          <w:szCs w:val="24"/>
          <w:lang w:val="es-PR"/>
        </w:rPr>
        <w:t xml:space="preserve"> los programas educativos continuos para mantener informado sobre el desarrollo y las nuevas tendencias legales en el área de relaciones de familia y menores.</w:t>
      </w:r>
    </w:p>
    <w:p w14:paraId="306D37C3" w14:textId="77777777" w:rsidR="00271660" w:rsidRPr="00570175" w:rsidRDefault="00271660" w:rsidP="00570175">
      <w:pPr>
        <w:suppressLineNumbers/>
        <w:spacing w:after="0" w:line="240" w:lineRule="auto"/>
        <w:ind w:firstLine="720"/>
        <w:contextualSpacing/>
        <w:jc w:val="both"/>
        <w:rPr>
          <w:rFonts w:ascii="Book Antiqua" w:hAnsi="Book Antiqua"/>
          <w:color w:val="000000"/>
          <w:sz w:val="24"/>
          <w:szCs w:val="24"/>
          <w:highlight w:val="yellow"/>
          <w:lang w:val="es-PR"/>
        </w:rPr>
      </w:pPr>
    </w:p>
    <w:p w14:paraId="0BA05591" w14:textId="00358620" w:rsidR="00B84936" w:rsidRPr="00570175" w:rsidRDefault="00B84936" w:rsidP="00570175">
      <w:pPr>
        <w:suppressLineNumbers/>
        <w:spacing w:after="0" w:line="240" w:lineRule="auto"/>
        <w:ind w:firstLine="720"/>
        <w:contextualSpacing/>
        <w:jc w:val="both"/>
        <w:rPr>
          <w:rFonts w:ascii="Book Antiqua" w:hAnsi="Book Antiqua"/>
          <w:color w:val="000000"/>
          <w:sz w:val="24"/>
          <w:szCs w:val="24"/>
          <w:lang w:val="es-PR"/>
        </w:rPr>
      </w:pPr>
      <w:r w:rsidRPr="00570175">
        <w:rPr>
          <w:rFonts w:ascii="Book Antiqua" w:hAnsi="Book Antiqua"/>
          <w:color w:val="000000"/>
          <w:sz w:val="24"/>
          <w:szCs w:val="24"/>
          <w:lang w:val="es-PR"/>
        </w:rPr>
        <w:t>El Reglamento Interno, del Instituto de Capacitación y Desarrollo del Pensamiento Jurídico del Departamento de Justicia del 6 de noviembre de 2014, se promulga para establecer el funcionamiento interno del Instituto</w:t>
      </w:r>
      <w:r w:rsidR="003575E3" w:rsidRPr="00570175">
        <w:rPr>
          <w:rFonts w:ascii="Book Antiqua" w:hAnsi="Book Antiqua"/>
          <w:color w:val="000000"/>
          <w:sz w:val="24"/>
          <w:szCs w:val="24"/>
          <w:lang w:val="es-PR"/>
        </w:rPr>
        <w:t xml:space="preserve">.  En su Artículo 7, sección 7.1, establece como parte de las funciones del </w:t>
      </w:r>
      <w:proofErr w:type="gramStart"/>
      <w:r w:rsidR="003575E3" w:rsidRPr="00570175">
        <w:rPr>
          <w:rFonts w:ascii="Book Antiqua" w:hAnsi="Book Antiqua"/>
          <w:color w:val="000000"/>
          <w:sz w:val="24"/>
          <w:szCs w:val="24"/>
          <w:lang w:val="es-PR"/>
        </w:rPr>
        <w:t>Director Ejecutivo</w:t>
      </w:r>
      <w:proofErr w:type="gramEnd"/>
      <w:r w:rsidR="003575E3" w:rsidRPr="00570175">
        <w:rPr>
          <w:rFonts w:ascii="Book Antiqua" w:hAnsi="Book Antiqua"/>
          <w:color w:val="000000"/>
          <w:sz w:val="24"/>
          <w:szCs w:val="24"/>
          <w:lang w:val="es-PR"/>
        </w:rPr>
        <w:t xml:space="preserve"> del Instituto, entre otros:</w:t>
      </w:r>
    </w:p>
    <w:p w14:paraId="104A9F97" w14:textId="77777777" w:rsidR="00570175" w:rsidRPr="00570175" w:rsidRDefault="00570175" w:rsidP="00570175">
      <w:pPr>
        <w:suppressLineNumbers/>
        <w:spacing w:after="0" w:line="240" w:lineRule="auto"/>
        <w:ind w:firstLine="720"/>
        <w:contextualSpacing/>
        <w:jc w:val="both"/>
        <w:rPr>
          <w:rFonts w:ascii="Book Antiqua" w:hAnsi="Book Antiqua"/>
          <w:color w:val="000000"/>
          <w:sz w:val="24"/>
          <w:szCs w:val="24"/>
          <w:lang w:val="es-PR"/>
        </w:rPr>
      </w:pPr>
    </w:p>
    <w:p w14:paraId="34A9194F" w14:textId="0AE1B95C" w:rsidR="003575E3" w:rsidRPr="00570175" w:rsidRDefault="00C81FB8" w:rsidP="00570175">
      <w:pPr>
        <w:pStyle w:val="ListParagraph"/>
        <w:numPr>
          <w:ilvl w:val="0"/>
          <w:numId w:val="34"/>
        </w:numPr>
        <w:suppressLineNumbers/>
        <w:spacing w:after="0" w:line="240" w:lineRule="auto"/>
        <w:jc w:val="both"/>
        <w:rPr>
          <w:rFonts w:ascii="Book Antiqua" w:hAnsi="Book Antiqua"/>
          <w:color w:val="000000"/>
          <w:sz w:val="24"/>
          <w:szCs w:val="24"/>
          <w:lang w:val="es-PR"/>
        </w:rPr>
      </w:pPr>
      <w:r w:rsidRPr="00570175">
        <w:rPr>
          <w:rFonts w:ascii="Book Antiqua" w:hAnsi="Book Antiqua"/>
          <w:color w:val="000000"/>
          <w:sz w:val="24"/>
          <w:szCs w:val="24"/>
          <w:lang w:val="es-PR"/>
        </w:rPr>
        <w:t>Someter e implantar el currículo de educación continua</w:t>
      </w:r>
      <w:r w:rsidR="003575E3" w:rsidRPr="00570175">
        <w:rPr>
          <w:rFonts w:ascii="Book Antiqua" w:hAnsi="Book Antiqua"/>
          <w:color w:val="000000"/>
          <w:sz w:val="24"/>
          <w:szCs w:val="24"/>
          <w:lang w:val="es-PR"/>
        </w:rPr>
        <w:t>; y,</w:t>
      </w:r>
    </w:p>
    <w:p w14:paraId="576F4E4B" w14:textId="77777777" w:rsidR="003575E3" w:rsidRPr="00570175" w:rsidRDefault="003575E3" w:rsidP="00570175">
      <w:pPr>
        <w:pStyle w:val="ListParagraph"/>
        <w:suppressLineNumbers/>
        <w:spacing w:after="0" w:line="240" w:lineRule="auto"/>
        <w:ind w:left="1080"/>
        <w:jc w:val="both"/>
        <w:rPr>
          <w:rFonts w:ascii="Book Antiqua" w:hAnsi="Book Antiqua"/>
          <w:color w:val="000000"/>
          <w:sz w:val="24"/>
          <w:szCs w:val="24"/>
          <w:lang w:val="es-PR"/>
        </w:rPr>
      </w:pPr>
    </w:p>
    <w:p w14:paraId="661DB000" w14:textId="2D786AED" w:rsidR="003575E3" w:rsidRPr="00570175" w:rsidRDefault="00C81FB8" w:rsidP="00570175">
      <w:pPr>
        <w:pStyle w:val="ListParagraph"/>
        <w:numPr>
          <w:ilvl w:val="0"/>
          <w:numId w:val="34"/>
        </w:numPr>
        <w:suppressLineNumbers/>
        <w:spacing w:after="0" w:line="240" w:lineRule="auto"/>
        <w:jc w:val="both"/>
        <w:rPr>
          <w:rFonts w:ascii="Book Antiqua" w:hAnsi="Book Antiqua"/>
          <w:color w:val="000000"/>
          <w:sz w:val="24"/>
          <w:szCs w:val="24"/>
          <w:lang w:val="es-PR"/>
        </w:rPr>
      </w:pPr>
      <w:r w:rsidRPr="00570175">
        <w:rPr>
          <w:rFonts w:ascii="Book Antiqua" w:hAnsi="Book Antiqua"/>
          <w:color w:val="000000"/>
          <w:sz w:val="24"/>
          <w:szCs w:val="24"/>
          <w:lang w:val="es-PR"/>
        </w:rPr>
        <w:t>Determinar las necesidades existentes en materia de capacitación</w:t>
      </w:r>
      <w:r w:rsidR="0008415C" w:rsidRPr="00570175">
        <w:rPr>
          <w:rFonts w:ascii="Book Antiqua" w:hAnsi="Book Antiqua"/>
          <w:color w:val="000000"/>
          <w:sz w:val="24"/>
          <w:szCs w:val="24"/>
          <w:lang w:val="es-PR"/>
        </w:rPr>
        <w:t>,</w:t>
      </w:r>
      <w:r w:rsidRPr="00570175">
        <w:rPr>
          <w:rFonts w:ascii="Book Antiqua" w:hAnsi="Book Antiqua"/>
          <w:color w:val="000000"/>
          <w:sz w:val="24"/>
          <w:szCs w:val="24"/>
          <w:lang w:val="es-PR"/>
        </w:rPr>
        <w:t xml:space="preserve"> y programar e implantar el currículo de educación continuada</w:t>
      </w:r>
      <w:r w:rsidR="003575E3" w:rsidRPr="00570175">
        <w:rPr>
          <w:rFonts w:ascii="Book Antiqua" w:hAnsi="Book Antiqua"/>
          <w:color w:val="000000"/>
          <w:sz w:val="24"/>
          <w:szCs w:val="24"/>
          <w:lang w:val="es-PR"/>
        </w:rPr>
        <w:t>.</w:t>
      </w:r>
    </w:p>
    <w:p w14:paraId="7DF90DD4" w14:textId="77777777" w:rsidR="00304243" w:rsidRPr="00570175" w:rsidRDefault="00304243" w:rsidP="00570175">
      <w:pPr>
        <w:suppressLineNumbers/>
        <w:spacing w:after="0" w:line="240" w:lineRule="auto"/>
        <w:jc w:val="both"/>
        <w:rPr>
          <w:rFonts w:ascii="Book Antiqua" w:hAnsi="Book Antiqua"/>
          <w:color w:val="000000"/>
          <w:sz w:val="24"/>
          <w:szCs w:val="24"/>
          <w:lang w:val="es-PR"/>
        </w:rPr>
      </w:pPr>
    </w:p>
    <w:p w14:paraId="7C5F5A0C" w14:textId="206716ED" w:rsidR="000F4180" w:rsidRPr="00570175" w:rsidRDefault="00304243" w:rsidP="00570175">
      <w:pPr>
        <w:suppressLineNumbers/>
        <w:spacing w:after="0" w:line="240" w:lineRule="auto"/>
        <w:ind w:firstLine="720"/>
        <w:jc w:val="both"/>
        <w:rPr>
          <w:rFonts w:ascii="Book Antiqua" w:hAnsi="Book Antiqua"/>
          <w:color w:val="000000"/>
          <w:sz w:val="24"/>
          <w:szCs w:val="24"/>
          <w:lang w:val="es-PR"/>
        </w:rPr>
      </w:pPr>
      <w:r w:rsidRPr="00570175">
        <w:rPr>
          <w:rFonts w:ascii="Book Antiqua" w:hAnsi="Book Antiqua"/>
          <w:color w:val="000000"/>
          <w:sz w:val="24"/>
          <w:szCs w:val="24"/>
          <w:lang w:val="es-PR"/>
        </w:rPr>
        <w:t>Por su parte, el Artículo 8, indica las funcione</w:t>
      </w:r>
      <w:r w:rsidR="00285ED0" w:rsidRPr="00570175">
        <w:rPr>
          <w:rFonts w:ascii="Book Antiqua" w:hAnsi="Book Antiqua"/>
          <w:color w:val="000000"/>
          <w:sz w:val="24"/>
          <w:szCs w:val="24"/>
          <w:lang w:val="es-PR"/>
        </w:rPr>
        <w:t>s</w:t>
      </w:r>
      <w:r w:rsidRPr="00570175">
        <w:rPr>
          <w:rFonts w:ascii="Book Antiqua" w:hAnsi="Book Antiqua"/>
          <w:color w:val="000000"/>
          <w:sz w:val="24"/>
          <w:szCs w:val="24"/>
          <w:lang w:val="es-PR"/>
        </w:rPr>
        <w:t xml:space="preserve"> y deberes del Consejo Asesor del Instituto.  Establece entre estas funciones, el asesorar al </w:t>
      </w:r>
      <w:proofErr w:type="gramStart"/>
      <w:r w:rsidRPr="00570175">
        <w:rPr>
          <w:rFonts w:ascii="Book Antiqua" w:hAnsi="Book Antiqua"/>
          <w:color w:val="000000"/>
          <w:sz w:val="24"/>
          <w:szCs w:val="24"/>
          <w:lang w:val="es-PR"/>
        </w:rPr>
        <w:t>Secretario</w:t>
      </w:r>
      <w:proofErr w:type="gramEnd"/>
      <w:r w:rsidRPr="00570175">
        <w:rPr>
          <w:rFonts w:ascii="Book Antiqua" w:hAnsi="Book Antiqua"/>
          <w:color w:val="000000"/>
          <w:sz w:val="24"/>
          <w:szCs w:val="24"/>
          <w:lang w:val="es-PR"/>
        </w:rPr>
        <w:t xml:space="preserve"> del Departamento de Justicia, sobre los planes y propuestas de currículo de educación continua del personal del Departamento.</w:t>
      </w:r>
      <w:r w:rsidR="000F4180" w:rsidRPr="00570175">
        <w:rPr>
          <w:rFonts w:ascii="Book Antiqua" w:hAnsi="Book Antiqua"/>
          <w:color w:val="000000"/>
          <w:sz w:val="24"/>
          <w:szCs w:val="24"/>
          <w:lang w:val="es-PR"/>
        </w:rPr>
        <w:t xml:space="preserve">  </w:t>
      </w:r>
    </w:p>
    <w:p w14:paraId="689C753B" w14:textId="77777777" w:rsidR="000F4180" w:rsidRPr="00570175" w:rsidRDefault="000F4180" w:rsidP="00570175">
      <w:pPr>
        <w:suppressLineNumbers/>
        <w:spacing w:after="0" w:line="240" w:lineRule="auto"/>
        <w:ind w:firstLine="720"/>
        <w:jc w:val="both"/>
        <w:rPr>
          <w:rFonts w:ascii="Book Antiqua" w:hAnsi="Book Antiqua"/>
          <w:color w:val="000000"/>
          <w:sz w:val="24"/>
          <w:szCs w:val="24"/>
          <w:lang w:val="es-PR"/>
        </w:rPr>
      </w:pPr>
    </w:p>
    <w:p w14:paraId="2937AF07" w14:textId="40C7987F" w:rsidR="009751A4" w:rsidRPr="00570175" w:rsidRDefault="009751A4" w:rsidP="00570175">
      <w:pPr>
        <w:suppressLineNumbers/>
        <w:spacing w:after="0" w:line="240" w:lineRule="auto"/>
        <w:ind w:firstLine="720"/>
        <w:jc w:val="both"/>
        <w:rPr>
          <w:rFonts w:ascii="Book Antiqua" w:hAnsi="Book Antiqua" w:cs="Times New Roman"/>
          <w:color w:val="000000"/>
          <w:sz w:val="24"/>
          <w:szCs w:val="24"/>
          <w:lang w:val="es-PR"/>
        </w:rPr>
      </w:pPr>
      <w:r w:rsidRPr="00570175">
        <w:rPr>
          <w:rFonts w:ascii="Book Antiqua" w:hAnsi="Book Antiqua" w:cs="Times New Roman"/>
          <w:color w:val="000000"/>
          <w:sz w:val="24"/>
          <w:szCs w:val="24"/>
          <w:lang w:val="es-PR"/>
        </w:rPr>
        <w:lastRenderedPageBreak/>
        <w:t xml:space="preserve">En el “Plan Estratégico Departamento de Justicia- 2024-2028”, en la meta estratégica I, se establece como uno de sus objetivos el desarrollo de planes de adiestramiento para el personal. </w:t>
      </w:r>
      <w:r w:rsidR="00083C75" w:rsidRPr="00570175">
        <w:rPr>
          <w:rFonts w:ascii="Book Antiqua" w:hAnsi="Book Antiqua" w:cs="Times New Roman"/>
          <w:color w:val="000000"/>
          <w:sz w:val="24"/>
          <w:szCs w:val="24"/>
          <w:lang w:val="es-PR"/>
        </w:rPr>
        <w:t xml:space="preserve"> A esos efectos indica el Objetivo Estratégico I.IV, que es una de las metas el cumplir “con el requisito anual de adiestrar al personal sobre el ‘Protocolo para el Manejo de Violencia Doméstica y Hostigamiento Sexual en el Empleo’”. </w:t>
      </w:r>
      <w:r w:rsidR="0028585E" w:rsidRPr="00570175">
        <w:rPr>
          <w:rFonts w:ascii="Book Antiqua" w:hAnsi="Book Antiqua" w:cs="Times New Roman"/>
          <w:color w:val="000000"/>
          <w:sz w:val="24"/>
          <w:szCs w:val="24"/>
          <w:lang w:val="es-PR"/>
        </w:rPr>
        <w:t xml:space="preserve"> Dicho Protocolo establece en su sección XIX, que:</w:t>
      </w:r>
    </w:p>
    <w:p w14:paraId="742FC8E8" w14:textId="77777777" w:rsidR="00777E83" w:rsidRPr="00570175" w:rsidRDefault="00777E83" w:rsidP="00570175">
      <w:pPr>
        <w:suppressLineNumbers/>
        <w:spacing w:after="0" w:line="240" w:lineRule="auto"/>
        <w:jc w:val="both"/>
        <w:rPr>
          <w:rFonts w:ascii="Book Antiqua" w:hAnsi="Book Antiqua" w:cs="Times New Roman"/>
          <w:color w:val="000000"/>
          <w:sz w:val="24"/>
          <w:szCs w:val="24"/>
          <w:lang w:val="es-PR"/>
        </w:rPr>
      </w:pPr>
    </w:p>
    <w:p w14:paraId="416D9981" w14:textId="7A56D0FB" w:rsidR="00777E83" w:rsidRPr="00570175" w:rsidRDefault="00777E83" w:rsidP="00570175">
      <w:pPr>
        <w:suppressLineNumbers/>
        <w:spacing w:after="0" w:line="240" w:lineRule="auto"/>
        <w:ind w:left="720" w:firstLine="360"/>
        <w:jc w:val="both"/>
        <w:rPr>
          <w:rFonts w:ascii="Book Antiqua" w:hAnsi="Book Antiqua" w:cs="Times New Roman"/>
          <w:color w:val="000000"/>
          <w:sz w:val="24"/>
          <w:szCs w:val="24"/>
          <w:lang w:val="es-PR"/>
        </w:rPr>
      </w:pPr>
      <w:r w:rsidRPr="00570175">
        <w:rPr>
          <w:rFonts w:ascii="Book Antiqua" w:hAnsi="Book Antiqua" w:cs="Times New Roman"/>
          <w:color w:val="000000"/>
          <w:sz w:val="24"/>
          <w:szCs w:val="24"/>
          <w:lang w:val="es-PR"/>
        </w:rPr>
        <w:t>“El organismo, además de desarrollar un programa de capacitación profesional permanente, debe fomentar el desarrollo de estudios e investigaciones, contribuir a la divulgación del conocimiento y los temas de interés jurídico para la gestión del Departamento y establecer relaciones de intercambio con profesores y centros académicos, según dispone la Ley 206.”</w:t>
      </w:r>
    </w:p>
    <w:p w14:paraId="19BC9B70" w14:textId="77777777" w:rsidR="00E10B5B" w:rsidRPr="00570175" w:rsidRDefault="00E10B5B" w:rsidP="00570175">
      <w:pPr>
        <w:suppressLineNumbers/>
        <w:spacing w:after="0" w:line="240" w:lineRule="auto"/>
        <w:jc w:val="both"/>
        <w:rPr>
          <w:rFonts w:ascii="Book Antiqua" w:hAnsi="Book Antiqua" w:cs="Times New Roman"/>
          <w:color w:val="000000"/>
          <w:sz w:val="24"/>
          <w:szCs w:val="24"/>
          <w:lang w:val="es-PR"/>
        </w:rPr>
      </w:pPr>
    </w:p>
    <w:p w14:paraId="339F9B87" w14:textId="45E25BDF" w:rsidR="00F85EA7" w:rsidRPr="00570175" w:rsidRDefault="00E10B5B" w:rsidP="00570175">
      <w:pPr>
        <w:suppressLineNumbers/>
        <w:spacing w:after="0" w:line="240" w:lineRule="auto"/>
        <w:ind w:firstLine="720"/>
        <w:jc w:val="both"/>
        <w:rPr>
          <w:rFonts w:ascii="Book Antiqua" w:hAnsi="Book Antiqua"/>
          <w:sz w:val="24"/>
          <w:szCs w:val="24"/>
          <w:lang w:val="es-ES_tradnl"/>
        </w:rPr>
      </w:pPr>
      <w:r w:rsidRPr="00570175">
        <w:rPr>
          <w:rFonts w:ascii="Book Antiqua" w:hAnsi="Book Antiqua" w:cs="Times New Roman"/>
          <w:color w:val="000000"/>
          <w:sz w:val="24"/>
          <w:szCs w:val="24"/>
          <w:lang w:val="es-PR"/>
        </w:rPr>
        <w:t xml:space="preserve">La ley, los protocolos y la reglamentación </w:t>
      </w:r>
      <w:r w:rsidR="00F96D41" w:rsidRPr="00570175">
        <w:rPr>
          <w:rFonts w:ascii="Book Antiqua" w:hAnsi="Book Antiqua" w:cs="Times New Roman"/>
          <w:color w:val="000000"/>
          <w:sz w:val="24"/>
          <w:szCs w:val="24"/>
          <w:lang w:val="es-PR"/>
        </w:rPr>
        <w:t>relacionados con</w:t>
      </w:r>
      <w:r w:rsidRPr="00570175">
        <w:rPr>
          <w:rFonts w:ascii="Book Antiqua" w:hAnsi="Book Antiqua" w:cs="Times New Roman"/>
          <w:color w:val="000000"/>
          <w:sz w:val="24"/>
          <w:szCs w:val="24"/>
          <w:lang w:val="es-PR"/>
        </w:rPr>
        <w:t xml:space="preserve"> los cursos en violencia doméstica que deben tomar los fiscales</w:t>
      </w:r>
      <w:r w:rsidR="00F96D41" w:rsidRPr="00570175">
        <w:rPr>
          <w:rFonts w:ascii="Book Antiqua" w:hAnsi="Book Antiqua" w:cs="Times New Roman"/>
          <w:color w:val="000000"/>
          <w:sz w:val="24"/>
          <w:szCs w:val="24"/>
          <w:lang w:val="es-PR"/>
        </w:rPr>
        <w:t xml:space="preserve"> y procuradores</w:t>
      </w:r>
      <w:r w:rsidRPr="00570175">
        <w:rPr>
          <w:rFonts w:ascii="Book Antiqua" w:hAnsi="Book Antiqua" w:cs="Times New Roman"/>
          <w:color w:val="000000"/>
          <w:sz w:val="24"/>
          <w:szCs w:val="24"/>
          <w:lang w:val="es-PR"/>
        </w:rPr>
        <w:t xml:space="preserve">, sólo indica que será por lo menos un (1) adiestramiento anual.  La reglamentación guarda silencio sobre la cantidad de horas que </w:t>
      </w:r>
      <w:r w:rsidR="00F96D41" w:rsidRPr="00570175">
        <w:rPr>
          <w:rFonts w:ascii="Book Antiqua" w:hAnsi="Book Antiqua" w:cs="Times New Roman"/>
          <w:color w:val="000000"/>
          <w:sz w:val="24"/>
          <w:szCs w:val="24"/>
          <w:lang w:val="es-PR"/>
        </w:rPr>
        <w:t>estos</w:t>
      </w:r>
      <w:r w:rsidRPr="00570175">
        <w:rPr>
          <w:rFonts w:ascii="Book Antiqua" w:hAnsi="Book Antiqua" w:cs="Times New Roman"/>
          <w:color w:val="000000"/>
          <w:sz w:val="24"/>
          <w:szCs w:val="24"/>
          <w:lang w:val="es-PR"/>
        </w:rPr>
        <w:t xml:space="preserve"> deben dedicar a un tema tan importante y significativo como lo es la violencia doméstica.  </w:t>
      </w:r>
      <w:r w:rsidR="007C7154" w:rsidRPr="00570175">
        <w:rPr>
          <w:rFonts w:ascii="Book Antiqua" w:hAnsi="Book Antiqua"/>
          <w:sz w:val="24"/>
          <w:szCs w:val="24"/>
          <w:lang w:val="es-ES_tradnl"/>
        </w:rPr>
        <w:t xml:space="preserve">Lo anteriormente expuesto, es </w:t>
      </w:r>
      <w:r w:rsidR="00C62424" w:rsidRPr="00570175">
        <w:rPr>
          <w:rFonts w:ascii="Book Antiqua" w:hAnsi="Book Antiqua"/>
          <w:sz w:val="24"/>
          <w:szCs w:val="24"/>
          <w:lang w:val="es-ES_tradnl"/>
        </w:rPr>
        <w:t xml:space="preserve">un </w:t>
      </w:r>
      <w:r w:rsidR="007C7154" w:rsidRPr="00570175">
        <w:rPr>
          <w:rFonts w:ascii="Book Antiqua" w:hAnsi="Book Antiqua"/>
          <w:sz w:val="24"/>
          <w:szCs w:val="24"/>
          <w:lang w:val="es-ES_tradnl"/>
        </w:rPr>
        <w:t xml:space="preserve">indicativo </w:t>
      </w:r>
      <w:r w:rsidR="00302D6D" w:rsidRPr="00570175">
        <w:rPr>
          <w:rFonts w:ascii="Book Antiqua" w:hAnsi="Book Antiqua"/>
          <w:sz w:val="24"/>
          <w:szCs w:val="24"/>
          <w:lang w:val="es-ES_tradnl"/>
        </w:rPr>
        <w:t>incuestionable</w:t>
      </w:r>
      <w:r w:rsidR="00C62424" w:rsidRPr="00570175">
        <w:rPr>
          <w:rFonts w:ascii="Book Antiqua" w:hAnsi="Book Antiqua"/>
          <w:sz w:val="24"/>
          <w:szCs w:val="24"/>
          <w:lang w:val="es-ES_tradnl"/>
        </w:rPr>
        <w:t xml:space="preserve"> </w:t>
      </w:r>
      <w:r w:rsidR="007C7154" w:rsidRPr="00570175">
        <w:rPr>
          <w:rFonts w:ascii="Book Antiqua" w:hAnsi="Book Antiqua"/>
          <w:sz w:val="24"/>
          <w:szCs w:val="24"/>
          <w:lang w:val="es-ES_tradnl"/>
        </w:rPr>
        <w:t>de la necesidad de establecer mediante legislación</w:t>
      </w:r>
      <w:r w:rsidR="00F85EA7" w:rsidRPr="00570175">
        <w:rPr>
          <w:rFonts w:ascii="Book Antiqua" w:hAnsi="Book Antiqua"/>
          <w:sz w:val="24"/>
          <w:szCs w:val="24"/>
          <w:lang w:val="es-ES_tradnl"/>
        </w:rPr>
        <w:t xml:space="preserve"> unos parámetros más claros y precisos sobre la educación que deben recibir los fiscales </w:t>
      </w:r>
      <w:r w:rsidR="00F96D41" w:rsidRPr="00570175">
        <w:rPr>
          <w:rFonts w:ascii="Book Antiqua" w:hAnsi="Book Antiqua"/>
          <w:sz w:val="24"/>
          <w:szCs w:val="24"/>
          <w:lang w:val="es-ES_tradnl"/>
        </w:rPr>
        <w:t xml:space="preserve">y los procuradores de familia y menores </w:t>
      </w:r>
      <w:r w:rsidR="00F85EA7" w:rsidRPr="00570175">
        <w:rPr>
          <w:rFonts w:ascii="Book Antiqua" w:hAnsi="Book Antiqua"/>
          <w:sz w:val="24"/>
          <w:szCs w:val="24"/>
          <w:lang w:val="es-ES_tradnl"/>
        </w:rPr>
        <w:t xml:space="preserve">en este tema tan importante para </w:t>
      </w:r>
      <w:r w:rsidR="00C62424" w:rsidRPr="00570175">
        <w:rPr>
          <w:rFonts w:ascii="Book Antiqua" w:hAnsi="Book Antiqua"/>
          <w:sz w:val="24"/>
          <w:szCs w:val="24"/>
          <w:lang w:val="es-ES_tradnl"/>
        </w:rPr>
        <w:t>la</w:t>
      </w:r>
      <w:r w:rsidR="00F85EA7" w:rsidRPr="00570175">
        <w:rPr>
          <w:rFonts w:ascii="Book Antiqua" w:hAnsi="Book Antiqua"/>
          <w:sz w:val="24"/>
          <w:szCs w:val="24"/>
          <w:lang w:val="es-ES_tradnl"/>
        </w:rPr>
        <w:t xml:space="preserve"> sociedad</w:t>
      </w:r>
      <w:r w:rsidR="00C62424" w:rsidRPr="00570175">
        <w:rPr>
          <w:rFonts w:ascii="Book Antiqua" w:hAnsi="Book Antiqua"/>
          <w:sz w:val="24"/>
          <w:szCs w:val="24"/>
          <w:lang w:val="es-ES_tradnl"/>
        </w:rPr>
        <w:t xml:space="preserve"> puertorriqueña</w:t>
      </w:r>
      <w:r w:rsidR="00F85EA7" w:rsidRPr="00570175">
        <w:rPr>
          <w:rFonts w:ascii="Book Antiqua" w:hAnsi="Book Antiqua"/>
          <w:sz w:val="24"/>
          <w:szCs w:val="24"/>
          <w:lang w:val="es-ES_tradnl"/>
        </w:rPr>
        <w:t>.</w:t>
      </w:r>
    </w:p>
    <w:p w14:paraId="2E30AAD1" w14:textId="77777777" w:rsidR="00F85EA7" w:rsidRPr="00570175" w:rsidRDefault="00F85EA7" w:rsidP="00570175">
      <w:pPr>
        <w:suppressLineNumbers/>
        <w:spacing w:after="0" w:line="240" w:lineRule="auto"/>
        <w:ind w:firstLine="720"/>
        <w:jc w:val="both"/>
        <w:rPr>
          <w:rFonts w:ascii="Book Antiqua" w:hAnsi="Book Antiqua"/>
          <w:sz w:val="24"/>
          <w:szCs w:val="24"/>
          <w:lang w:val="es-ES_tradnl"/>
        </w:rPr>
      </w:pPr>
    </w:p>
    <w:p w14:paraId="4D7F3316" w14:textId="5534B995" w:rsidR="00BA69B9" w:rsidRPr="00570175" w:rsidRDefault="00F85EA7" w:rsidP="00570175">
      <w:pPr>
        <w:suppressLineNumbers/>
        <w:spacing w:after="0" w:line="240" w:lineRule="auto"/>
        <w:ind w:firstLine="720"/>
        <w:jc w:val="both"/>
        <w:rPr>
          <w:rFonts w:ascii="Book Antiqua" w:hAnsi="Book Antiqua" w:cs="Times New Roman"/>
          <w:color w:val="000000"/>
          <w:sz w:val="24"/>
          <w:szCs w:val="24"/>
          <w:lang w:val="es-PR"/>
        </w:rPr>
      </w:pPr>
      <w:r w:rsidRPr="00570175">
        <w:rPr>
          <w:rFonts w:ascii="Book Antiqua" w:hAnsi="Book Antiqua" w:cs="Arial"/>
          <w:sz w:val="24"/>
          <w:szCs w:val="24"/>
          <w:lang w:val="es-ES_tradnl"/>
        </w:rPr>
        <w:t xml:space="preserve">En nuestra lucha </w:t>
      </w:r>
      <w:r w:rsidR="00D337F7" w:rsidRPr="00570175">
        <w:rPr>
          <w:rFonts w:ascii="Book Antiqua" w:hAnsi="Book Antiqua" w:cs="Arial"/>
          <w:sz w:val="24"/>
          <w:szCs w:val="24"/>
          <w:lang w:val="es-ES_tradnl"/>
        </w:rPr>
        <w:t xml:space="preserve">y compromiso </w:t>
      </w:r>
      <w:r w:rsidRPr="00570175">
        <w:rPr>
          <w:rFonts w:ascii="Book Antiqua" w:hAnsi="Book Antiqua" w:cs="Arial"/>
          <w:sz w:val="24"/>
          <w:szCs w:val="24"/>
          <w:lang w:val="es-ES_tradnl"/>
        </w:rPr>
        <w:t xml:space="preserve">por erradicar la violencia doméstica, esta Asamblea Legislativa entiende necesario </w:t>
      </w:r>
      <w:r w:rsidRPr="00570175">
        <w:rPr>
          <w:rFonts w:ascii="Book Antiqua" w:hAnsi="Book Antiqua"/>
          <w:sz w:val="24"/>
          <w:szCs w:val="24"/>
          <w:lang w:val="es-ES_tradnl"/>
        </w:rPr>
        <w:t xml:space="preserve">enmendar </w:t>
      </w:r>
      <w:r w:rsidR="00D337F7" w:rsidRPr="00570175">
        <w:rPr>
          <w:rFonts w:ascii="Book Antiqua" w:hAnsi="Book Antiqua"/>
          <w:sz w:val="24"/>
          <w:szCs w:val="24"/>
          <w:lang w:val="es-ES_tradnl"/>
        </w:rPr>
        <w:t xml:space="preserve">tanto la </w:t>
      </w:r>
      <w:r w:rsidR="00D337F7" w:rsidRPr="00570175">
        <w:rPr>
          <w:rFonts w:ascii="Book Antiqua" w:hAnsi="Book Antiqua"/>
          <w:spacing w:val="1"/>
          <w:sz w:val="24"/>
          <w:szCs w:val="24"/>
          <w:lang w:val="es-ES_tradnl"/>
        </w:rPr>
        <w:t xml:space="preserve">“Ley Orgánica del Departamento de Justicia” como </w:t>
      </w:r>
      <w:r w:rsidR="00302D6D" w:rsidRPr="00570175">
        <w:rPr>
          <w:rFonts w:ascii="Book Antiqua" w:hAnsi="Book Antiqua"/>
          <w:spacing w:val="1"/>
          <w:sz w:val="24"/>
          <w:szCs w:val="24"/>
          <w:lang w:val="es-ES_tradnl"/>
        </w:rPr>
        <w:t xml:space="preserve">la </w:t>
      </w:r>
      <w:r w:rsidR="00D337F7" w:rsidRPr="00570175">
        <w:rPr>
          <w:rFonts w:ascii="Book Antiqua" w:hAnsi="Book Antiqua"/>
          <w:sz w:val="24"/>
          <w:szCs w:val="24"/>
          <w:lang w:val="es-ES_tradnl"/>
        </w:rPr>
        <w:t>“Ley del Instituto de Capacitación y Desarrollo del Pensamiento Jurídico del Departamento de Justicia”</w:t>
      </w:r>
      <w:r w:rsidR="00C62424" w:rsidRPr="00570175">
        <w:rPr>
          <w:rFonts w:ascii="Book Antiqua" w:hAnsi="Book Antiqua"/>
          <w:sz w:val="24"/>
          <w:szCs w:val="24"/>
          <w:lang w:val="es-ES_tradnl"/>
        </w:rPr>
        <w:t>,</w:t>
      </w:r>
      <w:r w:rsidR="00D337F7" w:rsidRPr="00570175">
        <w:rPr>
          <w:rFonts w:ascii="Book Antiqua" w:hAnsi="Book Antiqua"/>
          <w:sz w:val="24"/>
          <w:szCs w:val="24"/>
          <w:lang w:val="es-ES_tradnl"/>
        </w:rPr>
        <w:t xml:space="preserve"> para establecer las horas requeridas en adiestramientos sobre la violencia doméstica, a los fiscales </w:t>
      </w:r>
      <w:r w:rsidR="00C62424" w:rsidRPr="00570175">
        <w:rPr>
          <w:rFonts w:ascii="Book Antiqua" w:hAnsi="Book Antiqua"/>
          <w:sz w:val="24"/>
          <w:szCs w:val="24"/>
          <w:lang w:val="es-ES_tradnl"/>
        </w:rPr>
        <w:t xml:space="preserve">y procuradores </w:t>
      </w:r>
      <w:r w:rsidR="00D337F7" w:rsidRPr="00570175">
        <w:rPr>
          <w:rFonts w:ascii="Book Antiqua" w:hAnsi="Book Antiqua"/>
          <w:sz w:val="24"/>
          <w:szCs w:val="24"/>
          <w:lang w:val="es-ES_tradnl"/>
        </w:rPr>
        <w:t xml:space="preserve">del Departamento de Justicia.  </w:t>
      </w:r>
      <w:r w:rsidR="007C7154" w:rsidRPr="00570175">
        <w:rPr>
          <w:rFonts w:ascii="Book Antiqua" w:hAnsi="Book Antiqua"/>
          <w:sz w:val="24"/>
          <w:szCs w:val="24"/>
          <w:lang w:val="es-ES_tradnl"/>
        </w:rPr>
        <w:t xml:space="preserve">Entendemos que un tema de tanta importancia y </w:t>
      </w:r>
      <w:r w:rsidR="00455D3A" w:rsidRPr="00570175">
        <w:rPr>
          <w:rFonts w:ascii="Book Antiqua" w:hAnsi="Book Antiqua"/>
          <w:sz w:val="24"/>
          <w:szCs w:val="24"/>
          <w:lang w:val="es-ES_tradnl"/>
        </w:rPr>
        <w:t>relevancia</w:t>
      </w:r>
      <w:r w:rsidR="007C7154" w:rsidRPr="00570175">
        <w:rPr>
          <w:rFonts w:ascii="Book Antiqua" w:hAnsi="Book Antiqua"/>
          <w:sz w:val="24"/>
          <w:szCs w:val="24"/>
          <w:lang w:val="es-ES_tradnl"/>
        </w:rPr>
        <w:t xml:space="preserve"> debe tener un mandato expreso de la Asamblea Legislativa para que no quepa duda </w:t>
      </w:r>
      <w:r w:rsidR="00455D3A" w:rsidRPr="00570175">
        <w:rPr>
          <w:rFonts w:ascii="Book Antiqua" w:hAnsi="Book Antiqua"/>
          <w:sz w:val="24"/>
          <w:szCs w:val="24"/>
          <w:lang w:val="es-ES_tradnl"/>
        </w:rPr>
        <w:t>de que</w:t>
      </w:r>
      <w:r w:rsidR="007C7154" w:rsidRPr="00570175">
        <w:rPr>
          <w:rFonts w:ascii="Book Antiqua" w:hAnsi="Book Antiqua"/>
          <w:sz w:val="24"/>
          <w:szCs w:val="24"/>
          <w:lang w:val="es-ES_tradnl"/>
        </w:rPr>
        <w:t xml:space="preserve"> es una prioridad en la política pública del </w:t>
      </w:r>
      <w:r w:rsidR="00C62424" w:rsidRPr="00570175">
        <w:rPr>
          <w:rFonts w:ascii="Book Antiqua" w:hAnsi="Book Antiqua"/>
          <w:sz w:val="24"/>
          <w:szCs w:val="24"/>
          <w:lang w:val="es-ES_tradnl"/>
        </w:rPr>
        <w:t>gobierno</w:t>
      </w:r>
      <w:r w:rsidR="007C7154" w:rsidRPr="00570175">
        <w:rPr>
          <w:rFonts w:ascii="Book Antiqua" w:hAnsi="Book Antiqua"/>
          <w:sz w:val="24"/>
          <w:szCs w:val="24"/>
          <w:lang w:val="es-ES_tradnl"/>
        </w:rPr>
        <w:t xml:space="preserve">.  </w:t>
      </w:r>
      <w:r w:rsidR="00BA69B9" w:rsidRPr="00570175">
        <w:rPr>
          <w:rFonts w:ascii="Book Antiqua" w:eastAsia="Times New Roman" w:hAnsi="Book Antiqua" w:cs="Arial"/>
          <w:sz w:val="24"/>
          <w:szCs w:val="24"/>
          <w:lang w:val="es-ES_tradnl"/>
        </w:rPr>
        <w:t xml:space="preserve">Es nuestra responsabilidad continuar velando por el bienestar, seguridad y protección de las víctimas de violencia doméstica. </w:t>
      </w:r>
    </w:p>
    <w:p w14:paraId="2489D37E" w14:textId="77777777" w:rsidR="003D1C28" w:rsidRPr="00570175" w:rsidRDefault="003D1C28" w:rsidP="006D12E7">
      <w:pPr>
        <w:suppressLineNumbers/>
        <w:spacing w:after="0" w:line="240" w:lineRule="auto"/>
        <w:contextualSpacing/>
        <w:rPr>
          <w:rFonts w:ascii="Book Antiqua" w:hAnsi="Book Antiqua"/>
          <w:i/>
          <w:sz w:val="24"/>
          <w:szCs w:val="24"/>
          <w:lang w:val="es-ES_tradnl"/>
        </w:rPr>
      </w:pPr>
    </w:p>
    <w:p w14:paraId="56834A69" w14:textId="77777777" w:rsidR="008000CF" w:rsidRPr="00570175" w:rsidRDefault="008000CF" w:rsidP="006D12E7">
      <w:pPr>
        <w:suppressLineNumbers/>
        <w:spacing w:after="0" w:line="480" w:lineRule="auto"/>
        <w:contextualSpacing/>
        <w:rPr>
          <w:rFonts w:ascii="Book Antiqua" w:hAnsi="Book Antiqua"/>
          <w:i/>
          <w:sz w:val="24"/>
          <w:szCs w:val="24"/>
          <w:lang w:val="es-ES_tradnl"/>
        </w:rPr>
      </w:pPr>
      <w:r w:rsidRPr="00570175">
        <w:rPr>
          <w:rFonts w:ascii="Book Antiqua" w:hAnsi="Book Antiqua"/>
          <w:i/>
          <w:sz w:val="24"/>
          <w:szCs w:val="24"/>
          <w:lang w:val="es-ES_tradnl"/>
        </w:rPr>
        <w:t>DECRÉTASE POR LA ASAMBLEA LEGISLATIVA DE PUERTO RICO:</w:t>
      </w:r>
    </w:p>
    <w:p w14:paraId="74500C90" w14:textId="4ACC6B71" w:rsidR="001139FA" w:rsidRPr="00570175" w:rsidRDefault="00E94AAE" w:rsidP="006D12E7">
      <w:pPr>
        <w:spacing w:after="0" w:line="480" w:lineRule="auto"/>
        <w:ind w:firstLine="360"/>
        <w:contextualSpacing/>
        <w:jc w:val="both"/>
        <w:rPr>
          <w:rFonts w:ascii="Book Antiqua" w:hAnsi="Book Antiqua"/>
          <w:sz w:val="24"/>
          <w:szCs w:val="24"/>
          <w:lang w:val="es-ES_tradnl"/>
        </w:rPr>
      </w:pPr>
      <w:r w:rsidRPr="00570175">
        <w:rPr>
          <w:rFonts w:ascii="Book Antiqua" w:eastAsia="Book Antiqua" w:hAnsi="Book Antiqua" w:cs="Book Antiqua"/>
          <w:sz w:val="24"/>
          <w:szCs w:val="24"/>
          <w:lang w:val="es-PR"/>
        </w:rPr>
        <w:t>Sección</w:t>
      </w:r>
      <w:r w:rsidR="008000CF" w:rsidRPr="00570175">
        <w:rPr>
          <w:rFonts w:ascii="Book Antiqua" w:eastAsia="Book Antiqua" w:hAnsi="Book Antiqua" w:cs="Book Antiqua"/>
          <w:sz w:val="24"/>
          <w:szCs w:val="24"/>
          <w:lang w:val="es-PR"/>
        </w:rPr>
        <w:t xml:space="preserve"> 1</w:t>
      </w:r>
      <w:r w:rsidR="00160599" w:rsidRPr="00570175">
        <w:rPr>
          <w:rFonts w:ascii="Book Antiqua" w:eastAsia="Book Antiqua" w:hAnsi="Book Antiqua" w:cs="Book Antiqua"/>
          <w:sz w:val="24"/>
          <w:szCs w:val="24"/>
          <w:lang w:val="es-PR"/>
        </w:rPr>
        <w:t>.</w:t>
      </w:r>
      <w:r w:rsidR="008000CF" w:rsidRPr="00570175">
        <w:rPr>
          <w:rFonts w:ascii="Book Antiqua" w:eastAsia="Book Antiqua" w:hAnsi="Book Antiqua" w:cs="Book Antiqua"/>
          <w:sz w:val="24"/>
          <w:szCs w:val="24"/>
          <w:lang w:val="es-PR"/>
        </w:rPr>
        <w:t xml:space="preserve">- </w:t>
      </w:r>
      <w:r w:rsidR="001139FA" w:rsidRPr="00570175">
        <w:rPr>
          <w:rFonts w:ascii="Book Antiqua" w:hAnsi="Book Antiqua"/>
          <w:sz w:val="24"/>
          <w:szCs w:val="24"/>
          <w:lang w:val="es-PR"/>
        </w:rPr>
        <w:t xml:space="preserve">Se enmienda </w:t>
      </w:r>
      <w:r w:rsidR="001139FA" w:rsidRPr="00570175">
        <w:rPr>
          <w:rFonts w:ascii="Book Antiqua" w:hAnsi="Book Antiqua"/>
          <w:sz w:val="24"/>
          <w:szCs w:val="24"/>
          <w:lang w:val="es-ES_tradnl"/>
        </w:rPr>
        <w:t>el Artículo 18 (p) de la Ley 205-2004, según enmendada, conocida como “Ley Orgánica del Departamento de Justicia”, para que lea como sigue:</w:t>
      </w:r>
    </w:p>
    <w:p w14:paraId="2328F842" w14:textId="0EDEDBDF" w:rsidR="001139FA" w:rsidRPr="00570175" w:rsidRDefault="008166D2" w:rsidP="006D12E7">
      <w:pPr>
        <w:spacing w:after="0" w:line="480" w:lineRule="auto"/>
        <w:ind w:firstLine="360"/>
        <w:contextualSpacing/>
        <w:jc w:val="both"/>
        <w:rPr>
          <w:rFonts w:ascii="Book Antiqua" w:eastAsia="Book Antiqua" w:hAnsi="Book Antiqua" w:cs="Book Antiqua"/>
          <w:sz w:val="24"/>
          <w:szCs w:val="24"/>
          <w:lang w:val="es-PR"/>
        </w:rPr>
      </w:pPr>
      <w:r w:rsidRPr="00570175">
        <w:rPr>
          <w:rFonts w:ascii="Book Antiqua" w:eastAsia="Book Antiqua" w:hAnsi="Book Antiqua" w:cs="Book Antiqua"/>
          <w:sz w:val="24"/>
          <w:szCs w:val="24"/>
          <w:lang w:val="es-PR"/>
        </w:rPr>
        <w:t>“Artículo 18.- Facultades y deberes adicionales</w:t>
      </w:r>
    </w:p>
    <w:p w14:paraId="6419DE10" w14:textId="3E69F09A" w:rsidR="008166D2" w:rsidRPr="00570175" w:rsidRDefault="008166D2" w:rsidP="006D12E7">
      <w:pPr>
        <w:spacing w:after="0" w:line="480" w:lineRule="auto"/>
        <w:ind w:firstLine="360"/>
        <w:contextualSpacing/>
        <w:jc w:val="both"/>
        <w:rPr>
          <w:rFonts w:ascii="Book Antiqua" w:eastAsia="Book Antiqua" w:hAnsi="Book Antiqua" w:cs="Book Antiqua"/>
          <w:sz w:val="24"/>
          <w:szCs w:val="24"/>
          <w:lang w:val="es-PR"/>
        </w:rPr>
      </w:pPr>
      <w:r w:rsidRPr="00570175">
        <w:rPr>
          <w:rFonts w:ascii="Book Antiqua" w:eastAsia="Book Antiqua" w:hAnsi="Book Antiqua" w:cs="Book Antiqua"/>
          <w:sz w:val="24"/>
          <w:szCs w:val="24"/>
          <w:lang w:val="es-PR"/>
        </w:rPr>
        <w:lastRenderedPageBreak/>
        <w:t xml:space="preserve">El </w:t>
      </w:r>
      <w:proofErr w:type="gramStart"/>
      <w:r w:rsidRPr="00570175">
        <w:rPr>
          <w:rFonts w:ascii="Book Antiqua" w:eastAsia="Book Antiqua" w:hAnsi="Book Antiqua" w:cs="Book Antiqua"/>
          <w:sz w:val="24"/>
          <w:szCs w:val="24"/>
          <w:lang w:val="es-PR"/>
        </w:rPr>
        <w:t>Secretario</w:t>
      </w:r>
      <w:proofErr w:type="gramEnd"/>
      <w:r w:rsidRPr="00570175">
        <w:rPr>
          <w:rFonts w:ascii="Book Antiqua" w:eastAsia="Book Antiqua" w:hAnsi="Book Antiqua" w:cs="Book Antiqua"/>
          <w:sz w:val="24"/>
          <w:szCs w:val="24"/>
          <w:lang w:val="es-PR"/>
        </w:rPr>
        <w:t>, además de los poderes y las facultades conferidas por esta Ley y los que le confieren otras leyes, y los poderes y prerrogativas inherentes al cargo, tendrá los siguientes, sin que ello se entienda como una limitación:</w:t>
      </w:r>
    </w:p>
    <w:p w14:paraId="2F932CE6" w14:textId="3B922933" w:rsidR="008166D2" w:rsidRPr="00570175" w:rsidRDefault="008166D2" w:rsidP="008166D2">
      <w:pPr>
        <w:pStyle w:val="ListParagraph"/>
        <w:numPr>
          <w:ilvl w:val="0"/>
          <w:numId w:val="37"/>
        </w:numPr>
        <w:spacing w:after="0" w:line="480" w:lineRule="auto"/>
        <w:jc w:val="both"/>
        <w:rPr>
          <w:rFonts w:ascii="Book Antiqua" w:eastAsia="Book Antiqua" w:hAnsi="Book Antiqua" w:cs="Book Antiqua"/>
          <w:sz w:val="24"/>
          <w:szCs w:val="24"/>
          <w:lang w:val="es-PR"/>
        </w:rPr>
      </w:pPr>
      <w:r w:rsidRPr="00570175">
        <w:rPr>
          <w:rFonts w:ascii="Book Antiqua" w:eastAsia="Book Antiqua" w:hAnsi="Book Antiqua" w:cs="Book Antiqua"/>
          <w:sz w:val="24"/>
          <w:szCs w:val="24"/>
          <w:lang w:val="es-PR"/>
        </w:rPr>
        <w:t>…</w:t>
      </w:r>
    </w:p>
    <w:p w14:paraId="5E8CBD37" w14:textId="3552376A" w:rsidR="008166D2" w:rsidRPr="00570175" w:rsidRDefault="008166D2" w:rsidP="008166D2">
      <w:pPr>
        <w:spacing w:after="0" w:line="480" w:lineRule="auto"/>
        <w:ind w:left="360"/>
        <w:jc w:val="both"/>
        <w:rPr>
          <w:rFonts w:ascii="Book Antiqua" w:eastAsia="Book Antiqua" w:hAnsi="Book Antiqua" w:cs="Book Antiqua"/>
          <w:sz w:val="24"/>
          <w:szCs w:val="24"/>
          <w:lang w:val="es-PR"/>
        </w:rPr>
      </w:pPr>
      <w:r w:rsidRPr="00570175">
        <w:rPr>
          <w:rFonts w:ascii="Book Antiqua" w:eastAsia="Book Antiqua" w:hAnsi="Book Antiqua" w:cs="Book Antiqua"/>
          <w:sz w:val="24"/>
          <w:szCs w:val="24"/>
          <w:lang w:val="es-PR"/>
        </w:rPr>
        <w:t>…</w:t>
      </w:r>
    </w:p>
    <w:p w14:paraId="5956452C" w14:textId="25B92CB3" w:rsidR="0039073B" w:rsidRPr="00570175" w:rsidRDefault="008166D2" w:rsidP="008166D2">
      <w:pPr>
        <w:spacing w:after="0" w:line="480" w:lineRule="auto"/>
        <w:ind w:left="360"/>
        <w:jc w:val="both"/>
        <w:rPr>
          <w:rFonts w:ascii="Book Antiqua" w:hAnsi="Book Antiqua"/>
          <w:sz w:val="24"/>
          <w:szCs w:val="24"/>
          <w:lang w:val="es-ES_tradnl"/>
        </w:rPr>
      </w:pPr>
      <w:r w:rsidRPr="00570175">
        <w:rPr>
          <w:rFonts w:ascii="Book Antiqua" w:eastAsia="Book Antiqua" w:hAnsi="Book Antiqua" w:cs="Book Antiqua"/>
          <w:sz w:val="24"/>
          <w:szCs w:val="24"/>
          <w:lang w:val="es-PR"/>
        </w:rPr>
        <w:t xml:space="preserve">(p) Establecer programas de orientación, adiestramiento y capacitación para los empleados y funcionarios del Departamento y celebrar conferencias para los Fiscales, Procuradores, Registradores de la Propiedad, abogados y empleados del Departamento con el fin de tratar asuntos relacionados con el mejor desempeño de las funciones que le impone la ley.  </w:t>
      </w:r>
      <w:r w:rsidRPr="00570175">
        <w:rPr>
          <w:rFonts w:ascii="Book Antiqua" w:hAnsi="Book Antiqua"/>
          <w:sz w:val="24"/>
          <w:szCs w:val="24"/>
          <w:lang w:val="es-ES_tradnl"/>
        </w:rPr>
        <w:t>Entre los deberes aquí impuestos, promoverá y garantizará el adiestramiento anual de todos</w:t>
      </w:r>
      <w:r w:rsidR="0069792D">
        <w:rPr>
          <w:rFonts w:ascii="Book Antiqua" w:hAnsi="Book Antiqua"/>
          <w:sz w:val="24"/>
          <w:szCs w:val="24"/>
          <w:lang w:val="es-ES_tradnl"/>
        </w:rPr>
        <w:t xml:space="preserve"> los</w:t>
      </w:r>
      <w:r w:rsidRPr="00570175">
        <w:rPr>
          <w:rFonts w:ascii="Book Antiqua" w:hAnsi="Book Antiqua"/>
          <w:sz w:val="24"/>
          <w:szCs w:val="24"/>
          <w:lang w:val="es-ES_tradnl"/>
        </w:rPr>
        <w:t xml:space="preserve"> </w:t>
      </w:r>
      <w:r w:rsidR="0062271C">
        <w:rPr>
          <w:rFonts w:ascii="Book Antiqua" w:hAnsi="Book Antiqua"/>
          <w:sz w:val="24"/>
          <w:szCs w:val="24"/>
          <w:lang w:val="es-ES_tradnl"/>
        </w:rPr>
        <w:t>Fiscales, Procuradores de Asuntos Familia y Procuradores de Asuntos de Menores</w:t>
      </w:r>
      <w:r w:rsidRPr="00570175">
        <w:rPr>
          <w:rFonts w:ascii="Book Antiqua" w:hAnsi="Book Antiqua"/>
          <w:sz w:val="24"/>
          <w:szCs w:val="24"/>
          <w:lang w:val="es-ES_tradnl"/>
        </w:rPr>
        <w:t xml:space="preserve"> en temas de violencia doméstica, estableciendo órdenes administrativas claras y acordes con la política pública de prevención, protección y orientación a las víctimas de violencia doméstica, alinead</w:t>
      </w:r>
      <w:r w:rsidR="004D3CD7" w:rsidRPr="00570175">
        <w:rPr>
          <w:rFonts w:ascii="Book Antiqua" w:hAnsi="Book Antiqua"/>
          <w:sz w:val="24"/>
          <w:szCs w:val="24"/>
          <w:lang w:val="es-ES_tradnl"/>
        </w:rPr>
        <w:t>a</w:t>
      </w:r>
      <w:r w:rsidRPr="00570175">
        <w:rPr>
          <w:rFonts w:ascii="Book Antiqua" w:hAnsi="Book Antiqua"/>
          <w:sz w:val="24"/>
          <w:szCs w:val="24"/>
          <w:lang w:val="es-ES_tradnl"/>
        </w:rPr>
        <w:t>s con las tendencias modernas de atención en estos casos, centralizándose en las necesidades, el bienestar y la protección de los derechos de la víctima, disponiendo claramente el cumplimiento anual con las ocho (8) horas contacto en temas de violencia doméstica.</w:t>
      </w:r>
    </w:p>
    <w:p w14:paraId="16AA8527" w14:textId="77777777" w:rsidR="0039073B" w:rsidRPr="00570175" w:rsidRDefault="0039073B" w:rsidP="008166D2">
      <w:pPr>
        <w:spacing w:after="0" w:line="480" w:lineRule="auto"/>
        <w:ind w:left="360"/>
        <w:jc w:val="both"/>
        <w:rPr>
          <w:rFonts w:ascii="Book Antiqua" w:hAnsi="Book Antiqua"/>
          <w:sz w:val="24"/>
          <w:szCs w:val="24"/>
          <w:lang w:val="es-ES_tradnl"/>
        </w:rPr>
      </w:pPr>
      <w:r w:rsidRPr="00570175">
        <w:rPr>
          <w:rFonts w:ascii="Book Antiqua" w:hAnsi="Book Antiqua"/>
          <w:sz w:val="24"/>
          <w:szCs w:val="24"/>
          <w:lang w:val="es-ES_tradnl"/>
        </w:rPr>
        <w:t>(q) …</w:t>
      </w:r>
    </w:p>
    <w:p w14:paraId="07B7CFF0" w14:textId="77777777" w:rsidR="0039073B" w:rsidRPr="00570175" w:rsidRDefault="0039073B" w:rsidP="008166D2">
      <w:pPr>
        <w:spacing w:after="0" w:line="480" w:lineRule="auto"/>
        <w:ind w:left="360"/>
        <w:jc w:val="both"/>
        <w:rPr>
          <w:rFonts w:ascii="Book Antiqua" w:hAnsi="Book Antiqua"/>
          <w:sz w:val="24"/>
          <w:szCs w:val="24"/>
          <w:lang w:val="es-ES_tradnl"/>
        </w:rPr>
      </w:pPr>
      <w:r w:rsidRPr="00570175">
        <w:rPr>
          <w:rFonts w:ascii="Book Antiqua" w:hAnsi="Book Antiqua"/>
          <w:sz w:val="24"/>
          <w:szCs w:val="24"/>
          <w:lang w:val="es-ES_tradnl"/>
        </w:rPr>
        <w:t>…</w:t>
      </w:r>
    </w:p>
    <w:p w14:paraId="6EEB65D5" w14:textId="7D3A1D75" w:rsidR="008166D2" w:rsidRPr="00570175" w:rsidRDefault="0039073B" w:rsidP="008166D2">
      <w:pPr>
        <w:spacing w:after="0" w:line="480" w:lineRule="auto"/>
        <w:ind w:left="360"/>
        <w:jc w:val="both"/>
        <w:rPr>
          <w:rFonts w:ascii="Book Antiqua" w:eastAsia="Book Antiqua" w:hAnsi="Book Antiqua" w:cs="Book Antiqua"/>
          <w:sz w:val="24"/>
          <w:szCs w:val="24"/>
          <w:lang w:val="es-PR"/>
        </w:rPr>
      </w:pPr>
      <w:r w:rsidRPr="00570175">
        <w:rPr>
          <w:rFonts w:ascii="Book Antiqua" w:hAnsi="Book Antiqua"/>
          <w:sz w:val="24"/>
          <w:szCs w:val="24"/>
          <w:lang w:val="es-ES_tradnl"/>
        </w:rPr>
        <w:t>(</w:t>
      </w:r>
      <w:proofErr w:type="spellStart"/>
      <w:r w:rsidRPr="00570175">
        <w:rPr>
          <w:rFonts w:ascii="Book Antiqua" w:hAnsi="Book Antiqua"/>
          <w:sz w:val="24"/>
          <w:szCs w:val="24"/>
          <w:lang w:val="es-ES_tradnl"/>
        </w:rPr>
        <w:t>aa</w:t>
      </w:r>
      <w:proofErr w:type="spellEnd"/>
      <w:r w:rsidRPr="00570175">
        <w:rPr>
          <w:rFonts w:ascii="Book Antiqua" w:hAnsi="Book Antiqua"/>
          <w:sz w:val="24"/>
          <w:szCs w:val="24"/>
          <w:lang w:val="es-ES_tradnl"/>
        </w:rPr>
        <w:t>) …</w:t>
      </w:r>
      <w:r w:rsidR="008166D2" w:rsidRPr="00570175">
        <w:rPr>
          <w:rFonts w:ascii="Book Antiqua" w:hAnsi="Book Antiqua"/>
          <w:sz w:val="24"/>
          <w:szCs w:val="24"/>
          <w:lang w:val="es-ES_tradnl"/>
        </w:rPr>
        <w:t>”</w:t>
      </w:r>
    </w:p>
    <w:p w14:paraId="05CA7C7C" w14:textId="5B3C52BB" w:rsidR="00925C31" w:rsidRPr="00570175" w:rsidRDefault="001139FA" w:rsidP="006D12E7">
      <w:pPr>
        <w:spacing w:after="0" w:line="480" w:lineRule="auto"/>
        <w:ind w:firstLine="360"/>
        <w:contextualSpacing/>
        <w:jc w:val="both"/>
        <w:rPr>
          <w:rFonts w:ascii="Book Antiqua" w:hAnsi="Book Antiqua"/>
          <w:sz w:val="24"/>
          <w:szCs w:val="24"/>
          <w:lang w:val="es-ES_tradnl"/>
        </w:rPr>
      </w:pPr>
      <w:r w:rsidRPr="00570175">
        <w:rPr>
          <w:rFonts w:ascii="Book Antiqua" w:eastAsia="Book Antiqua" w:hAnsi="Book Antiqua" w:cs="Book Antiqua"/>
          <w:sz w:val="24"/>
          <w:szCs w:val="24"/>
          <w:lang w:val="es-PR"/>
        </w:rPr>
        <w:lastRenderedPageBreak/>
        <w:t xml:space="preserve">Sección 2.- </w:t>
      </w:r>
      <w:r w:rsidR="00925C31" w:rsidRPr="00570175">
        <w:rPr>
          <w:rFonts w:ascii="Book Antiqua" w:hAnsi="Book Antiqua"/>
          <w:sz w:val="24"/>
          <w:szCs w:val="24"/>
          <w:lang w:val="es-PR"/>
        </w:rPr>
        <w:t xml:space="preserve">Se enmienda </w:t>
      </w:r>
      <w:r w:rsidR="00925C31" w:rsidRPr="00570175">
        <w:rPr>
          <w:rFonts w:ascii="Book Antiqua" w:hAnsi="Book Antiqua"/>
          <w:sz w:val="24"/>
          <w:szCs w:val="24"/>
          <w:lang w:val="es-ES_tradnl"/>
        </w:rPr>
        <w:t xml:space="preserve">el Artículo </w:t>
      </w:r>
      <w:r w:rsidR="00230E25" w:rsidRPr="00570175">
        <w:rPr>
          <w:rFonts w:ascii="Book Antiqua" w:hAnsi="Book Antiqua"/>
          <w:sz w:val="24"/>
          <w:szCs w:val="24"/>
          <w:lang w:val="es-ES_tradnl"/>
        </w:rPr>
        <w:t>45</w:t>
      </w:r>
      <w:r w:rsidR="000655A1" w:rsidRPr="00570175">
        <w:rPr>
          <w:rFonts w:ascii="Book Antiqua" w:hAnsi="Book Antiqua"/>
          <w:sz w:val="24"/>
          <w:szCs w:val="24"/>
          <w:lang w:val="es-ES_tradnl"/>
        </w:rPr>
        <w:t xml:space="preserve"> </w:t>
      </w:r>
      <w:r w:rsidR="00230E25" w:rsidRPr="00570175">
        <w:rPr>
          <w:rFonts w:ascii="Book Antiqua" w:hAnsi="Book Antiqua"/>
          <w:sz w:val="24"/>
          <w:szCs w:val="24"/>
          <w:lang w:val="es-ES_tradnl"/>
        </w:rPr>
        <w:t xml:space="preserve">(i) </w:t>
      </w:r>
      <w:r w:rsidR="000655A1" w:rsidRPr="00570175">
        <w:rPr>
          <w:rFonts w:ascii="Book Antiqua" w:hAnsi="Book Antiqua"/>
          <w:sz w:val="24"/>
          <w:szCs w:val="24"/>
          <w:lang w:val="es-ES_tradnl"/>
        </w:rPr>
        <w:t>de la Ley 20</w:t>
      </w:r>
      <w:r w:rsidR="00230E25" w:rsidRPr="00570175">
        <w:rPr>
          <w:rFonts w:ascii="Book Antiqua" w:hAnsi="Book Antiqua"/>
          <w:sz w:val="24"/>
          <w:szCs w:val="24"/>
          <w:lang w:val="es-ES_tradnl"/>
        </w:rPr>
        <w:t>5</w:t>
      </w:r>
      <w:r w:rsidR="000655A1" w:rsidRPr="00570175">
        <w:rPr>
          <w:rFonts w:ascii="Book Antiqua" w:hAnsi="Book Antiqua"/>
          <w:sz w:val="24"/>
          <w:szCs w:val="24"/>
          <w:lang w:val="es-ES_tradnl"/>
        </w:rPr>
        <w:t>-200</w:t>
      </w:r>
      <w:r w:rsidR="00230E25" w:rsidRPr="00570175">
        <w:rPr>
          <w:rFonts w:ascii="Book Antiqua" w:hAnsi="Book Antiqua"/>
          <w:sz w:val="24"/>
          <w:szCs w:val="24"/>
          <w:lang w:val="es-ES_tradnl"/>
        </w:rPr>
        <w:t>4</w:t>
      </w:r>
      <w:r w:rsidR="000655A1" w:rsidRPr="00570175">
        <w:rPr>
          <w:rFonts w:ascii="Book Antiqua" w:hAnsi="Book Antiqua"/>
          <w:sz w:val="24"/>
          <w:szCs w:val="24"/>
          <w:lang w:val="es-ES_tradnl"/>
        </w:rPr>
        <w:t>, según enmendada,</w:t>
      </w:r>
      <w:r w:rsidR="00230E25" w:rsidRPr="00570175">
        <w:rPr>
          <w:rFonts w:ascii="Book Antiqua" w:hAnsi="Book Antiqua"/>
          <w:sz w:val="24"/>
          <w:szCs w:val="24"/>
          <w:lang w:val="es-ES_tradnl"/>
        </w:rPr>
        <w:t xml:space="preserve"> conocida como “Ley Orgánica del Departamento de Justicia”, </w:t>
      </w:r>
      <w:r w:rsidR="000655A1" w:rsidRPr="00570175">
        <w:rPr>
          <w:rFonts w:ascii="Book Antiqua" w:hAnsi="Book Antiqua"/>
          <w:sz w:val="24"/>
          <w:szCs w:val="24"/>
          <w:lang w:val="es-ES_tradnl"/>
        </w:rPr>
        <w:t xml:space="preserve">para </w:t>
      </w:r>
      <w:r w:rsidR="00925C31" w:rsidRPr="00570175">
        <w:rPr>
          <w:rFonts w:ascii="Book Antiqua" w:hAnsi="Book Antiqua"/>
          <w:sz w:val="24"/>
          <w:szCs w:val="24"/>
          <w:lang w:val="es-ES_tradnl"/>
        </w:rPr>
        <w:t>que lea como sigue:</w:t>
      </w:r>
    </w:p>
    <w:p w14:paraId="44164876" w14:textId="6EFEED2B" w:rsidR="00925C31" w:rsidRPr="00570175" w:rsidRDefault="00036AD6" w:rsidP="00925C31">
      <w:pPr>
        <w:spacing w:after="0" w:line="480" w:lineRule="auto"/>
        <w:ind w:firstLine="360"/>
        <w:contextualSpacing/>
        <w:jc w:val="both"/>
        <w:rPr>
          <w:rFonts w:ascii="Book Antiqua" w:eastAsia="Book Antiqua" w:hAnsi="Book Antiqua" w:cs="Book Antiqua"/>
          <w:sz w:val="24"/>
          <w:szCs w:val="24"/>
          <w:lang w:val="es-PR"/>
        </w:rPr>
      </w:pPr>
      <w:r w:rsidRPr="00570175">
        <w:rPr>
          <w:rFonts w:ascii="Book Antiqua" w:eastAsia="Book Antiqua" w:hAnsi="Book Antiqua" w:cs="Book Antiqua"/>
          <w:sz w:val="24"/>
          <w:szCs w:val="24"/>
          <w:lang w:val="es-PR"/>
        </w:rPr>
        <w:t>“</w:t>
      </w:r>
      <w:r w:rsidR="00E112BB" w:rsidRPr="00570175">
        <w:rPr>
          <w:rFonts w:ascii="Book Antiqua" w:eastAsia="Book Antiqua" w:hAnsi="Book Antiqua" w:cs="Book Antiqua"/>
          <w:sz w:val="24"/>
          <w:szCs w:val="24"/>
          <w:lang w:val="es-PR"/>
        </w:rPr>
        <w:t xml:space="preserve">Artículo </w:t>
      </w:r>
      <w:r w:rsidR="00230E25" w:rsidRPr="00570175">
        <w:rPr>
          <w:rFonts w:ascii="Book Antiqua" w:eastAsia="Book Antiqua" w:hAnsi="Book Antiqua" w:cs="Book Antiqua"/>
          <w:sz w:val="24"/>
          <w:szCs w:val="24"/>
          <w:lang w:val="es-PR"/>
        </w:rPr>
        <w:t>45.-</w:t>
      </w:r>
      <w:r w:rsidR="00925C31" w:rsidRPr="00570175">
        <w:rPr>
          <w:rFonts w:ascii="Book Antiqua" w:eastAsia="Book Antiqua" w:hAnsi="Book Antiqua" w:cs="Book Antiqua"/>
          <w:sz w:val="24"/>
          <w:szCs w:val="24"/>
          <w:lang w:val="es-PR"/>
        </w:rPr>
        <w:t xml:space="preserve"> </w:t>
      </w:r>
      <w:r w:rsidR="00230E25" w:rsidRPr="00570175">
        <w:rPr>
          <w:rFonts w:ascii="Book Antiqua" w:eastAsia="Book Antiqua" w:hAnsi="Book Antiqua" w:cs="Book Antiqua"/>
          <w:sz w:val="24"/>
          <w:szCs w:val="24"/>
          <w:lang w:val="es-PR"/>
        </w:rPr>
        <w:t xml:space="preserve">Funciones y deberes del </w:t>
      </w:r>
      <w:proofErr w:type="gramStart"/>
      <w:r w:rsidR="00230E25" w:rsidRPr="00570175">
        <w:rPr>
          <w:rFonts w:ascii="Book Antiqua" w:eastAsia="Book Antiqua" w:hAnsi="Book Antiqua" w:cs="Book Antiqua"/>
          <w:sz w:val="24"/>
          <w:szCs w:val="24"/>
          <w:lang w:val="es-PR"/>
        </w:rPr>
        <w:t>Jefe</w:t>
      </w:r>
      <w:proofErr w:type="gramEnd"/>
      <w:r w:rsidR="00230E25" w:rsidRPr="00570175">
        <w:rPr>
          <w:rFonts w:ascii="Book Antiqua" w:eastAsia="Book Antiqua" w:hAnsi="Book Antiqua" w:cs="Book Antiqua"/>
          <w:sz w:val="24"/>
          <w:szCs w:val="24"/>
          <w:lang w:val="es-PR"/>
        </w:rPr>
        <w:t xml:space="preserve"> de los Fiscales.</w:t>
      </w:r>
    </w:p>
    <w:p w14:paraId="5F54DCF9" w14:textId="6DE9AE28" w:rsidR="00230E25" w:rsidRPr="00570175" w:rsidRDefault="00230E25" w:rsidP="00925C31">
      <w:pPr>
        <w:spacing w:after="0" w:line="480" w:lineRule="auto"/>
        <w:ind w:firstLine="360"/>
        <w:contextualSpacing/>
        <w:jc w:val="both"/>
        <w:rPr>
          <w:rFonts w:ascii="Book Antiqua" w:eastAsia="Book Antiqua" w:hAnsi="Book Antiqua" w:cs="Book Antiqua"/>
          <w:sz w:val="24"/>
          <w:szCs w:val="24"/>
          <w:lang w:val="es-ES_tradnl"/>
        </w:rPr>
      </w:pPr>
      <w:r w:rsidRPr="00570175">
        <w:rPr>
          <w:rFonts w:ascii="Book Antiqua" w:eastAsia="Book Antiqua" w:hAnsi="Book Antiqua" w:cs="Book Antiqua"/>
          <w:sz w:val="24"/>
          <w:szCs w:val="24"/>
          <w:lang w:val="es-ES_tradnl"/>
        </w:rPr>
        <w:t xml:space="preserve">El </w:t>
      </w:r>
      <w:proofErr w:type="gramStart"/>
      <w:r w:rsidRPr="00570175">
        <w:rPr>
          <w:rFonts w:ascii="Book Antiqua" w:eastAsia="Book Antiqua" w:hAnsi="Book Antiqua" w:cs="Book Antiqua"/>
          <w:sz w:val="24"/>
          <w:szCs w:val="24"/>
          <w:lang w:val="es-ES_tradnl"/>
        </w:rPr>
        <w:t>Jefe</w:t>
      </w:r>
      <w:proofErr w:type="gramEnd"/>
      <w:r w:rsidRPr="00570175">
        <w:rPr>
          <w:rFonts w:ascii="Book Antiqua" w:eastAsia="Book Antiqua" w:hAnsi="Book Antiqua" w:cs="Book Antiqua"/>
          <w:sz w:val="24"/>
          <w:szCs w:val="24"/>
          <w:lang w:val="es-ES_tradnl"/>
        </w:rPr>
        <w:t xml:space="preserve"> de los Fiscales dirigirá la Oficina creada por esta Ley y tendrá la responsabilidad de supervisar las Fiscalías de Distrito y todas las divisiones especializadas, unidades de trabajo y programas que estén bajo su dirección, según se dispone en esta Ley o que le encomiende el </w:t>
      </w:r>
      <w:proofErr w:type="gramStart"/>
      <w:r w:rsidRPr="00570175">
        <w:rPr>
          <w:rFonts w:ascii="Book Antiqua" w:eastAsia="Book Antiqua" w:hAnsi="Book Antiqua" w:cs="Book Antiqua"/>
          <w:sz w:val="24"/>
          <w:szCs w:val="24"/>
          <w:lang w:val="es-ES_tradnl"/>
        </w:rPr>
        <w:t>Secretario</w:t>
      </w:r>
      <w:proofErr w:type="gramEnd"/>
      <w:r w:rsidRPr="00570175">
        <w:rPr>
          <w:rFonts w:ascii="Book Antiqua" w:eastAsia="Book Antiqua" w:hAnsi="Book Antiqua" w:cs="Book Antiqua"/>
          <w:sz w:val="24"/>
          <w:szCs w:val="24"/>
          <w:lang w:val="es-ES_tradnl"/>
        </w:rPr>
        <w:t xml:space="preserve">. </w:t>
      </w:r>
      <w:r w:rsidR="00311908" w:rsidRPr="00570175">
        <w:rPr>
          <w:rFonts w:ascii="Book Antiqua" w:eastAsia="Book Antiqua" w:hAnsi="Book Antiqua" w:cs="Book Antiqua"/>
          <w:sz w:val="24"/>
          <w:szCs w:val="24"/>
          <w:lang w:val="es-ES_tradnl"/>
        </w:rPr>
        <w:t xml:space="preserve"> </w:t>
      </w:r>
      <w:r w:rsidRPr="00570175">
        <w:rPr>
          <w:rFonts w:ascii="Book Antiqua" w:eastAsia="Book Antiqua" w:hAnsi="Book Antiqua" w:cs="Book Antiqua"/>
          <w:sz w:val="24"/>
          <w:szCs w:val="24"/>
          <w:lang w:val="es-ES_tradnl"/>
        </w:rPr>
        <w:t xml:space="preserve">El </w:t>
      </w:r>
      <w:proofErr w:type="gramStart"/>
      <w:r w:rsidRPr="00570175">
        <w:rPr>
          <w:rFonts w:ascii="Book Antiqua" w:eastAsia="Book Antiqua" w:hAnsi="Book Antiqua" w:cs="Book Antiqua"/>
          <w:sz w:val="24"/>
          <w:szCs w:val="24"/>
          <w:lang w:val="es-ES_tradnl"/>
        </w:rPr>
        <w:t>Jefe</w:t>
      </w:r>
      <w:proofErr w:type="gramEnd"/>
      <w:r w:rsidRPr="00570175">
        <w:rPr>
          <w:rFonts w:ascii="Book Antiqua" w:eastAsia="Book Antiqua" w:hAnsi="Book Antiqua" w:cs="Book Antiqua"/>
          <w:sz w:val="24"/>
          <w:szCs w:val="24"/>
          <w:lang w:val="es-ES_tradnl"/>
        </w:rPr>
        <w:t xml:space="preserve"> de los Fiscales designará un Sub </w:t>
      </w:r>
      <w:proofErr w:type="gramStart"/>
      <w:r w:rsidRPr="00570175">
        <w:rPr>
          <w:rFonts w:ascii="Book Antiqua" w:eastAsia="Book Antiqua" w:hAnsi="Book Antiqua" w:cs="Book Antiqua"/>
          <w:sz w:val="24"/>
          <w:szCs w:val="24"/>
          <w:lang w:val="es-ES_tradnl"/>
        </w:rPr>
        <w:t>Jefe</w:t>
      </w:r>
      <w:proofErr w:type="gramEnd"/>
      <w:r w:rsidRPr="00570175">
        <w:rPr>
          <w:rFonts w:ascii="Book Antiqua" w:eastAsia="Book Antiqua" w:hAnsi="Book Antiqua" w:cs="Book Antiqua"/>
          <w:sz w:val="24"/>
          <w:szCs w:val="24"/>
          <w:lang w:val="es-ES_tradnl"/>
        </w:rPr>
        <w:t xml:space="preserve"> de los Fiscales en consulta con el </w:t>
      </w:r>
      <w:proofErr w:type="gramStart"/>
      <w:r w:rsidRPr="00570175">
        <w:rPr>
          <w:rFonts w:ascii="Book Antiqua" w:eastAsia="Book Antiqua" w:hAnsi="Book Antiqua" w:cs="Book Antiqua"/>
          <w:sz w:val="24"/>
          <w:szCs w:val="24"/>
          <w:lang w:val="es-ES_tradnl"/>
        </w:rPr>
        <w:t>Secretario</w:t>
      </w:r>
      <w:proofErr w:type="gramEnd"/>
      <w:r w:rsidRPr="00570175">
        <w:rPr>
          <w:rFonts w:ascii="Book Antiqua" w:eastAsia="Book Antiqua" w:hAnsi="Book Antiqua" w:cs="Book Antiqua"/>
          <w:sz w:val="24"/>
          <w:szCs w:val="24"/>
          <w:lang w:val="es-ES_tradnl"/>
        </w:rPr>
        <w:t>, de entre los Fiscales nombrados por el Gobernador y confirmados por el Senado de Puerto Rico, quien le ayudará en el desempeño de sus funciones.</w:t>
      </w:r>
    </w:p>
    <w:p w14:paraId="557FEF96" w14:textId="77777777" w:rsidR="00230E25" w:rsidRPr="00570175" w:rsidRDefault="00230E25" w:rsidP="00925C31">
      <w:pPr>
        <w:spacing w:after="0" w:line="480" w:lineRule="auto"/>
        <w:ind w:firstLine="360"/>
        <w:contextualSpacing/>
        <w:jc w:val="both"/>
        <w:rPr>
          <w:rFonts w:ascii="Book Antiqua" w:eastAsia="Book Antiqua" w:hAnsi="Book Antiqua" w:cs="Book Antiqua"/>
          <w:sz w:val="24"/>
          <w:szCs w:val="24"/>
          <w:lang w:val="es-ES_tradnl"/>
        </w:rPr>
      </w:pPr>
      <w:r w:rsidRPr="00570175">
        <w:rPr>
          <w:rFonts w:ascii="Book Antiqua" w:eastAsia="Book Antiqua" w:hAnsi="Book Antiqua" w:cs="Book Antiqua"/>
          <w:sz w:val="24"/>
          <w:szCs w:val="24"/>
          <w:lang w:val="es-ES_tradnl"/>
        </w:rPr>
        <w:t xml:space="preserve">Además de los deberes que le encomiende el </w:t>
      </w:r>
      <w:proofErr w:type="gramStart"/>
      <w:r w:rsidRPr="00570175">
        <w:rPr>
          <w:rFonts w:ascii="Book Antiqua" w:eastAsia="Book Antiqua" w:hAnsi="Book Antiqua" w:cs="Book Antiqua"/>
          <w:sz w:val="24"/>
          <w:szCs w:val="24"/>
          <w:lang w:val="es-ES_tradnl"/>
        </w:rPr>
        <w:t>Secretario</w:t>
      </w:r>
      <w:proofErr w:type="gramEnd"/>
      <w:r w:rsidRPr="00570175">
        <w:rPr>
          <w:rFonts w:ascii="Book Antiqua" w:eastAsia="Book Antiqua" w:hAnsi="Book Antiqua" w:cs="Book Antiqua"/>
          <w:sz w:val="24"/>
          <w:szCs w:val="24"/>
          <w:lang w:val="es-ES_tradnl"/>
        </w:rPr>
        <w:t xml:space="preserve"> o que le impone la ley, desempeñará, sin que se entienda como una limitación, los siguientes: </w:t>
      </w:r>
    </w:p>
    <w:p w14:paraId="4FE2E577" w14:textId="2A01D63F" w:rsidR="00230E25" w:rsidRPr="00570175" w:rsidRDefault="00230E25" w:rsidP="00230E25">
      <w:pPr>
        <w:pStyle w:val="ListParagraph"/>
        <w:numPr>
          <w:ilvl w:val="0"/>
          <w:numId w:val="31"/>
        </w:numPr>
        <w:spacing w:after="0" w:line="480" w:lineRule="auto"/>
        <w:jc w:val="both"/>
        <w:rPr>
          <w:rFonts w:ascii="Book Antiqua" w:eastAsia="Book Antiqua" w:hAnsi="Book Antiqua" w:cs="Book Antiqua"/>
          <w:sz w:val="24"/>
          <w:szCs w:val="24"/>
          <w:lang w:val="es-ES_tradnl"/>
        </w:rPr>
      </w:pPr>
      <w:r w:rsidRPr="00570175">
        <w:rPr>
          <w:rFonts w:ascii="Book Antiqua" w:eastAsia="Book Antiqua" w:hAnsi="Book Antiqua" w:cs="Book Antiqua"/>
          <w:sz w:val="24"/>
          <w:szCs w:val="24"/>
          <w:lang w:val="es-ES_tradnl"/>
        </w:rPr>
        <w:t>…</w:t>
      </w:r>
    </w:p>
    <w:p w14:paraId="533B3F5F" w14:textId="158F4F0D" w:rsidR="00230E25" w:rsidRPr="00570175" w:rsidRDefault="00230E25" w:rsidP="00230E25">
      <w:pPr>
        <w:spacing w:after="0" w:line="480" w:lineRule="auto"/>
        <w:ind w:left="360"/>
        <w:jc w:val="both"/>
        <w:rPr>
          <w:rFonts w:ascii="Book Antiqua" w:eastAsia="Book Antiqua" w:hAnsi="Book Antiqua" w:cs="Book Antiqua"/>
          <w:sz w:val="24"/>
          <w:szCs w:val="24"/>
          <w:lang w:val="es-ES_tradnl"/>
        </w:rPr>
      </w:pPr>
      <w:r w:rsidRPr="00570175">
        <w:rPr>
          <w:rFonts w:ascii="Book Antiqua" w:eastAsia="Book Antiqua" w:hAnsi="Book Antiqua" w:cs="Book Antiqua"/>
          <w:sz w:val="24"/>
          <w:szCs w:val="24"/>
          <w:lang w:val="es-ES_tradnl"/>
        </w:rPr>
        <w:t>…</w:t>
      </w:r>
    </w:p>
    <w:p w14:paraId="05A6EF9F" w14:textId="6EE54372" w:rsidR="00230E25" w:rsidRPr="00570175" w:rsidRDefault="00230E25" w:rsidP="00230E25">
      <w:pPr>
        <w:pStyle w:val="ListParagraph"/>
        <w:numPr>
          <w:ilvl w:val="0"/>
          <w:numId w:val="32"/>
        </w:numPr>
        <w:spacing w:after="0" w:line="480" w:lineRule="auto"/>
        <w:jc w:val="both"/>
        <w:rPr>
          <w:rFonts w:ascii="Book Antiqua" w:eastAsia="Book Antiqua" w:hAnsi="Book Antiqua" w:cs="Book Antiqua"/>
          <w:sz w:val="24"/>
          <w:szCs w:val="24"/>
          <w:lang w:val="es-ES_tradnl"/>
        </w:rPr>
      </w:pPr>
      <w:r w:rsidRPr="00570175">
        <w:rPr>
          <w:rFonts w:ascii="Book Antiqua" w:eastAsia="Book Antiqua" w:hAnsi="Book Antiqua" w:cs="Book Antiqua"/>
          <w:sz w:val="24"/>
          <w:szCs w:val="24"/>
          <w:lang w:val="es-ES_tradnl"/>
        </w:rPr>
        <w:t>Diseñar, en coordinación con el Instituto, un programa permanente de adiestramiento para los fiscales y el personal de apoyo técnico y profesional que colabore con ellos como parte de un equipo de trabajo.</w:t>
      </w:r>
      <w:r w:rsidR="00311908" w:rsidRPr="00570175">
        <w:rPr>
          <w:rFonts w:ascii="Book Antiqua" w:eastAsia="Book Antiqua" w:hAnsi="Book Antiqua" w:cs="Book Antiqua"/>
          <w:sz w:val="24"/>
          <w:szCs w:val="24"/>
          <w:lang w:val="es-ES_tradnl"/>
        </w:rPr>
        <w:t xml:space="preserve"> </w:t>
      </w:r>
      <w:r w:rsidRPr="00570175">
        <w:rPr>
          <w:rFonts w:ascii="Book Antiqua" w:eastAsia="Book Antiqua" w:hAnsi="Book Antiqua" w:cs="Book Antiqua"/>
          <w:sz w:val="24"/>
          <w:szCs w:val="24"/>
          <w:lang w:val="es-ES_tradnl"/>
        </w:rPr>
        <w:t xml:space="preserve"> Disponiéndose, que como parte inherente del referido programa permanente de adiestramientos a los fiscales y al personal de apoyo técnico y profesional, se les requerirá que anualmente tomen adiestramientos sobre los temas de seguridad pública, y cambios en políticas y procedimientos relacionados a Leyes Penales Generales, Leyes Penales Especiales y Reglas Procesales, </w:t>
      </w:r>
      <w:r w:rsidRPr="00570175">
        <w:rPr>
          <w:rFonts w:ascii="Book Antiqua" w:eastAsia="Book Antiqua" w:hAnsi="Book Antiqua" w:cs="Book Antiqua"/>
          <w:sz w:val="24"/>
          <w:szCs w:val="24"/>
          <w:lang w:val="es-ES_tradnl"/>
        </w:rPr>
        <w:lastRenderedPageBreak/>
        <w:t>incluyendo, pero no limitado, al Código Penal de Puerto Rico, Ley de Armas, Ley de Explosivos, Ley de Sustancias Controladas, Ley para la Prevención e Intervención con la Violencia Doméstica, Ley de Propiedad Vehicular, Reglas de Procedimiento Criminal y Reglas de Evidencia, entre otras.</w:t>
      </w:r>
      <w:r w:rsidR="00E85648" w:rsidRPr="00570175">
        <w:rPr>
          <w:rFonts w:ascii="Book Antiqua" w:eastAsia="Book Antiqua" w:hAnsi="Book Antiqua" w:cs="Book Antiqua"/>
          <w:sz w:val="24"/>
          <w:szCs w:val="24"/>
          <w:lang w:val="es-ES_tradnl"/>
        </w:rPr>
        <w:t xml:space="preserve">  Se asegurará que</w:t>
      </w:r>
      <w:r w:rsidR="008166D2" w:rsidRPr="00570175">
        <w:rPr>
          <w:rFonts w:ascii="Book Antiqua" w:eastAsia="Book Antiqua" w:hAnsi="Book Antiqua" w:cs="Book Antiqua"/>
          <w:sz w:val="24"/>
          <w:szCs w:val="24"/>
          <w:lang w:val="es-ES_tradnl"/>
        </w:rPr>
        <w:t xml:space="preserve"> el cumplimiento anual con las ocho (8) horas contacto en temas de violencia doméstica y que</w:t>
      </w:r>
      <w:r w:rsidR="00E85648" w:rsidRPr="00570175">
        <w:rPr>
          <w:rFonts w:ascii="Book Antiqua" w:eastAsia="Book Antiqua" w:hAnsi="Book Antiqua" w:cs="Book Antiqua"/>
          <w:sz w:val="24"/>
          <w:szCs w:val="24"/>
          <w:lang w:val="es-ES_tradnl"/>
        </w:rPr>
        <w:t xml:space="preserve"> </w:t>
      </w:r>
      <w:r w:rsidR="008166D2" w:rsidRPr="00570175">
        <w:rPr>
          <w:rFonts w:ascii="Book Antiqua" w:eastAsia="Book Antiqua" w:hAnsi="Book Antiqua" w:cs="Book Antiqua"/>
          <w:sz w:val="24"/>
          <w:szCs w:val="24"/>
          <w:lang w:val="es-ES_tradnl"/>
        </w:rPr>
        <w:t>est</w:t>
      </w:r>
      <w:r w:rsidR="00E85648" w:rsidRPr="00570175">
        <w:rPr>
          <w:rFonts w:ascii="Book Antiqua" w:eastAsia="Book Antiqua" w:hAnsi="Book Antiqua" w:cs="Book Antiqua"/>
          <w:sz w:val="24"/>
          <w:szCs w:val="24"/>
          <w:lang w:val="es-ES_tradnl"/>
        </w:rPr>
        <w:t>os adiestramientos est</w:t>
      </w:r>
      <w:r w:rsidR="008166D2" w:rsidRPr="00570175">
        <w:rPr>
          <w:rFonts w:ascii="Book Antiqua" w:eastAsia="Book Antiqua" w:hAnsi="Book Antiqua" w:cs="Book Antiqua"/>
          <w:sz w:val="24"/>
          <w:szCs w:val="24"/>
          <w:lang w:val="es-ES_tradnl"/>
        </w:rPr>
        <w:t>én</w:t>
      </w:r>
      <w:r w:rsidR="00E85648" w:rsidRPr="00570175">
        <w:rPr>
          <w:rFonts w:ascii="Book Antiqua" w:eastAsia="Book Antiqua" w:hAnsi="Book Antiqua" w:cs="Book Antiqua"/>
          <w:sz w:val="24"/>
          <w:szCs w:val="24"/>
          <w:lang w:val="es-ES_tradnl"/>
        </w:rPr>
        <w:t xml:space="preserve"> alineados </w:t>
      </w:r>
      <w:r w:rsidR="00E85648" w:rsidRPr="00570175">
        <w:rPr>
          <w:rFonts w:ascii="Book Antiqua" w:hAnsi="Book Antiqua"/>
          <w:sz w:val="24"/>
          <w:szCs w:val="24"/>
          <w:lang w:val="es-ES_tradnl"/>
        </w:rPr>
        <w:t>con las tendencias modernas de atención en estos casos, centralizándose en las necesidades, el bienestar y la protección de los derechos de la víctima</w:t>
      </w:r>
      <w:r w:rsidR="006E3AC0" w:rsidRPr="00570175">
        <w:rPr>
          <w:rFonts w:ascii="Book Antiqua" w:hAnsi="Book Antiqua"/>
          <w:sz w:val="24"/>
          <w:szCs w:val="24"/>
          <w:lang w:val="es-ES_tradnl"/>
        </w:rPr>
        <w:t xml:space="preserve">, la no revictimización de </w:t>
      </w:r>
      <w:r w:rsidR="0008415C" w:rsidRPr="00570175">
        <w:rPr>
          <w:rFonts w:ascii="Book Antiqua" w:hAnsi="Book Antiqua"/>
          <w:sz w:val="24"/>
          <w:szCs w:val="24"/>
          <w:lang w:val="es-ES_tradnl"/>
        </w:rPr>
        <w:t>l</w:t>
      </w:r>
      <w:r w:rsidR="00E55C96" w:rsidRPr="00570175">
        <w:rPr>
          <w:rFonts w:ascii="Book Antiqua" w:hAnsi="Book Antiqua"/>
          <w:sz w:val="24"/>
          <w:szCs w:val="24"/>
          <w:lang w:val="es-ES_tradnl"/>
        </w:rPr>
        <w:t>a</w:t>
      </w:r>
      <w:r w:rsidR="0008415C" w:rsidRPr="00570175">
        <w:rPr>
          <w:rFonts w:ascii="Book Antiqua" w:hAnsi="Book Antiqua"/>
          <w:sz w:val="24"/>
          <w:szCs w:val="24"/>
          <w:lang w:val="es-ES_tradnl"/>
        </w:rPr>
        <w:t xml:space="preserve"> sobreviviente</w:t>
      </w:r>
      <w:r w:rsidR="006E3AC0" w:rsidRPr="00570175">
        <w:rPr>
          <w:rFonts w:ascii="Book Antiqua" w:hAnsi="Book Antiqua"/>
          <w:sz w:val="24"/>
          <w:szCs w:val="24"/>
          <w:lang w:val="es-ES_tradnl"/>
        </w:rPr>
        <w:t>,</w:t>
      </w:r>
      <w:r w:rsidR="006E3AC0" w:rsidRPr="00570175">
        <w:rPr>
          <w:rFonts w:ascii="Book Antiqua" w:eastAsia="Book Antiqua" w:hAnsi="Book Antiqua" w:cs="Book Antiqua"/>
          <w:sz w:val="24"/>
          <w:szCs w:val="24"/>
          <w:lang w:val="es-PR"/>
        </w:rPr>
        <w:t xml:space="preserve"> sensibilización hacia la situación de </w:t>
      </w:r>
      <w:r w:rsidR="0008415C" w:rsidRPr="00570175">
        <w:rPr>
          <w:rFonts w:ascii="Book Antiqua" w:eastAsia="Book Antiqua" w:hAnsi="Book Antiqua" w:cs="Book Antiqua"/>
          <w:sz w:val="24"/>
          <w:szCs w:val="24"/>
          <w:lang w:val="es-PR"/>
        </w:rPr>
        <w:t>estas</w:t>
      </w:r>
      <w:r w:rsidR="006E3AC0" w:rsidRPr="00570175">
        <w:rPr>
          <w:rFonts w:ascii="Book Antiqua" w:eastAsia="Book Antiqua" w:hAnsi="Book Antiqua" w:cs="Book Antiqua"/>
          <w:sz w:val="24"/>
          <w:szCs w:val="24"/>
          <w:lang w:val="es-PR"/>
        </w:rPr>
        <w:t xml:space="preserve"> y el entendimiento del trauma,</w:t>
      </w:r>
      <w:r w:rsidR="0008415C" w:rsidRPr="00570175">
        <w:rPr>
          <w:rFonts w:ascii="Book Antiqua" w:eastAsia="Book Antiqua" w:hAnsi="Book Antiqua" w:cs="Book Antiqua"/>
          <w:sz w:val="24"/>
          <w:szCs w:val="24"/>
          <w:lang w:val="es-PR"/>
        </w:rPr>
        <w:t xml:space="preserve"> así como</w:t>
      </w:r>
      <w:r w:rsidR="006E3AC0" w:rsidRPr="00570175">
        <w:rPr>
          <w:rFonts w:ascii="Book Antiqua" w:eastAsia="Book Antiqua" w:hAnsi="Book Antiqua" w:cs="Book Antiqua"/>
          <w:sz w:val="24"/>
          <w:szCs w:val="24"/>
          <w:lang w:val="es-PR"/>
        </w:rPr>
        <w:t xml:space="preserve"> </w:t>
      </w:r>
      <w:r w:rsidR="006E3AC0" w:rsidRPr="00570175">
        <w:rPr>
          <w:rFonts w:ascii="Book Antiqua" w:hAnsi="Book Antiqua"/>
          <w:sz w:val="24"/>
          <w:szCs w:val="24"/>
          <w:lang w:val="es-ES_tradnl"/>
        </w:rPr>
        <w:t xml:space="preserve">el manejo de menores testigos en los casos de violencia doméstica, </w:t>
      </w:r>
      <w:r w:rsidR="006E3AC0" w:rsidRPr="00570175">
        <w:rPr>
          <w:rFonts w:ascii="Book Antiqua" w:hAnsi="Book Antiqua"/>
          <w:sz w:val="24"/>
          <w:szCs w:val="24"/>
          <w:lang w:val="es-PR"/>
        </w:rPr>
        <w:t xml:space="preserve">así como el manejo de víctimas o testigos de violencia doméstica con diversidad funcional.  </w:t>
      </w:r>
    </w:p>
    <w:p w14:paraId="5C2507B3" w14:textId="78102BAC" w:rsidR="00230E25" w:rsidRPr="00570175" w:rsidRDefault="00230E25" w:rsidP="00230E25">
      <w:pPr>
        <w:spacing w:after="0" w:line="480" w:lineRule="auto"/>
        <w:ind w:left="360"/>
        <w:jc w:val="both"/>
        <w:rPr>
          <w:rFonts w:ascii="Book Antiqua" w:eastAsia="Book Antiqua" w:hAnsi="Book Antiqua" w:cs="Book Antiqua"/>
          <w:sz w:val="24"/>
          <w:szCs w:val="24"/>
          <w:lang w:val="es-ES_tradnl"/>
        </w:rPr>
      </w:pPr>
      <w:r w:rsidRPr="00570175">
        <w:rPr>
          <w:rFonts w:ascii="Book Antiqua" w:eastAsia="Book Antiqua" w:hAnsi="Book Antiqua" w:cs="Book Antiqua"/>
          <w:sz w:val="24"/>
          <w:szCs w:val="24"/>
          <w:lang w:val="es-ES_tradnl"/>
        </w:rPr>
        <w:t>(j) …</w:t>
      </w:r>
    </w:p>
    <w:p w14:paraId="21082EA8" w14:textId="2CE9F193" w:rsidR="00230E25" w:rsidRPr="00570175" w:rsidRDefault="00230E25" w:rsidP="00230E25">
      <w:pPr>
        <w:spacing w:after="0" w:line="480" w:lineRule="auto"/>
        <w:ind w:left="360"/>
        <w:jc w:val="both"/>
        <w:rPr>
          <w:rFonts w:ascii="Book Antiqua" w:eastAsia="Book Antiqua" w:hAnsi="Book Antiqua" w:cs="Book Antiqua"/>
          <w:sz w:val="24"/>
          <w:szCs w:val="24"/>
          <w:lang w:val="es-ES_tradnl"/>
        </w:rPr>
      </w:pPr>
      <w:r w:rsidRPr="00570175">
        <w:rPr>
          <w:rFonts w:ascii="Book Antiqua" w:eastAsia="Book Antiqua" w:hAnsi="Book Antiqua" w:cs="Book Antiqua"/>
          <w:sz w:val="24"/>
          <w:szCs w:val="24"/>
          <w:lang w:val="es-ES_tradnl"/>
        </w:rPr>
        <w:t>…</w:t>
      </w:r>
    </w:p>
    <w:p w14:paraId="0B68BDB5" w14:textId="41F5F146" w:rsidR="00230E25" w:rsidRPr="00570175" w:rsidRDefault="00230E25" w:rsidP="00230E25">
      <w:pPr>
        <w:spacing w:after="0" w:line="480" w:lineRule="auto"/>
        <w:ind w:left="360"/>
        <w:jc w:val="both"/>
        <w:rPr>
          <w:rFonts w:ascii="Book Antiqua" w:eastAsia="Book Antiqua" w:hAnsi="Book Antiqua" w:cs="Book Antiqua"/>
          <w:sz w:val="24"/>
          <w:szCs w:val="24"/>
          <w:lang w:val="es-ES_tradnl"/>
        </w:rPr>
      </w:pPr>
      <w:r w:rsidRPr="00570175">
        <w:rPr>
          <w:rFonts w:ascii="Book Antiqua" w:eastAsia="Book Antiqua" w:hAnsi="Book Antiqua" w:cs="Book Antiqua"/>
          <w:sz w:val="24"/>
          <w:szCs w:val="24"/>
          <w:lang w:val="es-ES_tradnl"/>
        </w:rPr>
        <w:t>(p) …”</w:t>
      </w:r>
    </w:p>
    <w:p w14:paraId="4FA2985E" w14:textId="0111D30C" w:rsidR="00230E25" w:rsidRPr="00570175" w:rsidRDefault="00646993" w:rsidP="00230E25">
      <w:pPr>
        <w:spacing w:after="0" w:line="480" w:lineRule="auto"/>
        <w:ind w:firstLine="360"/>
        <w:contextualSpacing/>
        <w:jc w:val="both"/>
        <w:rPr>
          <w:rFonts w:ascii="Book Antiqua" w:eastAsia="Book Antiqua" w:hAnsi="Book Antiqua" w:cs="Book Antiqua"/>
          <w:sz w:val="24"/>
          <w:szCs w:val="24"/>
          <w:lang w:val="es-PR"/>
        </w:rPr>
      </w:pPr>
      <w:r w:rsidRPr="00570175">
        <w:rPr>
          <w:rFonts w:ascii="Book Antiqua" w:hAnsi="Book Antiqua"/>
          <w:sz w:val="24"/>
          <w:szCs w:val="24"/>
          <w:lang w:val="es-PR" w:eastAsia="es-PR"/>
        </w:rPr>
        <w:t xml:space="preserve">Sección </w:t>
      </w:r>
      <w:r w:rsidR="0039073B" w:rsidRPr="00570175">
        <w:rPr>
          <w:rFonts w:ascii="Book Antiqua" w:hAnsi="Book Antiqua"/>
          <w:sz w:val="24"/>
          <w:szCs w:val="24"/>
          <w:lang w:val="es-PR" w:eastAsia="es-PR"/>
        </w:rPr>
        <w:t>3</w:t>
      </w:r>
      <w:r w:rsidR="007329AA" w:rsidRPr="00570175">
        <w:rPr>
          <w:rFonts w:ascii="Book Antiqua" w:hAnsi="Book Antiqua"/>
          <w:sz w:val="24"/>
          <w:szCs w:val="24"/>
          <w:lang w:val="es-PR" w:eastAsia="es-PR"/>
        </w:rPr>
        <w:t>.-</w:t>
      </w:r>
      <w:r w:rsidR="006E269D" w:rsidRPr="00570175">
        <w:rPr>
          <w:rFonts w:ascii="Book Antiqua" w:hAnsi="Book Antiqua"/>
          <w:sz w:val="24"/>
          <w:szCs w:val="24"/>
          <w:lang w:val="es-PR" w:eastAsia="es-PR"/>
        </w:rPr>
        <w:t xml:space="preserve"> </w:t>
      </w:r>
      <w:r w:rsidR="00230E25" w:rsidRPr="00570175">
        <w:rPr>
          <w:rFonts w:ascii="Book Antiqua" w:hAnsi="Book Antiqua"/>
          <w:sz w:val="24"/>
          <w:szCs w:val="24"/>
          <w:lang w:val="es-PR"/>
        </w:rPr>
        <w:t>Se enmienda</w:t>
      </w:r>
      <w:r w:rsidR="00CC7D45" w:rsidRPr="00570175">
        <w:rPr>
          <w:rFonts w:ascii="Book Antiqua" w:hAnsi="Book Antiqua"/>
          <w:sz w:val="24"/>
          <w:szCs w:val="24"/>
          <w:lang w:val="es-PR"/>
        </w:rPr>
        <w:t>n los incisos (f) y (h) d</w:t>
      </w:r>
      <w:r w:rsidR="00230E25" w:rsidRPr="00570175">
        <w:rPr>
          <w:rFonts w:ascii="Book Antiqua" w:hAnsi="Book Antiqua"/>
          <w:sz w:val="24"/>
          <w:szCs w:val="24"/>
          <w:lang w:val="es-ES_tradnl"/>
        </w:rPr>
        <w:t>el Artículo 53 de la Ley 205-2004, según enmendada, conocida como “Ley Orgánica del Departamento de Justicia”, para que lea como sigue:</w:t>
      </w:r>
    </w:p>
    <w:p w14:paraId="3BF54186" w14:textId="202C3779" w:rsidR="00230E25" w:rsidRPr="00570175" w:rsidRDefault="00230E25" w:rsidP="00230E25">
      <w:pPr>
        <w:spacing w:line="480" w:lineRule="auto"/>
        <w:ind w:firstLine="360"/>
        <w:contextualSpacing/>
        <w:jc w:val="both"/>
        <w:rPr>
          <w:rFonts w:ascii="Book Antiqua" w:eastAsia="Book Antiqua" w:hAnsi="Book Antiqua" w:cs="Book Antiqua"/>
          <w:sz w:val="24"/>
          <w:szCs w:val="24"/>
          <w:lang w:val="es-ES_tradnl"/>
        </w:rPr>
      </w:pPr>
      <w:r w:rsidRPr="00570175">
        <w:rPr>
          <w:rFonts w:ascii="Book Antiqua" w:eastAsia="Book Antiqua" w:hAnsi="Book Antiqua" w:cs="Book Antiqua"/>
          <w:sz w:val="24"/>
          <w:szCs w:val="24"/>
          <w:lang w:val="es-PR"/>
        </w:rPr>
        <w:t xml:space="preserve">“Artículo 53.- </w:t>
      </w:r>
      <w:r w:rsidR="00D41961" w:rsidRPr="00570175">
        <w:rPr>
          <w:rFonts w:ascii="Book Antiqua" w:eastAsia="Book Antiqua" w:hAnsi="Book Antiqua" w:cs="Book Antiqua"/>
          <w:sz w:val="24"/>
          <w:szCs w:val="24"/>
          <w:lang w:val="es-ES_tradnl"/>
        </w:rPr>
        <w:t xml:space="preserve">Funciones y Responsabilidades del </w:t>
      </w:r>
      <w:proofErr w:type="gramStart"/>
      <w:r w:rsidR="00D41961" w:rsidRPr="00570175">
        <w:rPr>
          <w:rFonts w:ascii="Book Antiqua" w:eastAsia="Book Antiqua" w:hAnsi="Book Antiqua" w:cs="Book Antiqua"/>
          <w:sz w:val="24"/>
          <w:szCs w:val="24"/>
          <w:lang w:val="es-ES_tradnl"/>
        </w:rPr>
        <w:t>Secretario</w:t>
      </w:r>
      <w:proofErr w:type="gramEnd"/>
      <w:r w:rsidR="00D41961" w:rsidRPr="00570175">
        <w:rPr>
          <w:rFonts w:ascii="Book Antiqua" w:eastAsia="Book Antiqua" w:hAnsi="Book Antiqua" w:cs="Book Antiqua"/>
          <w:sz w:val="24"/>
          <w:szCs w:val="24"/>
          <w:lang w:val="es-ES_tradnl"/>
        </w:rPr>
        <w:t xml:space="preserve"> Auxiliar de Asuntos de Menores y Familia.</w:t>
      </w:r>
    </w:p>
    <w:p w14:paraId="066F11E9" w14:textId="77777777" w:rsidR="00D41961" w:rsidRPr="00570175" w:rsidRDefault="00D41961" w:rsidP="00230E25">
      <w:pPr>
        <w:spacing w:line="480" w:lineRule="auto"/>
        <w:ind w:firstLine="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t xml:space="preserve">El </w:t>
      </w:r>
      <w:proofErr w:type="gramStart"/>
      <w:r w:rsidRPr="00570175">
        <w:rPr>
          <w:rFonts w:ascii="Book Antiqua" w:hAnsi="Book Antiqua"/>
          <w:sz w:val="24"/>
          <w:szCs w:val="24"/>
          <w:lang w:val="es-ES_tradnl" w:eastAsia="es-PR"/>
        </w:rPr>
        <w:t>Secretario</w:t>
      </w:r>
      <w:proofErr w:type="gramEnd"/>
      <w:r w:rsidRPr="00570175">
        <w:rPr>
          <w:rFonts w:ascii="Book Antiqua" w:hAnsi="Book Antiqua"/>
          <w:sz w:val="24"/>
          <w:szCs w:val="24"/>
          <w:lang w:val="es-ES_tradnl" w:eastAsia="es-PR"/>
        </w:rPr>
        <w:t xml:space="preserve"> Auxiliar de Asuntos de Menores y Familia tendrá, entre otras, las siguientes funciones: </w:t>
      </w:r>
    </w:p>
    <w:p w14:paraId="5F5E6BE1" w14:textId="04446909" w:rsidR="00D41961" w:rsidRPr="00570175" w:rsidRDefault="00D41961" w:rsidP="00230E25">
      <w:pPr>
        <w:spacing w:line="480" w:lineRule="auto"/>
        <w:ind w:firstLine="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lastRenderedPageBreak/>
        <w:t>(a) …</w:t>
      </w:r>
    </w:p>
    <w:p w14:paraId="2BE06A68" w14:textId="3A3DFA14" w:rsidR="00D41961" w:rsidRPr="00570175" w:rsidRDefault="00D41961" w:rsidP="00230E25">
      <w:pPr>
        <w:spacing w:line="480" w:lineRule="auto"/>
        <w:ind w:firstLine="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t>…</w:t>
      </w:r>
    </w:p>
    <w:p w14:paraId="21EF28A8" w14:textId="479C0068" w:rsidR="00290C3F" w:rsidRPr="00570175" w:rsidRDefault="00290C3F" w:rsidP="00230E25">
      <w:pPr>
        <w:spacing w:line="480" w:lineRule="auto"/>
        <w:ind w:firstLine="360"/>
        <w:contextualSpacing/>
        <w:jc w:val="both"/>
        <w:rPr>
          <w:rFonts w:ascii="Book Antiqua" w:hAnsi="Book Antiqua"/>
          <w:sz w:val="24"/>
          <w:szCs w:val="24"/>
          <w:lang w:val="es-PR" w:eastAsia="es-PR"/>
        </w:rPr>
      </w:pPr>
      <w:r w:rsidRPr="00570175">
        <w:rPr>
          <w:rFonts w:ascii="Book Antiqua" w:hAnsi="Book Antiqua"/>
          <w:sz w:val="24"/>
          <w:szCs w:val="24"/>
          <w:lang w:val="es-ES_tradnl" w:eastAsia="es-PR"/>
        </w:rPr>
        <w:t xml:space="preserve">(f) </w:t>
      </w:r>
      <w:r w:rsidRPr="00570175">
        <w:rPr>
          <w:rFonts w:ascii="Book Antiqua" w:hAnsi="Book Antiqua"/>
          <w:sz w:val="24"/>
          <w:szCs w:val="24"/>
          <w:lang w:val="es-PR" w:eastAsia="es-PR"/>
        </w:rPr>
        <w:t>Establecer, en coordinación con el Instituto, programas educativos y de carácter continuo, tales como seminarios y conferencias, con el propósito de ampliar los conocimientos y mantener el personal informado sobre el desarrollo y las nuevas tendencias legales en el área de relaciones de familia y menores.  Se asegurará del cumplimiento de los procuradores con las ocho (8) horas contacto en temas de violencia doméstica.</w:t>
      </w:r>
    </w:p>
    <w:p w14:paraId="4802B95A" w14:textId="5E680F0E" w:rsidR="00290C3F" w:rsidRPr="00570175" w:rsidRDefault="00290C3F" w:rsidP="00230E25">
      <w:pPr>
        <w:spacing w:line="480" w:lineRule="auto"/>
        <w:ind w:firstLine="360"/>
        <w:contextualSpacing/>
        <w:jc w:val="both"/>
        <w:rPr>
          <w:rFonts w:ascii="Book Antiqua" w:hAnsi="Book Antiqua"/>
          <w:sz w:val="24"/>
          <w:szCs w:val="24"/>
          <w:lang w:val="es-PR" w:eastAsia="es-PR"/>
        </w:rPr>
      </w:pPr>
      <w:r w:rsidRPr="00570175">
        <w:rPr>
          <w:rFonts w:ascii="Book Antiqua" w:hAnsi="Book Antiqua"/>
          <w:sz w:val="24"/>
          <w:szCs w:val="24"/>
          <w:lang w:val="es-PR" w:eastAsia="es-PR"/>
        </w:rPr>
        <w:t>(g) …</w:t>
      </w:r>
    </w:p>
    <w:p w14:paraId="060C9C52" w14:textId="317D2A42" w:rsidR="00D41961" w:rsidRPr="00570175" w:rsidRDefault="00D41961" w:rsidP="00230E25">
      <w:pPr>
        <w:spacing w:line="480" w:lineRule="auto"/>
        <w:ind w:firstLine="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t>(h) Desarrollar y coordinar con las agencias e instituciones privadas actividades dirigidas a la prevención y control de la delincuencia y la violencia familiar</w:t>
      </w:r>
      <w:r w:rsidR="006E3AC0" w:rsidRPr="00570175">
        <w:rPr>
          <w:rFonts w:ascii="Book Antiqua" w:hAnsi="Book Antiqua"/>
          <w:sz w:val="24"/>
          <w:szCs w:val="24"/>
          <w:lang w:val="es-ES_tradnl" w:eastAsia="es-PR"/>
        </w:rPr>
        <w:t>, incluyendo actividades relacionadas con la prevención, manejo y atención de casos de violencia doméstica</w:t>
      </w:r>
      <w:r w:rsidRPr="00570175">
        <w:rPr>
          <w:rFonts w:ascii="Book Antiqua" w:hAnsi="Book Antiqua"/>
          <w:sz w:val="24"/>
          <w:szCs w:val="24"/>
          <w:lang w:val="es-ES_tradnl" w:eastAsia="es-PR"/>
        </w:rPr>
        <w:t>.</w:t>
      </w:r>
    </w:p>
    <w:p w14:paraId="6EA2A500" w14:textId="210D7B15" w:rsidR="00D41961" w:rsidRPr="00570175" w:rsidRDefault="00D41961" w:rsidP="00230E25">
      <w:pPr>
        <w:spacing w:line="480" w:lineRule="auto"/>
        <w:ind w:firstLine="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t>(i) …</w:t>
      </w:r>
    </w:p>
    <w:p w14:paraId="3037B55E" w14:textId="3D527674" w:rsidR="00D41961" w:rsidRPr="00570175" w:rsidRDefault="00D41961" w:rsidP="00230E25">
      <w:pPr>
        <w:spacing w:line="480" w:lineRule="auto"/>
        <w:ind w:firstLine="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t>…</w:t>
      </w:r>
    </w:p>
    <w:p w14:paraId="2619BF46" w14:textId="42085979" w:rsidR="00D41961" w:rsidRPr="00570175" w:rsidRDefault="00D41961" w:rsidP="00230E25">
      <w:pPr>
        <w:spacing w:line="480" w:lineRule="auto"/>
        <w:ind w:firstLine="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t>(k) …”</w:t>
      </w:r>
    </w:p>
    <w:p w14:paraId="17964E16" w14:textId="64B0975F" w:rsidR="009C2681" w:rsidRPr="00570175" w:rsidRDefault="00D8751B" w:rsidP="007329AA">
      <w:pPr>
        <w:spacing w:line="480" w:lineRule="auto"/>
        <w:ind w:firstLine="360"/>
        <w:contextualSpacing/>
        <w:jc w:val="both"/>
        <w:rPr>
          <w:rFonts w:ascii="Book Antiqua" w:hAnsi="Book Antiqua"/>
          <w:sz w:val="24"/>
          <w:szCs w:val="24"/>
          <w:lang w:val="es-ES_tradnl"/>
        </w:rPr>
      </w:pPr>
      <w:r w:rsidRPr="00570175">
        <w:rPr>
          <w:rFonts w:ascii="Book Antiqua" w:hAnsi="Book Antiqua"/>
          <w:sz w:val="24"/>
          <w:szCs w:val="24"/>
          <w:lang w:val="es-PR" w:eastAsia="es-PR"/>
        </w:rPr>
        <w:t xml:space="preserve">Sección </w:t>
      </w:r>
      <w:r w:rsidR="00CC7D45" w:rsidRPr="00570175">
        <w:rPr>
          <w:rFonts w:ascii="Book Antiqua" w:hAnsi="Book Antiqua"/>
          <w:sz w:val="24"/>
          <w:szCs w:val="24"/>
          <w:lang w:val="es-PR" w:eastAsia="es-PR"/>
        </w:rPr>
        <w:t>4</w:t>
      </w:r>
      <w:r w:rsidRPr="00570175">
        <w:rPr>
          <w:rFonts w:ascii="Book Antiqua" w:hAnsi="Book Antiqua"/>
          <w:sz w:val="24"/>
          <w:szCs w:val="24"/>
          <w:lang w:val="es-PR" w:eastAsia="es-PR"/>
        </w:rPr>
        <w:t xml:space="preserve">.- </w:t>
      </w:r>
      <w:r w:rsidR="009C2681" w:rsidRPr="00570175">
        <w:rPr>
          <w:rFonts w:ascii="Book Antiqua" w:hAnsi="Book Antiqua"/>
          <w:sz w:val="24"/>
          <w:szCs w:val="24"/>
          <w:lang w:val="es-PR"/>
        </w:rPr>
        <w:t xml:space="preserve">Se </w:t>
      </w:r>
      <w:r w:rsidR="000E2F1F" w:rsidRPr="00570175">
        <w:rPr>
          <w:rFonts w:ascii="Book Antiqua" w:hAnsi="Book Antiqua"/>
          <w:sz w:val="24"/>
          <w:szCs w:val="24"/>
          <w:lang w:val="es-PR"/>
        </w:rPr>
        <w:t xml:space="preserve">añade </w:t>
      </w:r>
      <w:r w:rsidR="000E2F1F" w:rsidRPr="00570175">
        <w:rPr>
          <w:rFonts w:ascii="Book Antiqua" w:hAnsi="Book Antiqua"/>
          <w:sz w:val="24"/>
          <w:szCs w:val="24"/>
          <w:lang w:val="es-ES_tradnl"/>
        </w:rPr>
        <w:t xml:space="preserve">un nuevo inciso (f) </w:t>
      </w:r>
      <w:r w:rsidR="000E2F1F" w:rsidRPr="00570175">
        <w:rPr>
          <w:rFonts w:ascii="Book Antiqua" w:hAnsi="Book Antiqua"/>
          <w:sz w:val="24"/>
          <w:szCs w:val="24"/>
          <w:lang w:val="es-PR"/>
        </w:rPr>
        <w:t>a</w:t>
      </w:r>
      <w:r w:rsidR="009C2681" w:rsidRPr="00570175">
        <w:rPr>
          <w:rFonts w:ascii="Book Antiqua" w:hAnsi="Book Antiqua"/>
          <w:sz w:val="24"/>
          <w:szCs w:val="24"/>
          <w:lang w:val="es-ES_tradnl"/>
        </w:rPr>
        <w:t>l Artículo 72 de la Ley 205-2004, según enmendada, conocida como “Ley Orgánica del Departamento de Justicia”, para que lea como sigue:</w:t>
      </w:r>
    </w:p>
    <w:p w14:paraId="1A5F0087" w14:textId="6833A181" w:rsidR="009C2681" w:rsidRPr="00570175" w:rsidRDefault="009C2681" w:rsidP="007329AA">
      <w:pPr>
        <w:spacing w:line="480" w:lineRule="auto"/>
        <w:ind w:firstLine="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t>“Artículo 72.- Fiscales y Procuradores. Deberes y funciones generales</w:t>
      </w:r>
    </w:p>
    <w:p w14:paraId="27102E32" w14:textId="3D3C81B5" w:rsidR="009C2681" w:rsidRPr="00570175" w:rsidRDefault="009C2681" w:rsidP="009C2681">
      <w:pPr>
        <w:spacing w:after="0" w:line="480" w:lineRule="auto"/>
        <w:ind w:firstLine="360"/>
        <w:contextualSpacing/>
        <w:jc w:val="both"/>
        <w:rPr>
          <w:rFonts w:ascii="Book Antiqua" w:hAnsi="Book Antiqua"/>
          <w:sz w:val="24"/>
          <w:szCs w:val="24"/>
          <w:lang w:val="es-PR" w:eastAsia="es-PR"/>
        </w:rPr>
      </w:pPr>
      <w:r w:rsidRPr="00570175">
        <w:rPr>
          <w:rFonts w:ascii="Book Antiqua" w:hAnsi="Book Antiqua"/>
          <w:sz w:val="24"/>
          <w:szCs w:val="24"/>
          <w:lang w:val="es-PR" w:eastAsia="es-PR"/>
        </w:rPr>
        <w:t xml:space="preserve">Los fiscales y procuradores tienen el deber de instar las causas criminales, civiles y especiales comprendidas dentro del marco de sus respectivas obligaciones y ejercer </w:t>
      </w:r>
      <w:r w:rsidRPr="00570175">
        <w:rPr>
          <w:rFonts w:ascii="Book Antiqua" w:hAnsi="Book Antiqua"/>
          <w:sz w:val="24"/>
          <w:szCs w:val="24"/>
          <w:lang w:val="es-PR" w:eastAsia="es-PR"/>
        </w:rPr>
        <w:lastRenderedPageBreak/>
        <w:t xml:space="preserve">cabalmente aquellos otros deberes que le confiera la ley y le encomiende el </w:t>
      </w:r>
      <w:proofErr w:type="gramStart"/>
      <w:r w:rsidRPr="00570175">
        <w:rPr>
          <w:rFonts w:ascii="Book Antiqua" w:hAnsi="Book Antiqua"/>
          <w:sz w:val="24"/>
          <w:szCs w:val="24"/>
          <w:lang w:val="es-PR" w:eastAsia="es-PR"/>
        </w:rPr>
        <w:t>Secretario</w:t>
      </w:r>
      <w:proofErr w:type="gramEnd"/>
      <w:r w:rsidRPr="00570175">
        <w:rPr>
          <w:rFonts w:ascii="Book Antiqua" w:hAnsi="Book Antiqua"/>
          <w:sz w:val="24"/>
          <w:szCs w:val="24"/>
          <w:lang w:val="es-PR" w:eastAsia="es-PR"/>
        </w:rPr>
        <w:t xml:space="preserve">. </w:t>
      </w:r>
      <w:r w:rsidR="00311908" w:rsidRPr="00570175">
        <w:rPr>
          <w:rFonts w:ascii="Book Antiqua" w:hAnsi="Book Antiqua"/>
          <w:sz w:val="24"/>
          <w:szCs w:val="24"/>
          <w:lang w:val="es-PR" w:eastAsia="es-PR"/>
        </w:rPr>
        <w:t xml:space="preserve"> </w:t>
      </w:r>
      <w:r w:rsidRPr="00570175">
        <w:rPr>
          <w:rFonts w:ascii="Book Antiqua" w:hAnsi="Book Antiqua"/>
          <w:sz w:val="24"/>
          <w:szCs w:val="24"/>
          <w:lang w:val="es-PR" w:eastAsia="es-PR"/>
        </w:rPr>
        <w:t>En el ejercicio de sus funciones los fiscales y procuradores tendrán las siguientes responsabilidades generales:</w:t>
      </w:r>
    </w:p>
    <w:p w14:paraId="15CC7365" w14:textId="1C5BB394" w:rsidR="009C2681" w:rsidRPr="00570175" w:rsidRDefault="009C2681" w:rsidP="009C2681">
      <w:pPr>
        <w:pStyle w:val="ListParagraph"/>
        <w:numPr>
          <w:ilvl w:val="0"/>
          <w:numId w:val="38"/>
        </w:numPr>
        <w:spacing w:after="0" w:line="480" w:lineRule="auto"/>
        <w:jc w:val="both"/>
        <w:rPr>
          <w:rFonts w:ascii="Book Antiqua" w:hAnsi="Book Antiqua"/>
          <w:sz w:val="24"/>
          <w:szCs w:val="24"/>
          <w:lang w:val="es-PR" w:eastAsia="es-PR"/>
        </w:rPr>
      </w:pPr>
      <w:r w:rsidRPr="00570175">
        <w:rPr>
          <w:rFonts w:ascii="Book Antiqua" w:hAnsi="Book Antiqua"/>
          <w:sz w:val="24"/>
          <w:szCs w:val="24"/>
          <w:lang w:val="es-PR" w:eastAsia="es-PR"/>
        </w:rPr>
        <w:t>…</w:t>
      </w:r>
    </w:p>
    <w:p w14:paraId="2834F2F4" w14:textId="22BEF028" w:rsidR="009C2681" w:rsidRPr="00570175" w:rsidRDefault="009C2681" w:rsidP="009C2681">
      <w:pPr>
        <w:spacing w:after="0" w:line="480" w:lineRule="auto"/>
        <w:ind w:left="360"/>
        <w:contextualSpacing/>
        <w:jc w:val="both"/>
        <w:rPr>
          <w:rFonts w:ascii="Book Antiqua" w:hAnsi="Book Antiqua"/>
          <w:sz w:val="24"/>
          <w:szCs w:val="24"/>
          <w:lang w:val="es-PR" w:eastAsia="es-PR"/>
        </w:rPr>
      </w:pPr>
      <w:r w:rsidRPr="00570175">
        <w:rPr>
          <w:rFonts w:ascii="Book Antiqua" w:hAnsi="Book Antiqua"/>
          <w:sz w:val="24"/>
          <w:szCs w:val="24"/>
          <w:lang w:val="es-PR" w:eastAsia="es-PR"/>
        </w:rPr>
        <w:t>…</w:t>
      </w:r>
    </w:p>
    <w:p w14:paraId="0D2B8130" w14:textId="206342FD" w:rsidR="009C2681" w:rsidRPr="00570175" w:rsidRDefault="009C2681" w:rsidP="009C2681">
      <w:pPr>
        <w:spacing w:after="0" w:line="480" w:lineRule="auto"/>
        <w:ind w:left="360"/>
        <w:contextualSpacing/>
        <w:jc w:val="both"/>
        <w:rPr>
          <w:rFonts w:ascii="Book Antiqua" w:hAnsi="Book Antiqua"/>
          <w:sz w:val="24"/>
          <w:szCs w:val="24"/>
          <w:lang w:val="es-PR" w:eastAsia="es-PR"/>
        </w:rPr>
      </w:pPr>
      <w:r w:rsidRPr="00570175">
        <w:rPr>
          <w:rFonts w:ascii="Book Antiqua" w:hAnsi="Book Antiqua"/>
          <w:sz w:val="24"/>
          <w:szCs w:val="24"/>
          <w:lang w:val="es-PR" w:eastAsia="es-PR"/>
        </w:rPr>
        <w:t>(f)</w:t>
      </w:r>
      <w:r w:rsidR="001532A1" w:rsidRPr="00570175">
        <w:rPr>
          <w:rFonts w:ascii="Book Antiqua" w:hAnsi="Book Antiqua"/>
          <w:sz w:val="24"/>
          <w:szCs w:val="24"/>
          <w:lang w:val="es-PR" w:eastAsia="es-PR"/>
        </w:rPr>
        <w:t xml:space="preserve"> Cumplir con las ocho (8) horas contacto anuales en temas de violencia doméstica, asegurándose </w:t>
      </w:r>
      <w:r w:rsidR="001532A1" w:rsidRPr="00570175">
        <w:rPr>
          <w:rFonts w:ascii="Book Antiqua" w:hAnsi="Book Antiqua"/>
          <w:sz w:val="24"/>
          <w:szCs w:val="24"/>
          <w:lang w:val="es-ES_tradnl"/>
        </w:rPr>
        <w:t xml:space="preserve">atender estos casos con sensibilidad, centrándose en las necesidades, el bienestar y la protección de los derechos de la víctima, la no revictimización de la </w:t>
      </w:r>
      <w:r w:rsidR="004D3CD7" w:rsidRPr="00570175">
        <w:rPr>
          <w:rFonts w:ascii="Book Antiqua" w:hAnsi="Book Antiqua"/>
          <w:sz w:val="24"/>
          <w:szCs w:val="24"/>
          <w:lang w:val="es-ES_tradnl"/>
        </w:rPr>
        <w:t>sobreviviente</w:t>
      </w:r>
      <w:r w:rsidR="001532A1" w:rsidRPr="00570175">
        <w:rPr>
          <w:rFonts w:ascii="Book Antiqua" w:hAnsi="Book Antiqua"/>
          <w:sz w:val="24"/>
          <w:szCs w:val="24"/>
          <w:lang w:val="es-ES_tradnl"/>
        </w:rPr>
        <w:t>,</w:t>
      </w:r>
      <w:r w:rsidR="001532A1" w:rsidRPr="00570175">
        <w:rPr>
          <w:rFonts w:ascii="Book Antiqua" w:eastAsia="Book Antiqua" w:hAnsi="Book Antiqua" w:cs="Book Antiqua"/>
          <w:sz w:val="24"/>
          <w:szCs w:val="24"/>
          <w:lang w:val="es-PR"/>
        </w:rPr>
        <w:t xml:space="preserve"> </w:t>
      </w:r>
      <w:r w:rsidR="005D65A3" w:rsidRPr="00570175">
        <w:rPr>
          <w:rFonts w:ascii="Book Antiqua" w:eastAsia="Book Antiqua" w:hAnsi="Book Antiqua" w:cs="Book Antiqua"/>
          <w:sz w:val="24"/>
          <w:szCs w:val="24"/>
          <w:lang w:val="es-PR"/>
        </w:rPr>
        <w:t xml:space="preserve">a la </w:t>
      </w:r>
      <w:r w:rsidR="001E155B" w:rsidRPr="00570175">
        <w:rPr>
          <w:rFonts w:ascii="Book Antiqua" w:eastAsia="Book Antiqua" w:hAnsi="Book Antiqua" w:cs="Book Antiqua"/>
          <w:sz w:val="24"/>
          <w:szCs w:val="24"/>
          <w:lang w:val="es-PR"/>
        </w:rPr>
        <w:t xml:space="preserve">sensibilización hacia la situación de estas, </w:t>
      </w:r>
      <w:r w:rsidR="001532A1" w:rsidRPr="00570175">
        <w:rPr>
          <w:rFonts w:ascii="Book Antiqua" w:eastAsia="Book Antiqua" w:hAnsi="Book Antiqua" w:cs="Book Antiqua"/>
          <w:sz w:val="24"/>
          <w:szCs w:val="24"/>
          <w:lang w:val="es-PR"/>
        </w:rPr>
        <w:t xml:space="preserve">y el entendimiento del trauma, </w:t>
      </w:r>
      <w:r w:rsidR="001532A1" w:rsidRPr="00570175">
        <w:rPr>
          <w:rFonts w:ascii="Book Antiqua" w:hAnsi="Book Antiqua"/>
          <w:sz w:val="24"/>
          <w:szCs w:val="24"/>
          <w:lang w:val="es-ES_tradnl"/>
        </w:rPr>
        <w:t>el manejo</w:t>
      </w:r>
      <w:r w:rsidR="00A45C69" w:rsidRPr="00570175">
        <w:rPr>
          <w:rFonts w:ascii="Book Antiqua" w:hAnsi="Book Antiqua"/>
          <w:sz w:val="24"/>
          <w:szCs w:val="24"/>
          <w:lang w:val="es-ES_tradnl"/>
        </w:rPr>
        <w:t xml:space="preserve"> adecuado </w:t>
      </w:r>
      <w:r w:rsidR="001532A1" w:rsidRPr="00570175">
        <w:rPr>
          <w:rFonts w:ascii="Book Antiqua" w:hAnsi="Book Antiqua"/>
          <w:sz w:val="24"/>
          <w:szCs w:val="24"/>
          <w:lang w:val="es-ES_tradnl"/>
        </w:rPr>
        <w:t xml:space="preserve">de menores testigos en los casos de violencia doméstica, </w:t>
      </w:r>
      <w:r w:rsidR="001532A1" w:rsidRPr="00570175">
        <w:rPr>
          <w:rFonts w:ascii="Book Antiqua" w:hAnsi="Book Antiqua"/>
          <w:sz w:val="24"/>
          <w:szCs w:val="24"/>
          <w:lang w:val="es-PR"/>
        </w:rPr>
        <w:t xml:space="preserve">así como el manejo </w:t>
      </w:r>
      <w:r w:rsidR="00A45C69" w:rsidRPr="00570175">
        <w:rPr>
          <w:rFonts w:ascii="Book Antiqua" w:hAnsi="Book Antiqua"/>
          <w:sz w:val="24"/>
          <w:szCs w:val="24"/>
          <w:lang w:val="es-PR"/>
        </w:rPr>
        <w:t xml:space="preserve">adecuado </w:t>
      </w:r>
      <w:r w:rsidR="001532A1" w:rsidRPr="00570175">
        <w:rPr>
          <w:rFonts w:ascii="Book Antiqua" w:hAnsi="Book Antiqua"/>
          <w:sz w:val="24"/>
          <w:szCs w:val="24"/>
          <w:lang w:val="es-PR"/>
        </w:rPr>
        <w:t>de víctimas o testigos de violencia doméstica con diversidad funcional.</w:t>
      </w:r>
      <w:r w:rsidR="00A45C69" w:rsidRPr="00570175">
        <w:rPr>
          <w:rFonts w:ascii="Book Antiqua" w:hAnsi="Book Antiqua"/>
          <w:sz w:val="24"/>
          <w:szCs w:val="24"/>
          <w:lang w:val="es-PR"/>
        </w:rPr>
        <w:t>”</w:t>
      </w:r>
    </w:p>
    <w:p w14:paraId="307CF0B6" w14:textId="04668739" w:rsidR="00230E25" w:rsidRPr="00570175" w:rsidRDefault="009C2681" w:rsidP="007329AA">
      <w:pPr>
        <w:spacing w:line="480" w:lineRule="auto"/>
        <w:ind w:firstLine="360"/>
        <w:contextualSpacing/>
        <w:jc w:val="both"/>
        <w:rPr>
          <w:rFonts w:ascii="Book Antiqua" w:hAnsi="Book Antiqua"/>
          <w:sz w:val="24"/>
          <w:szCs w:val="24"/>
          <w:lang w:val="es-PR" w:eastAsia="es-PR"/>
        </w:rPr>
      </w:pPr>
      <w:r w:rsidRPr="00570175">
        <w:rPr>
          <w:rFonts w:ascii="Book Antiqua" w:hAnsi="Book Antiqua"/>
          <w:sz w:val="24"/>
          <w:szCs w:val="24"/>
          <w:lang w:val="es-PR" w:eastAsia="es-PR"/>
        </w:rPr>
        <w:t xml:space="preserve">Sección 5.- </w:t>
      </w:r>
      <w:r w:rsidR="00D8751B" w:rsidRPr="00570175">
        <w:rPr>
          <w:rFonts w:ascii="Book Antiqua" w:hAnsi="Book Antiqua"/>
          <w:sz w:val="24"/>
          <w:szCs w:val="24"/>
          <w:lang w:val="es-PR"/>
        </w:rPr>
        <w:t>Se</w:t>
      </w:r>
      <w:r w:rsidR="009E36BE" w:rsidRPr="00570175">
        <w:rPr>
          <w:rFonts w:ascii="Book Antiqua" w:hAnsi="Book Antiqua"/>
          <w:sz w:val="24"/>
          <w:szCs w:val="24"/>
          <w:lang w:val="es-PR"/>
        </w:rPr>
        <w:t xml:space="preserve"> </w:t>
      </w:r>
      <w:r w:rsidR="009E36BE" w:rsidRPr="00570175">
        <w:rPr>
          <w:rFonts w:ascii="Book Antiqua" w:hAnsi="Book Antiqua"/>
          <w:sz w:val="24"/>
          <w:szCs w:val="24"/>
          <w:lang w:val="es-ES_tradnl"/>
        </w:rPr>
        <w:t xml:space="preserve">añade un nuevo inciso (k) al </w:t>
      </w:r>
      <w:r w:rsidR="00D8751B" w:rsidRPr="00570175">
        <w:rPr>
          <w:rFonts w:ascii="Book Antiqua" w:hAnsi="Book Antiqua"/>
          <w:sz w:val="24"/>
          <w:szCs w:val="24"/>
          <w:lang w:val="es-ES_tradnl"/>
        </w:rPr>
        <w:t>Artículo 5 de la Ley 206-2004, según enmendada, conocida como “Ley del Instituto de Capacitación y Desarrollo del Pensamiento Jurídico del Departamento de Justicia”, para que lea como sigue</w:t>
      </w:r>
    </w:p>
    <w:p w14:paraId="152A2EEA" w14:textId="6F24F5AF" w:rsidR="00230E25" w:rsidRPr="00570175" w:rsidRDefault="00D8751B" w:rsidP="007329AA">
      <w:pPr>
        <w:spacing w:line="480" w:lineRule="auto"/>
        <w:ind w:firstLine="360"/>
        <w:contextualSpacing/>
        <w:jc w:val="both"/>
        <w:rPr>
          <w:rFonts w:ascii="Book Antiqua" w:hAnsi="Book Antiqua"/>
          <w:sz w:val="24"/>
          <w:szCs w:val="24"/>
          <w:lang w:val="es-PR" w:eastAsia="es-PR"/>
        </w:rPr>
      </w:pPr>
      <w:r w:rsidRPr="00570175">
        <w:rPr>
          <w:rFonts w:ascii="Book Antiqua" w:hAnsi="Book Antiqua"/>
          <w:sz w:val="24"/>
          <w:szCs w:val="24"/>
          <w:lang w:val="es-PR" w:eastAsia="es-PR"/>
        </w:rPr>
        <w:t>“Artículo 5.- Funciones.</w:t>
      </w:r>
    </w:p>
    <w:p w14:paraId="4F8D6F7F" w14:textId="723A4521" w:rsidR="00D8751B" w:rsidRPr="00570175" w:rsidRDefault="00D8751B" w:rsidP="00D841E6">
      <w:pPr>
        <w:spacing w:after="0" w:line="480" w:lineRule="auto"/>
        <w:ind w:firstLine="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t>El Instituto tiene las siguientes funciones:</w:t>
      </w:r>
    </w:p>
    <w:p w14:paraId="2544A99A" w14:textId="3C8B068B" w:rsidR="00D8751B" w:rsidRPr="00570175" w:rsidRDefault="00E55C96" w:rsidP="00D841E6">
      <w:pPr>
        <w:pStyle w:val="ListParagraph"/>
        <w:numPr>
          <w:ilvl w:val="0"/>
          <w:numId w:val="33"/>
        </w:numPr>
        <w:spacing w:after="0" w:line="480" w:lineRule="auto"/>
        <w:jc w:val="both"/>
        <w:rPr>
          <w:rFonts w:ascii="Book Antiqua" w:hAnsi="Book Antiqua"/>
          <w:sz w:val="24"/>
          <w:szCs w:val="24"/>
          <w:lang w:val="es-ES_tradnl" w:eastAsia="es-PR"/>
        </w:rPr>
      </w:pPr>
      <w:r w:rsidRPr="00570175">
        <w:rPr>
          <w:rFonts w:ascii="Book Antiqua" w:hAnsi="Book Antiqua"/>
          <w:sz w:val="24"/>
          <w:szCs w:val="24"/>
          <w:lang w:val="es-ES_tradnl" w:eastAsia="es-PR"/>
        </w:rPr>
        <w:t>..</w:t>
      </w:r>
      <w:r w:rsidR="00D8751B" w:rsidRPr="00570175">
        <w:rPr>
          <w:rFonts w:ascii="Book Antiqua" w:hAnsi="Book Antiqua"/>
          <w:sz w:val="24"/>
          <w:szCs w:val="24"/>
          <w:lang w:val="es-ES_tradnl" w:eastAsia="es-PR"/>
        </w:rPr>
        <w:t>.</w:t>
      </w:r>
    </w:p>
    <w:p w14:paraId="352C354D" w14:textId="11CF0474" w:rsidR="00D8751B" w:rsidRPr="00570175" w:rsidRDefault="00D8751B" w:rsidP="001E155B">
      <w:pPr>
        <w:spacing w:after="0" w:line="480" w:lineRule="auto"/>
        <w:ind w:left="360"/>
        <w:contextualSpacing/>
        <w:jc w:val="both"/>
        <w:rPr>
          <w:rFonts w:ascii="Book Antiqua" w:hAnsi="Book Antiqua"/>
          <w:sz w:val="24"/>
          <w:szCs w:val="24"/>
          <w:lang w:val="es-ES_tradnl" w:eastAsia="es-PR"/>
        </w:rPr>
      </w:pPr>
      <w:r w:rsidRPr="00570175">
        <w:rPr>
          <w:rFonts w:ascii="Book Antiqua" w:hAnsi="Book Antiqua"/>
          <w:sz w:val="24"/>
          <w:szCs w:val="24"/>
          <w:lang w:val="es-ES_tradnl" w:eastAsia="es-PR"/>
        </w:rPr>
        <w:t>…</w:t>
      </w:r>
    </w:p>
    <w:p w14:paraId="56D5259B" w14:textId="77777777" w:rsidR="009E36BE" w:rsidRPr="00570175" w:rsidRDefault="00D8751B" w:rsidP="00D8751B">
      <w:pPr>
        <w:spacing w:line="480" w:lineRule="auto"/>
        <w:ind w:left="360"/>
        <w:jc w:val="both"/>
        <w:rPr>
          <w:rFonts w:ascii="Book Antiqua" w:hAnsi="Book Antiqua"/>
          <w:sz w:val="24"/>
          <w:szCs w:val="24"/>
          <w:lang w:val="es-ES_tradnl" w:eastAsia="es-PR"/>
        </w:rPr>
      </w:pPr>
      <w:r w:rsidRPr="00570175">
        <w:rPr>
          <w:rFonts w:ascii="Book Antiqua" w:hAnsi="Book Antiqua"/>
          <w:sz w:val="24"/>
          <w:szCs w:val="24"/>
          <w:lang w:val="es-ES_tradnl" w:eastAsia="es-PR"/>
        </w:rPr>
        <w:t>(j) …</w:t>
      </w:r>
    </w:p>
    <w:p w14:paraId="3CA8798D" w14:textId="04CAC7ED" w:rsidR="00312DA4" w:rsidRPr="00570175" w:rsidRDefault="009E36BE" w:rsidP="00D8751B">
      <w:pPr>
        <w:spacing w:line="480" w:lineRule="auto"/>
        <w:ind w:left="360"/>
        <w:jc w:val="both"/>
        <w:rPr>
          <w:rFonts w:ascii="Book Antiqua" w:hAnsi="Book Antiqua"/>
          <w:sz w:val="24"/>
          <w:szCs w:val="24"/>
          <w:lang w:val="es-ES_tradnl"/>
        </w:rPr>
      </w:pPr>
      <w:r w:rsidRPr="00570175">
        <w:rPr>
          <w:rFonts w:ascii="Book Antiqua" w:hAnsi="Book Antiqua"/>
          <w:sz w:val="24"/>
          <w:szCs w:val="24"/>
          <w:lang w:val="es-ES_tradnl" w:eastAsia="es-PR"/>
        </w:rPr>
        <w:lastRenderedPageBreak/>
        <w:t xml:space="preserve">(k) </w:t>
      </w:r>
      <w:r w:rsidRPr="00570175">
        <w:rPr>
          <w:rFonts w:ascii="Book Antiqua" w:hAnsi="Book Antiqua"/>
          <w:sz w:val="24"/>
          <w:szCs w:val="24"/>
          <w:lang w:val="es-ES_tradnl"/>
        </w:rPr>
        <w:t>Establecerá adiestramientos especializados en violencia doméstica para los fiscales</w:t>
      </w:r>
      <w:r w:rsidR="00E55C96" w:rsidRPr="00570175">
        <w:rPr>
          <w:rFonts w:ascii="Book Antiqua" w:hAnsi="Book Antiqua"/>
          <w:sz w:val="24"/>
          <w:szCs w:val="24"/>
          <w:lang w:val="es-ES_tradnl"/>
        </w:rPr>
        <w:t xml:space="preserve"> y procuradores de familia y menores</w:t>
      </w:r>
      <w:r w:rsidRPr="00570175">
        <w:rPr>
          <w:rFonts w:ascii="Book Antiqua" w:hAnsi="Book Antiqua"/>
          <w:sz w:val="24"/>
          <w:szCs w:val="24"/>
          <w:lang w:val="es-ES_tradnl"/>
        </w:rPr>
        <w:t xml:space="preserve"> del Departamento de Justicia</w:t>
      </w:r>
      <w:r w:rsidR="00E55C96" w:rsidRPr="00570175">
        <w:rPr>
          <w:rFonts w:ascii="Book Antiqua" w:hAnsi="Book Antiqua"/>
          <w:sz w:val="24"/>
          <w:szCs w:val="24"/>
          <w:lang w:val="es-ES_tradnl"/>
        </w:rPr>
        <w:t>,</w:t>
      </w:r>
      <w:r w:rsidRPr="00570175">
        <w:rPr>
          <w:rFonts w:ascii="Book Antiqua" w:hAnsi="Book Antiqua"/>
          <w:sz w:val="24"/>
          <w:szCs w:val="24"/>
          <w:lang w:val="es-ES_tradnl"/>
        </w:rPr>
        <w:t xml:space="preserve"> </w:t>
      </w:r>
      <w:r w:rsidRPr="00570175">
        <w:rPr>
          <w:rFonts w:ascii="Book Antiqua" w:hAnsi="Book Antiqua"/>
          <w:sz w:val="24"/>
          <w:szCs w:val="24"/>
          <w:lang w:val="es-ES_tradnl" w:eastAsia="es-PR"/>
        </w:rPr>
        <w:t>que incorpore estrategias y métodos innovadores de formación jurídica al quehacer profesional</w:t>
      </w:r>
      <w:r w:rsidRPr="00570175">
        <w:rPr>
          <w:rFonts w:ascii="Book Antiqua" w:hAnsi="Book Antiqua"/>
          <w:sz w:val="24"/>
          <w:szCs w:val="24"/>
          <w:lang w:val="es-ES_tradnl"/>
        </w:rPr>
        <w:t xml:space="preserve">, </w:t>
      </w:r>
      <w:r w:rsidR="00312DA4" w:rsidRPr="00570175">
        <w:rPr>
          <w:rFonts w:ascii="Book Antiqua" w:hAnsi="Book Antiqua"/>
          <w:sz w:val="24"/>
          <w:szCs w:val="24"/>
          <w:lang w:val="es-ES_tradnl"/>
        </w:rPr>
        <w:t xml:space="preserve">que incluya </w:t>
      </w:r>
      <w:r w:rsidRPr="00570175">
        <w:rPr>
          <w:rFonts w:ascii="Book Antiqua" w:hAnsi="Book Antiqua"/>
          <w:sz w:val="24"/>
          <w:szCs w:val="24"/>
          <w:lang w:val="es-ES_tradnl"/>
        </w:rPr>
        <w:t>sin que se entienda como una lista taxativa, los siguientes temas</w:t>
      </w:r>
      <w:r w:rsidR="00312DA4" w:rsidRPr="00570175">
        <w:rPr>
          <w:rFonts w:ascii="Book Antiqua" w:hAnsi="Book Antiqua"/>
          <w:sz w:val="24"/>
          <w:szCs w:val="24"/>
          <w:lang w:val="es-ES_tradnl"/>
        </w:rPr>
        <w:t>:</w:t>
      </w:r>
    </w:p>
    <w:p w14:paraId="25201BCE" w14:textId="2A797ECF" w:rsidR="00312DA4" w:rsidRPr="00570175" w:rsidRDefault="00312DA4" w:rsidP="00312DA4">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Un amplio conocimiento de la definición legal de violencia doméstica</w:t>
      </w:r>
      <w:r w:rsidRPr="00570175">
        <w:rPr>
          <w:rFonts w:ascii="Book Antiqua" w:hAnsi="Book Antiqua"/>
          <w:spacing w:val="-4"/>
          <w:sz w:val="24"/>
          <w:szCs w:val="24"/>
          <w:shd w:val="clear" w:color="auto" w:fill="FFFFFF"/>
          <w:lang w:val="es-ES_tradnl"/>
        </w:rPr>
        <w:t xml:space="preserve">, </w:t>
      </w:r>
      <w:r w:rsidRPr="00570175">
        <w:rPr>
          <w:rFonts w:ascii="Book Antiqua" w:hAnsi="Book Antiqua"/>
          <w:sz w:val="24"/>
          <w:szCs w:val="24"/>
          <w:lang w:val="es-ES_tradnl"/>
        </w:rPr>
        <w:t>reconocimiento y entendimiento de los factores que contribuyen a la misma,</w:t>
      </w:r>
      <w:r w:rsidRPr="00570175">
        <w:rPr>
          <w:rFonts w:ascii="Book Antiqua" w:hAnsi="Book Antiqua"/>
          <w:spacing w:val="-4"/>
          <w:sz w:val="24"/>
          <w:szCs w:val="24"/>
          <w:shd w:val="clear" w:color="auto" w:fill="FFFFFF"/>
          <w:lang w:val="es-ES_tradnl"/>
        </w:rPr>
        <w:t xml:space="preserve"> su dinámica, </w:t>
      </w:r>
      <w:r w:rsidRPr="00570175">
        <w:rPr>
          <w:rFonts w:ascii="Book Antiqua" w:hAnsi="Book Antiqua"/>
          <w:sz w:val="24"/>
          <w:szCs w:val="24"/>
          <w:lang w:val="es-ES_tradnl"/>
        </w:rPr>
        <w:t>y comprensión sobre lo que significa el ciclo de la violencia doméstica;</w:t>
      </w:r>
    </w:p>
    <w:p w14:paraId="5DB9B731" w14:textId="67EF1BF8" w:rsidR="001E155B" w:rsidRPr="00570175" w:rsidRDefault="001E155B" w:rsidP="001E155B">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 xml:space="preserve">Asuntos legales en casos de violencia doméstica, que </w:t>
      </w:r>
      <w:r w:rsidR="00F319B3" w:rsidRPr="00570175">
        <w:rPr>
          <w:rFonts w:ascii="Book Antiqua" w:hAnsi="Book Antiqua"/>
          <w:sz w:val="24"/>
          <w:szCs w:val="24"/>
          <w:lang w:val="es-ES_tradnl"/>
        </w:rPr>
        <w:t xml:space="preserve">comprenda </w:t>
      </w:r>
      <w:r w:rsidRPr="00570175">
        <w:rPr>
          <w:rFonts w:ascii="Book Antiqua" w:hAnsi="Book Antiqua"/>
          <w:sz w:val="24"/>
          <w:szCs w:val="24"/>
          <w:lang w:val="es-ES_tradnl"/>
        </w:rPr>
        <w:t>un estudio detallado de las órdenes de protección y las responsabilidades y deberes que emanan de estas.  Incluirá, además, la p</w:t>
      </w:r>
      <w:r w:rsidRPr="00570175">
        <w:rPr>
          <w:rFonts w:ascii="Book Antiqua" w:hAnsi="Book Antiqua"/>
          <w:spacing w:val="-4"/>
          <w:sz w:val="24"/>
          <w:szCs w:val="24"/>
          <w:shd w:val="clear" w:color="auto" w:fill="FFFFFF"/>
          <w:lang w:val="es-ES_tradnl"/>
        </w:rPr>
        <w:t xml:space="preserve">resentación de </w:t>
      </w:r>
      <w:r w:rsidR="0062271C">
        <w:rPr>
          <w:rFonts w:ascii="Book Antiqua" w:hAnsi="Book Antiqua"/>
          <w:spacing w:val="-4"/>
          <w:sz w:val="24"/>
          <w:szCs w:val="24"/>
          <w:shd w:val="clear" w:color="auto" w:fill="FFFFFF"/>
          <w:lang w:val="es-ES_tradnl"/>
        </w:rPr>
        <w:t>los casos</w:t>
      </w:r>
      <w:r w:rsidRPr="00570175">
        <w:rPr>
          <w:rFonts w:ascii="Book Antiqua" w:hAnsi="Book Antiqua"/>
          <w:spacing w:val="-4"/>
          <w:sz w:val="24"/>
          <w:szCs w:val="24"/>
          <w:shd w:val="clear" w:color="auto" w:fill="FFFFFF"/>
          <w:lang w:val="es-ES_tradnl"/>
        </w:rPr>
        <w:t xml:space="preserve"> ante los tribunales;</w:t>
      </w:r>
    </w:p>
    <w:p w14:paraId="49C27278" w14:textId="77777777" w:rsidR="001E155B" w:rsidRPr="00570175" w:rsidRDefault="001E155B" w:rsidP="001E155B">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El rol del fiscal y de los procuradores de familia y menores en los procedimientos legales que envuelven situaciones de violencia doméstica y la necesidad de comprender el comportamiento humano de la víctima, así como el conocimiento e identificación de los mitos y estereotipos sobre la violencia doméstica, con un amplio entendimiento sobre la importancia de la prevención de futuros incidentes;</w:t>
      </w:r>
    </w:p>
    <w:p w14:paraId="531F96E7" w14:textId="77777777" w:rsidR="001E155B" w:rsidRPr="00570175" w:rsidRDefault="001E155B" w:rsidP="001E155B">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Desarrollo de destrezas de cómo evitar que sus creencias y percepciones obstaculicen su rol en el manejo de un caso de violencia doméstica;</w:t>
      </w:r>
    </w:p>
    <w:p w14:paraId="01E7B509" w14:textId="77777777" w:rsidR="001E155B" w:rsidRPr="00570175" w:rsidRDefault="001E155B" w:rsidP="001E155B">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lastRenderedPageBreak/>
        <w:t>Guías actualizadas para realizar entrevistas a las víctimas de violencia doméstica, con respeto, confidencialidad y sensibilidad;</w:t>
      </w:r>
    </w:p>
    <w:p w14:paraId="3DDE2BAB" w14:textId="77777777" w:rsidR="001E155B" w:rsidRPr="00570175" w:rsidRDefault="001E155B" w:rsidP="001E155B">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Deberes éticos al intervenir en casos de violencia doméstica;</w:t>
      </w:r>
    </w:p>
    <w:p w14:paraId="7AE8072D" w14:textId="77777777" w:rsidR="001E155B" w:rsidRPr="00570175" w:rsidRDefault="001E155B" w:rsidP="001E155B">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Conocimiento general de lo que envuelven las agresiones y los ataques, incluyendo los sexuales, en una relación de pareja;</w:t>
      </w:r>
    </w:p>
    <w:p w14:paraId="19FF1D85" w14:textId="77777777" w:rsidR="001E155B" w:rsidRPr="00570175" w:rsidRDefault="001E155B" w:rsidP="001E155B">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Sensibilización hacia la víctima y cómo evitar su revictimización, así como el entendimiento sobre las necesidades y derechos de estas;</w:t>
      </w:r>
    </w:p>
    <w:p w14:paraId="48985123" w14:textId="77777777" w:rsidR="001E155B" w:rsidRPr="00570175" w:rsidRDefault="001E155B" w:rsidP="001E155B">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Impacto de los procedimientos criminales en la víctima, su núcleo familiar inmediato, y el agresor;</w:t>
      </w:r>
    </w:p>
    <w:p w14:paraId="1DE76A2A" w14:textId="5F986ACF" w:rsidR="00312DA4" w:rsidRPr="00570175" w:rsidRDefault="00312DA4" w:rsidP="00312DA4">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Intervención en crisis en casos de violencia doméstica, así como la planificación y garantía de la seguridad tanto de la víctima, su núcleo familiar inmediato, mascotas, y cualquier otra persona que la víctima identifique como vulnerable en su caso;</w:t>
      </w:r>
    </w:p>
    <w:p w14:paraId="7BE8DCCA" w14:textId="5340AEB6" w:rsidR="00312DA4" w:rsidRPr="00570175" w:rsidRDefault="00312DA4" w:rsidP="00312DA4">
      <w:pPr>
        <w:pStyle w:val="ListParagraph"/>
        <w:numPr>
          <w:ilvl w:val="1"/>
          <w:numId w:val="31"/>
        </w:numPr>
        <w:spacing w:line="480" w:lineRule="auto"/>
        <w:jc w:val="both"/>
        <w:rPr>
          <w:rFonts w:ascii="Book Antiqua" w:hAnsi="Book Antiqua"/>
          <w:sz w:val="24"/>
          <w:szCs w:val="24"/>
          <w:lang w:val="es-ES_tradnl"/>
        </w:rPr>
      </w:pPr>
      <w:r w:rsidRPr="00570175">
        <w:rPr>
          <w:rFonts w:ascii="Book Antiqua" w:hAnsi="Book Antiqua"/>
          <w:sz w:val="24"/>
          <w:szCs w:val="24"/>
          <w:lang w:val="es-ES_tradnl"/>
        </w:rPr>
        <w:t>Los servicios de asistencia y recursos disponibles para las víctimas y su núcleo familiar inmediato; y,</w:t>
      </w:r>
    </w:p>
    <w:p w14:paraId="519513F7" w14:textId="77777777" w:rsidR="00F1514B" w:rsidRPr="00570175" w:rsidRDefault="00312DA4" w:rsidP="00F1514B">
      <w:pPr>
        <w:pStyle w:val="ListParagraph"/>
        <w:numPr>
          <w:ilvl w:val="1"/>
          <w:numId w:val="31"/>
        </w:numPr>
        <w:spacing w:after="0" w:line="480" w:lineRule="auto"/>
        <w:jc w:val="both"/>
        <w:rPr>
          <w:rFonts w:ascii="Book Antiqua" w:hAnsi="Book Antiqua"/>
          <w:sz w:val="24"/>
          <w:szCs w:val="24"/>
          <w:lang w:val="es-ES_tradnl"/>
        </w:rPr>
      </w:pPr>
      <w:r w:rsidRPr="00570175">
        <w:rPr>
          <w:rFonts w:ascii="Book Antiqua" w:hAnsi="Book Antiqua"/>
          <w:sz w:val="24"/>
          <w:szCs w:val="24"/>
          <w:lang w:val="es-ES_tradnl"/>
        </w:rPr>
        <w:t>Discusión de temas relacionados con la violencia doméstica con un panel de expertos, que incluya las dependencias del gobierno y las organizaciones que proveen servicios a las víctimas.</w:t>
      </w:r>
    </w:p>
    <w:p w14:paraId="448A4655" w14:textId="4E955614" w:rsidR="00D8751B" w:rsidRPr="00570175" w:rsidRDefault="00F1514B" w:rsidP="00F1514B">
      <w:pPr>
        <w:spacing w:after="0" w:line="480" w:lineRule="auto"/>
        <w:ind w:firstLine="720"/>
        <w:contextualSpacing/>
        <w:jc w:val="both"/>
        <w:rPr>
          <w:rFonts w:ascii="Book Antiqua" w:hAnsi="Book Antiqua"/>
          <w:sz w:val="24"/>
          <w:szCs w:val="24"/>
          <w:lang w:val="es-ES_tradnl"/>
        </w:rPr>
      </w:pPr>
      <w:r w:rsidRPr="00570175">
        <w:rPr>
          <w:rFonts w:ascii="Book Antiqua" w:hAnsi="Book Antiqua"/>
          <w:sz w:val="24"/>
          <w:szCs w:val="24"/>
          <w:lang w:val="es-ES_tradnl"/>
        </w:rPr>
        <w:t xml:space="preserve">El desarrollo y establecimiento de los adiestramientos se realizará en coordinación con la Oficina de la Procuradora de las Mujeres. Se requerirán ocho (8) horas contacto anuales en adiestramientos a los fiscales </w:t>
      </w:r>
      <w:r w:rsidR="00F848A3" w:rsidRPr="00570175">
        <w:rPr>
          <w:rFonts w:ascii="Book Antiqua" w:hAnsi="Book Antiqua"/>
          <w:sz w:val="24"/>
          <w:szCs w:val="24"/>
          <w:lang w:val="es-ES_tradnl"/>
        </w:rPr>
        <w:t xml:space="preserve">y </w:t>
      </w:r>
      <w:r w:rsidR="00F319B3" w:rsidRPr="00570175">
        <w:rPr>
          <w:rFonts w:ascii="Book Antiqua" w:hAnsi="Book Antiqua"/>
          <w:sz w:val="24"/>
          <w:szCs w:val="24"/>
          <w:lang w:val="es-ES_tradnl"/>
        </w:rPr>
        <w:t xml:space="preserve">a los </w:t>
      </w:r>
      <w:r w:rsidR="00F848A3" w:rsidRPr="00570175">
        <w:rPr>
          <w:rFonts w:ascii="Book Antiqua" w:hAnsi="Book Antiqua"/>
          <w:sz w:val="24"/>
          <w:szCs w:val="24"/>
          <w:lang w:val="es-ES_tradnl"/>
        </w:rPr>
        <w:t xml:space="preserve">procuradores de familia y menores </w:t>
      </w:r>
      <w:r w:rsidRPr="00570175">
        <w:rPr>
          <w:rFonts w:ascii="Book Antiqua" w:hAnsi="Book Antiqua"/>
          <w:sz w:val="24"/>
          <w:szCs w:val="24"/>
          <w:lang w:val="es-ES_tradnl"/>
        </w:rPr>
        <w:t>del Departamento de Justicia.</w:t>
      </w:r>
      <w:r w:rsidR="00D8751B" w:rsidRPr="00570175">
        <w:rPr>
          <w:rFonts w:ascii="Book Antiqua" w:hAnsi="Book Antiqua"/>
          <w:sz w:val="24"/>
          <w:szCs w:val="24"/>
          <w:lang w:val="es-ES_tradnl" w:eastAsia="es-PR"/>
        </w:rPr>
        <w:t>”</w:t>
      </w:r>
    </w:p>
    <w:p w14:paraId="5DD35312" w14:textId="19B2859A" w:rsidR="00A03CC5" w:rsidRPr="00570175" w:rsidRDefault="005F2882" w:rsidP="00A03CC5">
      <w:pPr>
        <w:spacing w:line="480" w:lineRule="auto"/>
        <w:ind w:firstLine="360"/>
        <w:contextualSpacing/>
        <w:jc w:val="both"/>
        <w:rPr>
          <w:rFonts w:ascii="Book Antiqua" w:hAnsi="Book Antiqua"/>
          <w:sz w:val="24"/>
          <w:szCs w:val="24"/>
          <w:lang w:val="es-PR" w:eastAsia="es-PR"/>
        </w:rPr>
      </w:pPr>
      <w:r w:rsidRPr="00570175">
        <w:rPr>
          <w:rFonts w:ascii="Book Antiqua" w:hAnsi="Book Antiqua"/>
          <w:sz w:val="24"/>
          <w:szCs w:val="24"/>
          <w:lang w:val="es-ES_tradnl"/>
        </w:rPr>
        <w:lastRenderedPageBreak/>
        <w:t xml:space="preserve">Sección </w:t>
      </w:r>
      <w:r w:rsidR="005147B4" w:rsidRPr="00570175">
        <w:rPr>
          <w:rFonts w:ascii="Book Antiqua" w:hAnsi="Book Antiqua"/>
          <w:sz w:val="24"/>
          <w:szCs w:val="24"/>
          <w:lang w:val="es-ES_tradnl"/>
        </w:rPr>
        <w:t>6</w:t>
      </w:r>
      <w:r w:rsidRPr="00570175">
        <w:rPr>
          <w:rFonts w:ascii="Book Antiqua" w:hAnsi="Book Antiqua"/>
          <w:sz w:val="24"/>
          <w:szCs w:val="24"/>
          <w:lang w:val="es-ES_tradnl"/>
        </w:rPr>
        <w:t xml:space="preserve">.- </w:t>
      </w:r>
      <w:r w:rsidRPr="00570175">
        <w:rPr>
          <w:rFonts w:ascii="Book Antiqua" w:hAnsi="Book Antiqua"/>
          <w:sz w:val="24"/>
          <w:szCs w:val="24"/>
          <w:lang w:val="es-PR" w:eastAsia="es-PR"/>
        </w:rPr>
        <w:t xml:space="preserve">Por la presente se deroga cualquier ley, o parte de ley, que sea incompatible con ésta. </w:t>
      </w:r>
    </w:p>
    <w:p w14:paraId="6B29C7B0" w14:textId="56536409" w:rsidR="005F2882" w:rsidRPr="00570175" w:rsidRDefault="005F2882" w:rsidP="00A03CC5">
      <w:pPr>
        <w:spacing w:line="480" w:lineRule="auto"/>
        <w:ind w:firstLine="360"/>
        <w:contextualSpacing/>
        <w:jc w:val="both"/>
        <w:rPr>
          <w:rFonts w:ascii="Book Antiqua" w:hAnsi="Book Antiqua"/>
          <w:sz w:val="24"/>
          <w:szCs w:val="24"/>
          <w:lang w:val="es-PR" w:eastAsia="es-PR"/>
        </w:rPr>
      </w:pPr>
      <w:r w:rsidRPr="00570175">
        <w:rPr>
          <w:rFonts w:ascii="Book Antiqua" w:hAnsi="Book Antiqua"/>
          <w:sz w:val="24"/>
          <w:szCs w:val="24"/>
          <w:lang w:val="es-PR" w:eastAsia="es-PR"/>
        </w:rPr>
        <w:t xml:space="preserve">Sección </w:t>
      </w:r>
      <w:r w:rsidR="005147B4" w:rsidRPr="00570175">
        <w:rPr>
          <w:rFonts w:ascii="Book Antiqua" w:hAnsi="Book Antiqua"/>
          <w:sz w:val="24"/>
          <w:szCs w:val="24"/>
          <w:lang w:val="es-PR" w:eastAsia="es-PR"/>
        </w:rPr>
        <w:t>7</w:t>
      </w:r>
      <w:r w:rsidRPr="00570175">
        <w:rPr>
          <w:rFonts w:ascii="Book Antiqua" w:hAnsi="Book Antiqua"/>
          <w:sz w:val="24"/>
          <w:szCs w:val="24"/>
          <w:lang w:val="es-PR" w:eastAsia="es-PR"/>
        </w:rPr>
        <w:t>.-</w:t>
      </w:r>
      <w:r w:rsidR="00311908" w:rsidRPr="00570175">
        <w:rPr>
          <w:rFonts w:ascii="Book Antiqua" w:hAnsi="Book Antiqua"/>
          <w:sz w:val="24"/>
          <w:szCs w:val="24"/>
          <w:lang w:val="es-PR" w:eastAsia="es-PR"/>
        </w:rPr>
        <w:t xml:space="preserve"> </w:t>
      </w:r>
      <w:r w:rsidRPr="00570175">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3CDE8946" w14:textId="6FE7D6AF" w:rsidR="005F2882" w:rsidRPr="00570175" w:rsidRDefault="005F2882" w:rsidP="005F2882">
      <w:pPr>
        <w:spacing w:line="480" w:lineRule="auto"/>
        <w:ind w:firstLine="360"/>
        <w:contextualSpacing/>
        <w:jc w:val="both"/>
        <w:rPr>
          <w:rFonts w:ascii="Book Antiqua" w:hAnsi="Book Antiqua"/>
          <w:sz w:val="24"/>
          <w:szCs w:val="24"/>
          <w:lang w:val="es-PR" w:eastAsia="es-PR"/>
        </w:rPr>
      </w:pPr>
      <w:r w:rsidRPr="00570175">
        <w:rPr>
          <w:rFonts w:ascii="Book Antiqua" w:hAnsi="Book Antiqua"/>
          <w:sz w:val="24"/>
          <w:szCs w:val="24"/>
          <w:lang w:val="es-PR" w:eastAsia="es-PR"/>
        </w:rPr>
        <w:t xml:space="preserve">Sección </w:t>
      </w:r>
      <w:r w:rsidR="005147B4" w:rsidRPr="00570175">
        <w:rPr>
          <w:rFonts w:ascii="Book Antiqua" w:hAnsi="Book Antiqua"/>
          <w:sz w:val="24"/>
          <w:szCs w:val="24"/>
          <w:lang w:val="es-PR" w:eastAsia="es-PR"/>
        </w:rPr>
        <w:t>8</w:t>
      </w:r>
      <w:r w:rsidRPr="00570175">
        <w:rPr>
          <w:rFonts w:ascii="Book Antiqua" w:hAnsi="Book Antiqua"/>
          <w:sz w:val="24"/>
          <w:szCs w:val="24"/>
          <w:lang w:val="es-PR" w:eastAsia="es-PR"/>
        </w:rPr>
        <w:t>.-</w:t>
      </w:r>
      <w:r w:rsidR="00311908" w:rsidRPr="00570175">
        <w:rPr>
          <w:rFonts w:ascii="Book Antiqua" w:hAnsi="Book Antiqua"/>
          <w:sz w:val="24"/>
          <w:szCs w:val="24"/>
          <w:lang w:val="es-PR" w:eastAsia="es-PR"/>
        </w:rPr>
        <w:t xml:space="preserve"> </w:t>
      </w:r>
      <w:r w:rsidRPr="00570175">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0451048" w14:textId="65191C5C" w:rsidR="007329AA" w:rsidRPr="00570175" w:rsidRDefault="005F2882" w:rsidP="005F2882">
      <w:pPr>
        <w:spacing w:line="480" w:lineRule="auto"/>
        <w:ind w:firstLine="360"/>
        <w:contextualSpacing/>
        <w:jc w:val="both"/>
        <w:rPr>
          <w:rFonts w:ascii="Book Antiqua" w:hAnsi="Book Antiqua"/>
          <w:sz w:val="24"/>
          <w:szCs w:val="24"/>
          <w:lang w:val="es-PR" w:eastAsia="es-PR"/>
        </w:rPr>
      </w:pPr>
      <w:r w:rsidRPr="00570175">
        <w:rPr>
          <w:rFonts w:ascii="Book Antiqua" w:hAnsi="Book Antiqua"/>
          <w:sz w:val="24"/>
          <w:szCs w:val="24"/>
          <w:lang w:val="es-PR" w:eastAsia="es-PR"/>
        </w:rPr>
        <w:t xml:space="preserve">Sección </w:t>
      </w:r>
      <w:r w:rsidR="005147B4" w:rsidRPr="00570175">
        <w:rPr>
          <w:rFonts w:ascii="Book Antiqua" w:hAnsi="Book Antiqua"/>
          <w:sz w:val="24"/>
          <w:szCs w:val="24"/>
          <w:lang w:val="es-PR" w:eastAsia="es-PR"/>
        </w:rPr>
        <w:t>9</w:t>
      </w:r>
      <w:r w:rsidRPr="00570175">
        <w:rPr>
          <w:rFonts w:ascii="Book Antiqua" w:hAnsi="Book Antiqua"/>
          <w:sz w:val="24"/>
          <w:szCs w:val="24"/>
          <w:lang w:val="es-PR" w:eastAsia="es-PR"/>
        </w:rPr>
        <w:t xml:space="preserve">.- </w:t>
      </w:r>
      <w:r w:rsidR="007329AA" w:rsidRPr="00570175">
        <w:rPr>
          <w:rFonts w:ascii="Book Antiqua" w:hAnsi="Book Antiqua"/>
          <w:sz w:val="24"/>
          <w:szCs w:val="24"/>
          <w:lang w:val="es-PR" w:eastAsia="es-PR"/>
        </w:rPr>
        <w:t>Esta Ley entrará en vigor inmediatamente después de su aprobación.</w:t>
      </w:r>
    </w:p>
    <w:sectPr w:rsidR="007329AA" w:rsidRPr="00570175" w:rsidSect="00CB445F">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7C00B" w14:textId="77777777" w:rsidR="00A269FC" w:rsidRDefault="00A269FC" w:rsidP="00316E72">
      <w:pPr>
        <w:spacing w:after="0" w:line="240" w:lineRule="auto"/>
      </w:pPr>
      <w:r>
        <w:separator/>
      </w:r>
    </w:p>
  </w:endnote>
  <w:endnote w:type="continuationSeparator" w:id="0">
    <w:p w14:paraId="1B03D7F3" w14:textId="77777777" w:rsidR="00A269FC" w:rsidRDefault="00A269F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4172" w14:textId="77777777" w:rsidR="00A269FC" w:rsidRDefault="00A269FC" w:rsidP="00316E72">
      <w:pPr>
        <w:spacing w:after="0" w:line="240" w:lineRule="auto"/>
      </w:pPr>
      <w:r>
        <w:separator/>
      </w:r>
    </w:p>
  </w:footnote>
  <w:footnote w:type="continuationSeparator" w:id="0">
    <w:p w14:paraId="2F42D605" w14:textId="77777777" w:rsidR="00A269FC" w:rsidRDefault="00A269FC"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B37A41">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0CD"/>
    <w:multiLevelType w:val="hybridMultilevel"/>
    <w:tmpl w:val="EDC0A1C2"/>
    <w:lvl w:ilvl="0" w:tplc="9A94D024">
      <w:start w:val="1"/>
      <w:numFmt w:val="lowerLetter"/>
      <w:lvlText w:val="(%1)"/>
      <w:lvlJc w:val="left"/>
      <w:pPr>
        <w:ind w:left="720" w:hanging="360"/>
      </w:pPr>
      <w:rPr>
        <w:rFonts w:hint="default"/>
      </w:rPr>
    </w:lvl>
    <w:lvl w:ilvl="1" w:tplc="F748339A">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7F50D0"/>
    <w:multiLevelType w:val="hybridMultilevel"/>
    <w:tmpl w:val="A41A0DEA"/>
    <w:lvl w:ilvl="0" w:tplc="7FAED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5837E7"/>
    <w:multiLevelType w:val="hybridMultilevel"/>
    <w:tmpl w:val="212C19F4"/>
    <w:lvl w:ilvl="0" w:tplc="471670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F07993"/>
    <w:multiLevelType w:val="hybridMultilevel"/>
    <w:tmpl w:val="C3BA66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1F60DBE"/>
    <w:multiLevelType w:val="hybridMultilevel"/>
    <w:tmpl w:val="279046B8"/>
    <w:lvl w:ilvl="0" w:tplc="B6E4CB12">
      <w:start w:val="1"/>
      <w:numFmt w:val="decimal"/>
      <w:lvlText w:val="%1."/>
      <w:lvlJc w:val="left"/>
      <w:pPr>
        <w:ind w:left="1080" w:hanging="360"/>
      </w:pPr>
      <w:rPr>
        <w:rFonts w:ascii="Book Antiqua" w:hAnsi="Book Antiqua"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5C41AA2"/>
    <w:multiLevelType w:val="hybridMultilevel"/>
    <w:tmpl w:val="EF5E8CA2"/>
    <w:lvl w:ilvl="0" w:tplc="83B65A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9B0BA3"/>
    <w:multiLevelType w:val="hybridMultilevel"/>
    <w:tmpl w:val="28243F62"/>
    <w:lvl w:ilvl="0" w:tplc="D526BD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B70B39"/>
    <w:multiLevelType w:val="hybridMultilevel"/>
    <w:tmpl w:val="2CC6096C"/>
    <w:lvl w:ilvl="0" w:tplc="F11EC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759927">
    <w:abstractNumId w:val="7"/>
  </w:num>
  <w:num w:numId="2" w16cid:durableId="1243485038">
    <w:abstractNumId w:val="37"/>
  </w:num>
  <w:num w:numId="3" w16cid:durableId="1919485802">
    <w:abstractNumId w:val="25"/>
  </w:num>
  <w:num w:numId="4" w16cid:durableId="1070925073">
    <w:abstractNumId w:val="17"/>
  </w:num>
  <w:num w:numId="5" w16cid:durableId="1913661422">
    <w:abstractNumId w:val="34"/>
  </w:num>
  <w:num w:numId="6" w16cid:durableId="220990421">
    <w:abstractNumId w:val="23"/>
  </w:num>
  <w:num w:numId="7" w16cid:durableId="937517964">
    <w:abstractNumId w:val="12"/>
  </w:num>
  <w:num w:numId="8" w16cid:durableId="33308271">
    <w:abstractNumId w:val="6"/>
  </w:num>
  <w:num w:numId="9" w16cid:durableId="1444229278">
    <w:abstractNumId w:val="27"/>
  </w:num>
  <w:num w:numId="10" w16cid:durableId="1186018216">
    <w:abstractNumId w:val="21"/>
  </w:num>
  <w:num w:numId="11" w16cid:durableId="897471639">
    <w:abstractNumId w:val="1"/>
  </w:num>
  <w:num w:numId="12" w16cid:durableId="2104955119">
    <w:abstractNumId w:val="15"/>
  </w:num>
  <w:num w:numId="13" w16cid:durableId="1468277791">
    <w:abstractNumId w:val="29"/>
  </w:num>
  <w:num w:numId="14" w16cid:durableId="685865354">
    <w:abstractNumId w:val="16"/>
  </w:num>
  <w:num w:numId="15" w16cid:durableId="2061198202">
    <w:abstractNumId w:val="30"/>
  </w:num>
  <w:num w:numId="16" w16cid:durableId="455223519">
    <w:abstractNumId w:val="13"/>
  </w:num>
  <w:num w:numId="17" w16cid:durableId="316500601">
    <w:abstractNumId w:val="2"/>
  </w:num>
  <w:num w:numId="18" w16cid:durableId="1800151744">
    <w:abstractNumId w:val="14"/>
  </w:num>
  <w:num w:numId="19" w16cid:durableId="1632134338">
    <w:abstractNumId w:val="26"/>
  </w:num>
  <w:num w:numId="20" w16cid:durableId="972834383">
    <w:abstractNumId w:val="31"/>
  </w:num>
  <w:num w:numId="21" w16cid:durableId="1895039167">
    <w:abstractNumId w:val="19"/>
  </w:num>
  <w:num w:numId="22" w16cid:durableId="1784110223">
    <w:abstractNumId w:val="20"/>
  </w:num>
  <w:num w:numId="23" w16cid:durableId="1433743936">
    <w:abstractNumId w:val="36"/>
  </w:num>
  <w:num w:numId="24" w16cid:durableId="31075065">
    <w:abstractNumId w:val="5"/>
  </w:num>
  <w:num w:numId="25" w16cid:durableId="809173108">
    <w:abstractNumId w:val="8"/>
  </w:num>
  <w:num w:numId="26" w16cid:durableId="270823573">
    <w:abstractNumId w:val="9"/>
  </w:num>
  <w:num w:numId="27" w16cid:durableId="102577558">
    <w:abstractNumId w:val="32"/>
  </w:num>
  <w:num w:numId="28" w16cid:durableId="77866724">
    <w:abstractNumId w:val="18"/>
  </w:num>
  <w:num w:numId="29" w16cid:durableId="187185492">
    <w:abstractNumId w:val="35"/>
  </w:num>
  <w:num w:numId="30" w16cid:durableId="1089080272">
    <w:abstractNumId w:val="10"/>
  </w:num>
  <w:num w:numId="31" w16cid:durableId="292563962">
    <w:abstractNumId w:val="0"/>
  </w:num>
  <w:num w:numId="32" w16cid:durableId="901479406">
    <w:abstractNumId w:val="3"/>
  </w:num>
  <w:num w:numId="33" w16cid:durableId="1289042688">
    <w:abstractNumId w:val="4"/>
  </w:num>
  <w:num w:numId="34" w16cid:durableId="589200975">
    <w:abstractNumId w:val="33"/>
  </w:num>
  <w:num w:numId="35" w16cid:durableId="353309966">
    <w:abstractNumId w:val="22"/>
  </w:num>
  <w:num w:numId="36" w16cid:durableId="966132139">
    <w:abstractNumId w:val="11"/>
  </w:num>
  <w:num w:numId="37" w16cid:durableId="1478914968">
    <w:abstractNumId w:val="28"/>
  </w:num>
  <w:num w:numId="38" w16cid:durableId="6561132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0503D"/>
    <w:rsid w:val="00016637"/>
    <w:rsid w:val="000177C9"/>
    <w:rsid w:val="00020AC7"/>
    <w:rsid w:val="0002125E"/>
    <w:rsid w:val="00024D75"/>
    <w:rsid w:val="00027B9F"/>
    <w:rsid w:val="00036AD6"/>
    <w:rsid w:val="00044247"/>
    <w:rsid w:val="00054757"/>
    <w:rsid w:val="00057F70"/>
    <w:rsid w:val="00061CA2"/>
    <w:rsid w:val="000652EB"/>
    <w:rsid w:val="000655A1"/>
    <w:rsid w:val="00067EFB"/>
    <w:rsid w:val="0007292F"/>
    <w:rsid w:val="000776AD"/>
    <w:rsid w:val="00083C75"/>
    <w:rsid w:val="0008415C"/>
    <w:rsid w:val="0009491E"/>
    <w:rsid w:val="0009514A"/>
    <w:rsid w:val="00096B77"/>
    <w:rsid w:val="00097BBB"/>
    <w:rsid w:val="000A0216"/>
    <w:rsid w:val="000A276C"/>
    <w:rsid w:val="000A3D82"/>
    <w:rsid w:val="000B0FB8"/>
    <w:rsid w:val="000B1EBF"/>
    <w:rsid w:val="000B2C62"/>
    <w:rsid w:val="000B67E0"/>
    <w:rsid w:val="000B77F1"/>
    <w:rsid w:val="000C10F9"/>
    <w:rsid w:val="000C3D6A"/>
    <w:rsid w:val="000C4E06"/>
    <w:rsid w:val="000C719D"/>
    <w:rsid w:val="000D71BB"/>
    <w:rsid w:val="000E2F1F"/>
    <w:rsid w:val="000E6188"/>
    <w:rsid w:val="000E7507"/>
    <w:rsid w:val="000F181D"/>
    <w:rsid w:val="000F4180"/>
    <w:rsid w:val="000F4C93"/>
    <w:rsid w:val="00105FEE"/>
    <w:rsid w:val="001139FA"/>
    <w:rsid w:val="0011547F"/>
    <w:rsid w:val="00116216"/>
    <w:rsid w:val="001218F8"/>
    <w:rsid w:val="00121BC9"/>
    <w:rsid w:val="00121D33"/>
    <w:rsid w:val="00131788"/>
    <w:rsid w:val="0013735C"/>
    <w:rsid w:val="00137360"/>
    <w:rsid w:val="0013751D"/>
    <w:rsid w:val="00142FC6"/>
    <w:rsid w:val="00147226"/>
    <w:rsid w:val="001532A1"/>
    <w:rsid w:val="0015538E"/>
    <w:rsid w:val="00156995"/>
    <w:rsid w:val="00160599"/>
    <w:rsid w:val="00162615"/>
    <w:rsid w:val="00166CC9"/>
    <w:rsid w:val="00177B5A"/>
    <w:rsid w:val="00183762"/>
    <w:rsid w:val="0018584C"/>
    <w:rsid w:val="00185FF3"/>
    <w:rsid w:val="00186415"/>
    <w:rsid w:val="00196B1A"/>
    <w:rsid w:val="001A1AFA"/>
    <w:rsid w:val="001A7E80"/>
    <w:rsid w:val="001B06EA"/>
    <w:rsid w:val="001B1F13"/>
    <w:rsid w:val="001B41FD"/>
    <w:rsid w:val="001B4BCB"/>
    <w:rsid w:val="001C01EE"/>
    <w:rsid w:val="001C2455"/>
    <w:rsid w:val="001C3CDE"/>
    <w:rsid w:val="001D022F"/>
    <w:rsid w:val="001D13EC"/>
    <w:rsid w:val="001D2E70"/>
    <w:rsid w:val="001D49E9"/>
    <w:rsid w:val="001D5923"/>
    <w:rsid w:val="001E155B"/>
    <w:rsid w:val="001E178B"/>
    <w:rsid w:val="001E1BEE"/>
    <w:rsid w:val="001E32F3"/>
    <w:rsid w:val="001E6DEF"/>
    <w:rsid w:val="001F37AD"/>
    <w:rsid w:val="001F6BC5"/>
    <w:rsid w:val="00204870"/>
    <w:rsid w:val="00206F19"/>
    <w:rsid w:val="00215546"/>
    <w:rsid w:val="00215D4F"/>
    <w:rsid w:val="00215DA5"/>
    <w:rsid w:val="00215E12"/>
    <w:rsid w:val="002160E3"/>
    <w:rsid w:val="00217003"/>
    <w:rsid w:val="00223272"/>
    <w:rsid w:val="00225616"/>
    <w:rsid w:val="002277C7"/>
    <w:rsid w:val="00230E25"/>
    <w:rsid w:val="002332B3"/>
    <w:rsid w:val="00244EEB"/>
    <w:rsid w:val="002454F5"/>
    <w:rsid w:val="0025167B"/>
    <w:rsid w:val="0025326F"/>
    <w:rsid w:val="00253975"/>
    <w:rsid w:val="00256D58"/>
    <w:rsid w:val="00263187"/>
    <w:rsid w:val="00264F63"/>
    <w:rsid w:val="00267C3F"/>
    <w:rsid w:val="00271660"/>
    <w:rsid w:val="00271803"/>
    <w:rsid w:val="00274EE0"/>
    <w:rsid w:val="00284F3F"/>
    <w:rsid w:val="0028585E"/>
    <w:rsid w:val="00285ED0"/>
    <w:rsid w:val="00290C3F"/>
    <w:rsid w:val="00290F15"/>
    <w:rsid w:val="0029665E"/>
    <w:rsid w:val="00296CBE"/>
    <w:rsid w:val="002A0C54"/>
    <w:rsid w:val="002A1002"/>
    <w:rsid w:val="002A4394"/>
    <w:rsid w:val="002B39EC"/>
    <w:rsid w:val="002B58A4"/>
    <w:rsid w:val="002C1A8A"/>
    <w:rsid w:val="002C5946"/>
    <w:rsid w:val="002D129F"/>
    <w:rsid w:val="002D1A9F"/>
    <w:rsid w:val="002E3458"/>
    <w:rsid w:val="002E4F00"/>
    <w:rsid w:val="002E599B"/>
    <w:rsid w:val="002E7DB9"/>
    <w:rsid w:val="002F068B"/>
    <w:rsid w:val="00302D6D"/>
    <w:rsid w:val="00304243"/>
    <w:rsid w:val="00307902"/>
    <w:rsid w:val="00311908"/>
    <w:rsid w:val="00312DA4"/>
    <w:rsid w:val="003133A4"/>
    <w:rsid w:val="00316E72"/>
    <w:rsid w:val="003202DF"/>
    <w:rsid w:val="00322574"/>
    <w:rsid w:val="00331B8A"/>
    <w:rsid w:val="00336C51"/>
    <w:rsid w:val="00336E3C"/>
    <w:rsid w:val="003400BC"/>
    <w:rsid w:val="003400C2"/>
    <w:rsid w:val="00343F75"/>
    <w:rsid w:val="00344340"/>
    <w:rsid w:val="003465F9"/>
    <w:rsid w:val="003470B1"/>
    <w:rsid w:val="003575E3"/>
    <w:rsid w:val="003651E2"/>
    <w:rsid w:val="00367039"/>
    <w:rsid w:val="00372A20"/>
    <w:rsid w:val="003741A4"/>
    <w:rsid w:val="003752B1"/>
    <w:rsid w:val="00387671"/>
    <w:rsid w:val="0039073B"/>
    <w:rsid w:val="00396199"/>
    <w:rsid w:val="003A42C2"/>
    <w:rsid w:val="003A7121"/>
    <w:rsid w:val="003C0623"/>
    <w:rsid w:val="003C394D"/>
    <w:rsid w:val="003D1C28"/>
    <w:rsid w:val="003D2D7C"/>
    <w:rsid w:val="003E751D"/>
    <w:rsid w:val="003F085A"/>
    <w:rsid w:val="003F0E4D"/>
    <w:rsid w:val="003F13F7"/>
    <w:rsid w:val="003F6B84"/>
    <w:rsid w:val="0040289E"/>
    <w:rsid w:val="00402A7F"/>
    <w:rsid w:val="00402C5C"/>
    <w:rsid w:val="00403A88"/>
    <w:rsid w:val="00403BFC"/>
    <w:rsid w:val="0040597E"/>
    <w:rsid w:val="004079C2"/>
    <w:rsid w:val="004160D8"/>
    <w:rsid w:val="0042202A"/>
    <w:rsid w:val="004325A7"/>
    <w:rsid w:val="00432FA1"/>
    <w:rsid w:val="004441AB"/>
    <w:rsid w:val="00455D3A"/>
    <w:rsid w:val="00457EA6"/>
    <w:rsid w:val="004606EB"/>
    <w:rsid w:val="00463D02"/>
    <w:rsid w:val="00464686"/>
    <w:rsid w:val="004658DB"/>
    <w:rsid w:val="004736DA"/>
    <w:rsid w:val="00477E61"/>
    <w:rsid w:val="00480044"/>
    <w:rsid w:val="00482451"/>
    <w:rsid w:val="00490ABE"/>
    <w:rsid w:val="00490E76"/>
    <w:rsid w:val="004930A3"/>
    <w:rsid w:val="00497B2B"/>
    <w:rsid w:val="004A1E10"/>
    <w:rsid w:val="004A41EA"/>
    <w:rsid w:val="004A5C91"/>
    <w:rsid w:val="004B2AB2"/>
    <w:rsid w:val="004B3796"/>
    <w:rsid w:val="004B51C1"/>
    <w:rsid w:val="004B710F"/>
    <w:rsid w:val="004C1417"/>
    <w:rsid w:val="004C2D61"/>
    <w:rsid w:val="004C3D81"/>
    <w:rsid w:val="004C7FD7"/>
    <w:rsid w:val="004D3CD7"/>
    <w:rsid w:val="004E5715"/>
    <w:rsid w:val="004F0876"/>
    <w:rsid w:val="004F1E22"/>
    <w:rsid w:val="004F7E4B"/>
    <w:rsid w:val="005009BB"/>
    <w:rsid w:val="0050234F"/>
    <w:rsid w:val="00502B6A"/>
    <w:rsid w:val="00507782"/>
    <w:rsid w:val="005147B4"/>
    <w:rsid w:val="00517BE8"/>
    <w:rsid w:val="00524789"/>
    <w:rsid w:val="00525AE8"/>
    <w:rsid w:val="005308D8"/>
    <w:rsid w:val="005336C1"/>
    <w:rsid w:val="005418AC"/>
    <w:rsid w:val="00544BC2"/>
    <w:rsid w:val="00554A2F"/>
    <w:rsid w:val="00556653"/>
    <w:rsid w:val="00563AD5"/>
    <w:rsid w:val="00566685"/>
    <w:rsid w:val="00566C62"/>
    <w:rsid w:val="00567B38"/>
    <w:rsid w:val="00570175"/>
    <w:rsid w:val="005703F1"/>
    <w:rsid w:val="005722BA"/>
    <w:rsid w:val="00575ABB"/>
    <w:rsid w:val="00582638"/>
    <w:rsid w:val="005875D5"/>
    <w:rsid w:val="00596EA9"/>
    <w:rsid w:val="005A4D17"/>
    <w:rsid w:val="005A77C4"/>
    <w:rsid w:val="005B450A"/>
    <w:rsid w:val="005B75FA"/>
    <w:rsid w:val="005C051A"/>
    <w:rsid w:val="005C39B7"/>
    <w:rsid w:val="005C3CB0"/>
    <w:rsid w:val="005C65A0"/>
    <w:rsid w:val="005C748A"/>
    <w:rsid w:val="005D2FE1"/>
    <w:rsid w:val="005D3A7D"/>
    <w:rsid w:val="005D5D53"/>
    <w:rsid w:val="005D65A3"/>
    <w:rsid w:val="005E25C7"/>
    <w:rsid w:val="005E2D27"/>
    <w:rsid w:val="005E6DE5"/>
    <w:rsid w:val="005E7A39"/>
    <w:rsid w:val="005F225E"/>
    <w:rsid w:val="005F2665"/>
    <w:rsid w:val="005F2882"/>
    <w:rsid w:val="005F56CB"/>
    <w:rsid w:val="00615F2D"/>
    <w:rsid w:val="00620DAB"/>
    <w:rsid w:val="0062271C"/>
    <w:rsid w:val="006264C7"/>
    <w:rsid w:val="006342AB"/>
    <w:rsid w:val="006353C4"/>
    <w:rsid w:val="00646993"/>
    <w:rsid w:val="00652504"/>
    <w:rsid w:val="00656699"/>
    <w:rsid w:val="00657BB4"/>
    <w:rsid w:val="0066135B"/>
    <w:rsid w:val="00665D12"/>
    <w:rsid w:val="00667EEA"/>
    <w:rsid w:val="00670719"/>
    <w:rsid w:val="00671170"/>
    <w:rsid w:val="0067311D"/>
    <w:rsid w:val="00677971"/>
    <w:rsid w:val="006869B3"/>
    <w:rsid w:val="00696067"/>
    <w:rsid w:val="0069792D"/>
    <w:rsid w:val="006A1194"/>
    <w:rsid w:val="006A5C47"/>
    <w:rsid w:val="006B24D0"/>
    <w:rsid w:val="006B4482"/>
    <w:rsid w:val="006B53B9"/>
    <w:rsid w:val="006C0B21"/>
    <w:rsid w:val="006C6CBD"/>
    <w:rsid w:val="006D12E7"/>
    <w:rsid w:val="006D723B"/>
    <w:rsid w:val="006E044D"/>
    <w:rsid w:val="006E269D"/>
    <w:rsid w:val="006E3AC0"/>
    <w:rsid w:val="006E3B2B"/>
    <w:rsid w:val="006E611A"/>
    <w:rsid w:val="006F3DF2"/>
    <w:rsid w:val="007002CC"/>
    <w:rsid w:val="00705982"/>
    <w:rsid w:val="00707FCE"/>
    <w:rsid w:val="0071153F"/>
    <w:rsid w:val="00711D37"/>
    <w:rsid w:val="007154D5"/>
    <w:rsid w:val="007162D7"/>
    <w:rsid w:val="0071749B"/>
    <w:rsid w:val="00722858"/>
    <w:rsid w:val="00723023"/>
    <w:rsid w:val="00726AC5"/>
    <w:rsid w:val="00726F89"/>
    <w:rsid w:val="0073057D"/>
    <w:rsid w:val="00731EFC"/>
    <w:rsid w:val="00732879"/>
    <w:rsid w:val="007329AA"/>
    <w:rsid w:val="00740D99"/>
    <w:rsid w:val="007447FD"/>
    <w:rsid w:val="00745C77"/>
    <w:rsid w:val="0075130E"/>
    <w:rsid w:val="007565FC"/>
    <w:rsid w:val="00765153"/>
    <w:rsid w:val="007658BA"/>
    <w:rsid w:val="00767F72"/>
    <w:rsid w:val="007719B4"/>
    <w:rsid w:val="00772C8C"/>
    <w:rsid w:val="0077476E"/>
    <w:rsid w:val="007754D4"/>
    <w:rsid w:val="0077637D"/>
    <w:rsid w:val="00777E83"/>
    <w:rsid w:val="00780A9F"/>
    <w:rsid w:val="00790319"/>
    <w:rsid w:val="007931CC"/>
    <w:rsid w:val="00793420"/>
    <w:rsid w:val="00795488"/>
    <w:rsid w:val="007B3861"/>
    <w:rsid w:val="007B7971"/>
    <w:rsid w:val="007C7154"/>
    <w:rsid w:val="007C785B"/>
    <w:rsid w:val="007D3D34"/>
    <w:rsid w:val="007D7045"/>
    <w:rsid w:val="007E3F4B"/>
    <w:rsid w:val="007E4271"/>
    <w:rsid w:val="007F021A"/>
    <w:rsid w:val="008000CF"/>
    <w:rsid w:val="00802CA1"/>
    <w:rsid w:val="00802D79"/>
    <w:rsid w:val="00803B84"/>
    <w:rsid w:val="00810804"/>
    <w:rsid w:val="00814020"/>
    <w:rsid w:val="008164AA"/>
    <w:rsid w:val="008166D2"/>
    <w:rsid w:val="00820375"/>
    <w:rsid w:val="008208DE"/>
    <w:rsid w:val="00820D40"/>
    <w:rsid w:val="0082392F"/>
    <w:rsid w:val="0082496E"/>
    <w:rsid w:val="0083097F"/>
    <w:rsid w:val="00830AAD"/>
    <w:rsid w:val="008321BA"/>
    <w:rsid w:val="00835459"/>
    <w:rsid w:val="00847E52"/>
    <w:rsid w:val="008503B7"/>
    <w:rsid w:val="0085490D"/>
    <w:rsid w:val="00881134"/>
    <w:rsid w:val="0088219D"/>
    <w:rsid w:val="00885ED9"/>
    <w:rsid w:val="008867F4"/>
    <w:rsid w:val="008931D3"/>
    <w:rsid w:val="008950F6"/>
    <w:rsid w:val="00896753"/>
    <w:rsid w:val="008B2BCB"/>
    <w:rsid w:val="008B58D1"/>
    <w:rsid w:val="008C2B85"/>
    <w:rsid w:val="008C3B84"/>
    <w:rsid w:val="008E25B9"/>
    <w:rsid w:val="008E2B3B"/>
    <w:rsid w:val="008E66B6"/>
    <w:rsid w:val="008E673A"/>
    <w:rsid w:val="008E6787"/>
    <w:rsid w:val="008F625C"/>
    <w:rsid w:val="008F69EB"/>
    <w:rsid w:val="008F722C"/>
    <w:rsid w:val="00903F9F"/>
    <w:rsid w:val="00904583"/>
    <w:rsid w:val="009069F0"/>
    <w:rsid w:val="00913B9C"/>
    <w:rsid w:val="009150B4"/>
    <w:rsid w:val="00923355"/>
    <w:rsid w:val="00925234"/>
    <w:rsid w:val="00925C31"/>
    <w:rsid w:val="00932565"/>
    <w:rsid w:val="009353D4"/>
    <w:rsid w:val="00935DAF"/>
    <w:rsid w:val="00936BDF"/>
    <w:rsid w:val="0094183A"/>
    <w:rsid w:val="00942884"/>
    <w:rsid w:val="00947611"/>
    <w:rsid w:val="009509BF"/>
    <w:rsid w:val="009562FC"/>
    <w:rsid w:val="009568FA"/>
    <w:rsid w:val="00962408"/>
    <w:rsid w:val="00962B7F"/>
    <w:rsid w:val="00965789"/>
    <w:rsid w:val="0097386D"/>
    <w:rsid w:val="009751A4"/>
    <w:rsid w:val="00975EC8"/>
    <w:rsid w:val="0097795E"/>
    <w:rsid w:val="009827FD"/>
    <w:rsid w:val="009907C0"/>
    <w:rsid w:val="009A3EE0"/>
    <w:rsid w:val="009A6D62"/>
    <w:rsid w:val="009A7724"/>
    <w:rsid w:val="009A775F"/>
    <w:rsid w:val="009C2681"/>
    <w:rsid w:val="009C796E"/>
    <w:rsid w:val="009D4197"/>
    <w:rsid w:val="009D671E"/>
    <w:rsid w:val="009E36BE"/>
    <w:rsid w:val="009E5144"/>
    <w:rsid w:val="009F3706"/>
    <w:rsid w:val="009F3DF9"/>
    <w:rsid w:val="00A03CC5"/>
    <w:rsid w:val="00A0527A"/>
    <w:rsid w:val="00A111DF"/>
    <w:rsid w:val="00A20502"/>
    <w:rsid w:val="00A23225"/>
    <w:rsid w:val="00A26501"/>
    <w:rsid w:val="00A269FC"/>
    <w:rsid w:val="00A30715"/>
    <w:rsid w:val="00A3096F"/>
    <w:rsid w:val="00A31601"/>
    <w:rsid w:val="00A33A8C"/>
    <w:rsid w:val="00A37109"/>
    <w:rsid w:val="00A45C69"/>
    <w:rsid w:val="00A54304"/>
    <w:rsid w:val="00A55056"/>
    <w:rsid w:val="00A579D0"/>
    <w:rsid w:val="00A602E1"/>
    <w:rsid w:val="00A622D1"/>
    <w:rsid w:val="00A64044"/>
    <w:rsid w:val="00A661FF"/>
    <w:rsid w:val="00A67B58"/>
    <w:rsid w:val="00A70F29"/>
    <w:rsid w:val="00A82626"/>
    <w:rsid w:val="00A870D7"/>
    <w:rsid w:val="00A876CB"/>
    <w:rsid w:val="00A9012D"/>
    <w:rsid w:val="00A90400"/>
    <w:rsid w:val="00A91EF6"/>
    <w:rsid w:val="00AB1B33"/>
    <w:rsid w:val="00AB5A48"/>
    <w:rsid w:val="00AD4372"/>
    <w:rsid w:val="00AE4875"/>
    <w:rsid w:val="00AE4FE1"/>
    <w:rsid w:val="00AF2AB8"/>
    <w:rsid w:val="00AF3F76"/>
    <w:rsid w:val="00AF4B1E"/>
    <w:rsid w:val="00AF6EED"/>
    <w:rsid w:val="00AF7CE1"/>
    <w:rsid w:val="00B023A5"/>
    <w:rsid w:val="00B05729"/>
    <w:rsid w:val="00B06D7F"/>
    <w:rsid w:val="00B0719E"/>
    <w:rsid w:val="00B15B07"/>
    <w:rsid w:val="00B15DFC"/>
    <w:rsid w:val="00B2009B"/>
    <w:rsid w:val="00B220A4"/>
    <w:rsid w:val="00B254F0"/>
    <w:rsid w:val="00B25E9D"/>
    <w:rsid w:val="00B3457E"/>
    <w:rsid w:val="00B37741"/>
    <w:rsid w:val="00B37A41"/>
    <w:rsid w:val="00B46291"/>
    <w:rsid w:val="00B46BC7"/>
    <w:rsid w:val="00B516FD"/>
    <w:rsid w:val="00B600BA"/>
    <w:rsid w:val="00B61F19"/>
    <w:rsid w:val="00B70BBB"/>
    <w:rsid w:val="00B72B14"/>
    <w:rsid w:val="00B805A5"/>
    <w:rsid w:val="00B84936"/>
    <w:rsid w:val="00B905A9"/>
    <w:rsid w:val="00B9094D"/>
    <w:rsid w:val="00B90E29"/>
    <w:rsid w:val="00B91280"/>
    <w:rsid w:val="00B93A69"/>
    <w:rsid w:val="00BA2D9E"/>
    <w:rsid w:val="00BA35B9"/>
    <w:rsid w:val="00BA69B9"/>
    <w:rsid w:val="00BB6FAE"/>
    <w:rsid w:val="00BC742F"/>
    <w:rsid w:val="00BE49FE"/>
    <w:rsid w:val="00BF0E40"/>
    <w:rsid w:val="00BF3019"/>
    <w:rsid w:val="00BF7539"/>
    <w:rsid w:val="00BF7CF4"/>
    <w:rsid w:val="00C023FB"/>
    <w:rsid w:val="00C02A46"/>
    <w:rsid w:val="00C106A4"/>
    <w:rsid w:val="00C20607"/>
    <w:rsid w:val="00C261E3"/>
    <w:rsid w:val="00C27355"/>
    <w:rsid w:val="00C275CD"/>
    <w:rsid w:val="00C27F2C"/>
    <w:rsid w:val="00C31470"/>
    <w:rsid w:val="00C32EE6"/>
    <w:rsid w:val="00C33FEA"/>
    <w:rsid w:val="00C36CC4"/>
    <w:rsid w:val="00C4033A"/>
    <w:rsid w:val="00C42B40"/>
    <w:rsid w:val="00C44198"/>
    <w:rsid w:val="00C474B3"/>
    <w:rsid w:val="00C47808"/>
    <w:rsid w:val="00C47FBF"/>
    <w:rsid w:val="00C512CE"/>
    <w:rsid w:val="00C52F3D"/>
    <w:rsid w:val="00C53C2F"/>
    <w:rsid w:val="00C579B7"/>
    <w:rsid w:val="00C60C1F"/>
    <w:rsid w:val="00C62424"/>
    <w:rsid w:val="00C654FB"/>
    <w:rsid w:val="00C7510C"/>
    <w:rsid w:val="00C75856"/>
    <w:rsid w:val="00C81FB8"/>
    <w:rsid w:val="00C85017"/>
    <w:rsid w:val="00C9181C"/>
    <w:rsid w:val="00C91ABC"/>
    <w:rsid w:val="00C9730A"/>
    <w:rsid w:val="00CA546A"/>
    <w:rsid w:val="00CB433A"/>
    <w:rsid w:val="00CB445F"/>
    <w:rsid w:val="00CB610D"/>
    <w:rsid w:val="00CC4070"/>
    <w:rsid w:val="00CC5D84"/>
    <w:rsid w:val="00CC7D12"/>
    <w:rsid w:val="00CC7D45"/>
    <w:rsid w:val="00CD0598"/>
    <w:rsid w:val="00CE02DD"/>
    <w:rsid w:val="00CE0564"/>
    <w:rsid w:val="00CE0947"/>
    <w:rsid w:val="00CF69E9"/>
    <w:rsid w:val="00CF7D24"/>
    <w:rsid w:val="00D03433"/>
    <w:rsid w:val="00D07EA8"/>
    <w:rsid w:val="00D10F02"/>
    <w:rsid w:val="00D11AB4"/>
    <w:rsid w:val="00D148AA"/>
    <w:rsid w:val="00D15723"/>
    <w:rsid w:val="00D23423"/>
    <w:rsid w:val="00D235BA"/>
    <w:rsid w:val="00D321BB"/>
    <w:rsid w:val="00D337F7"/>
    <w:rsid w:val="00D33EA9"/>
    <w:rsid w:val="00D36234"/>
    <w:rsid w:val="00D367E6"/>
    <w:rsid w:val="00D41961"/>
    <w:rsid w:val="00D44929"/>
    <w:rsid w:val="00D51E07"/>
    <w:rsid w:val="00D61552"/>
    <w:rsid w:val="00D62DFF"/>
    <w:rsid w:val="00D64EE3"/>
    <w:rsid w:val="00D778D7"/>
    <w:rsid w:val="00D841E6"/>
    <w:rsid w:val="00D8751B"/>
    <w:rsid w:val="00D96C2B"/>
    <w:rsid w:val="00DA03E4"/>
    <w:rsid w:val="00DA298A"/>
    <w:rsid w:val="00DB3C04"/>
    <w:rsid w:val="00DC11F5"/>
    <w:rsid w:val="00DC1AD3"/>
    <w:rsid w:val="00DC5588"/>
    <w:rsid w:val="00DD3BBB"/>
    <w:rsid w:val="00DD4BD4"/>
    <w:rsid w:val="00DD644B"/>
    <w:rsid w:val="00DE02D1"/>
    <w:rsid w:val="00DE3AC1"/>
    <w:rsid w:val="00DE3B49"/>
    <w:rsid w:val="00DF1E05"/>
    <w:rsid w:val="00DF4086"/>
    <w:rsid w:val="00E00A6E"/>
    <w:rsid w:val="00E01E1C"/>
    <w:rsid w:val="00E06BB9"/>
    <w:rsid w:val="00E10A02"/>
    <w:rsid w:val="00E10B5B"/>
    <w:rsid w:val="00E10D7B"/>
    <w:rsid w:val="00E112BB"/>
    <w:rsid w:val="00E1451D"/>
    <w:rsid w:val="00E2308A"/>
    <w:rsid w:val="00E23138"/>
    <w:rsid w:val="00E26D0B"/>
    <w:rsid w:val="00E324D8"/>
    <w:rsid w:val="00E4050D"/>
    <w:rsid w:val="00E40ADF"/>
    <w:rsid w:val="00E410A0"/>
    <w:rsid w:val="00E41923"/>
    <w:rsid w:val="00E423C0"/>
    <w:rsid w:val="00E50910"/>
    <w:rsid w:val="00E54A2C"/>
    <w:rsid w:val="00E55C96"/>
    <w:rsid w:val="00E62BFD"/>
    <w:rsid w:val="00E65221"/>
    <w:rsid w:val="00E85648"/>
    <w:rsid w:val="00E865D3"/>
    <w:rsid w:val="00E94AAE"/>
    <w:rsid w:val="00E95E0F"/>
    <w:rsid w:val="00EA0C73"/>
    <w:rsid w:val="00EA6BFB"/>
    <w:rsid w:val="00EB7C34"/>
    <w:rsid w:val="00EC0926"/>
    <w:rsid w:val="00EC1C93"/>
    <w:rsid w:val="00EC6016"/>
    <w:rsid w:val="00ED10D1"/>
    <w:rsid w:val="00ED776D"/>
    <w:rsid w:val="00EE27FB"/>
    <w:rsid w:val="00EE486B"/>
    <w:rsid w:val="00EE4B58"/>
    <w:rsid w:val="00EF06A3"/>
    <w:rsid w:val="00EF0CE0"/>
    <w:rsid w:val="00EF3162"/>
    <w:rsid w:val="00EF47C6"/>
    <w:rsid w:val="00F01B9F"/>
    <w:rsid w:val="00F023DC"/>
    <w:rsid w:val="00F02F57"/>
    <w:rsid w:val="00F03C53"/>
    <w:rsid w:val="00F06A9B"/>
    <w:rsid w:val="00F11BC5"/>
    <w:rsid w:val="00F11EA9"/>
    <w:rsid w:val="00F149CF"/>
    <w:rsid w:val="00F1514B"/>
    <w:rsid w:val="00F15459"/>
    <w:rsid w:val="00F16577"/>
    <w:rsid w:val="00F16985"/>
    <w:rsid w:val="00F23982"/>
    <w:rsid w:val="00F23EA6"/>
    <w:rsid w:val="00F3077C"/>
    <w:rsid w:val="00F319B3"/>
    <w:rsid w:val="00F3294B"/>
    <w:rsid w:val="00F32EF6"/>
    <w:rsid w:val="00F33244"/>
    <w:rsid w:val="00F33B61"/>
    <w:rsid w:val="00F34FDA"/>
    <w:rsid w:val="00F37D86"/>
    <w:rsid w:val="00F423AA"/>
    <w:rsid w:val="00F44038"/>
    <w:rsid w:val="00F45235"/>
    <w:rsid w:val="00F46F76"/>
    <w:rsid w:val="00F54593"/>
    <w:rsid w:val="00F607D7"/>
    <w:rsid w:val="00F65AB9"/>
    <w:rsid w:val="00F72177"/>
    <w:rsid w:val="00F778E1"/>
    <w:rsid w:val="00F805F1"/>
    <w:rsid w:val="00F81213"/>
    <w:rsid w:val="00F819B2"/>
    <w:rsid w:val="00F8455A"/>
    <w:rsid w:val="00F848A3"/>
    <w:rsid w:val="00F85EA7"/>
    <w:rsid w:val="00F95B5D"/>
    <w:rsid w:val="00F96D41"/>
    <w:rsid w:val="00FA074B"/>
    <w:rsid w:val="00FA15DF"/>
    <w:rsid w:val="00FA1B58"/>
    <w:rsid w:val="00FB350A"/>
    <w:rsid w:val="00FB6DC8"/>
    <w:rsid w:val="00FC6137"/>
    <w:rsid w:val="00FC682C"/>
    <w:rsid w:val="00FD30B4"/>
    <w:rsid w:val="00FE294F"/>
    <w:rsid w:val="00FE2CDD"/>
    <w:rsid w:val="00FE345F"/>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C7F0C"/>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DefaultParagraphFont"/>
    <w:rsid w:val="0025167B"/>
  </w:style>
  <w:style w:type="character" w:customStyle="1" w:styleId="Heading3Char">
    <w:name w:val="Heading 3 Char"/>
    <w:basedOn w:val="DefaultParagraphFont"/>
    <w:link w:val="Heading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DefaultParagraphFont"/>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723023"/>
    <w:rPr>
      <w:color w:val="605E5C"/>
      <w:shd w:val="clear" w:color="auto" w:fill="E1DFDD"/>
    </w:rPr>
  </w:style>
  <w:style w:type="character" w:styleId="PlaceholderText">
    <w:name w:val="Placeholder Text"/>
    <w:basedOn w:val="DefaultParagraphFont"/>
    <w:uiPriority w:val="99"/>
    <w:semiHidden/>
    <w:rsid w:val="002E599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5B13C-BA8A-426A-91B8-FF7E0C27034C}">
  <ds:schemaRefs>
    <ds:schemaRef ds:uri="http://schemas.microsoft.com/sharepoint/v3/contenttype/forms"/>
  </ds:schemaRefs>
</ds:datastoreItem>
</file>

<file path=customXml/itemProps2.xml><?xml version="1.0" encoding="utf-8"?>
<ds:datastoreItem xmlns:ds="http://schemas.openxmlformats.org/officeDocument/2006/customXml" ds:itemID="{89F2280A-55F5-4903-8962-48B951A1D17A}">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77DF8628-3B88-4BE6-9650-294B2752B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B920FB-3A91-4B70-9B38-1D158F07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2531</Words>
  <Characters>13923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2025-10-28T14:49:00Z</cp:lastPrinted>
  <dcterms:created xsi:type="dcterms:W3CDTF">2025-10-28T15:36:00Z</dcterms:created>
  <dcterms:modified xsi:type="dcterms:W3CDTF">2025-10-28T15:36:00Z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docLang">
    <vt:lpwstr>es</vt:lpwstr>
  </property>
  <property fmtid="{D5CDD505-2E9C-101B-9397-08002B2CF9AE}" pid="4" name="MediaServiceImageTags">
    <vt:lpwstr/>
  </property>
</Properties>
</file>