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0D1E3AF9" w:rsidR="00FF6BD2" w:rsidRDefault="00A20194" w:rsidP="00A22A39">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1B346F" w:rsidRDefault="00A22A39" w:rsidP="00A22A39">
      <w:pPr>
        <w:jc w:val="center"/>
        <w:rPr>
          <w:rFonts w:ascii="Book Antiqua" w:hAnsi="Book Antiqua"/>
          <w:szCs w:val="18"/>
          <w:lang w:val="es-ES_tradnl"/>
        </w:rPr>
      </w:pPr>
    </w:p>
    <w:p w14:paraId="73A3D3AE" w14:textId="7BF0CA4C" w:rsidR="00A22A39" w:rsidRDefault="00067925" w:rsidP="009657A1">
      <w:pPr>
        <w:pStyle w:val="Title2"/>
        <w:jc w:val="both"/>
        <w:rPr>
          <w:rFonts w:ascii="Book Antiqua" w:hAnsi="Book Antiqua"/>
          <w:lang w:val="es-ES"/>
        </w:rPr>
      </w:pPr>
      <w:r w:rsidRPr="3C1EF273">
        <w:rPr>
          <w:rFonts w:ascii="Book Antiqua" w:hAnsi="Book Antiqua"/>
          <w:lang w:val="es-ES"/>
        </w:rPr>
        <w:t>20ma.</w:t>
      </w:r>
      <w:r w:rsidRPr="00EF66E5">
        <w:rPr>
          <w:lang w:val="es-PR"/>
        </w:rPr>
        <w:tab/>
      </w:r>
      <w:r w:rsidR="27861338" w:rsidRPr="3C1EF273">
        <w:rPr>
          <w:rFonts w:ascii="Book Antiqua" w:hAnsi="Book Antiqua"/>
          <w:lang w:val="es-ES"/>
        </w:rPr>
        <w:t>Asamblea</w:t>
      </w:r>
      <w:r w:rsidR="00EF66E5">
        <w:rPr>
          <w:rFonts w:ascii="Book Antiqua" w:hAnsi="Book Antiqua"/>
          <w:lang w:val="es-ES"/>
        </w:rPr>
        <w:t xml:space="preserve">                                                                                     </w:t>
      </w:r>
      <w:r w:rsidR="009657A1">
        <w:rPr>
          <w:rFonts w:ascii="Book Antiqua" w:hAnsi="Book Antiqua"/>
          <w:lang w:val="es-ES"/>
        </w:rPr>
        <w:t xml:space="preserve">      </w:t>
      </w:r>
      <w:r w:rsidR="00EF66E5">
        <w:rPr>
          <w:rFonts w:ascii="Book Antiqua" w:hAnsi="Book Antiqua"/>
          <w:lang w:val="es-ES"/>
        </w:rPr>
        <w:t xml:space="preserve">          </w:t>
      </w:r>
      <w:r w:rsidRPr="00EF66E5">
        <w:rPr>
          <w:lang w:val="es-PR"/>
        </w:rPr>
        <w:tab/>
      </w:r>
      <w:r w:rsidR="00EF66E5">
        <w:rPr>
          <w:lang w:val="es-PR"/>
        </w:rPr>
        <w:t xml:space="preserve"> </w:t>
      </w:r>
      <w:r w:rsidRPr="3C1EF273">
        <w:rPr>
          <w:rFonts w:ascii="Book Antiqua" w:hAnsi="Book Antiqua"/>
          <w:lang w:val="es-ES"/>
        </w:rPr>
        <w:t>1ra.</w:t>
      </w:r>
      <w:r w:rsidR="00EF66E5">
        <w:rPr>
          <w:rFonts w:ascii="Book Antiqua" w:hAnsi="Book Antiqua"/>
          <w:lang w:val="es-ES"/>
        </w:rPr>
        <w:t xml:space="preserve"> </w:t>
      </w:r>
      <w:r w:rsidR="27861338" w:rsidRPr="3C1EF273">
        <w:rPr>
          <w:rFonts w:ascii="Book Antiqua" w:hAnsi="Book Antiqua"/>
          <w:lang w:val="es-ES"/>
        </w:rPr>
        <w:t>Sesión</w:t>
      </w:r>
    </w:p>
    <w:p w14:paraId="6EFCC02E" w14:textId="1485153F" w:rsidR="00A22A39" w:rsidRDefault="00A22A39" w:rsidP="009657A1">
      <w:pPr>
        <w:pStyle w:val="Title2"/>
        <w:tabs>
          <w:tab w:val="clear" w:pos="7776"/>
          <w:tab w:val="left" w:pos="1260"/>
          <w:tab w:val="right" w:pos="7740"/>
        </w:tabs>
        <w:jc w:val="both"/>
        <w:rPr>
          <w:rFonts w:ascii="Book Antiqua" w:hAnsi="Book Antiqua"/>
          <w:lang w:val="es-ES"/>
        </w:rPr>
      </w:pPr>
      <w:r>
        <w:rPr>
          <w:rFonts w:ascii="Book Antiqua" w:hAnsi="Book Antiqua"/>
          <w:lang w:val="es-ES_tradnl"/>
        </w:rPr>
        <w:tab/>
      </w:r>
      <w:r w:rsidRPr="3C1EF273">
        <w:rPr>
          <w:rFonts w:ascii="Book Antiqua" w:hAnsi="Book Antiqua"/>
          <w:lang w:val="es-ES"/>
        </w:rPr>
        <w:t>Legislativa</w:t>
      </w:r>
      <w:r w:rsidR="13E53D69" w:rsidRPr="3C1EF273">
        <w:rPr>
          <w:rFonts w:ascii="Book Antiqua" w:hAnsi="Book Antiqua"/>
          <w:lang w:val="es-ES"/>
        </w:rPr>
        <w:t xml:space="preserve">       </w:t>
      </w:r>
      <w:r w:rsidR="00EF66E5">
        <w:rPr>
          <w:rFonts w:ascii="Book Antiqua" w:hAnsi="Book Antiqua"/>
          <w:lang w:val="es-ES"/>
        </w:rPr>
        <w:t xml:space="preserve">                                                    </w:t>
      </w:r>
      <w:r w:rsidR="13E53D69" w:rsidRPr="3C1EF273">
        <w:rPr>
          <w:rFonts w:ascii="Book Antiqua" w:hAnsi="Book Antiqua"/>
          <w:lang w:val="es-ES"/>
        </w:rPr>
        <w:t xml:space="preserve">      </w:t>
      </w:r>
      <w:r>
        <w:rPr>
          <w:rFonts w:ascii="Book Antiqua" w:hAnsi="Book Antiqua"/>
          <w:lang w:val="es-ES_tradnl"/>
        </w:rPr>
        <w:tab/>
      </w:r>
      <w:r w:rsidR="5C909322" w:rsidRPr="3C1EF273">
        <w:rPr>
          <w:rFonts w:ascii="Book Antiqua" w:hAnsi="Book Antiqua"/>
          <w:lang w:val="es-ES"/>
        </w:rPr>
        <w:t xml:space="preserve">   </w:t>
      </w:r>
      <w:r w:rsidR="6B1FF99F"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9657A1">
        <w:rPr>
          <w:rFonts w:ascii="Book Antiqua" w:hAnsi="Book Antiqua"/>
          <w:lang w:val="es-ES"/>
        </w:rPr>
        <w:t xml:space="preserve">                                 </w:t>
      </w:r>
      <w:r w:rsidRPr="3C1EF273">
        <w:rPr>
          <w:rFonts w:ascii="Book Antiqua" w:hAnsi="Book Antiqua"/>
          <w:lang w:val="es-ES"/>
        </w:rPr>
        <w:t>Ordinaria</w:t>
      </w:r>
    </w:p>
    <w:p w14:paraId="71659C38" w14:textId="77777777" w:rsidR="00A22A39" w:rsidRDefault="00A22A39" w:rsidP="00A22A39">
      <w:pPr>
        <w:rPr>
          <w:lang w:val="es-ES_tradnl"/>
        </w:rPr>
      </w:pPr>
    </w:p>
    <w:p w14:paraId="622705C1" w14:textId="77777777" w:rsidR="00A22A39" w:rsidRDefault="00A22A39" w:rsidP="0006792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067925">
      <w:pPr>
        <w:jc w:val="center"/>
        <w:rPr>
          <w:rFonts w:ascii="Book Antiqua" w:hAnsi="Book Antiqua"/>
          <w:b/>
          <w:szCs w:val="24"/>
          <w:lang w:val="es-ES_tradnl"/>
        </w:rPr>
      </w:pPr>
    </w:p>
    <w:p w14:paraId="4A933669" w14:textId="1D976EAA" w:rsidR="00A22A39" w:rsidRDefault="00A22A39" w:rsidP="13FF88B8">
      <w:pPr>
        <w:jc w:val="center"/>
        <w:rPr>
          <w:rFonts w:ascii="Book Antiqua" w:hAnsi="Book Antiqua"/>
          <w:b/>
          <w:bCs/>
          <w:sz w:val="52"/>
          <w:szCs w:val="52"/>
          <w:lang w:val="es-ES"/>
        </w:rPr>
      </w:pPr>
      <w:r w:rsidRPr="3C1EF273">
        <w:rPr>
          <w:rFonts w:ascii="Book Antiqua" w:hAnsi="Book Antiqua"/>
          <w:b/>
          <w:bCs/>
          <w:sz w:val="52"/>
          <w:szCs w:val="52"/>
          <w:lang w:val="es-ES"/>
        </w:rPr>
        <w:t xml:space="preserve">R. de la C. </w:t>
      </w:r>
      <w:r w:rsidR="00C02B72">
        <w:rPr>
          <w:rFonts w:ascii="Book Antiqua" w:hAnsi="Book Antiqua"/>
          <w:b/>
          <w:bCs/>
          <w:sz w:val="52"/>
          <w:szCs w:val="52"/>
          <w:lang w:val="es-ES"/>
        </w:rPr>
        <w:t>267</w:t>
      </w:r>
    </w:p>
    <w:p w14:paraId="29BE9C3E" w14:textId="77777777" w:rsidR="00067925" w:rsidRPr="00067925" w:rsidRDefault="00067925" w:rsidP="00067925">
      <w:pPr>
        <w:jc w:val="center"/>
        <w:rPr>
          <w:rFonts w:ascii="Book Antiqua" w:hAnsi="Book Antiqua"/>
          <w:b/>
          <w:szCs w:val="24"/>
          <w:lang w:val="es-ES_tradnl"/>
        </w:rPr>
      </w:pPr>
    </w:p>
    <w:p w14:paraId="0C9B3B08" w14:textId="308D211D" w:rsidR="00A22A39" w:rsidRDefault="00C02B72" w:rsidP="13FF88B8">
      <w:pPr>
        <w:jc w:val="center"/>
        <w:rPr>
          <w:rFonts w:ascii="Book Antiqua" w:hAnsi="Book Antiqua"/>
          <w:lang w:val="es-ES"/>
        </w:rPr>
      </w:pPr>
      <w:r>
        <w:rPr>
          <w:rFonts w:ascii="Book Antiqua" w:hAnsi="Book Antiqua"/>
          <w:lang w:val="es-ES"/>
        </w:rPr>
        <w:t>23</w:t>
      </w:r>
      <w:r w:rsidR="00A22A39" w:rsidRPr="3C1EF273">
        <w:rPr>
          <w:rFonts w:ascii="Book Antiqua" w:hAnsi="Book Antiqua"/>
          <w:lang w:val="es-ES"/>
        </w:rPr>
        <w:t xml:space="preserve"> DE </w:t>
      </w:r>
      <w:r w:rsidR="6734C636" w:rsidRPr="3C1EF273">
        <w:rPr>
          <w:rFonts w:ascii="Book Antiqua" w:hAnsi="Book Antiqua"/>
          <w:lang w:val="es-ES"/>
        </w:rPr>
        <w:t xml:space="preserve">ABRIL </w:t>
      </w:r>
      <w:r w:rsidR="00A22A39" w:rsidRPr="3C1EF273">
        <w:rPr>
          <w:rFonts w:ascii="Book Antiqua" w:hAnsi="Book Antiqua"/>
          <w:lang w:val="es-ES"/>
        </w:rPr>
        <w:t>DE 202</w:t>
      </w:r>
      <w:r w:rsidR="00E774AF" w:rsidRPr="3C1EF273">
        <w:rPr>
          <w:rFonts w:ascii="Book Antiqua" w:hAnsi="Book Antiqua"/>
          <w:lang w:val="es-ES"/>
        </w:rPr>
        <w:t>5</w:t>
      </w:r>
    </w:p>
    <w:p w14:paraId="5D1E1318" w14:textId="77777777" w:rsidR="00067925" w:rsidRDefault="00067925" w:rsidP="00067925">
      <w:pPr>
        <w:jc w:val="center"/>
        <w:rPr>
          <w:rFonts w:ascii="Book Antiqua" w:hAnsi="Book Antiqua"/>
          <w:lang w:val="es-ES_tradnl"/>
        </w:rPr>
      </w:pPr>
    </w:p>
    <w:p w14:paraId="3A345010" w14:textId="77547B0D" w:rsidR="00A22A39" w:rsidRDefault="00A22A39" w:rsidP="13FF88B8">
      <w:pPr>
        <w:jc w:val="center"/>
        <w:rPr>
          <w:rFonts w:ascii="Book Antiqua" w:hAnsi="Book Antiqua"/>
          <w:i/>
          <w:iCs/>
          <w:lang w:val="es-ES"/>
        </w:rPr>
      </w:pPr>
      <w:r w:rsidRPr="13FF88B8">
        <w:rPr>
          <w:rFonts w:ascii="Book Antiqua" w:hAnsi="Book Antiqua"/>
          <w:lang w:val="es-ES"/>
        </w:rPr>
        <w:t xml:space="preserve">Presentada por </w:t>
      </w:r>
      <w:r w:rsidR="00E774AF" w:rsidRPr="13FF88B8">
        <w:rPr>
          <w:rFonts w:ascii="Book Antiqua" w:hAnsi="Book Antiqua"/>
          <w:lang w:val="es-ES"/>
        </w:rPr>
        <w:t xml:space="preserve">el </w:t>
      </w:r>
      <w:r w:rsidR="00A20194" w:rsidRPr="13FF88B8">
        <w:rPr>
          <w:rFonts w:ascii="Book Antiqua" w:hAnsi="Book Antiqua"/>
          <w:lang w:val="es-ES"/>
        </w:rPr>
        <w:t xml:space="preserve">representante </w:t>
      </w:r>
      <w:r w:rsidR="00E9C179" w:rsidRPr="13FF88B8">
        <w:rPr>
          <w:rFonts w:ascii="Book Antiqua" w:hAnsi="Book Antiqua"/>
          <w:i/>
          <w:iCs/>
          <w:lang w:val="es-ES"/>
        </w:rPr>
        <w:t>Ocasio Ramos</w:t>
      </w:r>
    </w:p>
    <w:p w14:paraId="5F8EAA67" w14:textId="77777777" w:rsidR="00067925" w:rsidRDefault="00067925" w:rsidP="00067925">
      <w:pPr>
        <w:jc w:val="center"/>
        <w:rPr>
          <w:rFonts w:ascii="Book Antiqua" w:hAnsi="Book Antiqua"/>
          <w:lang w:val="es-ES_tradnl"/>
        </w:rPr>
      </w:pPr>
    </w:p>
    <w:p w14:paraId="03F04B76" w14:textId="57A10FDB" w:rsidR="00A22A39" w:rsidRDefault="00A22A39" w:rsidP="3C1EF273">
      <w:pPr>
        <w:jc w:val="center"/>
        <w:rPr>
          <w:rFonts w:ascii="Book Antiqua" w:eastAsia="Book Antiqua" w:hAnsi="Book Antiqua" w:cs="Book Antiqua"/>
          <w:szCs w:val="24"/>
          <w:lang w:val="es-ES"/>
        </w:rPr>
      </w:pPr>
      <w:r w:rsidRPr="3C1EF273">
        <w:rPr>
          <w:rFonts w:ascii="Book Antiqua" w:hAnsi="Book Antiqua"/>
          <w:lang w:val="es-ES"/>
        </w:rPr>
        <w:t xml:space="preserve">Referida a </w:t>
      </w:r>
      <w:r w:rsidR="00067925" w:rsidRPr="3C1EF273">
        <w:rPr>
          <w:rFonts w:ascii="Book Antiqua" w:hAnsi="Book Antiqua"/>
          <w:lang w:val="es-ES"/>
        </w:rPr>
        <w:t xml:space="preserve">la </w:t>
      </w:r>
      <w:r w:rsidR="5B546E18" w:rsidRPr="3C1EF273">
        <w:rPr>
          <w:rFonts w:ascii="Book Antiqua" w:eastAsia="Book Antiqua" w:hAnsi="Book Antiqua" w:cs="Book Antiqua"/>
          <w:szCs w:val="24"/>
          <w:lang w:val="es-ES"/>
        </w:rPr>
        <w:t xml:space="preserve">Comisión de </w:t>
      </w:r>
      <w:r w:rsidR="009657A1">
        <w:rPr>
          <w:rFonts w:ascii="Book Antiqua" w:eastAsia="Book Antiqua" w:hAnsi="Book Antiqua" w:cs="Book Antiqua"/>
          <w:szCs w:val="24"/>
          <w:lang w:val="es-ES"/>
        </w:rPr>
        <w:t>Asuntos Internos</w:t>
      </w:r>
    </w:p>
    <w:p w14:paraId="348B9295" w14:textId="77777777" w:rsidR="00A22A39" w:rsidRDefault="00A22A39" w:rsidP="00067925">
      <w:pPr>
        <w:jc w:val="both"/>
        <w:rPr>
          <w:rFonts w:ascii="Book Antiqua" w:hAnsi="Book Antiqua"/>
          <w:lang w:val="es-ES_tradnl"/>
        </w:rPr>
      </w:pPr>
    </w:p>
    <w:p w14:paraId="6983381E" w14:textId="77777777" w:rsidR="00A22A39" w:rsidRDefault="00A22A39" w:rsidP="00067925">
      <w:pPr>
        <w:jc w:val="center"/>
        <w:rPr>
          <w:rFonts w:ascii="Book Antiqua" w:hAnsi="Book Antiqua"/>
          <w:b/>
          <w:sz w:val="28"/>
          <w:lang w:val="es-ES_tradnl"/>
        </w:rPr>
      </w:pPr>
      <w:r>
        <w:rPr>
          <w:rFonts w:ascii="Book Antiqua" w:hAnsi="Book Antiqua"/>
          <w:b/>
          <w:sz w:val="28"/>
          <w:lang w:val="es-ES_tradnl"/>
        </w:rPr>
        <w:t>RESOLUCIÓN</w:t>
      </w:r>
    </w:p>
    <w:p w14:paraId="239F33C1" w14:textId="2051ED39" w:rsidR="00413A7D" w:rsidRDefault="00413A7D" w:rsidP="000E1F9A">
      <w:pPr>
        <w:jc w:val="both"/>
        <w:rPr>
          <w:rFonts w:ascii="Book Antiqua" w:hAnsi="Book Antiqua"/>
          <w:lang w:val="es-ES"/>
        </w:rPr>
      </w:pPr>
    </w:p>
    <w:p w14:paraId="5E2B250B" w14:textId="0B78354B" w:rsidR="00415B80" w:rsidRPr="000E1F9A" w:rsidRDefault="000E1F9A" w:rsidP="000E1F9A">
      <w:pPr>
        <w:ind w:left="567" w:hanging="567"/>
        <w:jc w:val="both"/>
        <w:rPr>
          <w:rFonts w:ascii="Book Antiqua" w:eastAsia="Book Antiqua" w:hAnsi="Book Antiqua" w:cs="Book Antiqua"/>
          <w:szCs w:val="24"/>
          <w:lang w:val="es-ES_tradnl"/>
        </w:rPr>
      </w:pPr>
      <w:r w:rsidRPr="000E1F9A">
        <w:rPr>
          <w:rFonts w:ascii="Book Antiqua" w:eastAsia="Book Antiqua" w:hAnsi="Book Antiqua" w:cs="Book Antiqua"/>
          <w:szCs w:val="24"/>
          <w:lang w:val="es-ES_tradnl"/>
        </w:rPr>
        <w:t xml:space="preserve">Para ordenar a </w:t>
      </w:r>
      <w:r w:rsidRPr="000E1F9A">
        <w:rPr>
          <w:rFonts w:ascii="Book Antiqua" w:eastAsia="Book Antiqua" w:hAnsi="Book Antiqua" w:cs="Book Antiqua"/>
          <w:strike/>
          <w:szCs w:val="24"/>
          <w:lang w:val="es-ES_tradnl"/>
        </w:rPr>
        <w:t>la Comisión</w:t>
      </w:r>
      <w:r w:rsidRPr="000E1F9A">
        <w:rPr>
          <w:rFonts w:ascii="Book Antiqua" w:eastAsia="Book Antiqua" w:hAnsi="Book Antiqua" w:cs="Book Antiqua"/>
          <w:szCs w:val="24"/>
          <w:lang w:val="es-ES_tradnl"/>
        </w:rPr>
        <w:t xml:space="preserve"> </w:t>
      </w:r>
      <w:r>
        <w:rPr>
          <w:rFonts w:ascii="Book Antiqua" w:eastAsia="Book Antiqua" w:hAnsi="Book Antiqua" w:cs="Book Antiqua"/>
          <w:i/>
          <w:szCs w:val="24"/>
          <w:u w:val="single"/>
          <w:lang w:val="es-ES_tradnl"/>
        </w:rPr>
        <w:t xml:space="preserve">las </w:t>
      </w:r>
      <w:r w:rsidR="00BD4A41">
        <w:rPr>
          <w:rFonts w:ascii="Book Antiqua" w:eastAsia="Book Antiqua" w:hAnsi="Book Antiqua" w:cs="Book Antiqua"/>
          <w:i/>
          <w:szCs w:val="24"/>
          <w:u w:val="single"/>
          <w:lang w:val="es-ES_tradnl"/>
        </w:rPr>
        <w:t>c</w:t>
      </w:r>
      <w:r w:rsidRPr="000E1F9A">
        <w:rPr>
          <w:rFonts w:ascii="Book Antiqua" w:eastAsia="Book Antiqua" w:hAnsi="Book Antiqua" w:cs="Book Antiqua"/>
          <w:i/>
          <w:szCs w:val="24"/>
          <w:u w:val="single"/>
          <w:lang w:val="es-ES_tradnl"/>
        </w:rPr>
        <w:t>omisiones</w:t>
      </w:r>
      <w:r w:rsidRPr="000E1F9A">
        <w:rPr>
          <w:rFonts w:ascii="Book Antiqua" w:eastAsia="Book Antiqua" w:hAnsi="Book Antiqua" w:cs="Book Antiqua"/>
          <w:szCs w:val="24"/>
          <w:lang w:val="es-ES_tradnl"/>
        </w:rPr>
        <w:t xml:space="preserve"> de Vivienda y Desarrollo Urbano</w:t>
      </w:r>
      <w:r w:rsidR="00BD4A41">
        <w:rPr>
          <w:rFonts w:ascii="Book Antiqua" w:eastAsia="Book Antiqua" w:hAnsi="Book Antiqua" w:cs="Book Antiqua"/>
          <w:i/>
          <w:iCs/>
          <w:szCs w:val="24"/>
          <w:u w:val="single"/>
          <w:lang w:val="es-ES_tradnl"/>
        </w:rPr>
        <w:t>;</w:t>
      </w:r>
      <w:r w:rsidRPr="000E1F9A">
        <w:rPr>
          <w:rFonts w:ascii="Book Antiqua" w:eastAsia="Book Antiqua" w:hAnsi="Book Antiqua" w:cs="Book Antiqua"/>
          <w:szCs w:val="24"/>
          <w:lang w:val="es-ES_tradnl"/>
        </w:rPr>
        <w:t xml:space="preserve"> y </w:t>
      </w:r>
      <w:r w:rsidRPr="000E1F9A">
        <w:rPr>
          <w:rFonts w:ascii="Book Antiqua" w:eastAsia="Book Antiqua" w:hAnsi="Book Antiqua" w:cs="Book Antiqua"/>
          <w:strike/>
          <w:szCs w:val="24"/>
          <w:lang w:val="es-ES_tradnl"/>
        </w:rPr>
        <w:t>a la Comisión</w:t>
      </w:r>
      <w:r w:rsidRPr="00BD4A41">
        <w:rPr>
          <w:rFonts w:ascii="Book Antiqua" w:eastAsia="Book Antiqua" w:hAnsi="Book Antiqua" w:cs="Book Antiqua"/>
          <w:szCs w:val="24"/>
          <w:lang w:val="es-ES_tradnl"/>
        </w:rPr>
        <w:t xml:space="preserve"> de</w:t>
      </w:r>
      <w:r w:rsidRPr="000E1F9A">
        <w:rPr>
          <w:rFonts w:ascii="Book Antiqua" w:eastAsia="Book Antiqua" w:hAnsi="Book Antiqua" w:cs="Book Antiqua"/>
          <w:szCs w:val="24"/>
          <w:lang w:val="es-ES_tradnl"/>
        </w:rPr>
        <w:t xml:space="preserve"> Adultos Mayores y Bienestar Social </w:t>
      </w:r>
      <w:r w:rsidR="00491D21" w:rsidRPr="000E1F9A">
        <w:rPr>
          <w:rFonts w:ascii="Book Antiqua" w:eastAsia="Book Antiqua" w:hAnsi="Book Antiqua" w:cs="Book Antiqua"/>
          <w:i/>
          <w:szCs w:val="24"/>
          <w:u w:val="single"/>
          <w:lang w:val="es-ES_tradnl"/>
        </w:rPr>
        <w:t>de la Cámara de Representantes de Puerto Rico</w:t>
      </w:r>
      <w:r w:rsidR="00F222B4">
        <w:rPr>
          <w:rFonts w:ascii="Book Antiqua" w:eastAsia="Book Antiqua" w:hAnsi="Book Antiqua" w:cs="Book Antiqua"/>
          <w:i/>
          <w:szCs w:val="24"/>
          <w:u w:val="single"/>
          <w:lang w:val="es-ES_tradnl"/>
        </w:rPr>
        <w:t>,</w:t>
      </w:r>
      <w:r w:rsidR="00415B80" w:rsidRPr="000E1F9A">
        <w:rPr>
          <w:rFonts w:ascii="Book Antiqua" w:eastAsia="Book Antiqua" w:hAnsi="Book Antiqua" w:cs="Book Antiqua"/>
          <w:szCs w:val="24"/>
          <w:lang w:val="es-ES_tradnl"/>
        </w:rPr>
        <w:t xml:space="preserve"> </w:t>
      </w:r>
      <w:r w:rsidR="00415B80" w:rsidRPr="000E1F9A">
        <w:rPr>
          <w:rFonts w:ascii="Book Antiqua" w:eastAsia="Book Antiqua" w:hAnsi="Book Antiqua" w:cs="Book Antiqua"/>
          <w:strike/>
          <w:szCs w:val="24"/>
          <w:lang w:val="es-ES_tradnl"/>
        </w:rPr>
        <w:t>que realicen una investigación sobre las prácticas administrativas y financieras llevadas a cabo por</w:t>
      </w:r>
      <w:r w:rsidR="00415B80" w:rsidRPr="000E1F9A">
        <w:rPr>
          <w:rFonts w:ascii="Book Antiqua" w:eastAsia="Book Antiqua" w:hAnsi="Book Antiqua" w:cs="Book Antiqua"/>
          <w:szCs w:val="24"/>
          <w:lang w:val="es-ES_tradnl"/>
        </w:rPr>
        <w:t xml:space="preserve"> </w:t>
      </w:r>
      <w:r w:rsidR="00415B80" w:rsidRPr="000E1F9A">
        <w:rPr>
          <w:rFonts w:ascii="Book Antiqua" w:eastAsia="Book Antiqua" w:hAnsi="Book Antiqua" w:cs="Book Antiqua"/>
          <w:bCs/>
          <w:i/>
          <w:iCs/>
          <w:szCs w:val="24"/>
          <w:u w:val="single"/>
          <w:lang w:val="es-ES_tradnl"/>
        </w:rPr>
        <w:t>realizar una investigación sobre el cumplimiento de los deberes legales y administrativos por parte de</w:t>
      </w:r>
      <w:r w:rsidR="00491D21" w:rsidRPr="000E1F9A">
        <w:rPr>
          <w:rFonts w:ascii="Book Antiqua" w:eastAsia="Book Antiqua" w:hAnsi="Book Antiqua" w:cs="Book Antiqua"/>
          <w:bCs/>
          <w:i/>
          <w:iCs/>
          <w:szCs w:val="24"/>
          <w:lang w:val="es-ES_tradnl"/>
        </w:rPr>
        <w:t xml:space="preserve"> </w:t>
      </w:r>
      <w:r w:rsidR="00491D21" w:rsidRPr="000E1F9A">
        <w:rPr>
          <w:rFonts w:ascii="Book Antiqua" w:eastAsia="Book Antiqua" w:hAnsi="Book Antiqua" w:cs="Book Antiqua"/>
          <w:bCs/>
          <w:iCs/>
          <w:szCs w:val="24"/>
          <w:lang w:val="es-ES_tradnl"/>
        </w:rPr>
        <w:t xml:space="preserve">las Juntas de Directores o Consejos de Titulares </w:t>
      </w:r>
      <w:r w:rsidR="00415B80" w:rsidRPr="000E1F9A">
        <w:rPr>
          <w:rFonts w:ascii="Book Antiqua" w:eastAsia="Book Antiqua" w:hAnsi="Book Antiqua" w:cs="Book Antiqua"/>
          <w:strike/>
          <w:szCs w:val="24"/>
          <w:lang w:val="es-ES_tradnl"/>
        </w:rPr>
        <w:t>bajo el</w:t>
      </w:r>
      <w:r w:rsidR="00415B80" w:rsidRPr="000E1F9A">
        <w:rPr>
          <w:rFonts w:ascii="Book Antiqua" w:eastAsia="Book Antiqua" w:hAnsi="Book Antiqua" w:cs="Book Antiqua"/>
          <w:szCs w:val="24"/>
          <w:lang w:val="es-ES_tradnl"/>
        </w:rPr>
        <w:t xml:space="preserve"> </w:t>
      </w:r>
      <w:r w:rsidR="00903640" w:rsidRPr="000E1F9A">
        <w:rPr>
          <w:rFonts w:ascii="Book Antiqua" w:eastAsia="Book Antiqua" w:hAnsi="Book Antiqua" w:cs="Book Antiqua"/>
          <w:i/>
          <w:szCs w:val="24"/>
          <w:u w:val="single"/>
          <w:lang w:val="es-ES_tradnl"/>
        </w:rPr>
        <w:t>en propiedades sujetas al</w:t>
      </w:r>
      <w:r w:rsidR="00903640" w:rsidRPr="000E1F9A">
        <w:rPr>
          <w:rFonts w:ascii="Book Antiqua" w:eastAsia="Book Antiqua" w:hAnsi="Book Antiqua" w:cs="Book Antiqua"/>
          <w:i/>
          <w:szCs w:val="24"/>
          <w:lang w:val="es-ES_tradnl"/>
        </w:rPr>
        <w:t xml:space="preserve"> </w:t>
      </w:r>
      <w:r w:rsidR="00903640" w:rsidRPr="000E1F9A">
        <w:rPr>
          <w:rFonts w:ascii="Book Antiqua" w:eastAsia="Book Antiqua" w:hAnsi="Book Antiqua" w:cs="Book Antiqua"/>
          <w:szCs w:val="24"/>
          <w:lang w:val="es-ES_tradnl"/>
        </w:rPr>
        <w:t xml:space="preserve"> </w:t>
      </w:r>
      <w:r w:rsidR="00415B80" w:rsidRPr="000E1F9A">
        <w:rPr>
          <w:rFonts w:ascii="Book Antiqua" w:eastAsia="Book Antiqua" w:hAnsi="Book Antiqua" w:cs="Book Antiqua"/>
          <w:szCs w:val="24"/>
          <w:lang w:val="es-ES_tradnl"/>
        </w:rPr>
        <w:t xml:space="preserve">régimen de propiedad horizontal en Puerto Rico, particularmente </w:t>
      </w:r>
      <w:r w:rsidR="00415B80" w:rsidRPr="000E1F9A">
        <w:rPr>
          <w:rFonts w:ascii="Book Antiqua" w:eastAsia="Book Antiqua" w:hAnsi="Book Antiqua" w:cs="Book Antiqua"/>
          <w:strike/>
          <w:szCs w:val="24"/>
          <w:lang w:val="es-ES_tradnl"/>
        </w:rPr>
        <w:t>aquellas que inciden en los derechos, el bienestar y la estabilidad económica de los adultos mayores residentes en estos inmuebles, incluyendo la evaluación del manejo de cuotas de mantenimiento, derramas y reclamaciones de seguros;</w:t>
      </w:r>
      <w:r w:rsidR="00415B80" w:rsidRPr="000E1F9A">
        <w:rPr>
          <w:rFonts w:ascii="Book Antiqua" w:eastAsia="Book Antiqua" w:hAnsi="Book Antiqua" w:cs="Book Antiqua"/>
          <w:szCs w:val="24"/>
          <w:lang w:val="es-ES_tradnl"/>
        </w:rPr>
        <w:t xml:space="preserve"> </w:t>
      </w:r>
      <w:r w:rsidR="00491D21" w:rsidRPr="000E1F9A">
        <w:rPr>
          <w:rFonts w:ascii="Book Antiqua" w:eastAsia="Book Antiqua" w:hAnsi="Book Antiqua" w:cs="Book Antiqua"/>
          <w:i/>
          <w:szCs w:val="24"/>
          <w:u w:val="single"/>
          <w:lang w:val="es-ES_tradnl"/>
        </w:rPr>
        <w:t>en lo relativo al manejo de cuotas, derramas y fondos de seguros, el acceso a información financiera y la protección de los derechos de los adultos mayores residentes,</w:t>
      </w:r>
      <w:r w:rsidR="00491D21" w:rsidRPr="000E1F9A">
        <w:rPr>
          <w:rFonts w:ascii="Book Antiqua" w:eastAsia="Book Antiqua" w:hAnsi="Book Antiqua" w:cs="Book Antiqua"/>
          <w:szCs w:val="24"/>
          <w:lang w:val="es-ES_tradnl"/>
        </w:rPr>
        <w:t xml:space="preserve"> </w:t>
      </w:r>
      <w:r w:rsidR="00415B80" w:rsidRPr="000E1F9A">
        <w:rPr>
          <w:rFonts w:ascii="Book Antiqua" w:eastAsia="Book Antiqua" w:hAnsi="Book Antiqua" w:cs="Book Antiqua"/>
          <w:strike/>
          <w:szCs w:val="24"/>
          <w:lang w:val="es-ES_tradnl"/>
        </w:rPr>
        <w:t>con la participación del</w:t>
      </w:r>
      <w:r w:rsidR="00415B80" w:rsidRPr="000E1F9A">
        <w:rPr>
          <w:rFonts w:ascii="Book Antiqua" w:eastAsia="Book Antiqua" w:hAnsi="Book Antiqua" w:cs="Book Antiqua"/>
          <w:szCs w:val="24"/>
          <w:lang w:val="es-ES_tradnl"/>
        </w:rPr>
        <w:t xml:space="preserve"> </w:t>
      </w:r>
      <w:r w:rsidR="00491D21" w:rsidRPr="000E1F9A">
        <w:rPr>
          <w:rFonts w:ascii="Book Antiqua" w:eastAsia="Book Antiqua" w:hAnsi="Book Antiqua" w:cs="Book Antiqua"/>
          <w:i/>
          <w:szCs w:val="24"/>
          <w:u w:val="single"/>
          <w:lang w:val="es-ES_tradnl"/>
        </w:rPr>
        <w:t>incluyendo una evaluación de la capacidad fiscalizadora del</w:t>
      </w:r>
      <w:r w:rsidR="00491D21" w:rsidRPr="000E1F9A">
        <w:rPr>
          <w:rFonts w:ascii="Book Antiqua" w:eastAsia="Book Antiqua" w:hAnsi="Book Antiqua" w:cs="Book Antiqua"/>
          <w:i/>
          <w:szCs w:val="24"/>
          <w:lang w:val="es-ES_tradnl"/>
        </w:rPr>
        <w:t xml:space="preserve"> </w:t>
      </w:r>
      <w:r w:rsidR="00415B80" w:rsidRPr="000E1F9A">
        <w:rPr>
          <w:rFonts w:ascii="Book Antiqua" w:eastAsia="Book Antiqua" w:hAnsi="Book Antiqua" w:cs="Book Antiqua"/>
          <w:szCs w:val="24"/>
          <w:lang w:val="es-ES_tradnl"/>
        </w:rPr>
        <w:t>Departamento de Asuntos del Consumidor (DACO), conforme a las facultades que le otorga la ley; y para otros fines relacionados.</w:t>
      </w:r>
    </w:p>
    <w:p w14:paraId="3839110E" w14:textId="77777777" w:rsidR="00415B80" w:rsidRPr="00EE5B7B" w:rsidRDefault="00415B80" w:rsidP="000E1F9A">
      <w:pPr>
        <w:jc w:val="both"/>
        <w:rPr>
          <w:rFonts w:ascii="Book Antiqua" w:hAnsi="Book Antiqua"/>
          <w:lang w:val="es-ES"/>
        </w:rPr>
      </w:pPr>
    </w:p>
    <w:p w14:paraId="69980D91" w14:textId="62E35BC5" w:rsidR="00413A7D" w:rsidRDefault="00413A7D" w:rsidP="009657A1">
      <w:pPr>
        <w:ind w:left="567" w:hanging="567"/>
        <w:jc w:val="center"/>
        <w:rPr>
          <w:rFonts w:ascii="Book Antiqua" w:hAnsi="Book Antiqua"/>
          <w:lang w:val="es-ES"/>
        </w:rPr>
      </w:pPr>
      <w:r w:rsidRPr="3C1EF273">
        <w:rPr>
          <w:rFonts w:ascii="Book Antiqua" w:hAnsi="Book Antiqua"/>
          <w:lang w:val="es-ES"/>
        </w:rPr>
        <w:t>EXPOSICIÓN DE MOTIVOS</w:t>
      </w:r>
    </w:p>
    <w:p w14:paraId="2E271496" w14:textId="77777777" w:rsidR="009657A1" w:rsidRPr="00EE5B7B" w:rsidRDefault="009657A1" w:rsidP="009657A1">
      <w:pPr>
        <w:ind w:left="567" w:hanging="567"/>
        <w:jc w:val="center"/>
        <w:rPr>
          <w:rFonts w:ascii="Book Antiqua" w:hAnsi="Book Antiqua"/>
          <w:lang w:val="es-ES"/>
        </w:rPr>
      </w:pPr>
    </w:p>
    <w:p w14:paraId="30D504A2" w14:textId="619E51F9" w:rsidR="00ED3F77" w:rsidRDefault="196B21E1" w:rsidP="009657A1">
      <w:pPr>
        <w:ind w:firstLine="567"/>
        <w:jc w:val="both"/>
        <w:rPr>
          <w:rFonts w:ascii="Book Antiqua" w:eastAsia="Book Antiqua" w:hAnsi="Book Antiqua" w:cs="Book Antiqua"/>
          <w:szCs w:val="24"/>
          <w:lang w:val="es-ES"/>
        </w:rPr>
      </w:pPr>
      <w:r w:rsidRPr="3C1EF273">
        <w:rPr>
          <w:rFonts w:ascii="Book Antiqua" w:eastAsia="Book Antiqua" w:hAnsi="Book Antiqua" w:cs="Book Antiqua"/>
          <w:szCs w:val="24"/>
          <w:lang w:val="es-ES"/>
        </w:rPr>
        <w:t xml:space="preserve">La Ley de Condominios de Puerto Rico, Ley Núm. 129 de 16 de agosto de 2020, según enmendada, establece el marco legal que rige la convivencia, administración y responsabilidad fiscal en el régimen de propiedad horizontal. Esta legislación impone a los titulares la obligación de contribuir al sostenimiento del inmueble mediante el pago proporcional de cuotas de mantenimiento, derramas y otros gastos debidamente aprobados. A su vez, impone a las Juntas de Directores y a los Consejos de Titulares el </w:t>
      </w:r>
      <w:r w:rsidRPr="3C1EF273">
        <w:rPr>
          <w:rFonts w:ascii="Book Antiqua" w:eastAsia="Book Antiqua" w:hAnsi="Book Antiqua" w:cs="Book Antiqua"/>
          <w:szCs w:val="24"/>
          <w:lang w:val="es-ES"/>
        </w:rPr>
        <w:lastRenderedPageBreak/>
        <w:t>deber de administrar dichos fondos de manera transparente, justa y conforme a las decisiones adoptadas por los organismos pertinentes del condominio.</w:t>
      </w:r>
    </w:p>
    <w:p w14:paraId="5ECA6AC2" w14:textId="77777777" w:rsidR="009657A1" w:rsidRPr="00ED3F77" w:rsidRDefault="009657A1" w:rsidP="009657A1">
      <w:pPr>
        <w:ind w:firstLine="567"/>
        <w:jc w:val="both"/>
        <w:rPr>
          <w:rFonts w:ascii="Book Antiqua" w:eastAsia="Book Antiqua" w:hAnsi="Book Antiqua" w:cs="Book Antiqua"/>
          <w:szCs w:val="24"/>
          <w:lang w:val="es-ES"/>
        </w:rPr>
      </w:pPr>
    </w:p>
    <w:p w14:paraId="4200CBD2" w14:textId="33DAB216" w:rsidR="00ED3F77" w:rsidRDefault="196B21E1" w:rsidP="009657A1">
      <w:pPr>
        <w:ind w:firstLine="567"/>
        <w:jc w:val="both"/>
        <w:rPr>
          <w:rFonts w:ascii="Book Antiqua" w:eastAsia="Book Antiqua" w:hAnsi="Book Antiqua" w:cs="Book Antiqua"/>
          <w:szCs w:val="24"/>
          <w:lang w:val="es-ES"/>
        </w:rPr>
      </w:pPr>
      <w:r w:rsidRPr="3C1EF273">
        <w:rPr>
          <w:rFonts w:ascii="Book Antiqua" w:eastAsia="Book Antiqua" w:hAnsi="Book Antiqua" w:cs="Book Antiqua"/>
          <w:szCs w:val="24"/>
          <w:lang w:val="es-ES"/>
        </w:rPr>
        <w:t>El adecuado cumplimiento de estas disposiciones es esencial para garantizar la calidad de vida de los residentes, particularmente de los adultos mayores, quienes muchas veces cuentan con ingresos fijos y limitados, y dependen de una administración responsable para mantener la estabilidad de su entorno.</w:t>
      </w:r>
    </w:p>
    <w:p w14:paraId="2A5EF37D" w14:textId="77777777" w:rsidR="009657A1" w:rsidRPr="00ED3F77" w:rsidRDefault="009657A1" w:rsidP="009657A1">
      <w:pPr>
        <w:ind w:firstLine="567"/>
        <w:jc w:val="both"/>
        <w:rPr>
          <w:rFonts w:ascii="Book Antiqua" w:eastAsia="Book Antiqua" w:hAnsi="Book Antiqua" w:cs="Book Antiqua"/>
          <w:szCs w:val="24"/>
          <w:lang w:val="es-ES"/>
        </w:rPr>
      </w:pPr>
    </w:p>
    <w:p w14:paraId="2EFE9C58" w14:textId="0F5D9513" w:rsidR="00ED3F77" w:rsidRDefault="196B21E1" w:rsidP="009657A1">
      <w:pPr>
        <w:ind w:firstLine="567"/>
        <w:jc w:val="both"/>
        <w:rPr>
          <w:rFonts w:ascii="Book Antiqua" w:eastAsia="Book Antiqua" w:hAnsi="Book Antiqua" w:cs="Book Antiqua"/>
          <w:szCs w:val="24"/>
          <w:lang w:val="es-ES"/>
        </w:rPr>
      </w:pPr>
      <w:r w:rsidRPr="3C1EF273">
        <w:rPr>
          <w:rFonts w:ascii="Book Antiqua" w:eastAsia="Book Antiqua" w:hAnsi="Book Antiqua" w:cs="Book Antiqua"/>
          <w:szCs w:val="24"/>
          <w:lang w:val="es-ES"/>
        </w:rPr>
        <w:t>Cabe destacar que la propia Ley de Condominios dispone que los titulares pueden impugnar las determinaciones de las Juntas de Directores o Consejos de Titulares ante el Departamento de Asuntos del Consumidor (DACO), otorgándole a esta agencia la facultad expresa para intervenir en controversias surgidas bajo este régimen. Esta jurisdicción convierte al DACO en una pieza fundamental para el análisis de las garantías, procesos y remedios disponibles para los residentes.</w:t>
      </w:r>
    </w:p>
    <w:p w14:paraId="4BCF46D7" w14:textId="77777777" w:rsidR="009657A1" w:rsidRPr="00ED3F77" w:rsidRDefault="009657A1" w:rsidP="009657A1">
      <w:pPr>
        <w:ind w:firstLine="567"/>
        <w:jc w:val="both"/>
        <w:rPr>
          <w:rFonts w:ascii="Book Antiqua" w:eastAsia="Book Antiqua" w:hAnsi="Book Antiqua" w:cs="Book Antiqua"/>
          <w:szCs w:val="24"/>
          <w:lang w:val="es-ES"/>
        </w:rPr>
      </w:pPr>
    </w:p>
    <w:p w14:paraId="1CDDD5C2" w14:textId="249A24A0" w:rsidR="00ED3F77" w:rsidRPr="00ED3F77" w:rsidRDefault="196B21E1" w:rsidP="009657A1">
      <w:pPr>
        <w:ind w:firstLine="540"/>
        <w:jc w:val="both"/>
        <w:rPr>
          <w:rFonts w:ascii="Book Antiqua" w:eastAsia="Book Antiqua" w:hAnsi="Book Antiqua" w:cs="Book Antiqua"/>
          <w:szCs w:val="24"/>
          <w:lang w:val="es-ES"/>
        </w:rPr>
      </w:pPr>
      <w:r w:rsidRPr="3C1EF273">
        <w:rPr>
          <w:rFonts w:ascii="Book Antiqua" w:eastAsia="Book Antiqua" w:hAnsi="Book Antiqua" w:cs="Book Antiqua"/>
          <w:szCs w:val="24"/>
          <w:lang w:val="es-ES"/>
        </w:rPr>
        <w:t>Por tanto, se considera indispensable llevar a cabo una investigación legislativa amplia y objetiva sobre el estado de la administración en los condominios del país, evaluando no solo las prácticas internas de dichos cuerpos administrativos, sino también la capacidad de fiscalización y atención ciudadana de las entidades gubernamentales involucradas, especialmente DACO.</w:t>
      </w:r>
    </w:p>
    <w:p w14:paraId="2CBE1D92" w14:textId="421F82F1" w:rsidR="00ED3F77" w:rsidRPr="00ED3F77" w:rsidRDefault="00ED3F77" w:rsidP="009657A1">
      <w:pPr>
        <w:ind w:firstLine="540"/>
        <w:jc w:val="both"/>
        <w:rPr>
          <w:rFonts w:ascii="Book Antiqua" w:eastAsia="Book Antiqua" w:hAnsi="Book Antiqua" w:cs="Book Antiqua"/>
          <w:lang w:val="es-ES"/>
        </w:rPr>
      </w:pPr>
    </w:p>
    <w:p w14:paraId="458A578E" w14:textId="106F9C83" w:rsidR="00ED3F77" w:rsidRPr="00F339ED" w:rsidRDefault="00A22A39" w:rsidP="009657A1">
      <w:pPr>
        <w:spacing w:line="480" w:lineRule="auto"/>
        <w:rPr>
          <w:rFonts w:ascii="Book Antiqua" w:hAnsi="Book Antiqua"/>
          <w:i/>
          <w:iCs/>
          <w:lang w:val="es-ES"/>
        </w:rPr>
        <w:sectPr w:rsidR="00ED3F77" w:rsidRPr="00F339ED">
          <w:headerReference w:type="default" r:id="rId9"/>
          <w:headerReference w:type="first" r:id="rId10"/>
          <w:type w:val="continuous"/>
          <w:pgSz w:w="12240" w:h="15840" w:code="1"/>
          <w:pgMar w:top="1440" w:right="1440" w:bottom="1440" w:left="1440" w:header="720" w:footer="720" w:gutter="0"/>
          <w:cols w:space="720"/>
          <w:titlePg/>
        </w:sectPr>
      </w:pPr>
      <w:r w:rsidRPr="3C1EF273">
        <w:rPr>
          <w:rFonts w:ascii="Book Antiqua" w:hAnsi="Book Antiqua"/>
          <w:i/>
          <w:iCs/>
          <w:lang w:val="es-ES"/>
        </w:rPr>
        <w:t>RESUÉLVESE POR LA CÁMARA DE REPRESENTANTES DE PUERTO RICO</w:t>
      </w:r>
    </w:p>
    <w:p w14:paraId="5FE9B449" w14:textId="499FE23B" w:rsidR="00093F13" w:rsidRPr="00093F13" w:rsidRDefault="00A22A39" w:rsidP="00093F13">
      <w:pPr>
        <w:spacing w:line="480" w:lineRule="auto"/>
        <w:ind w:firstLine="567"/>
        <w:jc w:val="both"/>
        <w:rPr>
          <w:rFonts w:ascii="Book Antiqua" w:eastAsia="Book Antiqua" w:hAnsi="Book Antiqua" w:cs="Book Antiqua"/>
          <w:szCs w:val="24"/>
          <w:lang w:val="es-ES"/>
        </w:rPr>
      </w:pPr>
      <w:r w:rsidRPr="3C1EF273">
        <w:rPr>
          <w:rFonts w:ascii="Book Antiqua" w:hAnsi="Book Antiqua"/>
          <w:lang w:val="es-ES"/>
        </w:rPr>
        <w:t>Sección 1.-</w:t>
      </w:r>
      <w:r w:rsidR="76562CB6" w:rsidRPr="3C1EF273">
        <w:rPr>
          <w:rFonts w:ascii="Book Antiqua" w:eastAsia="Book Antiqua" w:hAnsi="Book Antiqua" w:cs="Book Antiqua"/>
          <w:szCs w:val="24"/>
          <w:lang w:val="es-ES"/>
        </w:rPr>
        <w:t xml:space="preserve"> Se ordena a </w:t>
      </w:r>
      <w:r w:rsidR="00093F13" w:rsidRPr="00093F13">
        <w:rPr>
          <w:rFonts w:ascii="Book Antiqua" w:eastAsia="Book Antiqua" w:hAnsi="Book Antiqua" w:cs="Book Antiqua"/>
          <w:strike/>
          <w:szCs w:val="24"/>
          <w:lang w:val="es-ES"/>
        </w:rPr>
        <w:t>la Comisión de Vivienda y Desarrollo Urbano, en conjunto con la Comisión de Adultos Mayores y Bienestar Social realizar una investigación sobre las prácticas administrativas, financieras y estructurales observadas en propiedades sujetas al régimen de propiedad horizontal, enfocándose particularmente en aquellas que puedan afectar la calidad de vida y los derechos de los adultos mayores residentes.</w:t>
      </w:r>
    </w:p>
    <w:p w14:paraId="051552CE" w14:textId="58E9360A" w:rsidR="000E1F9A" w:rsidRPr="00093F13" w:rsidRDefault="000E1F9A" w:rsidP="00093F13">
      <w:pPr>
        <w:spacing w:line="480" w:lineRule="auto"/>
        <w:jc w:val="both"/>
        <w:rPr>
          <w:rFonts w:ascii="Book Antiqua" w:eastAsia="Book Antiqua" w:hAnsi="Book Antiqua" w:cs="Book Antiqua"/>
          <w:i/>
          <w:szCs w:val="24"/>
          <w:u w:val="single"/>
          <w:lang w:val="es-ES"/>
        </w:rPr>
      </w:pPr>
      <w:r w:rsidRPr="00093F13">
        <w:rPr>
          <w:rFonts w:ascii="Book Antiqua" w:eastAsia="Book Antiqua" w:hAnsi="Book Antiqua" w:cs="Book Antiqua"/>
          <w:i/>
          <w:szCs w:val="24"/>
          <w:u w:val="single"/>
          <w:lang w:val="es-ES_tradnl"/>
        </w:rPr>
        <w:t xml:space="preserve">las </w:t>
      </w:r>
      <w:r w:rsidR="00B52C27">
        <w:rPr>
          <w:rFonts w:ascii="Book Antiqua" w:eastAsia="Book Antiqua" w:hAnsi="Book Antiqua" w:cs="Book Antiqua"/>
          <w:i/>
          <w:szCs w:val="24"/>
          <w:u w:val="single"/>
          <w:lang w:val="es-ES_tradnl"/>
        </w:rPr>
        <w:t>c</w:t>
      </w:r>
      <w:r w:rsidRPr="00093F13">
        <w:rPr>
          <w:rFonts w:ascii="Book Antiqua" w:eastAsia="Book Antiqua" w:hAnsi="Book Antiqua" w:cs="Book Antiqua"/>
          <w:i/>
          <w:szCs w:val="24"/>
          <w:u w:val="single"/>
          <w:lang w:val="es-ES_tradnl"/>
        </w:rPr>
        <w:t>omisiones de Vivienda y Desarrollo Urbano</w:t>
      </w:r>
      <w:r w:rsidR="00F222B4">
        <w:rPr>
          <w:rFonts w:ascii="Book Antiqua" w:eastAsia="Book Antiqua" w:hAnsi="Book Antiqua" w:cs="Book Antiqua"/>
          <w:i/>
          <w:szCs w:val="24"/>
          <w:u w:val="single"/>
          <w:lang w:val="es-ES_tradnl"/>
        </w:rPr>
        <w:t>;</w:t>
      </w:r>
      <w:r w:rsidRPr="00093F13">
        <w:rPr>
          <w:rFonts w:ascii="Book Antiqua" w:eastAsia="Book Antiqua" w:hAnsi="Book Antiqua" w:cs="Book Antiqua"/>
          <w:i/>
          <w:szCs w:val="24"/>
          <w:u w:val="single"/>
          <w:lang w:val="es-ES_tradnl"/>
        </w:rPr>
        <w:t xml:space="preserve"> y</w:t>
      </w:r>
      <w:r w:rsidR="00F222B4">
        <w:rPr>
          <w:rFonts w:ascii="Book Antiqua" w:eastAsia="Book Antiqua" w:hAnsi="Book Antiqua" w:cs="Book Antiqua"/>
          <w:i/>
          <w:szCs w:val="24"/>
          <w:u w:val="single"/>
          <w:lang w:val="es-ES_tradnl"/>
        </w:rPr>
        <w:t xml:space="preserve"> de</w:t>
      </w:r>
      <w:r w:rsidRPr="00093F13">
        <w:rPr>
          <w:rFonts w:ascii="Book Antiqua" w:eastAsia="Book Antiqua" w:hAnsi="Book Antiqua" w:cs="Book Antiqua"/>
          <w:i/>
          <w:szCs w:val="24"/>
          <w:u w:val="single"/>
          <w:lang w:val="es-ES_tradnl"/>
        </w:rPr>
        <w:t xml:space="preserve"> Adultos Mayores y Bienestar Social de la Cámara de Representantes de Puerto Rico</w:t>
      </w:r>
      <w:r w:rsidR="00F222B4">
        <w:rPr>
          <w:rFonts w:ascii="Book Antiqua" w:eastAsia="Book Antiqua" w:hAnsi="Book Antiqua" w:cs="Book Antiqua"/>
          <w:i/>
          <w:szCs w:val="24"/>
          <w:u w:val="single"/>
          <w:lang w:val="es-ES_tradnl"/>
        </w:rPr>
        <w:t>,</w:t>
      </w:r>
      <w:r w:rsidRPr="00093F13">
        <w:rPr>
          <w:rFonts w:ascii="Book Antiqua" w:eastAsia="Book Antiqua" w:hAnsi="Book Antiqua" w:cs="Book Antiqua"/>
          <w:i/>
          <w:szCs w:val="24"/>
          <w:u w:val="single"/>
          <w:lang w:val="es-ES_tradnl"/>
        </w:rPr>
        <w:t xml:space="preserve"> </w:t>
      </w:r>
      <w:r w:rsidRPr="00093F13">
        <w:rPr>
          <w:rFonts w:ascii="Book Antiqua" w:eastAsia="Book Antiqua" w:hAnsi="Book Antiqua" w:cs="Book Antiqua"/>
          <w:bCs/>
          <w:i/>
          <w:iCs/>
          <w:szCs w:val="24"/>
          <w:u w:val="single"/>
          <w:lang w:val="es-ES_tradnl"/>
        </w:rPr>
        <w:t xml:space="preserve">realizar una investigación sobre el cumplimiento de los deberes legales y administrativos por parte de las Juntas de Directores o Consejos de Titulares </w:t>
      </w:r>
      <w:r w:rsidRPr="00093F13">
        <w:rPr>
          <w:rFonts w:ascii="Book Antiqua" w:eastAsia="Book Antiqua" w:hAnsi="Book Antiqua" w:cs="Book Antiqua"/>
          <w:i/>
          <w:szCs w:val="24"/>
          <w:u w:val="single"/>
          <w:lang w:val="es-ES_tradnl"/>
        </w:rPr>
        <w:t xml:space="preserve">en propiedades sujetas al  régimen de propiedad horizontal en Puerto Rico, particularmente en lo relativo al manejo de cuotas, derramas y fondos de seguros, el acceso a información financiera y </w:t>
      </w:r>
      <w:r w:rsidRPr="00093F13">
        <w:rPr>
          <w:rFonts w:ascii="Book Antiqua" w:eastAsia="Book Antiqua" w:hAnsi="Book Antiqua" w:cs="Book Antiqua"/>
          <w:i/>
          <w:szCs w:val="24"/>
          <w:u w:val="single"/>
          <w:lang w:val="es-ES_tradnl"/>
        </w:rPr>
        <w:lastRenderedPageBreak/>
        <w:t>la protección de los derechos de los adultos mayores residentes, incluyendo una evaluación de la capacidad fiscalizadora del Departamento de Asuntos del Consumidor (DACO), conforme a las facultades que le otorga la ley.</w:t>
      </w:r>
    </w:p>
    <w:p w14:paraId="69C03420" w14:textId="54BEBD9B" w:rsidR="00A20194" w:rsidRPr="000A3F5E" w:rsidRDefault="00A22A39" w:rsidP="3C1EF273">
      <w:pPr>
        <w:spacing w:line="480" w:lineRule="auto"/>
        <w:ind w:firstLine="567"/>
        <w:jc w:val="both"/>
        <w:rPr>
          <w:rFonts w:ascii="Book Antiqua" w:hAnsi="Book Antiqua"/>
          <w:lang w:val="es-ES"/>
        </w:rPr>
      </w:pPr>
      <w:r w:rsidRPr="3C1EF273">
        <w:rPr>
          <w:rFonts w:ascii="Book Antiqua" w:hAnsi="Book Antiqua"/>
          <w:lang w:val="es-ES"/>
        </w:rPr>
        <w:t>Sección 2.-</w:t>
      </w:r>
      <w:r w:rsidR="677D7118" w:rsidRPr="3C1EF273">
        <w:rPr>
          <w:rFonts w:ascii="Book Antiqua" w:hAnsi="Book Antiqua"/>
          <w:lang w:val="es-ES"/>
        </w:rPr>
        <w:t xml:space="preserve"> La investigación deberá abarcar un análisis completo que debe incluir, pero sin limitarse a: </w:t>
      </w:r>
      <w:r w:rsidR="40D5FF25" w:rsidRPr="3C1EF273">
        <w:rPr>
          <w:rFonts w:ascii="Book Antiqua" w:hAnsi="Book Antiqua"/>
          <w:lang w:val="es-ES"/>
        </w:rPr>
        <w:t>m</w:t>
      </w:r>
      <w:r w:rsidR="677D7118" w:rsidRPr="3C1EF273">
        <w:rPr>
          <w:rFonts w:ascii="Book Antiqua" w:eastAsia="Book Antiqua" w:hAnsi="Book Antiqua" w:cs="Book Antiqua"/>
          <w:szCs w:val="24"/>
          <w:lang w:val="es-ES"/>
        </w:rPr>
        <w:t>ecanismos de acceso a información financiera por parte de los titulares</w:t>
      </w:r>
      <w:r w:rsidR="1B9F4C0D" w:rsidRPr="3C1EF273">
        <w:rPr>
          <w:rFonts w:ascii="Book Antiqua" w:eastAsia="Book Antiqua" w:hAnsi="Book Antiqua" w:cs="Book Antiqua"/>
          <w:szCs w:val="24"/>
          <w:lang w:val="es-ES"/>
        </w:rPr>
        <w:t>, los p</w:t>
      </w:r>
      <w:r w:rsidR="677D7118" w:rsidRPr="3C1EF273">
        <w:rPr>
          <w:rFonts w:ascii="Book Antiqua" w:eastAsia="Book Antiqua" w:hAnsi="Book Antiqua" w:cs="Book Antiqua"/>
          <w:szCs w:val="24"/>
          <w:lang w:val="es-ES"/>
        </w:rPr>
        <w:t>rocesos de toma de decisiones por las Juntas de Directores o los Consejos de Titulares</w:t>
      </w:r>
      <w:r w:rsidR="23E73E38" w:rsidRPr="3C1EF273">
        <w:rPr>
          <w:rFonts w:ascii="Book Antiqua" w:eastAsia="Book Antiqua" w:hAnsi="Book Antiqua" w:cs="Book Antiqua"/>
          <w:szCs w:val="24"/>
          <w:lang w:val="es-ES"/>
        </w:rPr>
        <w:t xml:space="preserve">, </w:t>
      </w:r>
      <w:r w:rsidR="401A8D8A" w:rsidRPr="3C1EF273">
        <w:rPr>
          <w:rFonts w:ascii="Book Antiqua" w:eastAsia="Book Antiqua" w:hAnsi="Book Antiqua" w:cs="Book Antiqua"/>
          <w:szCs w:val="24"/>
          <w:lang w:val="es-ES"/>
        </w:rPr>
        <w:t xml:space="preserve">la </w:t>
      </w:r>
      <w:r w:rsidR="23E73E38" w:rsidRPr="3C1EF273">
        <w:rPr>
          <w:rFonts w:ascii="Book Antiqua" w:eastAsia="Book Antiqua" w:hAnsi="Book Antiqua" w:cs="Book Antiqua"/>
          <w:szCs w:val="24"/>
          <w:lang w:val="es-ES"/>
        </w:rPr>
        <w:t>a</w:t>
      </w:r>
      <w:r w:rsidR="677D7118" w:rsidRPr="3C1EF273">
        <w:rPr>
          <w:rFonts w:ascii="Book Antiqua" w:eastAsia="Book Antiqua" w:hAnsi="Book Antiqua" w:cs="Book Antiqua"/>
          <w:szCs w:val="24"/>
          <w:lang w:val="es-ES"/>
        </w:rPr>
        <w:t xml:space="preserve">dministración </w:t>
      </w:r>
      <w:r w:rsidR="032140D7" w:rsidRPr="3C1EF273">
        <w:rPr>
          <w:rFonts w:ascii="Book Antiqua" w:eastAsia="Book Antiqua" w:hAnsi="Book Antiqua" w:cs="Book Antiqua"/>
          <w:szCs w:val="24"/>
          <w:lang w:val="es-ES"/>
        </w:rPr>
        <w:t>de</w:t>
      </w:r>
      <w:r w:rsidR="677D7118" w:rsidRPr="3C1EF273">
        <w:rPr>
          <w:rFonts w:ascii="Book Antiqua" w:eastAsia="Book Antiqua" w:hAnsi="Book Antiqua" w:cs="Book Antiqua"/>
          <w:szCs w:val="24"/>
          <w:lang w:val="es-ES"/>
        </w:rPr>
        <w:t xml:space="preserve"> cuotas de mantenimiento, derramas y </w:t>
      </w:r>
      <w:r w:rsidR="6CA8516B" w:rsidRPr="3C1EF273">
        <w:rPr>
          <w:rFonts w:ascii="Book Antiqua" w:eastAsia="Book Antiqua" w:hAnsi="Book Antiqua" w:cs="Book Antiqua"/>
          <w:szCs w:val="24"/>
          <w:lang w:val="es-ES"/>
        </w:rPr>
        <w:t>fondos provenientes de r</w:t>
      </w:r>
      <w:r w:rsidR="677D7118" w:rsidRPr="3C1EF273">
        <w:rPr>
          <w:rFonts w:ascii="Book Antiqua" w:eastAsia="Book Antiqua" w:hAnsi="Book Antiqua" w:cs="Book Antiqua"/>
          <w:szCs w:val="24"/>
          <w:lang w:val="es-ES"/>
        </w:rPr>
        <w:t>eclamaciones de seguros</w:t>
      </w:r>
      <w:r w:rsidR="7949CA0B" w:rsidRPr="3C1EF273">
        <w:rPr>
          <w:rFonts w:ascii="Book Antiqua" w:eastAsia="Book Antiqua" w:hAnsi="Book Antiqua" w:cs="Book Antiqua"/>
          <w:szCs w:val="24"/>
          <w:lang w:val="es-ES"/>
        </w:rPr>
        <w:t xml:space="preserve">, </w:t>
      </w:r>
      <w:r w:rsidR="64B6D04A" w:rsidRPr="3C1EF273">
        <w:rPr>
          <w:rFonts w:ascii="Book Antiqua" w:eastAsia="Book Antiqua" w:hAnsi="Book Antiqua" w:cs="Book Antiqua"/>
          <w:szCs w:val="24"/>
          <w:lang w:val="es-ES"/>
        </w:rPr>
        <w:t xml:space="preserve">la </w:t>
      </w:r>
      <w:r w:rsidR="3C56B930" w:rsidRPr="3C1EF273">
        <w:rPr>
          <w:rFonts w:ascii="Book Antiqua" w:eastAsia="Book Antiqua" w:hAnsi="Book Antiqua" w:cs="Book Antiqua"/>
          <w:szCs w:val="24"/>
          <w:lang w:val="es-ES"/>
        </w:rPr>
        <w:t xml:space="preserve">participación </w:t>
      </w:r>
      <w:r w:rsidR="7C33182D" w:rsidRPr="3C1EF273">
        <w:rPr>
          <w:rFonts w:ascii="Book Antiqua" w:eastAsia="Book Antiqua" w:hAnsi="Book Antiqua" w:cs="Book Antiqua"/>
          <w:szCs w:val="24"/>
          <w:lang w:val="es-ES"/>
        </w:rPr>
        <w:t xml:space="preserve">efectiva </w:t>
      </w:r>
      <w:r w:rsidR="3C56B930" w:rsidRPr="3C1EF273">
        <w:rPr>
          <w:rFonts w:ascii="Book Antiqua" w:eastAsia="Book Antiqua" w:hAnsi="Book Antiqua" w:cs="Book Antiqua"/>
          <w:szCs w:val="24"/>
          <w:lang w:val="es-ES"/>
        </w:rPr>
        <w:t>de los adultos mayores en la vida comunitaria del condominio</w:t>
      </w:r>
      <w:r w:rsidR="50D2D246" w:rsidRPr="3C1EF273">
        <w:rPr>
          <w:rFonts w:ascii="Book Antiqua" w:eastAsia="Book Antiqua" w:hAnsi="Book Antiqua" w:cs="Book Antiqua"/>
          <w:szCs w:val="24"/>
          <w:lang w:val="es-ES"/>
        </w:rPr>
        <w:t>, la aplicabilidad, alcance y efectividad de los remedios dispuestos en la Ley de Condominios, incluyendo el mecanismo de impugnación ante el Departamento de Asuntos del Consumidor (DACO) y</w:t>
      </w:r>
      <w:r w:rsidR="5F99DDA9" w:rsidRPr="3C1EF273">
        <w:rPr>
          <w:rFonts w:ascii="Book Antiqua" w:eastAsia="Book Antiqua" w:hAnsi="Book Antiqua" w:cs="Book Antiqua"/>
          <w:szCs w:val="24"/>
          <w:lang w:val="es-ES"/>
        </w:rPr>
        <w:t xml:space="preserve"> c</w:t>
      </w:r>
      <w:r w:rsidR="3C56B930" w:rsidRPr="3C1EF273">
        <w:rPr>
          <w:rFonts w:ascii="Book Antiqua" w:eastAsia="Book Antiqua" w:hAnsi="Book Antiqua" w:cs="Book Antiqua"/>
          <w:szCs w:val="24"/>
          <w:lang w:val="es-ES"/>
        </w:rPr>
        <w:t>ualquier otro aspecto que incida directa o indirectamente en los derechos o seguridad económica de esta población.</w:t>
      </w:r>
    </w:p>
    <w:p w14:paraId="18198452" w14:textId="68C45B5F" w:rsidR="00A20194" w:rsidRPr="000A3F5E" w:rsidRDefault="37ADC729" w:rsidP="3C1EF273">
      <w:pPr>
        <w:spacing w:line="480" w:lineRule="auto"/>
        <w:ind w:firstLine="567"/>
        <w:jc w:val="both"/>
        <w:rPr>
          <w:rFonts w:ascii="Book Antiqua" w:hAnsi="Book Antiqua"/>
          <w:lang w:val="es-ES"/>
        </w:rPr>
      </w:pPr>
      <w:r w:rsidRPr="3C1EF273">
        <w:rPr>
          <w:rFonts w:ascii="Book Antiqua" w:hAnsi="Book Antiqua"/>
          <w:lang w:val="es-ES"/>
        </w:rPr>
        <w:t xml:space="preserve">Sección 3.- </w:t>
      </w:r>
      <w:r w:rsidR="61880785" w:rsidRPr="00093F13">
        <w:rPr>
          <w:rFonts w:ascii="Book Antiqua" w:eastAsia="Book Antiqua" w:hAnsi="Book Antiqua" w:cs="Book Antiqua"/>
          <w:strike/>
          <w:szCs w:val="24"/>
          <w:lang w:val="es-ES"/>
        </w:rPr>
        <w:t>La Comisión deberá</w:t>
      </w:r>
      <w:r w:rsidR="61880785" w:rsidRPr="3C1EF273">
        <w:rPr>
          <w:rFonts w:ascii="Book Antiqua" w:eastAsia="Book Antiqua" w:hAnsi="Book Antiqua" w:cs="Book Antiqua"/>
          <w:szCs w:val="24"/>
          <w:lang w:val="es-ES"/>
        </w:rPr>
        <w:t xml:space="preserve"> </w:t>
      </w:r>
      <w:r w:rsidR="00093F13">
        <w:rPr>
          <w:rFonts w:ascii="Book Antiqua" w:eastAsia="Book Antiqua" w:hAnsi="Book Antiqua" w:cs="Book Antiqua"/>
          <w:i/>
          <w:szCs w:val="24"/>
          <w:u w:val="single"/>
          <w:lang w:val="es-ES"/>
        </w:rPr>
        <w:t xml:space="preserve">Las </w:t>
      </w:r>
      <w:r w:rsidR="00250AF1">
        <w:rPr>
          <w:rFonts w:ascii="Book Antiqua" w:eastAsia="Book Antiqua" w:hAnsi="Book Antiqua" w:cs="Book Antiqua"/>
          <w:i/>
          <w:szCs w:val="24"/>
          <w:u w:val="single"/>
          <w:lang w:val="es-ES"/>
        </w:rPr>
        <w:t>c</w:t>
      </w:r>
      <w:r w:rsidR="00093F13">
        <w:rPr>
          <w:rFonts w:ascii="Book Antiqua" w:eastAsia="Book Antiqua" w:hAnsi="Book Antiqua" w:cs="Book Antiqua"/>
          <w:i/>
          <w:szCs w:val="24"/>
          <w:u w:val="single"/>
          <w:lang w:val="es-ES"/>
        </w:rPr>
        <w:t>omisiones deberán</w:t>
      </w:r>
      <w:r w:rsidR="00093F13">
        <w:rPr>
          <w:rFonts w:ascii="Book Antiqua" w:eastAsia="Book Antiqua" w:hAnsi="Book Antiqua" w:cs="Book Antiqua"/>
          <w:szCs w:val="24"/>
          <w:lang w:val="es-ES"/>
        </w:rPr>
        <w:t xml:space="preserve"> </w:t>
      </w:r>
      <w:r w:rsidR="61880785" w:rsidRPr="3C1EF273">
        <w:rPr>
          <w:rFonts w:ascii="Book Antiqua" w:eastAsia="Book Antiqua" w:hAnsi="Book Antiqua" w:cs="Book Antiqua"/>
          <w:szCs w:val="24"/>
          <w:lang w:val="es-ES"/>
        </w:rPr>
        <w:t>colaborar estrechamente con el Departamento de Asuntos del Consumidor (DACO) para analizar su rol como entidad con jurisdicción sobre impugnaciones de decisiones en los condominios, así como la suficiencia de los procesos administrativos disponibles y su efectividad en proteger a los adultos mayores.</w:t>
      </w:r>
    </w:p>
    <w:p w14:paraId="7B10F0F7" w14:textId="0873E3EE" w:rsidR="00A20194" w:rsidRPr="000A3F5E" w:rsidRDefault="37ADC729" w:rsidP="13FF88B8">
      <w:pPr>
        <w:spacing w:line="480" w:lineRule="auto"/>
        <w:ind w:firstLine="567"/>
        <w:jc w:val="both"/>
        <w:rPr>
          <w:rFonts w:ascii="Book Antiqua" w:hAnsi="Book Antiqua"/>
          <w:lang w:val="es-ES"/>
        </w:rPr>
      </w:pPr>
      <w:r w:rsidRPr="3C1EF273">
        <w:rPr>
          <w:rFonts w:ascii="Book Antiqua" w:eastAsia="Book Antiqua" w:hAnsi="Book Antiqua" w:cs="Book Antiqua"/>
          <w:szCs w:val="24"/>
          <w:lang w:val="es-ES"/>
        </w:rPr>
        <w:t xml:space="preserve">Sección 4.- </w:t>
      </w:r>
      <w:r w:rsidR="00A20194" w:rsidRPr="00093F13">
        <w:rPr>
          <w:rFonts w:ascii="Book Antiqua" w:hAnsi="Book Antiqua"/>
          <w:strike/>
          <w:lang w:val="es-ES"/>
        </w:rPr>
        <w:t>La</w:t>
      </w:r>
      <w:r w:rsidR="2249FF41" w:rsidRPr="00093F13">
        <w:rPr>
          <w:rFonts w:ascii="Book Antiqua" w:hAnsi="Book Antiqua"/>
          <w:strike/>
          <w:lang w:val="es-ES"/>
        </w:rPr>
        <w:t xml:space="preserve"> </w:t>
      </w:r>
      <w:r w:rsidR="00A20194" w:rsidRPr="00093F13">
        <w:rPr>
          <w:rFonts w:ascii="Book Antiqua" w:hAnsi="Book Antiqua"/>
          <w:strike/>
          <w:lang w:val="es-ES"/>
        </w:rPr>
        <w:t>Comisión,</w:t>
      </w:r>
      <w:r w:rsidR="00A20194" w:rsidRPr="3C1EF273">
        <w:rPr>
          <w:rFonts w:ascii="Book Antiqua" w:hAnsi="Book Antiqua"/>
          <w:lang w:val="es-ES"/>
        </w:rPr>
        <w:t xml:space="preserve"> </w:t>
      </w:r>
      <w:r w:rsidR="00093F13">
        <w:rPr>
          <w:rFonts w:ascii="Book Antiqua" w:eastAsia="Book Antiqua" w:hAnsi="Book Antiqua" w:cs="Book Antiqua"/>
          <w:i/>
          <w:szCs w:val="24"/>
          <w:u w:val="single"/>
          <w:lang w:val="es-ES"/>
        </w:rPr>
        <w:t xml:space="preserve">Las </w:t>
      </w:r>
      <w:r w:rsidR="00F73F05">
        <w:rPr>
          <w:rFonts w:ascii="Book Antiqua" w:eastAsia="Book Antiqua" w:hAnsi="Book Antiqua" w:cs="Book Antiqua"/>
          <w:i/>
          <w:szCs w:val="24"/>
          <w:u w:val="single"/>
          <w:lang w:val="es-ES"/>
        </w:rPr>
        <w:t>c</w:t>
      </w:r>
      <w:r w:rsidR="00093F13">
        <w:rPr>
          <w:rFonts w:ascii="Book Antiqua" w:eastAsia="Book Antiqua" w:hAnsi="Book Antiqua" w:cs="Book Antiqua"/>
          <w:i/>
          <w:szCs w:val="24"/>
          <w:u w:val="single"/>
          <w:lang w:val="es-ES"/>
        </w:rPr>
        <w:t>omisiones</w:t>
      </w:r>
      <w:r w:rsidR="00093F13">
        <w:rPr>
          <w:rFonts w:ascii="Book Antiqua" w:hAnsi="Book Antiqua"/>
          <w:lang w:val="es-ES"/>
        </w:rPr>
        <w:t xml:space="preserve"> </w:t>
      </w:r>
      <w:r w:rsidR="00A20194" w:rsidRPr="3C1EF273">
        <w:rPr>
          <w:rFonts w:ascii="Book Antiqua" w:hAnsi="Book Antiqua"/>
          <w:lang w:val="es-ES"/>
        </w:rPr>
        <w:t xml:space="preserve">conforme dispone el Reglamento de la Cámara de Representantes, </w:t>
      </w:r>
      <w:r w:rsidR="00A20194" w:rsidRPr="00093F13">
        <w:rPr>
          <w:rFonts w:ascii="Book Antiqua" w:hAnsi="Book Antiqua"/>
          <w:strike/>
          <w:lang w:val="es-ES"/>
        </w:rPr>
        <w:t>puede</w:t>
      </w:r>
      <w:r w:rsidR="00A20194" w:rsidRPr="3C1EF273">
        <w:rPr>
          <w:rFonts w:ascii="Book Antiqua" w:hAnsi="Book Antiqua"/>
          <w:lang w:val="es-ES"/>
        </w:rPr>
        <w:t xml:space="preserve"> </w:t>
      </w:r>
      <w:r w:rsidR="00093F13">
        <w:rPr>
          <w:rFonts w:ascii="Book Antiqua" w:hAnsi="Book Antiqua"/>
          <w:i/>
          <w:u w:val="single"/>
          <w:lang w:val="es-ES"/>
        </w:rPr>
        <w:t>podrán</w:t>
      </w:r>
      <w:r w:rsidR="00093F13">
        <w:rPr>
          <w:rFonts w:ascii="Book Antiqua" w:hAnsi="Book Antiqua"/>
          <w:lang w:val="es-ES"/>
        </w:rPr>
        <w:t xml:space="preserve"> </w:t>
      </w:r>
      <w:r w:rsidR="00A20194" w:rsidRPr="3C1EF273">
        <w:rPr>
          <w:rFonts w:ascii="Book Antiqua" w:hAnsi="Book Antiqua"/>
          <w:lang w:val="es-ES"/>
        </w:rPr>
        <w:t>citar a cualquier persona natural o jurídica, o entidad gubernamental</w:t>
      </w:r>
      <w:r w:rsidR="00E774AF" w:rsidRPr="3C1EF273">
        <w:rPr>
          <w:rFonts w:ascii="Book Antiqua" w:hAnsi="Book Antiqua"/>
          <w:lang w:val="es-ES"/>
        </w:rPr>
        <w:t xml:space="preserve">, organizaciones con o sin fines de </w:t>
      </w:r>
      <w:r w:rsidR="007D0A0C" w:rsidRPr="3C1EF273">
        <w:rPr>
          <w:rFonts w:ascii="Book Antiqua" w:hAnsi="Book Antiqua"/>
          <w:lang w:val="es-ES"/>
        </w:rPr>
        <w:t>lucro, que</w:t>
      </w:r>
      <w:r w:rsidR="00A20194" w:rsidRPr="3C1EF273">
        <w:rPr>
          <w:rFonts w:ascii="Book Antiqua" w:hAnsi="Book Antiqua"/>
          <w:lang w:val="es-ES"/>
        </w:rPr>
        <w:t xml:space="preserve"> haya tenido o </w:t>
      </w:r>
      <w:r w:rsidR="00A20194" w:rsidRPr="3C1EF273">
        <w:rPr>
          <w:rFonts w:ascii="Book Antiqua" w:hAnsi="Book Antiqua"/>
          <w:lang w:val="es-ES"/>
        </w:rPr>
        <w:lastRenderedPageBreak/>
        <w:t xml:space="preserve">tenga cualquier clase de relación o conexión en los asuntos especificados en la Sección 1 de esta Resolución.  </w:t>
      </w:r>
      <w:r w:rsidR="6A8B6C9C" w:rsidRPr="3C1EF273">
        <w:rPr>
          <w:rFonts w:ascii="Book Antiqua" w:hAnsi="Book Antiqua"/>
          <w:lang w:val="es-ES"/>
        </w:rPr>
        <w:t xml:space="preserve"> </w:t>
      </w:r>
    </w:p>
    <w:p w14:paraId="53F92938" w14:textId="6B1D136B" w:rsidR="00A20194" w:rsidRPr="000A3F5E" w:rsidRDefault="00A20194" w:rsidP="3C1EF273">
      <w:pPr>
        <w:spacing w:line="480" w:lineRule="auto"/>
        <w:ind w:firstLine="567"/>
        <w:jc w:val="both"/>
        <w:rPr>
          <w:rFonts w:ascii="Book Antiqua" w:hAnsi="Book Antiqua"/>
          <w:lang w:val="es-ES"/>
        </w:rPr>
      </w:pPr>
      <w:r w:rsidRPr="3C1EF273">
        <w:rPr>
          <w:rFonts w:ascii="Book Antiqua" w:hAnsi="Book Antiqua"/>
          <w:lang w:val="es-ES"/>
        </w:rPr>
        <w:t xml:space="preserve">Sección </w:t>
      </w:r>
      <w:r w:rsidR="5F8A931D" w:rsidRPr="3C1EF273">
        <w:rPr>
          <w:rFonts w:ascii="Book Antiqua" w:hAnsi="Book Antiqua"/>
          <w:lang w:val="es-ES"/>
        </w:rPr>
        <w:t>5.</w:t>
      </w:r>
      <w:r w:rsidRPr="3C1EF273">
        <w:rPr>
          <w:rFonts w:ascii="Book Antiqua" w:hAnsi="Book Antiqua"/>
          <w:lang w:val="es-ES"/>
        </w:rPr>
        <w:t>-</w:t>
      </w:r>
      <w:r w:rsidR="233FBB1C" w:rsidRPr="3C1EF273">
        <w:rPr>
          <w:rFonts w:ascii="Book Antiqua" w:hAnsi="Book Antiqua"/>
          <w:lang w:val="es-ES"/>
        </w:rPr>
        <w:t xml:space="preserve"> </w:t>
      </w:r>
      <w:r w:rsidRPr="00093F13">
        <w:rPr>
          <w:rFonts w:ascii="Book Antiqua" w:hAnsi="Book Antiqua"/>
          <w:strike/>
          <w:lang w:val="es-ES"/>
        </w:rPr>
        <w:t>La Comisión,</w:t>
      </w:r>
      <w:r w:rsidRPr="3C1EF273">
        <w:rPr>
          <w:rFonts w:ascii="Book Antiqua" w:hAnsi="Book Antiqua"/>
          <w:lang w:val="es-ES"/>
        </w:rPr>
        <w:t xml:space="preserve"> </w:t>
      </w:r>
      <w:r w:rsidR="00093F13">
        <w:rPr>
          <w:rFonts w:ascii="Book Antiqua" w:eastAsia="Book Antiqua" w:hAnsi="Book Antiqua" w:cs="Book Antiqua"/>
          <w:i/>
          <w:szCs w:val="24"/>
          <w:u w:val="single"/>
          <w:lang w:val="es-ES"/>
        </w:rPr>
        <w:t>Las</w:t>
      </w:r>
      <w:r w:rsidR="00F76CA8">
        <w:rPr>
          <w:rFonts w:ascii="Book Antiqua" w:eastAsia="Book Antiqua" w:hAnsi="Book Antiqua" w:cs="Book Antiqua"/>
          <w:i/>
          <w:szCs w:val="24"/>
          <w:u w:val="single"/>
          <w:lang w:val="es-ES"/>
        </w:rPr>
        <w:t xml:space="preserve"> </w:t>
      </w:r>
      <w:r w:rsidR="00F73F05">
        <w:rPr>
          <w:rFonts w:ascii="Book Antiqua" w:eastAsia="Book Antiqua" w:hAnsi="Book Antiqua" w:cs="Book Antiqua"/>
          <w:i/>
          <w:szCs w:val="24"/>
          <w:u w:val="single"/>
          <w:lang w:val="es-ES"/>
        </w:rPr>
        <w:t>c</w:t>
      </w:r>
      <w:r w:rsidR="00093F13">
        <w:rPr>
          <w:rFonts w:ascii="Book Antiqua" w:eastAsia="Book Antiqua" w:hAnsi="Book Antiqua" w:cs="Book Antiqua"/>
          <w:i/>
          <w:szCs w:val="24"/>
          <w:u w:val="single"/>
          <w:lang w:val="es-ES"/>
        </w:rPr>
        <w:t>omisiones</w:t>
      </w:r>
      <w:r w:rsidR="00F76CA8">
        <w:rPr>
          <w:rFonts w:ascii="Book Antiqua" w:eastAsia="Book Antiqua" w:hAnsi="Book Antiqua" w:cs="Book Antiqua"/>
          <w:i/>
          <w:szCs w:val="24"/>
          <w:u w:val="single"/>
          <w:lang w:val="es-ES"/>
        </w:rPr>
        <w:t>,</w:t>
      </w:r>
      <w:r w:rsidR="00093F13">
        <w:rPr>
          <w:rFonts w:ascii="Book Antiqua" w:hAnsi="Book Antiqua"/>
          <w:lang w:val="es-ES"/>
        </w:rPr>
        <w:t xml:space="preserve"> </w:t>
      </w:r>
      <w:r w:rsidRPr="3C1EF273">
        <w:rPr>
          <w:rFonts w:ascii="Book Antiqua" w:hAnsi="Book Antiqua"/>
          <w:lang w:val="es-ES"/>
        </w:rPr>
        <w:t xml:space="preserve">además, </w:t>
      </w:r>
      <w:r w:rsidRPr="00093F13">
        <w:rPr>
          <w:rFonts w:ascii="Book Antiqua" w:hAnsi="Book Antiqua"/>
          <w:strike/>
          <w:lang w:val="es-ES"/>
        </w:rPr>
        <w:t>podrá</w:t>
      </w:r>
      <w:r w:rsidRPr="3C1EF273">
        <w:rPr>
          <w:rFonts w:ascii="Book Antiqua" w:hAnsi="Book Antiqua"/>
          <w:lang w:val="es-ES"/>
        </w:rPr>
        <w:t xml:space="preserve"> </w:t>
      </w:r>
      <w:r w:rsidR="00093F13">
        <w:rPr>
          <w:rFonts w:ascii="Book Antiqua" w:hAnsi="Book Antiqua"/>
          <w:i/>
          <w:u w:val="single"/>
          <w:lang w:val="es-ES"/>
        </w:rPr>
        <w:t>podrán</w:t>
      </w:r>
      <w:r w:rsidR="00093F13">
        <w:rPr>
          <w:rFonts w:ascii="Book Antiqua" w:hAnsi="Book Antiqua"/>
          <w:lang w:val="es-ES"/>
        </w:rPr>
        <w:t xml:space="preserve"> </w:t>
      </w:r>
      <w:r w:rsidRPr="3C1EF273">
        <w:rPr>
          <w:rFonts w:ascii="Book Antiqua" w:hAnsi="Book Antiqua"/>
          <w:lang w:val="es-ES"/>
        </w:rPr>
        <w:t xml:space="preserve">realizar todos los estudios, investigaciones, reuniones, citaciones, solicitudes de producción de documentos, solicitudes de información, requerimientos, e informes que </w:t>
      </w:r>
      <w:r w:rsidRPr="00093F13">
        <w:rPr>
          <w:rFonts w:ascii="Book Antiqua" w:hAnsi="Book Antiqua"/>
          <w:strike/>
          <w:lang w:val="es-ES"/>
        </w:rPr>
        <w:t>entienda</w:t>
      </w:r>
      <w:r w:rsidRPr="3C1EF273">
        <w:rPr>
          <w:rFonts w:ascii="Book Antiqua" w:hAnsi="Book Antiqua"/>
          <w:lang w:val="es-ES"/>
        </w:rPr>
        <w:t xml:space="preserve"> </w:t>
      </w:r>
      <w:r w:rsidR="00093F13">
        <w:rPr>
          <w:rFonts w:ascii="Book Antiqua" w:hAnsi="Book Antiqua"/>
          <w:i/>
          <w:u w:val="single"/>
          <w:lang w:val="es-ES"/>
        </w:rPr>
        <w:t>entiendan</w:t>
      </w:r>
      <w:r w:rsidR="00093F13">
        <w:rPr>
          <w:rFonts w:ascii="Book Antiqua" w:hAnsi="Book Antiqua"/>
          <w:lang w:val="es-ES"/>
        </w:rPr>
        <w:t xml:space="preserve"> </w:t>
      </w:r>
      <w:r w:rsidRPr="3C1EF273">
        <w:rPr>
          <w:rFonts w:ascii="Book Antiqua" w:hAnsi="Book Antiqua"/>
          <w:lang w:val="es-ES"/>
        </w:rPr>
        <w:t xml:space="preserve">necesarios y </w:t>
      </w:r>
      <w:r w:rsidRPr="00093F13">
        <w:rPr>
          <w:rFonts w:ascii="Book Antiqua" w:hAnsi="Book Antiqua"/>
          <w:strike/>
          <w:lang w:val="es-ES"/>
        </w:rPr>
        <w:t>podrá</w:t>
      </w:r>
      <w:r w:rsidRPr="3C1EF273">
        <w:rPr>
          <w:rFonts w:ascii="Book Antiqua" w:hAnsi="Book Antiqua"/>
          <w:lang w:val="es-ES"/>
        </w:rPr>
        <w:t xml:space="preserve"> </w:t>
      </w:r>
      <w:r w:rsidR="00093F13">
        <w:rPr>
          <w:rFonts w:ascii="Book Antiqua" w:hAnsi="Book Antiqua"/>
          <w:i/>
          <w:u w:val="single"/>
          <w:lang w:val="es-ES"/>
        </w:rPr>
        <w:t>podrán</w:t>
      </w:r>
      <w:r w:rsidR="00093F13">
        <w:rPr>
          <w:rFonts w:ascii="Book Antiqua" w:hAnsi="Book Antiqua"/>
          <w:lang w:val="es-ES"/>
        </w:rPr>
        <w:t xml:space="preserve"> </w:t>
      </w:r>
      <w:r w:rsidRPr="3C1EF273">
        <w:rPr>
          <w:rFonts w:ascii="Book Antiqua" w:hAnsi="Book Antiqua"/>
          <w:lang w:val="es-ES"/>
        </w:rPr>
        <w:t xml:space="preserve">investigar cualquier asunto que </w:t>
      </w:r>
      <w:r w:rsidRPr="00093F13">
        <w:rPr>
          <w:rFonts w:ascii="Book Antiqua" w:hAnsi="Book Antiqua"/>
          <w:strike/>
          <w:lang w:val="es-ES"/>
        </w:rPr>
        <w:t>entienda</w:t>
      </w:r>
      <w:r w:rsidRPr="3C1EF273">
        <w:rPr>
          <w:rFonts w:ascii="Book Antiqua" w:hAnsi="Book Antiqua"/>
          <w:lang w:val="es-ES"/>
        </w:rPr>
        <w:t xml:space="preserve"> </w:t>
      </w:r>
      <w:r w:rsidR="00093F13">
        <w:rPr>
          <w:rFonts w:ascii="Book Antiqua" w:hAnsi="Book Antiqua"/>
          <w:i/>
          <w:u w:val="single"/>
          <w:lang w:val="es-ES"/>
        </w:rPr>
        <w:t>entiendan</w:t>
      </w:r>
      <w:r w:rsidR="00093F13">
        <w:rPr>
          <w:rFonts w:ascii="Book Antiqua" w:hAnsi="Book Antiqua"/>
          <w:lang w:val="es-ES"/>
        </w:rPr>
        <w:t xml:space="preserve"> </w:t>
      </w:r>
      <w:r w:rsidRPr="3C1EF273">
        <w:rPr>
          <w:rFonts w:ascii="Book Antiqua" w:hAnsi="Book Antiqua"/>
          <w:lang w:val="es-ES"/>
        </w:rPr>
        <w:t xml:space="preserve">pertinente para cumplir con lo dispuesto en esta Resolución. </w:t>
      </w:r>
    </w:p>
    <w:p w14:paraId="3244C0C2" w14:textId="431F6619" w:rsidR="003971F5" w:rsidRPr="003971F5" w:rsidRDefault="00A20194" w:rsidP="003971F5">
      <w:pPr>
        <w:spacing w:line="480" w:lineRule="auto"/>
        <w:ind w:firstLine="567"/>
        <w:jc w:val="both"/>
        <w:rPr>
          <w:rFonts w:ascii="Book Antiqua" w:eastAsia="Book Antiqua" w:hAnsi="Book Antiqua" w:cs="Book Antiqua"/>
          <w:color w:val="000000" w:themeColor="text1"/>
          <w:szCs w:val="24"/>
          <w:lang w:val="es-ES"/>
        </w:rPr>
      </w:pPr>
      <w:r w:rsidRPr="00117C6F">
        <w:rPr>
          <w:rFonts w:ascii="Book Antiqua" w:hAnsi="Book Antiqua"/>
          <w:strike/>
          <w:lang w:val="es-ES"/>
        </w:rPr>
        <w:t>Sección 4.-</w:t>
      </w:r>
      <w:r w:rsidR="51F71093" w:rsidRPr="3C1EF273">
        <w:rPr>
          <w:rFonts w:ascii="Book Antiqua" w:hAnsi="Book Antiqua"/>
          <w:lang w:val="es-ES"/>
        </w:rPr>
        <w:t xml:space="preserve"> </w:t>
      </w:r>
      <w:r w:rsidR="00117C6F">
        <w:rPr>
          <w:rFonts w:ascii="Book Antiqua" w:hAnsi="Book Antiqua"/>
          <w:i/>
          <w:iCs/>
          <w:u w:val="single"/>
          <w:lang w:val="es-ES"/>
        </w:rPr>
        <w:t>Sección 6.-</w:t>
      </w:r>
      <w:r w:rsidR="00117C6F">
        <w:rPr>
          <w:rFonts w:ascii="Book Antiqua" w:hAnsi="Book Antiqua"/>
          <w:lang w:val="es-ES"/>
        </w:rPr>
        <w:t xml:space="preserve"> </w:t>
      </w:r>
      <w:r w:rsidR="154C0509" w:rsidRPr="00093F13">
        <w:rPr>
          <w:rFonts w:ascii="Book Antiqua" w:eastAsia="Book Antiqua" w:hAnsi="Book Antiqua" w:cs="Book Antiqua"/>
          <w:strike/>
          <w:color w:val="000000" w:themeColor="text1"/>
          <w:szCs w:val="24"/>
          <w:lang w:val="es-PR"/>
        </w:rPr>
        <w:t xml:space="preserve">La Comisión </w:t>
      </w:r>
      <w:r w:rsidR="154C0509" w:rsidRPr="00093F13">
        <w:rPr>
          <w:rFonts w:ascii="Book Antiqua" w:eastAsia="Book Antiqua" w:hAnsi="Book Antiqua" w:cs="Book Antiqua"/>
          <w:strike/>
          <w:color w:val="000000" w:themeColor="text1"/>
          <w:szCs w:val="24"/>
          <w:lang w:val="es-MX"/>
        </w:rPr>
        <w:t>rendirá</w:t>
      </w:r>
      <w:r w:rsidR="154C0509" w:rsidRPr="3C1EF273">
        <w:rPr>
          <w:rFonts w:ascii="Book Antiqua" w:eastAsia="Book Antiqua" w:hAnsi="Book Antiqua" w:cs="Book Antiqua"/>
          <w:color w:val="000000" w:themeColor="text1"/>
          <w:szCs w:val="24"/>
          <w:lang w:val="es-MX"/>
        </w:rPr>
        <w:t xml:space="preserve"> </w:t>
      </w:r>
      <w:r w:rsidR="00093F13">
        <w:rPr>
          <w:rFonts w:ascii="Book Antiqua" w:eastAsia="Book Antiqua" w:hAnsi="Book Antiqua" w:cs="Book Antiqua"/>
          <w:i/>
          <w:color w:val="000000" w:themeColor="text1"/>
          <w:szCs w:val="24"/>
          <w:u w:val="single"/>
          <w:lang w:val="es-MX"/>
        </w:rPr>
        <w:t xml:space="preserve">Las </w:t>
      </w:r>
      <w:r w:rsidR="00F73F05">
        <w:rPr>
          <w:rFonts w:ascii="Book Antiqua" w:eastAsia="Book Antiqua" w:hAnsi="Book Antiqua" w:cs="Book Antiqua"/>
          <w:i/>
          <w:color w:val="000000" w:themeColor="text1"/>
          <w:szCs w:val="24"/>
          <w:u w:val="single"/>
          <w:lang w:val="es-MX"/>
        </w:rPr>
        <w:t>c</w:t>
      </w:r>
      <w:r w:rsidR="00093F13">
        <w:rPr>
          <w:rFonts w:ascii="Book Antiqua" w:eastAsia="Book Antiqua" w:hAnsi="Book Antiqua" w:cs="Book Antiqua"/>
          <w:i/>
          <w:color w:val="000000" w:themeColor="text1"/>
          <w:szCs w:val="24"/>
          <w:u w:val="single"/>
          <w:lang w:val="es-MX"/>
        </w:rPr>
        <w:t xml:space="preserve">omisiones </w:t>
      </w:r>
      <w:r w:rsidR="003971F5">
        <w:rPr>
          <w:rFonts w:ascii="Book Antiqua" w:eastAsia="Book Antiqua" w:hAnsi="Book Antiqua" w:cs="Book Antiqua"/>
          <w:i/>
          <w:color w:val="000000" w:themeColor="text1"/>
          <w:szCs w:val="24"/>
          <w:u w:val="single"/>
          <w:lang w:val="es-MX"/>
        </w:rPr>
        <w:t>rendirán</w:t>
      </w:r>
      <w:r w:rsidR="00093F13">
        <w:rPr>
          <w:rFonts w:ascii="Book Antiqua" w:eastAsia="Book Antiqua" w:hAnsi="Book Antiqua" w:cs="Book Antiqua"/>
          <w:color w:val="000000" w:themeColor="text1"/>
          <w:szCs w:val="24"/>
          <w:lang w:val="es-MX"/>
        </w:rPr>
        <w:t xml:space="preserve"> </w:t>
      </w:r>
      <w:r w:rsidR="154C0509" w:rsidRPr="3C1EF273">
        <w:rPr>
          <w:rFonts w:ascii="Book Antiqua" w:eastAsia="Book Antiqua" w:hAnsi="Book Antiqua" w:cs="Book Antiqua"/>
          <w:color w:val="000000" w:themeColor="text1"/>
          <w:szCs w:val="24"/>
          <w:lang w:val="es-MX"/>
        </w:rPr>
        <w:t xml:space="preserve">a la Cámara de Representantes de Puerto Rico </w:t>
      </w:r>
      <w:r w:rsidR="154C0509" w:rsidRPr="00491AFC">
        <w:rPr>
          <w:rFonts w:ascii="Book Antiqua" w:eastAsia="Book Antiqua" w:hAnsi="Book Antiqua" w:cs="Book Antiqua"/>
          <w:strike/>
          <w:color w:val="000000" w:themeColor="text1"/>
          <w:szCs w:val="24"/>
          <w:lang w:val="es-MX"/>
        </w:rPr>
        <w:t>los informes parciales q</w:t>
      </w:r>
      <w:r w:rsidR="154C0509" w:rsidRPr="003971F5">
        <w:rPr>
          <w:rFonts w:ascii="Book Antiqua" w:eastAsia="Book Antiqua" w:hAnsi="Book Antiqua" w:cs="Book Antiqua"/>
          <w:strike/>
          <w:color w:val="000000" w:themeColor="text1"/>
          <w:szCs w:val="24"/>
          <w:lang w:val="es-MX"/>
        </w:rPr>
        <w:t xml:space="preserve">ue estime necesarios o convenientes en los que incluyan sus hallazgos, conclusiones y recomendaciones; asimismo, someterá un informe final, antes de que finalice </w:t>
      </w:r>
      <w:r w:rsidR="154C0509" w:rsidRPr="003971F5">
        <w:rPr>
          <w:rFonts w:ascii="Book Antiqua" w:eastAsia="Book Antiqua" w:hAnsi="Book Antiqua" w:cs="Book Antiqua"/>
          <w:strike/>
          <w:color w:val="000000" w:themeColor="text1"/>
          <w:szCs w:val="24"/>
          <w:lang w:val="es-ES"/>
        </w:rPr>
        <w:t>la Vigésima Asamblea Legislativa.</w:t>
      </w:r>
      <w:r w:rsidR="154C0509" w:rsidRPr="003971F5">
        <w:rPr>
          <w:rFonts w:ascii="Book Antiqua" w:eastAsia="Book Antiqua" w:hAnsi="Book Antiqua" w:cs="Book Antiqua"/>
          <w:color w:val="000000" w:themeColor="text1"/>
          <w:szCs w:val="24"/>
          <w:lang w:val="es-ES"/>
        </w:rPr>
        <w:t xml:space="preserve"> </w:t>
      </w:r>
      <w:r w:rsidR="00491AFC">
        <w:rPr>
          <w:rFonts w:ascii="Book Antiqua" w:eastAsia="Book Antiqua" w:hAnsi="Book Antiqua" w:cs="Book Antiqua"/>
          <w:i/>
          <w:iCs/>
          <w:color w:val="000000" w:themeColor="text1"/>
          <w:szCs w:val="24"/>
          <w:u w:val="single"/>
          <w:lang w:val="es-ES"/>
        </w:rPr>
        <w:t xml:space="preserve">un informe </w:t>
      </w:r>
      <w:r w:rsidR="003971F5" w:rsidRPr="0008158C">
        <w:rPr>
          <w:rFonts w:ascii="Book Antiqua" w:hAnsi="Book Antiqua"/>
          <w:i/>
          <w:u w:val="single"/>
          <w:lang w:val="es-ES_tradnl"/>
        </w:rPr>
        <w:t>con sus hallazgos, conclusiones y recomendaciones dentro de un término de ciento ochenta (180) días</w:t>
      </w:r>
      <w:r w:rsidR="00491AFC">
        <w:rPr>
          <w:rFonts w:ascii="Book Antiqua" w:hAnsi="Book Antiqua"/>
          <w:i/>
          <w:u w:val="single"/>
          <w:lang w:val="es-ES_tradnl"/>
        </w:rPr>
        <w:t>,</w:t>
      </w:r>
      <w:r w:rsidR="003971F5" w:rsidRPr="0008158C">
        <w:rPr>
          <w:rFonts w:ascii="Book Antiqua" w:hAnsi="Book Antiqua"/>
          <w:i/>
          <w:u w:val="single"/>
          <w:lang w:val="es-ES_tradnl"/>
        </w:rPr>
        <w:t xml:space="preserve"> contados a partir de la aprobación de esta Resolución.</w:t>
      </w:r>
    </w:p>
    <w:p w14:paraId="31EBBA22" w14:textId="326417F0" w:rsidR="00A22A39" w:rsidRPr="000A3F5E" w:rsidRDefault="00A20194" w:rsidP="00067925">
      <w:pPr>
        <w:spacing w:line="480" w:lineRule="auto"/>
        <w:ind w:firstLine="567"/>
        <w:jc w:val="both"/>
        <w:rPr>
          <w:rFonts w:ascii="Book Antiqua" w:hAnsi="Book Antiqua"/>
          <w:lang w:val="es-PR"/>
        </w:rPr>
      </w:pPr>
      <w:r w:rsidRPr="0024252E">
        <w:rPr>
          <w:rFonts w:ascii="Book Antiqua" w:hAnsi="Book Antiqua"/>
          <w:strike/>
          <w:lang w:val="es-ES_tradnl"/>
        </w:rPr>
        <w:t>Sección 5.-</w:t>
      </w:r>
      <w:r w:rsidR="0024252E">
        <w:rPr>
          <w:rFonts w:ascii="Book Antiqua" w:hAnsi="Book Antiqua"/>
          <w:lang w:val="es-ES_tradnl"/>
        </w:rPr>
        <w:t xml:space="preserve"> </w:t>
      </w:r>
      <w:r w:rsidR="0024252E">
        <w:rPr>
          <w:rFonts w:ascii="Book Antiqua" w:hAnsi="Book Antiqua"/>
          <w:i/>
          <w:iCs/>
          <w:u w:val="single"/>
          <w:lang w:val="es-ES_tradnl"/>
        </w:rPr>
        <w:t>Sección 7.-</w:t>
      </w:r>
      <w:r w:rsidRPr="000A3F5E">
        <w:rPr>
          <w:rFonts w:ascii="Book Antiqua" w:hAnsi="Book Antiqua"/>
          <w:lang w:val="es-ES_tradnl"/>
        </w:rPr>
        <w:t xml:space="preserve">Esta Resolución tendrá vigencia </w:t>
      </w:r>
      <w:r w:rsidRPr="004C25D5">
        <w:rPr>
          <w:rFonts w:ascii="Book Antiqua" w:hAnsi="Book Antiqua"/>
          <w:strike/>
          <w:lang w:val="es-ES_tradnl"/>
        </w:rPr>
        <w:t>al momento</w:t>
      </w:r>
      <w:r w:rsidR="004C25D5">
        <w:rPr>
          <w:rFonts w:ascii="Book Antiqua" w:hAnsi="Book Antiqua"/>
          <w:lang w:val="es-ES_tradnl"/>
        </w:rPr>
        <w:t xml:space="preserve"> </w:t>
      </w:r>
      <w:r w:rsidR="004249BA">
        <w:rPr>
          <w:rFonts w:ascii="Book Antiqua" w:hAnsi="Book Antiqua"/>
          <w:i/>
          <w:iCs/>
          <w:u w:val="single"/>
          <w:lang w:val="es-ES_tradnl"/>
        </w:rPr>
        <w:t xml:space="preserve">inmediatamente </w:t>
      </w:r>
      <w:r w:rsidR="004249BA" w:rsidRPr="004249BA">
        <w:rPr>
          <w:rFonts w:ascii="Book Antiqua" w:hAnsi="Book Antiqua"/>
          <w:i/>
          <w:iCs/>
          <w:u w:val="single"/>
          <w:lang w:val="es-ES_tradnl"/>
        </w:rPr>
        <w:t>luego</w:t>
      </w:r>
      <w:r w:rsidR="004249BA" w:rsidRPr="00B82F0A">
        <w:rPr>
          <w:rFonts w:ascii="Book Antiqua" w:hAnsi="Book Antiqua"/>
          <w:lang w:val="es-ES_tradnl"/>
        </w:rPr>
        <w:t xml:space="preserve"> de</w:t>
      </w:r>
      <w:r w:rsidRPr="00B82F0A">
        <w:rPr>
          <w:rFonts w:ascii="Book Antiqua" w:hAnsi="Book Antiqua"/>
          <w:lang w:val="es-ES_tradnl"/>
        </w:rPr>
        <w:t xml:space="preserve"> </w:t>
      </w:r>
      <w:r w:rsidRPr="000A3F5E">
        <w:rPr>
          <w:rFonts w:ascii="Book Antiqua" w:hAnsi="Book Antiqua"/>
          <w:lang w:val="es-ES_tradnl"/>
        </w:rPr>
        <w:t>su aprobación.</w:t>
      </w:r>
    </w:p>
    <w:sectPr w:rsidR="00A22A39" w:rsidRPr="000A3F5E"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AA609" w14:textId="77777777" w:rsidR="003971F5" w:rsidRDefault="003971F5">
      <w:r>
        <w:separator/>
      </w:r>
    </w:p>
  </w:endnote>
  <w:endnote w:type="continuationSeparator" w:id="0">
    <w:p w14:paraId="261A4228" w14:textId="77777777" w:rsidR="003971F5" w:rsidRDefault="0039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8B714" w14:textId="77777777" w:rsidR="003971F5" w:rsidRDefault="003971F5">
      <w:r>
        <w:separator/>
      </w:r>
    </w:p>
  </w:footnote>
  <w:footnote w:type="continuationSeparator" w:id="0">
    <w:p w14:paraId="768E66DB" w14:textId="77777777" w:rsidR="003971F5" w:rsidRDefault="0039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3971F5" w:rsidRDefault="003971F5">
    <w:pPr>
      <w:pStyle w:val="Header"/>
      <w:jc w:val="center"/>
    </w:pPr>
    <w:r>
      <w:rPr>
        <w:rStyle w:val="PageNumber"/>
      </w:rPr>
      <w:fldChar w:fldCharType="begin"/>
    </w:r>
    <w:r>
      <w:rPr>
        <w:rStyle w:val="PageNumber"/>
      </w:rPr>
      <w:instrText xml:space="preserve"> PAGE </w:instrText>
    </w:r>
    <w:r>
      <w:rPr>
        <w:rStyle w:val="PageNumber"/>
      </w:rPr>
      <w:fldChar w:fldCharType="separate"/>
    </w:r>
    <w:r w:rsidR="005F1186">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E5812" w14:textId="6858DA94" w:rsidR="003971F5" w:rsidRPr="00D97666" w:rsidRDefault="003971F5" w:rsidP="000A3F5E">
    <w:pPr>
      <w:pStyle w:val="Header"/>
      <w:jc w:val="center"/>
      <w:rPr>
        <w:rFonts w:ascii="Book Antiqua" w:hAnsi="Book Antiqua"/>
        <w:bCs/>
        <w:lang w:val="es-ES_tradnl"/>
      </w:rPr>
    </w:pPr>
    <w:r>
      <w:rPr>
        <w:rFonts w:ascii="Book Antiqua" w:hAnsi="Book Antiqua"/>
        <w:bCs/>
        <w:lang w:val="es-ES_tradnl"/>
      </w:rPr>
      <w:t>ENTIRILLADO ELECTRÓNICO</w:t>
    </w:r>
  </w:p>
  <w:p w14:paraId="14C8FC9F" w14:textId="0CC75D00" w:rsidR="003971F5" w:rsidRPr="000A3F5E" w:rsidRDefault="003971F5" w:rsidP="000A3F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35561376">
    <w:abstractNumId w:val="0"/>
  </w:num>
  <w:num w:numId="2" w16cid:durableId="656963103">
    <w:abstractNumId w:val="1"/>
  </w:num>
  <w:num w:numId="3" w16cid:durableId="2133163503">
    <w:abstractNumId w:val="3"/>
  </w:num>
  <w:num w:numId="4" w16cid:durableId="8970134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5E2A"/>
    <w:rsid w:val="0004204C"/>
    <w:rsid w:val="000522F9"/>
    <w:rsid w:val="00056024"/>
    <w:rsid w:val="00061613"/>
    <w:rsid w:val="00067925"/>
    <w:rsid w:val="00080719"/>
    <w:rsid w:val="00093F13"/>
    <w:rsid w:val="00095AE1"/>
    <w:rsid w:val="00096C95"/>
    <w:rsid w:val="000A3F5E"/>
    <w:rsid w:val="000A6B6C"/>
    <w:rsid w:val="000B0DBB"/>
    <w:rsid w:val="000D706F"/>
    <w:rsid w:val="000E1F9A"/>
    <w:rsid w:val="00111E71"/>
    <w:rsid w:val="00117C6F"/>
    <w:rsid w:val="00127C6A"/>
    <w:rsid w:val="001363FE"/>
    <w:rsid w:val="00162962"/>
    <w:rsid w:val="001681AC"/>
    <w:rsid w:val="0017132B"/>
    <w:rsid w:val="00177B39"/>
    <w:rsid w:val="00196E5F"/>
    <w:rsid w:val="001A37A5"/>
    <w:rsid w:val="001A76AD"/>
    <w:rsid w:val="001B346F"/>
    <w:rsid w:val="001F4CA3"/>
    <w:rsid w:val="001F612A"/>
    <w:rsid w:val="00211396"/>
    <w:rsid w:val="00222D33"/>
    <w:rsid w:val="00226AE6"/>
    <w:rsid w:val="00234480"/>
    <w:rsid w:val="002407B9"/>
    <w:rsid w:val="0024252E"/>
    <w:rsid w:val="00245B34"/>
    <w:rsid w:val="00250AF1"/>
    <w:rsid w:val="0026223B"/>
    <w:rsid w:val="00263355"/>
    <w:rsid w:val="00273792"/>
    <w:rsid w:val="00283F6C"/>
    <w:rsid w:val="0029586A"/>
    <w:rsid w:val="002A47BA"/>
    <w:rsid w:val="002D4AC8"/>
    <w:rsid w:val="00300C20"/>
    <w:rsid w:val="00301D91"/>
    <w:rsid w:val="00320D78"/>
    <w:rsid w:val="003323D5"/>
    <w:rsid w:val="003330AC"/>
    <w:rsid w:val="003505C8"/>
    <w:rsid w:val="00354230"/>
    <w:rsid w:val="00372A20"/>
    <w:rsid w:val="00373543"/>
    <w:rsid w:val="00380FE5"/>
    <w:rsid w:val="003924DD"/>
    <w:rsid w:val="00394FCB"/>
    <w:rsid w:val="003963F4"/>
    <w:rsid w:val="003971F5"/>
    <w:rsid w:val="003A3C4D"/>
    <w:rsid w:val="003B5254"/>
    <w:rsid w:val="003B75A6"/>
    <w:rsid w:val="003C55C0"/>
    <w:rsid w:val="003F293D"/>
    <w:rsid w:val="004061CA"/>
    <w:rsid w:val="00413A7D"/>
    <w:rsid w:val="00415689"/>
    <w:rsid w:val="00415B80"/>
    <w:rsid w:val="00416BF5"/>
    <w:rsid w:val="004249BA"/>
    <w:rsid w:val="0043005B"/>
    <w:rsid w:val="00433502"/>
    <w:rsid w:val="004440CB"/>
    <w:rsid w:val="004713D2"/>
    <w:rsid w:val="0048744D"/>
    <w:rsid w:val="00491AFC"/>
    <w:rsid w:val="00491D21"/>
    <w:rsid w:val="004B0591"/>
    <w:rsid w:val="004B608F"/>
    <w:rsid w:val="004C25D5"/>
    <w:rsid w:val="004E46AC"/>
    <w:rsid w:val="004E5AEE"/>
    <w:rsid w:val="004F4E30"/>
    <w:rsid w:val="00521639"/>
    <w:rsid w:val="00522444"/>
    <w:rsid w:val="0052780B"/>
    <w:rsid w:val="00532BB7"/>
    <w:rsid w:val="005332E4"/>
    <w:rsid w:val="0053550C"/>
    <w:rsid w:val="0053697C"/>
    <w:rsid w:val="00541676"/>
    <w:rsid w:val="005440FB"/>
    <w:rsid w:val="00552076"/>
    <w:rsid w:val="005545D9"/>
    <w:rsid w:val="00555018"/>
    <w:rsid w:val="005723DC"/>
    <w:rsid w:val="00582EC8"/>
    <w:rsid w:val="00584CAB"/>
    <w:rsid w:val="00587B9D"/>
    <w:rsid w:val="005D44FD"/>
    <w:rsid w:val="005F1186"/>
    <w:rsid w:val="00603B12"/>
    <w:rsid w:val="006210DC"/>
    <w:rsid w:val="00632934"/>
    <w:rsid w:val="0064349D"/>
    <w:rsid w:val="00653211"/>
    <w:rsid w:val="00653EED"/>
    <w:rsid w:val="006578FE"/>
    <w:rsid w:val="00675F42"/>
    <w:rsid w:val="00685549"/>
    <w:rsid w:val="006862F7"/>
    <w:rsid w:val="006863D4"/>
    <w:rsid w:val="00697D47"/>
    <w:rsid w:val="006A4B45"/>
    <w:rsid w:val="006B5DA3"/>
    <w:rsid w:val="006B7365"/>
    <w:rsid w:val="006C2D81"/>
    <w:rsid w:val="006C7DF8"/>
    <w:rsid w:val="006D40A4"/>
    <w:rsid w:val="006E5887"/>
    <w:rsid w:val="006F79E5"/>
    <w:rsid w:val="00706437"/>
    <w:rsid w:val="00710CC8"/>
    <w:rsid w:val="0072097D"/>
    <w:rsid w:val="007369EE"/>
    <w:rsid w:val="00746642"/>
    <w:rsid w:val="007500DE"/>
    <w:rsid w:val="00750FC8"/>
    <w:rsid w:val="007533D0"/>
    <w:rsid w:val="00755069"/>
    <w:rsid w:val="0077639B"/>
    <w:rsid w:val="0078014A"/>
    <w:rsid w:val="0079511A"/>
    <w:rsid w:val="007B0660"/>
    <w:rsid w:val="007B5F08"/>
    <w:rsid w:val="007C45C2"/>
    <w:rsid w:val="007D0A0C"/>
    <w:rsid w:val="007D0AF2"/>
    <w:rsid w:val="007E3868"/>
    <w:rsid w:val="007F1F27"/>
    <w:rsid w:val="007F7087"/>
    <w:rsid w:val="007F76DF"/>
    <w:rsid w:val="00820C41"/>
    <w:rsid w:val="00850256"/>
    <w:rsid w:val="00854908"/>
    <w:rsid w:val="008557BF"/>
    <w:rsid w:val="00866D69"/>
    <w:rsid w:val="00870118"/>
    <w:rsid w:val="0088705E"/>
    <w:rsid w:val="00893801"/>
    <w:rsid w:val="00903640"/>
    <w:rsid w:val="00915B05"/>
    <w:rsid w:val="00935A03"/>
    <w:rsid w:val="0093686F"/>
    <w:rsid w:val="00942FD4"/>
    <w:rsid w:val="00951997"/>
    <w:rsid w:val="00960A26"/>
    <w:rsid w:val="009657A1"/>
    <w:rsid w:val="00972F8F"/>
    <w:rsid w:val="009870A7"/>
    <w:rsid w:val="00990352"/>
    <w:rsid w:val="009957D4"/>
    <w:rsid w:val="009A1C6C"/>
    <w:rsid w:val="009C22C9"/>
    <w:rsid w:val="009C2609"/>
    <w:rsid w:val="009E3DE9"/>
    <w:rsid w:val="009F0DDE"/>
    <w:rsid w:val="00A03405"/>
    <w:rsid w:val="00A11C4C"/>
    <w:rsid w:val="00A12E32"/>
    <w:rsid w:val="00A1528A"/>
    <w:rsid w:val="00A154BD"/>
    <w:rsid w:val="00A20194"/>
    <w:rsid w:val="00A22A39"/>
    <w:rsid w:val="00A33918"/>
    <w:rsid w:val="00A558E1"/>
    <w:rsid w:val="00A7629F"/>
    <w:rsid w:val="00A93F79"/>
    <w:rsid w:val="00A9746B"/>
    <w:rsid w:val="00AB1412"/>
    <w:rsid w:val="00AF0CEE"/>
    <w:rsid w:val="00B35AAE"/>
    <w:rsid w:val="00B50FEF"/>
    <w:rsid w:val="00B52C27"/>
    <w:rsid w:val="00B667AD"/>
    <w:rsid w:val="00B82F0A"/>
    <w:rsid w:val="00B84C38"/>
    <w:rsid w:val="00B86C00"/>
    <w:rsid w:val="00B92276"/>
    <w:rsid w:val="00B947F6"/>
    <w:rsid w:val="00BB12AB"/>
    <w:rsid w:val="00BD4A41"/>
    <w:rsid w:val="00BE6243"/>
    <w:rsid w:val="00BF16AA"/>
    <w:rsid w:val="00C02B72"/>
    <w:rsid w:val="00C05760"/>
    <w:rsid w:val="00C354B8"/>
    <w:rsid w:val="00C36EF8"/>
    <w:rsid w:val="00C52517"/>
    <w:rsid w:val="00C60921"/>
    <w:rsid w:val="00C61E98"/>
    <w:rsid w:val="00C62936"/>
    <w:rsid w:val="00C653F2"/>
    <w:rsid w:val="00C679E6"/>
    <w:rsid w:val="00C73121"/>
    <w:rsid w:val="00C84368"/>
    <w:rsid w:val="00C84D78"/>
    <w:rsid w:val="00C908F9"/>
    <w:rsid w:val="00C93B59"/>
    <w:rsid w:val="00CA0917"/>
    <w:rsid w:val="00CA1099"/>
    <w:rsid w:val="00CB163F"/>
    <w:rsid w:val="00CC6659"/>
    <w:rsid w:val="00D01CA9"/>
    <w:rsid w:val="00D03EE3"/>
    <w:rsid w:val="00D417C2"/>
    <w:rsid w:val="00D41F2A"/>
    <w:rsid w:val="00D60936"/>
    <w:rsid w:val="00D709EB"/>
    <w:rsid w:val="00D74714"/>
    <w:rsid w:val="00D77EEF"/>
    <w:rsid w:val="00D82F3F"/>
    <w:rsid w:val="00D921C6"/>
    <w:rsid w:val="00D958C2"/>
    <w:rsid w:val="00D97666"/>
    <w:rsid w:val="00DA54E2"/>
    <w:rsid w:val="00DB5916"/>
    <w:rsid w:val="00DC755E"/>
    <w:rsid w:val="00DD078E"/>
    <w:rsid w:val="00DD56AA"/>
    <w:rsid w:val="00E04AB5"/>
    <w:rsid w:val="00E0621E"/>
    <w:rsid w:val="00E0836D"/>
    <w:rsid w:val="00E1156D"/>
    <w:rsid w:val="00E30A80"/>
    <w:rsid w:val="00E426FC"/>
    <w:rsid w:val="00E50EEA"/>
    <w:rsid w:val="00E52F58"/>
    <w:rsid w:val="00E7472E"/>
    <w:rsid w:val="00E757BC"/>
    <w:rsid w:val="00E774AF"/>
    <w:rsid w:val="00E9C179"/>
    <w:rsid w:val="00EA3C21"/>
    <w:rsid w:val="00EB55F7"/>
    <w:rsid w:val="00EC26AA"/>
    <w:rsid w:val="00ED3F77"/>
    <w:rsid w:val="00ED7A53"/>
    <w:rsid w:val="00EE3FF4"/>
    <w:rsid w:val="00EE4273"/>
    <w:rsid w:val="00EE5B7B"/>
    <w:rsid w:val="00EF3FA0"/>
    <w:rsid w:val="00EF66E5"/>
    <w:rsid w:val="00F02004"/>
    <w:rsid w:val="00F042CB"/>
    <w:rsid w:val="00F222B4"/>
    <w:rsid w:val="00F23667"/>
    <w:rsid w:val="00F30C1B"/>
    <w:rsid w:val="00F339ED"/>
    <w:rsid w:val="00F37212"/>
    <w:rsid w:val="00F421FD"/>
    <w:rsid w:val="00F44DC8"/>
    <w:rsid w:val="00F55D7D"/>
    <w:rsid w:val="00F60A20"/>
    <w:rsid w:val="00F73F05"/>
    <w:rsid w:val="00F76CA8"/>
    <w:rsid w:val="00FA4665"/>
    <w:rsid w:val="00FA4EAF"/>
    <w:rsid w:val="00FC0A95"/>
    <w:rsid w:val="00FC1E1C"/>
    <w:rsid w:val="00FC3D9C"/>
    <w:rsid w:val="00FD330F"/>
    <w:rsid w:val="00FF0153"/>
    <w:rsid w:val="00FF4DD7"/>
    <w:rsid w:val="00FF651D"/>
    <w:rsid w:val="00FF6BD2"/>
    <w:rsid w:val="024D10DA"/>
    <w:rsid w:val="02D42D67"/>
    <w:rsid w:val="032140D7"/>
    <w:rsid w:val="06CB18D6"/>
    <w:rsid w:val="082B1A26"/>
    <w:rsid w:val="085B4D2B"/>
    <w:rsid w:val="09EFFA9C"/>
    <w:rsid w:val="0A3278E0"/>
    <w:rsid w:val="101611C3"/>
    <w:rsid w:val="10887509"/>
    <w:rsid w:val="12AF3C44"/>
    <w:rsid w:val="13E53D69"/>
    <w:rsid w:val="13FF88B8"/>
    <w:rsid w:val="1489910E"/>
    <w:rsid w:val="148F16E5"/>
    <w:rsid w:val="154C0509"/>
    <w:rsid w:val="17469BF2"/>
    <w:rsid w:val="178F8D66"/>
    <w:rsid w:val="186B18BC"/>
    <w:rsid w:val="196B21E1"/>
    <w:rsid w:val="19B91AD9"/>
    <w:rsid w:val="1AF9D7EF"/>
    <w:rsid w:val="1B9F4C0D"/>
    <w:rsid w:val="1EB45167"/>
    <w:rsid w:val="20767354"/>
    <w:rsid w:val="2085E518"/>
    <w:rsid w:val="211BC280"/>
    <w:rsid w:val="2249FF41"/>
    <w:rsid w:val="233FBB1C"/>
    <w:rsid w:val="23E73E38"/>
    <w:rsid w:val="23E79731"/>
    <w:rsid w:val="26A0BD9C"/>
    <w:rsid w:val="26B154D8"/>
    <w:rsid w:val="2738D278"/>
    <w:rsid w:val="27861338"/>
    <w:rsid w:val="288F5CAA"/>
    <w:rsid w:val="293EC7F8"/>
    <w:rsid w:val="29BBD014"/>
    <w:rsid w:val="2AC6653E"/>
    <w:rsid w:val="2C62E6DA"/>
    <w:rsid w:val="2D046536"/>
    <w:rsid w:val="2E654184"/>
    <w:rsid w:val="2F3F400C"/>
    <w:rsid w:val="32E8CBBE"/>
    <w:rsid w:val="35B0FB0F"/>
    <w:rsid w:val="35EDAA0C"/>
    <w:rsid w:val="3788A9FD"/>
    <w:rsid w:val="37ADC729"/>
    <w:rsid w:val="3B470164"/>
    <w:rsid w:val="3BB63ABE"/>
    <w:rsid w:val="3C1EF273"/>
    <w:rsid w:val="3C56B930"/>
    <w:rsid w:val="3E49F4D7"/>
    <w:rsid w:val="3E7169D6"/>
    <w:rsid w:val="401A8D8A"/>
    <w:rsid w:val="40D5FF25"/>
    <w:rsid w:val="42CCA37E"/>
    <w:rsid w:val="42F64E53"/>
    <w:rsid w:val="448509F8"/>
    <w:rsid w:val="450C9B9B"/>
    <w:rsid w:val="486DAC27"/>
    <w:rsid w:val="49A9902C"/>
    <w:rsid w:val="4B1EE207"/>
    <w:rsid w:val="4B7E5E54"/>
    <w:rsid w:val="4E5315E4"/>
    <w:rsid w:val="4E72B32D"/>
    <w:rsid w:val="4E80E22B"/>
    <w:rsid w:val="4FC5C9A7"/>
    <w:rsid w:val="50D28F0F"/>
    <w:rsid w:val="50D2D246"/>
    <w:rsid w:val="51291D32"/>
    <w:rsid w:val="51F71093"/>
    <w:rsid w:val="531CB22C"/>
    <w:rsid w:val="54D36886"/>
    <w:rsid w:val="552DA58A"/>
    <w:rsid w:val="558B6E19"/>
    <w:rsid w:val="56E1584C"/>
    <w:rsid w:val="59343574"/>
    <w:rsid w:val="5B546E18"/>
    <w:rsid w:val="5C909322"/>
    <w:rsid w:val="5F8A931D"/>
    <w:rsid w:val="5F99DDA9"/>
    <w:rsid w:val="600AD7DE"/>
    <w:rsid w:val="60B85A47"/>
    <w:rsid w:val="60FF796D"/>
    <w:rsid w:val="61647436"/>
    <w:rsid w:val="61880785"/>
    <w:rsid w:val="62D001B7"/>
    <w:rsid w:val="630F3DC6"/>
    <w:rsid w:val="634FD285"/>
    <w:rsid w:val="6460EC74"/>
    <w:rsid w:val="64641627"/>
    <w:rsid w:val="6476BA87"/>
    <w:rsid w:val="64B6D04A"/>
    <w:rsid w:val="6511C40F"/>
    <w:rsid w:val="6734C636"/>
    <w:rsid w:val="677D7118"/>
    <w:rsid w:val="685CE044"/>
    <w:rsid w:val="68D12AC1"/>
    <w:rsid w:val="69B20D78"/>
    <w:rsid w:val="6A8B6C9C"/>
    <w:rsid w:val="6B1FF99F"/>
    <w:rsid w:val="6B93D803"/>
    <w:rsid w:val="6CA8516B"/>
    <w:rsid w:val="6F5A7096"/>
    <w:rsid w:val="7176E003"/>
    <w:rsid w:val="71ADF632"/>
    <w:rsid w:val="76562CB6"/>
    <w:rsid w:val="77FDCC2E"/>
    <w:rsid w:val="7949CA0B"/>
    <w:rsid w:val="7B6097C5"/>
    <w:rsid w:val="7C33182D"/>
    <w:rsid w:val="7CB75B7D"/>
    <w:rsid w:val="7E35C9FF"/>
    <w:rsid w:val="7E9CB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00EBDFBF-0DE5-42C6-A5B4-723B6931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262345906">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949045398">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084451311">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292829720">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1948940D-A7E2-7849-8805-3F09F8119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1090</Words>
  <Characters>5997</Characters>
  <Application>Microsoft Office Word</Application>
  <DocSecurity>4</DocSecurity>
  <Lines>49</Lines>
  <Paragraphs>14</Paragraphs>
  <ScaleCrop>false</ScaleCrop>
  <Company/>
  <LinksUpToDate>false</LinksUpToDate>
  <CharactersWithSpaces>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Gloria de Jesús Maldonado</cp:lastModifiedBy>
  <cp:revision>2</cp:revision>
  <cp:lastPrinted>2025-04-23T15:36:00Z</cp:lastPrinted>
  <dcterms:created xsi:type="dcterms:W3CDTF">2025-06-19T17:32:00Z</dcterms:created>
  <dcterms:modified xsi:type="dcterms:W3CDTF">2025-06-19T17:32:00Z</dcterms:modified>
</cp:coreProperties>
</file>