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59482C" w:rsidRDefault="002905BE" w:rsidP="009852EB">
      <w:pPr>
        <w:jc w:val="center"/>
        <w:outlineLvl w:val="0"/>
        <w:rPr>
          <w:rFonts w:ascii="Book Antiqua" w:hAnsi="Book Antiqua"/>
          <w:b/>
          <w:sz w:val="28"/>
          <w:szCs w:val="28"/>
          <w:lang w:val="es-ES_tradnl"/>
        </w:rPr>
      </w:pPr>
      <w:r w:rsidRPr="0059482C">
        <w:rPr>
          <w:rFonts w:ascii="Book Antiqua" w:hAnsi="Book Antiqua"/>
          <w:b/>
          <w:sz w:val="28"/>
          <w:szCs w:val="28"/>
          <w:lang w:val="es-ES_tradnl"/>
        </w:rPr>
        <w:t>GOBIERNO</w:t>
      </w:r>
      <w:r w:rsidR="002670C1" w:rsidRPr="0059482C">
        <w:rPr>
          <w:rFonts w:ascii="Book Antiqua" w:hAnsi="Book Antiqua"/>
          <w:b/>
          <w:sz w:val="28"/>
          <w:szCs w:val="28"/>
          <w:lang w:val="es-ES_tradnl"/>
        </w:rPr>
        <w:t xml:space="preserve"> DE PUERTO RICO</w:t>
      </w:r>
    </w:p>
    <w:p w14:paraId="356118BB" w14:textId="77777777" w:rsidR="002670C1" w:rsidRPr="0059482C" w:rsidRDefault="002670C1" w:rsidP="002670C1">
      <w:pPr>
        <w:tabs>
          <w:tab w:val="left" w:pos="5080"/>
        </w:tabs>
        <w:jc w:val="center"/>
        <w:rPr>
          <w:rFonts w:ascii="Book Antiqua" w:hAnsi="Book Antiqua"/>
          <w:lang w:val="es-ES_tradnl"/>
        </w:rPr>
      </w:pPr>
    </w:p>
    <w:p w14:paraId="68FE966C" w14:textId="77777777" w:rsidR="002670C1" w:rsidRPr="0059482C" w:rsidRDefault="002905BE" w:rsidP="00632DBA">
      <w:pPr>
        <w:pStyle w:val="Title2"/>
        <w:tabs>
          <w:tab w:val="clear" w:pos="7776"/>
          <w:tab w:val="clear" w:pos="7848"/>
          <w:tab w:val="right" w:pos="8640"/>
          <w:tab w:val="left" w:pos="9180"/>
        </w:tabs>
        <w:rPr>
          <w:rFonts w:ascii="Book Antiqua" w:hAnsi="Book Antiqua"/>
          <w:szCs w:val="24"/>
          <w:lang w:val="es-ES_tradnl"/>
        </w:rPr>
      </w:pPr>
      <w:r w:rsidRPr="0059482C">
        <w:rPr>
          <w:rFonts w:ascii="Book Antiqua" w:hAnsi="Book Antiqua"/>
          <w:szCs w:val="24"/>
          <w:lang w:val="es-ES_tradnl"/>
        </w:rPr>
        <w:t>20m</w:t>
      </w:r>
      <w:r w:rsidR="002670C1" w:rsidRPr="0059482C">
        <w:rPr>
          <w:rFonts w:ascii="Book Antiqua" w:hAnsi="Book Antiqua"/>
          <w:szCs w:val="24"/>
          <w:lang w:val="es-ES_tradnl"/>
        </w:rPr>
        <w:t>a. Asamblea</w:t>
      </w:r>
      <w:r w:rsidR="002670C1" w:rsidRPr="0059482C">
        <w:rPr>
          <w:rFonts w:ascii="Book Antiqua" w:hAnsi="Book Antiqua"/>
          <w:szCs w:val="24"/>
          <w:lang w:val="es-ES_tradnl"/>
        </w:rPr>
        <w:tab/>
        <w:t xml:space="preserve">    </w:t>
      </w:r>
      <w:r w:rsidR="00445CFE" w:rsidRPr="0059482C">
        <w:rPr>
          <w:rFonts w:ascii="Book Antiqua" w:hAnsi="Book Antiqua"/>
          <w:szCs w:val="24"/>
          <w:lang w:val="es-ES_tradnl"/>
        </w:rPr>
        <w:t xml:space="preserve">       </w:t>
      </w:r>
      <w:r w:rsidR="00632DBA" w:rsidRPr="0059482C">
        <w:rPr>
          <w:rFonts w:ascii="Book Antiqua" w:hAnsi="Book Antiqua"/>
          <w:szCs w:val="24"/>
          <w:lang w:val="es-ES_tradnl"/>
        </w:rPr>
        <w:t xml:space="preserve">  </w:t>
      </w:r>
      <w:r w:rsidR="00445CFE" w:rsidRPr="0059482C">
        <w:rPr>
          <w:rFonts w:ascii="Book Antiqua" w:hAnsi="Book Antiqua"/>
          <w:szCs w:val="24"/>
          <w:lang w:val="es-ES_tradnl"/>
        </w:rPr>
        <w:t>1r</w:t>
      </w:r>
      <w:r w:rsidR="002670C1" w:rsidRPr="0059482C">
        <w:rPr>
          <w:rFonts w:ascii="Book Antiqua" w:hAnsi="Book Antiqua"/>
          <w:szCs w:val="24"/>
          <w:lang w:val="es-ES_tradnl"/>
        </w:rPr>
        <w:t>a. Sesión</w:t>
      </w:r>
    </w:p>
    <w:p w14:paraId="158D734E" w14:textId="4A7AA8DB" w:rsidR="002670C1" w:rsidRPr="0059482C" w:rsidRDefault="002670C1" w:rsidP="001A14B6">
      <w:pPr>
        <w:pStyle w:val="Title2"/>
        <w:tabs>
          <w:tab w:val="clear" w:pos="648"/>
          <w:tab w:val="left" w:pos="540"/>
          <w:tab w:val="left" w:pos="6930"/>
        </w:tabs>
        <w:rPr>
          <w:rFonts w:ascii="Book Antiqua" w:hAnsi="Book Antiqua"/>
          <w:szCs w:val="24"/>
          <w:lang w:val="es-ES_tradnl"/>
        </w:rPr>
      </w:pPr>
      <w:r w:rsidRPr="0059482C">
        <w:rPr>
          <w:rFonts w:ascii="Book Antiqua" w:hAnsi="Book Antiqua"/>
          <w:szCs w:val="24"/>
          <w:lang w:val="es-ES_tradnl"/>
        </w:rPr>
        <w:tab/>
        <w:t>Legislativa</w:t>
      </w:r>
      <w:r w:rsidRPr="0059482C">
        <w:rPr>
          <w:rFonts w:ascii="Book Antiqua" w:hAnsi="Book Antiqua"/>
          <w:szCs w:val="24"/>
          <w:lang w:val="es-ES_tradnl"/>
        </w:rPr>
        <w:tab/>
        <w:t xml:space="preserve">   </w:t>
      </w:r>
      <w:r w:rsidR="00632DBA" w:rsidRPr="0059482C">
        <w:rPr>
          <w:rFonts w:ascii="Book Antiqua" w:hAnsi="Book Antiqua"/>
          <w:szCs w:val="24"/>
          <w:lang w:val="es-ES_tradnl"/>
        </w:rPr>
        <w:t xml:space="preserve">       </w:t>
      </w:r>
      <w:r w:rsidRPr="0059482C">
        <w:rPr>
          <w:rFonts w:ascii="Book Antiqua" w:hAnsi="Book Antiqua"/>
          <w:szCs w:val="24"/>
          <w:lang w:val="es-ES_tradnl"/>
        </w:rPr>
        <w:t xml:space="preserve"> </w:t>
      </w:r>
      <w:r w:rsidR="00632DBA" w:rsidRPr="0059482C">
        <w:rPr>
          <w:rFonts w:ascii="Book Antiqua" w:hAnsi="Book Antiqua"/>
          <w:szCs w:val="24"/>
          <w:lang w:val="es-ES_tradnl"/>
        </w:rPr>
        <w:t xml:space="preserve"> </w:t>
      </w:r>
      <w:r w:rsidRPr="0059482C">
        <w:rPr>
          <w:rFonts w:ascii="Book Antiqua" w:hAnsi="Book Antiqua"/>
          <w:szCs w:val="24"/>
          <w:lang w:val="es-ES_tradnl"/>
        </w:rPr>
        <w:t>Ordinaria</w:t>
      </w:r>
    </w:p>
    <w:p w14:paraId="6E8D3ED1" w14:textId="77777777" w:rsidR="002670C1" w:rsidRPr="0059482C" w:rsidRDefault="002670C1" w:rsidP="002670C1">
      <w:pPr>
        <w:rPr>
          <w:rFonts w:ascii="Book Antiqua" w:hAnsi="Book Antiqua"/>
          <w:lang w:val="es-ES_tradnl"/>
        </w:rPr>
      </w:pPr>
    </w:p>
    <w:p w14:paraId="3BAFBCB4" w14:textId="77777777" w:rsidR="002670C1" w:rsidRPr="0059482C" w:rsidRDefault="002670C1" w:rsidP="009852EB">
      <w:pPr>
        <w:jc w:val="center"/>
        <w:outlineLvl w:val="0"/>
        <w:rPr>
          <w:rFonts w:ascii="Book Antiqua" w:hAnsi="Book Antiqua"/>
          <w:smallCaps/>
          <w:sz w:val="36"/>
          <w:szCs w:val="36"/>
          <w:lang w:val="es-ES_tradnl"/>
        </w:rPr>
      </w:pPr>
      <w:r w:rsidRPr="0059482C">
        <w:rPr>
          <w:rFonts w:ascii="Book Antiqua" w:hAnsi="Book Antiqua"/>
          <w:b/>
          <w:caps/>
          <w:sz w:val="36"/>
          <w:szCs w:val="36"/>
          <w:lang w:val="es-ES_tradnl"/>
        </w:rPr>
        <w:t>CÁMARA DE REPRESENTANTES</w:t>
      </w:r>
    </w:p>
    <w:p w14:paraId="5FE72B11" w14:textId="77777777" w:rsidR="002670C1" w:rsidRPr="0059482C" w:rsidRDefault="002670C1" w:rsidP="002670C1">
      <w:pPr>
        <w:jc w:val="center"/>
        <w:rPr>
          <w:rFonts w:ascii="Book Antiqua" w:hAnsi="Book Antiqua" w:cs="Tahoma"/>
          <w:b/>
          <w:sz w:val="20"/>
          <w:szCs w:val="20"/>
          <w:lang w:val="es-ES_tradnl"/>
        </w:rPr>
      </w:pPr>
    </w:p>
    <w:p w14:paraId="426C17AC" w14:textId="77777777" w:rsidR="002670C1" w:rsidRPr="0059482C" w:rsidRDefault="002670C1" w:rsidP="002670C1">
      <w:pPr>
        <w:jc w:val="center"/>
        <w:rPr>
          <w:rFonts w:ascii="Book Antiqua" w:hAnsi="Book Antiqua" w:cs="Tahoma"/>
          <w:b/>
          <w:sz w:val="20"/>
          <w:szCs w:val="20"/>
          <w:lang w:val="es-ES_tradnl"/>
        </w:rPr>
      </w:pPr>
    </w:p>
    <w:p w14:paraId="50D16FCA" w14:textId="22F7C3C4" w:rsidR="002670C1" w:rsidRPr="0059482C" w:rsidRDefault="002670C1" w:rsidP="009852EB">
      <w:pPr>
        <w:jc w:val="center"/>
        <w:outlineLvl w:val="0"/>
        <w:rPr>
          <w:rFonts w:ascii="Book Antiqua" w:hAnsi="Book Antiqua" w:cs="Tahoma"/>
          <w:b/>
          <w:sz w:val="52"/>
          <w:szCs w:val="52"/>
          <w:lang w:val="es-ES_tradnl"/>
        </w:rPr>
      </w:pPr>
      <w:r w:rsidRPr="0059482C">
        <w:rPr>
          <w:rFonts w:ascii="Book Antiqua" w:hAnsi="Book Antiqua" w:cs="Tahoma"/>
          <w:b/>
          <w:sz w:val="52"/>
          <w:szCs w:val="52"/>
          <w:lang w:val="es-ES_tradnl"/>
        </w:rPr>
        <w:t xml:space="preserve">R. DE LA C. </w:t>
      </w:r>
      <w:r w:rsidR="00234891" w:rsidRPr="0059482C">
        <w:rPr>
          <w:rFonts w:ascii="Book Antiqua" w:hAnsi="Book Antiqua" w:cs="Tahoma"/>
          <w:b/>
          <w:sz w:val="52"/>
          <w:szCs w:val="52"/>
          <w:lang w:val="es-ES_tradnl"/>
        </w:rPr>
        <w:t>267</w:t>
      </w:r>
    </w:p>
    <w:p w14:paraId="2AB71EBC" w14:textId="77777777" w:rsidR="001A14B6" w:rsidRPr="0059482C" w:rsidRDefault="001A14B6" w:rsidP="001A14B6">
      <w:pPr>
        <w:jc w:val="center"/>
        <w:rPr>
          <w:rFonts w:ascii="Book Antiqua" w:hAnsi="Book Antiqua" w:cs="Tahoma"/>
          <w:b/>
          <w:sz w:val="52"/>
          <w:szCs w:val="52"/>
          <w:lang w:val="es-ES_tradnl"/>
        </w:rPr>
      </w:pPr>
    </w:p>
    <w:p w14:paraId="0DBA772C" w14:textId="77777777" w:rsidR="002670C1" w:rsidRPr="0059482C" w:rsidRDefault="002670C1" w:rsidP="009852EB">
      <w:pPr>
        <w:jc w:val="center"/>
        <w:outlineLvl w:val="0"/>
        <w:rPr>
          <w:rFonts w:ascii="Book Antiqua" w:hAnsi="Book Antiqua" w:cs="Tahoma"/>
          <w:b/>
          <w:sz w:val="28"/>
          <w:szCs w:val="28"/>
          <w:lang w:val="es-ES_tradnl"/>
        </w:rPr>
      </w:pPr>
      <w:r w:rsidRPr="0059482C">
        <w:rPr>
          <w:rFonts w:ascii="Book Antiqua" w:hAnsi="Book Antiqua" w:cs="Tahoma"/>
          <w:b/>
          <w:sz w:val="28"/>
          <w:szCs w:val="28"/>
          <w:lang w:val="es-ES_tradnl"/>
        </w:rPr>
        <w:t>INFORME</w:t>
      </w:r>
      <w:r w:rsidR="00632DBA" w:rsidRPr="0059482C">
        <w:rPr>
          <w:rFonts w:ascii="Book Antiqua" w:hAnsi="Book Antiqua" w:cs="Tahoma"/>
          <w:b/>
          <w:sz w:val="28"/>
          <w:szCs w:val="28"/>
          <w:lang w:val="es-ES_tradnl"/>
        </w:rPr>
        <w:t xml:space="preserve"> POSITIVO</w:t>
      </w:r>
    </w:p>
    <w:p w14:paraId="457A7DD8" w14:textId="77777777" w:rsidR="002670C1" w:rsidRPr="0059482C" w:rsidRDefault="002670C1" w:rsidP="002670C1">
      <w:pPr>
        <w:jc w:val="center"/>
        <w:rPr>
          <w:rFonts w:ascii="Book Antiqua" w:hAnsi="Book Antiqua" w:cs="Tahoma"/>
          <w:b/>
          <w:sz w:val="28"/>
          <w:szCs w:val="28"/>
          <w:lang w:val="es-ES_tradnl"/>
        </w:rPr>
      </w:pPr>
    </w:p>
    <w:p w14:paraId="073A9D6A" w14:textId="161DF393" w:rsidR="002670C1" w:rsidRPr="0059482C" w:rsidRDefault="002670C1" w:rsidP="002670C1">
      <w:pPr>
        <w:jc w:val="center"/>
        <w:rPr>
          <w:rFonts w:ascii="Book Antiqua" w:hAnsi="Book Antiqua" w:cs="Tahoma"/>
          <w:lang w:val="es-ES_tradnl"/>
        </w:rPr>
      </w:pPr>
      <w:r w:rsidRPr="0059482C">
        <w:rPr>
          <w:rFonts w:ascii="Book Antiqua" w:hAnsi="Book Antiqua" w:cs="Tahoma"/>
          <w:lang w:val="es-ES_tradnl"/>
        </w:rPr>
        <w:t xml:space="preserve"> </w:t>
      </w:r>
      <w:r w:rsidR="00234891" w:rsidRPr="0059482C">
        <w:rPr>
          <w:rFonts w:ascii="Book Antiqua" w:hAnsi="Book Antiqua" w:cs="Tahoma"/>
          <w:lang w:val="es-ES_tradnl"/>
        </w:rPr>
        <w:t>19</w:t>
      </w:r>
      <w:r w:rsidRPr="0059482C">
        <w:rPr>
          <w:rFonts w:ascii="Book Antiqua" w:hAnsi="Book Antiqua" w:cs="Tahoma"/>
          <w:lang w:val="es-ES_tradnl"/>
        </w:rPr>
        <w:t xml:space="preserve"> de </w:t>
      </w:r>
      <w:r w:rsidR="00F533D4" w:rsidRPr="0059482C">
        <w:rPr>
          <w:rFonts w:ascii="Book Antiqua" w:hAnsi="Book Antiqua" w:cs="Tahoma"/>
          <w:lang w:val="es-ES_tradnl"/>
        </w:rPr>
        <w:t>junio</w:t>
      </w:r>
      <w:r w:rsidRPr="0059482C">
        <w:rPr>
          <w:rFonts w:ascii="Book Antiqua" w:hAnsi="Book Antiqua" w:cs="Tahoma"/>
          <w:lang w:val="es-ES_tradnl"/>
        </w:rPr>
        <w:t xml:space="preserve"> de </w:t>
      </w:r>
      <w:r w:rsidR="00333864" w:rsidRPr="0059482C">
        <w:rPr>
          <w:rFonts w:ascii="Book Antiqua" w:hAnsi="Book Antiqua" w:cs="Tahoma"/>
          <w:lang w:val="es-ES_tradnl"/>
        </w:rPr>
        <w:t>2025</w:t>
      </w:r>
    </w:p>
    <w:p w14:paraId="4A980496" w14:textId="77777777" w:rsidR="002670C1" w:rsidRPr="0059482C" w:rsidRDefault="002670C1" w:rsidP="002670C1">
      <w:pPr>
        <w:jc w:val="both"/>
        <w:rPr>
          <w:rFonts w:ascii="Book Antiqua" w:hAnsi="Book Antiqua" w:cs="Tahoma"/>
          <w:sz w:val="20"/>
          <w:szCs w:val="20"/>
          <w:lang w:val="es-ES_tradnl"/>
        </w:rPr>
      </w:pPr>
    </w:p>
    <w:p w14:paraId="44F4CFAD" w14:textId="77777777" w:rsidR="00EF143E" w:rsidRPr="0059482C" w:rsidRDefault="00EF143E" w:rsidP="002670C1">
      <w:pPr>
        <w:jc w:val="both"/>
        <w:rPr>
          <w:rFonts w:ascii="Book Antiqua" w:hAnsi="Book Antiqua" w:cs="Tahoma"/>
          <w:sz w:val="20"/>
          <w:szCs w:val="20"/>
          <w:lang w:val="es-ES_tradnl"/>
        </w:rPr>
      </w:pPr>
    </w:p>
    <w:p w14:paraId="7ECFE9E0" w14:textId="77777777" w:rsidR="002670C1" w:rsidRPr="0059482C" w:rsidRDefault="002670C1" w:rsidP="002670C1">
      <w:pPr>
        <w:jc w:val="both"/>
        <w:rPr>
          <w:rFonts w:ascii="Book Antiqua" w:hAnsi="Book Antiqua" w:cs="Tahoma"/>
          <w:b/>
          <w:lang w:val="es-ES_tradnl"/>
        </w:rPr>
      </w:pPr>
      <w:r w:rsidRPr="0059482C">
        <w:rPr>
          <w:rFonts w:ascii="Book Antiqua" w:hAnsi="Book Antiqua" w:cs="Tahoma"/>
          <w:b/>
          <w:lang w:val="es-ES_tradnl"/>
        </w:rPr>
        <w:t>A LA CÁMARA DE REPRESENTANTES DE PUERTO RICO:</w:t>
      </w:r>
    </w:p>
    <w:p w14:paraId="094C21E7" w14:textId="77777777" w:rsidR="002670C1" w:rsidRPr="0059482C" w:rsidRDefault="002670C1" w:rsidP="002670C1">
      <w:pPr>
        <w:jc w:val="both"/>
        <w:rPr>
          <w:rFonts w:ascii="Book Antiqua" w:hAnsi="Book Antiqua" w:cs="Tahoma"/>
          <w:lang w:val="es-ES_tradnl"/>
        </w:rPr>
      </w:pPr>
    </w:p>
    <w:p w14:paraId="37CB50E6" w14:textId="4749F397" w:rsidR="00682883" w:rsidRPr="0059482C" w:rsidRDefault="002670C1" w:rsidP="00682883">
      <w:pPr>
        <w:jc w:val="both"/>
        <w:rPr>
          <w:rFonts w:ascii="Book Antiqua" w:hAnsi="Book Antiqua" w:cs="Tahoma"/>
          <w:lang w:val="es-ES_tradnl"/>
        </w:rPr>
      </w:pPr>
      <w:r w:rsidRPr="0059482C">
        <w:rPr>
          <w:rFonts w:ascii="Book Antiqua" w:hAnsi="Book Antiqua" w:cs="Tahoma"/>
          <w:lang w:val="es-ES_tradnl"/>
        </w:rPr>
        <w:tab/>
      </w:r>
      <w:r w:rsidR="008A4022" w:rsidRPr="0059482C">
        <w:rPr>
          <w:rFonts w:ascii="Book Antiqua" w:hAnsi="Book Antiqua" w:cs="Tahoma"/>
          <w:lang w:val="es-ES_tradnl"/>
        </w:rPr>
        <w:t>La Comisión de Asuntos Internos de la Cámara de Representantes, previo estudio y con</w:t>
      </w:r>
      <w:r w:rsidR="00062F39" w:rsidRPr="0059482C">
        <w:rPr>
          <w:rFonts w:ascii="Book Antiqua" w:hAnsi="Book Antiqua" w:cs="Tahoma"/>
          <w:lang w:val="es-ES_tradnl"/>
        </w:rPr>
        <w:t>sideración de la R. de la C.</w:t>
      </w:r>
      <w:r w:rsidR="00234891" w:rsidRPr="0059482C">
        <w:rPr>
          <w:rFonts w:ascii="Book Antiqua" w:hAnsi="Book Antiqua" w:cs="Tahoma"/>
          <w:lang w:val="es-ES_tradnl"/>
        </w:rPr>
        <w:t xml:space="preserve"> 267</w:t>
      </w:r>
      <w:r w:rsidR="00FA5F29" w:rsidRPr="0059482C">
        <w:rPr>
          <w:rFonts w:ascii="Book Antiqua" w:hAnsi="Book Antiqua" w:cs="Tahoma"/>
          <w:lang w:val="es-ES_tradnl"/>
        </w:rPr>
        <w:t xml:space="preserve">, </w:t>
      </w:r>
      <w:r w:rsidR="00682883" w:rsidRPr="0059482C">
        <w:rPr>
          <w:rFonts w:ascii="Book Antiqua" w:hAnsi="Book Antiqua" w:cs="Tahoma"/>
          <w:lang w:val="es-ES_tradnl"/>
        </w:rPr>
        <w:t>tiene a bien someter su informe recomendando la aprobación de la medida</w:t>
      </w:r>
      <w:r w:rsidR="009D64CB">
        <w:rPr>
          <w:rFonts w:ascii="Book Antiqua" w:hAnsi="Book Antiqua" w:cs="Tahoma"/>
          <w:lang w:val="es-ES_tradnl"/>
        </w:rPr>
        <w:t>,</w:t>
      </w:r>
      <w:r w:rsidR="00682883" w:rsidRPr="0059482C">
        <w:rPr>
          <w:rFonts w:ascii="Book Antiqua" w:hAnsi="Book Antiqua" w:cs="Tahoma"/>
          <w:lang w:val="es-ES_tradnl"/>
        </w:rPr>
        <w:t xml:space="preserve"> con las enmiendas contenidas en el </w:t>
      </w:r>
      <w:proofErr w:type="spellStart"/>
      <w:r w:rsidR="00682883" w:rsidRPr="0059482C">
        <w:rPr>
          <w:rFonts w:ascii="Book Antiqua" w:hAnsi="Book Antiqua" w:cs="Tahoma"/>
          <w:lang w:val="es-ES_tradnl"/>
        </w:rPr>
        <w:t>entirillado</w:t>
      </w:r>
      <w:proofErr w:type="spellEnd"/>
      <w:r w:rsidR="00682883" w:rsidRPr="0059482C">
        <w:rPr>
          <w:rFonts w:ascii="Book Antiqua" w:hAnsi="Book Antiqua" w:cs="Tahoma"/>
          <w:lang w:val="es-ES_tradnl"/>
        </w:rPr>
        <w:t xml:space="preserve"> electrónico que acompaña este informe, </w:t>
      </w:r>
      <w:r w:rsidR="00F43B60">
        <w:rPr>
          <w:rFonts w:ascii="Book Antiqua" w:hAnsi="Book Antiqua" w:cs="Tahoma"/>
          <w:lang w:val="es-ES_tradnl"/>
        </w:rPr>
        <w:t xml:space="preserve">y </w:t>
      </w:r>
      <w:r w:rsidR="00682883" w:rsidRPr="0059482C">
        <w:rPr>
          <w:rFonts w:ascii="Book Antiqua" w:hAnsi="Book Antiqua" w:cs="Tahoma"/>
          <w:lang w:val="es-ES_tradnl"/>
        </w:rPr>
        <w:t>cuyo título lee:</w:t>
      </w:r>
    </w:p>
    <w:p w14:paraId="31C593C5" w14:textId="77777777" w:rsidR="00BC1CB2" w:rsidRPr="0059482C" w:rsidRDefault="00BC1CB2" w:rsidP="007F3B99">
      <w:pPr>
        <w:jc w:val="both"/>
        <w:rPr>
          <w:rFonts w:ascii="Book Antiqua" w:hAnsi="Book Antiqua" w:cs="Tahoma"/>
          <w:lang w:val="es-ES_tradnl"/>
        </w:rPr>
      </w:pPr>
    </w:p>
    <w:p w14:paraId="716A98FC" w14:textId="71263EB4" w:rsidR="008D4A0A" w:rsidRPr="0059482C" w:rsidRDefault="00BC1CB2" w:rsidP="00234891">
      <w:pPr>
        <w:ind w:left="567" w:hanging="567"/>
        <w:jc w:val="both"/>
        <w:rPr>
          <w:rFonts w:ascii="Book Antiqua" w:eastAsia="Book Antiqua" w:hAnsi="Book Antiqua" w:cs="Book Antiqua"/>
          <w:lang w:val="es-ES_tradnl"/>
        </w:rPr>
      </w:pPr>
      <w:r w:rsidRPr="0059482C">
        <w:rPr>
          <w:rFonts w:ascii="Book Antiqua" w:hAnsi="Book Antiqua" w:cs="Tahoma"/>
          <w:lang w:val="es-ES_tradnl"/>
        </w:rPr>
        <w:t xml:space="preserve"> </w:t>
      </w:r>
      <w:r w:rsidR="00E86FF9" w:rsidRPr="0059482C">
        <w:rPr>
          <w:rFonts w:ascii="Book Antiqua" w:hAnsi="Book Antiqua" w:cs="Tahoma"/>
          <w:lang w:val="es-ES_tradnl"/>
        </w:rPr>
        <w:t>“</w:t>
      </w:r>
      <w:r w:rsidR="00E86FF9" w:rsidRPr="0059482C">
        <w:rPr>
          <w:rFonts w:ascii="Book Antiqua" w:hAnsi="Book Antiqua"/>
          <w:lang w:val="es-ES_tradnl"/>
        </w:rPr>
        <w:t>Para</w:t>
      </w:r>
      <w:r w:rsidR="00E86FF9" w:rsidRPr="0059482C">
        <w:rPr>
          <w:lang w:val="es-ES_tradnl"/>
        </w:rPr>
        <w:t xml:space="preserve"> </w:t>
      </w:r>
      <w:bookmarkStart w:id="0" w:name="_Hlk481777822"/>
      <w:bookmarkStart w:id="1" w:name="_Hlk481778563"/>
      <w:bookmarkStart w:id="2" w:name="_Hlk188016072"/>
      <w:r w:rsidR="00272823" w:rsidRPr="0059482C">
        <w:rPr>
          <w:rFonts w:ascii="Book Antiqua" w:hAnsi="Book Antiqua"/>
          <w:lang w:val="es-ES_tradnl"/>
        </w:rPr>
        <w:t xml:space="preserve">ordenar </w:t>
      </w:r>
      <w:bookmarkStart w:id="3" w:name="_Hlk481775927"/>
      <w:r w:rsidR="00272823" w:rsidRPr="0059482C">
        <w:rPr>
          <w:rFonts w:ascii="Book Antiqua" w:hAnsi="Book Antiqua"/>
          <w:lang w:val="es-ES_tradnl"/>
        </w:rPr>
        <w:t>a</w:t>
      </w:r>
      <w:bookmarkEnd w:id="0"/>
      <w:bookmarkEnd w:id="3"/>
      <w:bookmarkEnd w:id="1"/>
      <w:bookmarkEnd w:id="2"/>
      <w:r w:rsidR="00234891" w:rsidRPr="0059482C">
        <w:rPr>
          <w:rFonts w:ascii="Book Antiqua" w:eastAsia="Book Antiqua" w:hAnsi="Book Antiqua" w:cs="Book Antiqua"/>
          <w:lang w:val="es-ES_tradnl"/>
        </w:rPr>
        <w:t xml:space="preserve"> las Comisiones de Vivienda y Desarrollo Urbano</w:t>
      </w:r>
      <w:r w:rsidR="00060CB7">
        <w:rPr>
          <w:rFonts w:ascii="Book Antiqua" w:eastAsia="Book Antiqua" w:hAnsi="Book Antiqua" w:cs="Book Antiqua"/>
          <w:lang w:val="es-ES_tradnl"/>
        </w:rPr>
        <w:t>;</w:t>
      </w:r>
      <w:r w:rsidR="00234891" w:rsidRPr="0059482C">
        <w:rPr>
          <w:rFonts w:ascii="Book Antiqua" w:eastAsia="Book Antiqua" w:hAnsi="Book Antiqua" w:cs="Book Antiqua"/>
          <w:lang w:val="es-ES_tradnl"/>
        </w:rPr>
        <w:t xml:space="preserve"> y</w:t>
      </w:r>
      <w:r w:rsidR="00060CB7">
        <w:rPr>
          <w:rFonts w:ascii="Book Antiqua" w:eastAsia="Book Antiqua" w:hAnsi="Book Antiqua" w:cs="Book Antiqua"/>
          <w:lang w:val="es-ES_tradnl"/>
        </w:rPr>
        <w:t xml:space="preserve"> de</w:t>
      </w:r>
      <w:r w:rsidR="00234891" w:rsidRPr="0059482C">
        <w:rPr>
          <w:rFonts w:ascii="Book Antiqua" w:eastAsia="Book Antiqua" w:hAnsi="Book Antiqua" w:cs="Book Antiqua"/>
          <w:lang w:val="es-ES_tradnl"/>
        </w:rPr>
        <w:t xml:space="preserve"> Adultos Mayores y Bienestar Social de la Cámara de Representantes de Puerto Rico </w:t>
      </w:r>
      <w:r w:rsidR="00234891" w:rsidRPr="0059482C">
        <w:rPr>
          <w:rFonts w:ascii="Book Antiqua" w:eastAsia="Book Antiqua" w:hAnsi="Book Antiqua" w:cs="Book Antiqua"/>
          <w:bCs/>
          <w:iCs/>
          <w:lang w:val="es-ES_tradnl"/>
        </w:rPr>
        <w:t xml:space="preserve">realizar una investigación sobre el cumplimiento de los deberes legales y administrativos por parte de las Juntas de Directores o Consejos de Titulares </w:t>
      </w:r>
      <w:r w:rsidR="00234891" w:rsidRPr="0059482C">
        <w:rPr>
          <w:rFonts w:ascii="Book Antiqua" w:eastAsia="Book Antiqua" w:hAnsi="Book Antiqua" w:cs="Book Antiqua"/>
          <w:lang w:val="es-ES_tradnl"/>
        </w:rPr>
        <w:t>en propiedades sujetas al  régimen de propiedad horizontal en Puerto Rico, particularmente en lo relativo al manejo de cuotas, derramas y fondos de seguros, el acceso a información financiera y la protección de los derechos de los adultos mayores residentes, incluyendo una evaluación de la capacidad fiscalizadora del Departamento de Asuntos del Consumidor (DACO), conforme a las facultades que le otorga la ley; y para otros fines relacionados.</w:t>
      </w:r>
      <w:r w:rsidR="00FA5F29" w:rsidRPr="0059482C">
        <w:rPr>
          <w:rFonts w:ascii="Book Antiqua" w:hAnsi="Book Antiqua"/>
          <w:bCs/>
          <w:lang w:val="es-ES_tradnl"/>
        </w:rPr>
        <w:t>”</w:t>
      </w:r>
    </w:p>
    <w:p w14:paraId="0066EB36" w14:textId="77777777" w:rsidR="00AD4702" w:rsidRPr="0059482C" w:rsidRDefault="00AD4702" w:rsidP="00AF186C">
      <w:pPr>
        <w:jc w:val="both"/>
        <w:rPr>
          <w:rFonts w:ascii="Book Antiqua" w:hAnsi="Book Antiqua" w:cs="Tahoma"/>
          <w:lang w:val="es-ES_tradnl"/>
        </w:rPr>
      </w:pPr>
    </w:p>
    <w:p w14:paraId="5331B0D5" w14:textId="77777777" w:rsidR="008A1F08" w:rsidRPr="0059482C" w:rsidRDefault="008A1F08" w:rsidP="009852EB">
      <w:pPr>
        <w:jc w:val="center"/>
        <w:outlineLvl w:val="0"/>
        <w:rPr>
          <w:rFonts w:ascii="Book Antiqua" w:hAnsi="Book Antiqua" w:cs="Tahoma"/>
          <w:b/>
          <w:u w:val="single"/>
          <w:lang w:val="es-ES_tradnl"/>
        </w:rPr>
      </w:pPr>
      <w:r w:rsidRPr="0059482C">
        <w:rPr>
          <w:rFonts w:ascii="Book Antiqua" w:hAnsi="Book Antiqua" w:cs="Tahoma"/>
          <w:b/>
          <w:u w:val="single"/>
          <w:lang w:val="es-ES_tradnl"/>
        </w:rPr>
        <w:t>ALCANCE Y ANÁLISIS DE LA MEDIDA</w:t>
      </w:r>
    </w:p>
    <w:p w14:paraId="553B3D6B" w14:textId="77777777" w:rsidR="00DE02EB" w:rsidRPr="0059482C" w:rsidRDefault="00DE02EB" w:rsidP="009852EB">
      <w:pPr>
        <w:jc w:val="center"/>
        <w:outlineLvl w:val="0"/>
        <w:rPr>
          <w:rFonts w:ascii="Book Antiqua" w:hAnsi="Book Antiqua" w:cs="Tahoma"/>
          <w:b/>
          <w:u w:val="single"/>
          <w:lang w:val="es-ES_tradnl"/>
        </w:rPr>
      </w:pPr>
    </w:p>
    <w:p w14:paraId="6373FBFA" w14:textId="6480ACD0" w:rsidR="0059482C" w:rsidRDefault="00DE02EB" w:rsidP="00F43B60">
      <w:pPr>
        <w:ind w:firstLine="708"/>
        <w:jc w:val="both"/>
        <w:rPr>
          <w:rFonts w:ascii="Book Antiqua" w:hAnsi="Book Antiqua"/>
          <w:lang w:val="es-ES_tradnl"/>
        </w:rPr>
      </w:pPr>
      <w:r w:rsidRPr="0059482C">
        <w:rPr>
          <w:rFonts w:ascii="Book Antiqua" w:hAnsi="Book Antiqua"/>
          <w:lang w:val="es-ES_tradnl"/>
        </w:rPr>
        <w:t>La</w:t>
      </w:r>
      <w:r w:rsidR="00194744" w:rsidRPr="0059482C">
        <w:rPr>
          <w:rFonts w:ascii="Book Antiqua" w:hAnsi="Book Antiqua"/>
          <w:lang w:val="es-ES_tradnl"/>
        </w:rPr>
        <w:t xml:space="preserve"> Resolución de la Cámara Núm.</w:t>
      </w:r>
      <w:r w:rsidR="00234891" w:rsidRPr="0059482C">
        <w:rPr>
          <w:rFonts w:ascii="Book Antiqua" w:hAnsi="Book Antiqua"/>
          <w:lang w:val="es-ES_tradnl"/>
        </w:rPr>
        <w:t xml:space="preserve"> 267 </w:t>
      </w:r>
      <w:r w:rsidR="0059482C" w:rsidRPr="0059482C">
        <w:rPr>
          <w:rFonts w:ascii="Book Antiqua" w:hAnsi="Book Antiqua"/>
          <w:lang w:val="es-ES_tradnl"/>
        </w:rPr>
        <w:t xml:space="preserve">responde a una preocupación legítima sobre el impacto que la gestión administrativa y financiera de los condominios puede tener en la calidad de vida de los adultos mayores que residen en ellos. Según la Exposición de Motivos, se hace énfasis en el marco normativo provisto por la Ley Núm. 129-2020, mejor conocida como la Ley de Condominios, la cual impone deberes de </w:t>
      </w:r>
      <w:r w:rsidR="0059482C" w:rsidRPr="0059482C">
        <w:rPr>
          <w:rFonts w:ascii="Book Antiqua" w:hAnsi="Book Antiqua"/>
          <w:lang w:val="es-ES_tradnl"/>
        </w:rPr>
        <w:lastRenderedPageBreak/>
        <w:t xml:space="preserve">administración justa, transparente y participativa a las Juntas de </w:t>
      </w:r>
      <w:proofErr w:type="gramStart"/>
      <w:r w:rsidR="0059482C" w:rsidRPr="0059482C">
        <w:rPr>
          <w:rFonts w:ascii="Book Antiqua" w:hAnsi="Book Antiqua"/>
          <w:lang w:val="es-ES_tradnl"/>
        </w:rPr>
        <w:t>Directores</w:t>
      </w:r>
      <w:proofErr w:type="gramEnd"/>
      <w:r w:rsidR="0059482C" w:rsidRPr="0059482C">
        <w:rPr>
          <w:rFonts w:ascii="Book Antiqua" w:hAnsi="Book Antiqua"/>
          <w:lang w:val="es-ES_tradnl"/>
        </w:rPr>
        <w:t xml:space="preserve"> o Consejos de Titulares de las propiedades bajo régimen de propiedad horizontal.</w:t>
      </w:r>
    </w:p>
    <w:p w14:paraId="3F67F7C1" w14:textId="77777777" w:rsidR="00F43B60" w:rsidRPr="0059482C" w:rsidRDefault="00F43B60" w:rsidP="00F43B60">
      <w:pPr>
        <w:ind w:firstLine="708"/>
        <w:jc w:val="both"/>
        <w:rPr>
          <w:rFonts w:ascii="Book Antiqua" w:hAnsi="Book Antiqua"/>
          <w:lang w:val="es-ES_tradnl"/>
        </w:rPr>
      </w:pPr>
    </w:p>
    <w:p w14:paraId="73969490" w14:textId="7CA122DF" w:rsidR="0059482C" w:rsidRPr="0059482C" w:rsidRDefault="0059482C" w:rsidP="00F43B60">
      <w:pPr>
        <w:ind w:firstLine="708"/>
        <w:jc w:val="both"/>
        <w:rPr>
          <w:rFonts w:ascii="Book Antiqua" w:hAnsi="Book Antiqua"/>
          <w:lang w:val="es-ES_tradnl"/>
        </w:rPr>
      </w:pPr>
      <w:r w:rsidRPr="0059482C">
        <w:rPr>
          <w:rFonts w:ascii="Book Antiqua" w:hAnsi="Book Antiqua"/>
          <w:lang w:val="es-ES_tradnl"/>
        </w:rPr>
        <w:t>La medida busca ordenar a las comisiones pertinentes la realización de una investigación legislativa abarcadora, que analice temas como: el cumplimiento de deberes legales, la administración de cuotas y derramas, la disponibilidad de información financiera a los titulares, la participación de los adultos mayores en la vida comunitaria del condominio, y la capacidad fiscalizadora del DACO en su rol de ente regulador con jurisdicción sobre estas controversias.</w:t>
      </w:r>
    </w:p>
    <w:p w14:paraId="6CCBEFAE" w14:textId="77777777" w:rsidR="0059482C" w:rsidRPr="0059482C" w:rsidRDefault="0059482C" w:rsidP="0059482C">
      <w:pPr>
        <w:jc w:val="both"/>
        <w:rPr>
          <w:rFonts w:ascii="Book Antiqua" w:hAnsi="Book Antiqua"/>
          <w:lang w:val="es-ES_tradnl"/>
        </w:rPr>
      </w:pPr>
    </w:p>
    <w:p w14:paraId="05E78832" w14:textId="27DEDCFD" w:rsidR="00DF3E6F" w:rsidRPr="0059482C" w:rsidRDefault="0059482C" w:rsidP="00F43B60">
      <w:pPr>
        <w:ind w:firstLine="708"/>
        <w:jc w:val="both"/>
        <w:rPr>
          <w:rFonts w:ascii="Book Antiqua" w:hAnsi="Book Antiqua"/>
          <w:lang w:val="es-ES_tradnl"/>
        </w:rPr>
      </w:pPr>
      <w:r w:rsidRPr="0059482C">
        <w:rPr>
          <w:rFonts w:ascii="Book Antiqua" w:hAnsi="Book Antiqua"/>
          <w:lang w:val="es-ES_tradnl"/>
        </w:rPr>
        <w:t xml:space="preserve">A través del </w:t>
      </w:r>
      <w:proofErr w:type="spellStart"/>
      <w:r w:rsidRPr="0059482C">
        <w:rPr>
          <w:rFonts w:ascii="Book Antiqua" w:hAnsi="Book Antiqua"/>
          <w:lang w:val="es-ES_tradnl"/>
        </w:rPr>
        <w:t>entirillado</w:t>
      </w:r>
      <w:proofErr w:type="spellEnd"/>
      <w:r w:rsidRPr="0059482C">
        <w:rPr>
          <w:rFonts w:ascii="Book Antiqua" w:hAnsi="Book Antiqua"/>
          <w:lang w:val="es-ES_tradnl"/>
        </w:rPr>
        <w:t xml:space="preserve"> electrónico, se introducen enmiendas que precisan el alcance de la investigación. Estas enmiendas destacan el enfoque específico en los adultos mayores como población vulnerable, e incorporan una evaluación concreta de los mecanismos de fiscalización disponibles a través del DACO, lo cual guarda relación directa con el texto de la exposición de motivos.</w:t>
      </w:r>
    </w:p>
    <w:p w14:paraId="68D01DEB" w14:textId="17FBF4DB" w:rsidR="006150BB" w:rsidRPr="0059482C" w:rsidRDefault="006150BB" w:rsidP="0059482C">
      <w:pPr>
        <w:pStyle w:val="NormalWeb"/>
        <w:jc w:val="center"/>
        <w:outlineLvl w:val="0"/>
        <w:rPr>
          <w:rFonts w:ascii="Book Antiqua" w:hAnsi="Book Antiqua"/>
          <w:b/>
          <w:sz w:val="24"/>
          <w:szCs w:val="24"/>
          <w:u w:val="single"/>
          <w:lang w:val="es-ES_tradnl"/>
        </w:rPr>
      </w:pPr>
      <w:r w:rsidRPr="0059482C">
        <w:rPr>
          <w:rFonts w:ascii="Book Antiqua" w:hAnsi="Book Antiqua"/>
          <w:b/>
          <w:sz w:val="24"/>
          <w:szCs w:val="24"/>
          <w:u w:val="single"/>
          <w:lang w:val="es-ES_tradnl"/>
        </w:rPr>
        <w:t>CONCLUSIÓN Y RECOMENDACIÓN</w:t>
      </w:r>
    </w:p>
    <w:p w14:paraId="34703DCE" w14:textId="31BAF0BA" w:rsidR="006150BB" w:rsidRPr="0059482C" w:rsidRDefault="006150BB" w:rsidP="00A34CBD">
      <w:pPr>
        <w:pStyle w:val="NormalWeb"/>
        <w:ind w:firstLine="708"/>
        <w:jc w:val="both"/>
        <w:rPr>
          <w:rFonts w:ascii="Book Antiqua" w:hAnsi="Book Antiqua"/>
          <w:sz w:val="24"/>
          <w:szCs w:val="24"/>
          <w:lang w:val="es-ES_tradnl"/>
        </w:rPr>
      </w:pPr>
      <w:r w:rsidRPr="0059482C">
        <w:rPr>
          <w:rFonts w:ascii="Book Antiqua" w:hAnsi="Book Antiqua"/>
          <w:sz w:val="24"/>
          <w:szCs w:val="24"/>
          <w:lang w:val="es-ES_tradnl"/>
        </w:rPr>
        <w:t xml:space="preserve">En atención a lo expuesto, la Comisión de Asuntos Internos concluye que la medida propuesta tiene un fin loable y cumple con los requisitos legales y constitucionales necesarios para su aprobación. Por tal razón, se recomienda la aprobación de la Resolución de la Cámara </w:t>
      </w:r>
      <w:r w:rsidR="0059482C" w:rsidRPr="0059482C">
        <w:rPr>
          <w:rFonts w:ascii="Book Antiqua" w:hAnsi="Book Antiqua"/>
          <w:sz w:val="24"/>
          <w:szCs w:val="24"/>
          <w:lang w:val="es-ES_tradnl"/>
        </w:rPr>
        <w:t>267</w:t>
      </w:r>
      <w:r w:rsidR="00A34CBD">
        <w:rPr>
          <w:rFonts w:ascii="Book Antiqua" w:hAnsi="Book Antiqua"/>
          <w:sz w:val="24"/>
          <w:szCs w:val="24"/>
          <w:lang w:val="es-ES_tradnl"/>
        </w:rPr>
        <w:t>,</w:t>
      </w:r>
      <w:r w:rsidR="00FC4A75" w:rsidRPr="0059482C">
        <w:rPr>
          <w:rFonts w:ascii="Book Antiqua" w:hAnsi="Book Antiqua"/>
          <w:sz w:val="24"/>
          <w:szCs w:val="24"/>
          <w:lang w:val="es-ES_tradnl"/>
        </w:rPr>
        <w:t xml:space="preserve"> con</w:t>
      </w:r>
      <w:r w:rsidRPr="0059482C">
        <w:rPr>
          <w:rFonts w:ascii="Book Antiqua" w:hAnsi="Book Antiqua"/>
          <w:sz w:val="24"/>
          <w:szCs w:val="24"/>
          <w:lang w:val="es-ES_tradnl"/>
        </w:rPr>
        <w:t xml:space="preserve"> </w:t>
      </w:r>
      <w:r w:rsidR="008E310D" w:rsidRPr="0059482C">
        <w:rPr>
          <w:rFonts w:ascii="Book Antiqua" w:hAnsi="Book Antiqua"/>
          <w:sz w:val="24"/>
          <w:szCs w:val="24"/>
          <w:lang w:val="es-ES_tradnl"/>
        </w:rPr>
        <w:t xml:space="preserve">las enmiendas incluidas en el </w:t>
      </w:r>
      <w:proofErr w:type="spellStart"/>
      <w:r w:rsidR="008E310D" w:rsidRPr="0059482C">
        <w:rPr>
          <w:rFonts w:ascii="Book Antiqua" w:hAnsi="Book Antiqua"/>
          <w:sz w:val="24"/>
          <w:szCs w:val="24"/>
          <w:lang w:val="es-ES_tradnl"/>
        </w:rPr>
        <w:t>entirillado</w:t>
      </w:r>
      <w:proofErr w:type="spellEnd"/>
      <w:r w:rsidR="008E310D" w:rsidRPr="0059482C">
        <w:rPr>
          <w:rFonts w:ascii="Book Antiqua" w:hAnsi="Book Antiqua"/>
          <w:sz w:val="24"/>
          <w:szCs w:val="24"/>
          <w:lang w:val="es-ES_tradnl"/>
        </w:rPr>
        <w:t xml:space="preserve"> electrónico que acompaña este informe. </w:t>
      </w:r>
      <w:r w:rsidRPr="0059482C">
        <w:rPr>
          <w:rFonts w:ascii="Book Antiqua" w:hAnsi="Book Antiqua"/>
          <w:sz w:val="24"/>
          <w:szCs w:val="24"/>
          <w:lang w:val="es-ES_tradnl"/>
        </w:rPr>
        <w:t xml:space="preserve"> </w:t>
      </w:r>
    </w:p>
    <w:p w14:paraId="50FFCE58" w14:textId="77777777" w:rsidR="006150BB" w:rsidRPr="0059482C" w:rsidRDefault="006150BB" w:rsidP="006150BB">
      <w:pPr>
        <w:jc w:val="both"/>
        <w:rPr>
          <w:rFonts w:ascii="Book Antiqua" w:hAnsi="Book Antiqua" w:cs="Tahoma"/>
          <w:lang w:val="es-ES_tradnl"/>
        </w:rPr>
      </w:pPr>
      <w:r w:rsidRPr="0059482C">
        <w:rPr>
          <w:rFonts w:ascii="Book Antiqua" w:hAnsi="Book Antiqua" w:cs="Tahoma"/>
          <w:lang w:val="es-ES_tradnl"/>
        </w:rPr>
        <w:t>Respetuosamente sometido,</w:t>
      </w:r>
    </w:p>
    <w:p w14:paraId="788BD5EC" w14:textId="77777777" w:rsidR="00DF3E6F" w:rsidRPr="0059482C" w:rsidRDefault="00DF3E6F" w:rsidP="00DF3E6F">
      <w:pPr>
        <w:jc w:val="both"/>
        <w:rPr>
          <w:rFonts w:ascii="Book Antiqua" w:hAnsi="Book Antiqua"/>
          <w:lang w:val="es-ES_tradnl"/>
        </w:rPr>
      </w:pPr>
    </w:p>
    <w:p w14:paraId="3F4BB2E4" w14:textId="591E7D20" w:rsidR="00F27289" w:rsidRPr="0059482C" w:rsidRDefault="000F1167" w:rsidP="000F1167">
      <w:pPr>
        <w:jc w:val="both"/>
        <w:rPr>
          <w:rFonts w:ascii="Book Antiqua" w:hAnsi="Book Antiqua"/>
          <w:b/>
          <w:u w:val="single"/>
          <w:lang w:val="es-ES_tradnl"/>
        </w:rPr>
      </w:pPr>
      <w:r w:rsidRPr="0059482C">
        <w:rPr>
          <w:rFonts w:ascii="Book Antiqua" w:hAnsi="Book Antiqua"/>
          <w:lang w:val="es-ES_tradnl"/>
        </w:rPr>
        <w:t xml:space="preserve">    </w:t>
      </w:r>
    </w:p>
    <w:p w14:paraId="539E1B06" w14:textId="77777777" w:rsidR="00580E90" w:rsidRPr="0059482C" w:rsidRDefault="00580E90" w:rsidP="003F3D8D">
      <w:pPr>
        <w:jc w:val="both"/>
        <w:rPr>
          <w:rFonts w:ascii="Book Antiqua" w:hAnsi="Book Antiqua" w:cs="Tahoma"/>
          <w:lang w:val="es-ES_tradnl"/>
        </w:rPr>
      </w:pPr>
    </w:p>
    <w:p w14:paraId="6C06768D" w14:textId="77777777" w:rsidR="003F3D8D" w:rsidRPr="0059482C" w:rsidRDefault="003F3D8D" w:rsidP="003F3D8D">
      <w:pPr>
        <w:rPr>
          <w:rFonts w:ascii="Book Antiqua" w:hAnsi="Book Antiqua" w:cs="Tahoma"/>
          <w:lang w:val="es-ES_tradnl"/>
        </w:rPr>
      </w:pPr>
    </w:p>
    <w:p w14:paraId="7DC33FC3" w14:textId="4F4319C4" w:rsidR="00307416" w:rsidRPr="0059482C" w:rsidRDefault="003F3D8D" w:rsidP="008A4022">
      <w:pPr>
        <w:rPr>
          <w:rFonts w:ascii="Book Antiqua" w:hAnsi="Book Antiqua"/>
          <w:b/>
          <w:smallCaps/>
          <w:lang w:val="es-ES_tradnl"/>
        </w:rPr>
      </w:pPr>
      <w:r w:rsidRPr="0059482C">
        <w:rPr>
          <w:rFonts w:ascii="Book Antiqua" w:hAnsi="Book Antiqua" w:cs="Tahoma"/>
          <w:b/>
          <w:bCs/>
          <w:lang w:val="es-ES_tradnl"/>
        </w:rPr>
        <w:t>PEDRO JULIO SANTIAGO GUZMÁN</w:t>
      </w:r>
      <w:r w:rsidRPr="0059482C">
        <w:rPr>
          <w:rFonts w:ascii="Book Antiqua" w:hAnsi="Book Antiqua" w:cs="Tahoma"/>
          <w:lang w:val="es-ES_tradnl"/>
        </w:rPr>
        <w:br/>
      </w:r>
      <w:proofErr w:type="gramStart"/>
      <w:r w:rsidRPr="0059482C">
        <w:rPr>
          <w:rFonts w:ascii="Book Antiqua" w:hAnsi="Book Antiqua" w:cs="Tahoma"/>
          <w:lang w:val="es-ES_tradnl"/>
        </w:rPr>
        <w:t>Presidente</w:t>
      </w:r>
      <w:proofErr w:type="gramEnd"/>
      <w:r w:rsidRPr="0059482C">
        <w:rPr>
          <w:rFonts w:ascii="Book Antiqua" w:hAnsi="Book Antiqua" w:cs="Tahoma"/>
          <w:lang w:val="es-ES_tradnl"/>
        </w:rPr>
        <w:br/>
        <w:t>Comisión de Asuntos Internos</w:t>
      </w:r>
    </w:p>
    <w:sectPr w:rsidR="00307416" w:rsidRPr="0059482C"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80EEE" w14:textId="77777777" w:rsidR="009E2C2B" w:rsidRDefault="009E2C2B" w:rsidP="00614C2C">
      <w:r>
        <w:separator/>
      </w:r>
    </w:p>
  </w:endnote>
  <w:endnote w:type="continuationSeparator" w:id="0">
    <w:p w14:paraId="483CD127" w14:textId="77777777" w:rsidR="009E2C2B" w:rsidRDefault="009E2C2B"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9E2C2B" w:rsidRDefault="009E2C2B">
        <w:pPr>
          <w:pStyle w:val="Footer"/>
          <w:jc w:val="center"/>
        </w:pPr>
        <w:r>
          <w:fldChar w:fldCharType="begin"/>
        </w:r>
        <w:r>
          <w:instrText xml:space="preserve"> PAGE   \* MERGEFORMAT </w:instrText>
        </w:r>
        <w:r>
          <w:fldChar w:fldCharType="separate"/>
        </w:r>
        <w:r w:rsidR="0059482C">
          <w:rPr>
            <w:noProof/>
          </w:rPr>
          <w:t>1</w:t>
        </w:r>
        <w:r>
          <w:rPr>
            <w:noProof/>
          </w:rPr>
          <w:fldChar w:fldCharType="end"/>
        </w:r>
      </w:p>
    </w:sdtContent>
  </w:sdt>
  <w:p w14:paraId="36B11BF2"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224CF" w14:textId="77777777" w:rsidR="009E2C2B" w:rsidRDefault="009E2C2B" w:rsidP="00614C2C">
      <w:r>
        <w:separator/>
      </w:r>
    </w:p>
  </w:footnote>
  <w:footnote w:type="continuationSeparator" w:id="0">
    <w:p w14:paraId="6D8415B7" w14:textId="77777777" w:rsidR="009E2C2B" w:rsidRDefault="009E2C2B"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25092418">
    <w:abstractNumId w:val="6"/>
  </w:num>
  <w:num w:numId="2" w16cid:durableId="562835475">
    <w:abstractNumId w:val="12"/>
  </w:num>
  <w:num w:numId="3" w16cid:durableId="1217618164">
    <w:abstractNumId w:val="3"/>
  </w:num>
  <w:num w:numId="4" w16cid:durableId="2074959288">
    <w:abstractNumId w:val="1"/>
  </w:num>
  <w:num w:numId="5" w16cid:durableId="621109862">
    <w:abstractNumId w:val="7"/>
  </w:num>
  <w:num w:numId="6" w16cid:durableId="2096321513">
    <w:abstractNumId w:val="4"/>
  </w:num>
  <w:num w:numId="7" w16cid:durableId="1152335156">
    <w:abstractNumId w:val="5"/>
  </w:num>
  <w:num w:numId="8" w16cid:durableId="318651245">
    <w:abstractNumId w:val="8"/>
  </w:num>
  <w:num w:numId="9" w16cid:durableId="1570186304">
    <w:abstractNumId w:val="9"/>
  </w:num>
  <w:num w:numId="10" w16cid:durableId="929660818">
    <w:abstractNumId w:val="0"/>
  </w:num>
  <w:num w:numId="11" w16cid:durableId="782505874">
    <w:abstractNumId w:val="2"/>
  </w:num>
  <w:num w:numId="12" w16cid:durableId="148594723">
    <w:abstractNumId w:val="11"/>
  </w:num>
  <w:num w:numId="13" w16cid:durableId="10001627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C1"/>
    <w:rsid w:val="00021116"/>
    <w:rsid w:val="000219DE"/>
    <w:rsid w:val="00031006"/>
    <w:rsid w:val="000606B3"/>
    <w:rsid w:val="000608DB"/>
    <w:rsid w:val="00060CB7"/>
    <w:rsid w:val="00062F39"/>
    <w:rsid w:val="00075A15"/>
    <w:rsid w:val="000836CB"/>
    <w:rsid w:val="00083DFD"/>
    <w:rsid w:val="000A3CD4"/>
    <w:rsid w:val="000C6264"/>
    <w:rsid w:val="000E15AD"/>
    <w:rsid w:val="000F1167"/>
    <w:rsid w:val="00133986"/>
    <w:rsid w:val="0014288C"/>
    <w:rsid w:val="00173884"/>
    <w:rsid w:val="001763F4"/>
    <w:rsid w:val="00181B70"/>
    <w:rsid w:val="00194744"/>
    <w:rsid w:val="001A14B6"/>
    <w:rsid w:val="001A7203"/>
    <w:rsid w:val="001D3E64"/>
    <w:rsid w:val="001E38DF"/>
    <w:rsid w:val="001E5575"/>
    <w:rsid w:val="00220B04"/>
    <w:rsid w:val="00224DE4"/>
    <w:rsid w:val="002252A6"/>
    <w:rsid w:val="002345C3"/>
    <w:rsid w:val="00234891"/>
    <w:rsid w:val="0023528E"/>
    <w:rsid w:val="00247790"/>
    <w:rsid w:val="002670C1"/>
    <w:rsid w:val="00272823"/>
    <w:rsid w:val="0028725D"/>
    <w:rsid w:val="00287E61"/>
    <w:rsid w:val="002905BE"/>
    <w:rsid w:val="00295113"/>
    <w:rsid w:val="002954B6"/>
    <w:rsid w:val="002A5F77"/>
    <w:rsid w:val="002C39FD"/>
    <w:rsid w:val="002E3557"/>
    <w:rsid w:val="00307416"/>
    <w:rsid w:val="003139DC"/>
    <w:rsid w:val="00323444"/>
    <w:rsid w:val="00333864"/>
    <w:rsid w:val="00334D8A"/>
    <w:rsid w:val="003474D4"/>
    <w:rsid w:val="00350550"/>
    <w:rsid w:val="0037030F"/>
    <w:rsid w:val="00373892"/>
    <w:rsid w:val="00377037"/>
    <w:rsid w:val="00382273"/>
    <w:rsid w:val="0038556D"/>
    <w:rsid w:val="003976DE"/>
    <w:rsid w:val="003B03D6"/>
    <w:rsid w:val="003E29B3"/>
    <w:rsid w:val="003F3D8D"/>
    <w:rsid w:val="00410C54"/>
    <w:rsid w:val="004129D2"/>
    <w:rsid w:val="0043389C"/>
    <w:rsid w:val="00445CFE"/>
    <w:rsid w:val="004552A8"/>
    <w:rsid w:val="00455A9A"/>
    <w:rsid w:val="004761BE"/>
    <w:rsid w:val="00476691"/>
    <w:rsid w:val="00494052"/>
    <w:rsid w:val="004C1BC6"/>
    <w:rsid w:val="004C217E"/>
    <w:rsid w:val="004C29A4"/>
    <w:rsid w:val="004C5BCE"/>
    <w:rsid w:val="004D42C2"/>
    <w:rsid w:val="004E3952"/>
    <w:rsid w:val="00506C85"/>
    <w:rsid w:val="00525E8D"/>
    <w:rsid w:val="0053434B"/>
    <w:rsid w:val="00580E90"/>
    <w:rsid w:val="00582242"/>
    <w:rsid w:val="005930E2"/>
    <w:rsid w:val="0059482C"/>
    <w:rsid w:val="005A5DF4"/>
    <w:rsid w:val="005A7E47"/>
    <w:rsid w:val="005D0B8C"/>
    <w:rsid w:val="005D3224"/>
    <w:rsid w:val="005F6537"/>
    <w:rsid w:val="00601225"/>
    <w:rsid w:val="00606351"/>
    <w:rsid w:val="00614C2C"/>
    <w:rsid w:val="006150BB"/>
    <w:rsid w:val="0062204F"/>
    <w:rsid w:val="00624D05"/>
    <w:rsid w:val="00632DBA"/>
    <w:rsid w:val="00644454"/>
    <w:rsid w:val="006456B8"/>
    <w:rsid w:val="006469A2"/>
    <w:rsid w:val="00680F2A"/>
    <w:rsid w:val="00682883"/>
    <w:rsid w:val="006B0997"/>
    <w:rsid w:val="007106D1"/>
    <w:rsid w:val="00712D94"/>
    <w:rsid w:val="007156BD"/>
    <w:rsid w:val="00732EE8"/>
    <w:rsid w:val="0076703E"/>
    <w:rsid w:val="00774628"/>
    <w:rsid w:val="00776B6F"/>
    <w:rsid w:val="00780620"/>
    <w:rsid w:val="00781922"/>
    <w:rsid w:val="0079275C"/>
    <w:rsid w:val="007B31DC"/>
    <w:rsid w:val="007B6091"/>
    <w:rsid w:val="007C5A2C"/>
    <w:rsid w:val="007D7209"/>
    <w:rsid w:val="007F0E20"/>
    <w:rsid w:val="007F3B99"/>
    <w:rsid w:val="008171E8"/>
    <w:rsid w:val="00846B7C"/>
    <w:rsid w:val="00851127"/>
    <w:rsid w:val="008A1F08"/>
    <w:rsid w:val="008A4022"/>
    <w:rsid w:val="008B6BF6"/>
    <w:rsid w:val="008C4EC6"/>
    <w:rsid w:val="008C757B"/>
    <w:rsid w:val="008D4A0A"/>
    <w:rsid w:val="008E0870"/>
    <w:rsid w:val="008E310D"/>
    <w:rsid w:val="008E31FE"/>
    <w:rsid w:val="00927065"/>
    <w:rsid w:val="00935128"/>
    <w:rsid w:val="009757CC"/>
    <w:rsid w:val="0098035D"/>
    <w:rsid w:val="00981986"/>
    <w:rsid w:val="009852EB"/>
    <w:rsid w:val="00987BD8"/>
    <w:rsid w:val="0099466E"/>
    <w:rsid w:val="009A622B"/>
    <w:rsid w:val="009A6A71"/>
    <w:rsid w:val="009A7DF3"/>
    <w:rsid w:val="009D64CB"/>
    <w:rsid w:val="009E27AD"/>
    <w:rsid w:val="009E2C2B"/>
    <w:rsid w:val="009E7623"/>
    <w:rsid w:val="00A012A2"/>
    <w:rsid w:val="00A14380"/>
    <w:rsid w:val="00A15740"/>
    <w:rsid w:val="00A16A73"/>
    <w:rsid w:val="00A21C7C"/>
    <w:rsid w:val="00A34CBD"/>
    <w:rsid w:val="00A365D9"/>
    <w:rsid w:val="00A4759F"/>
    <w:rsid w:val="00A53279"/>
    <w:rsid w:val="00A55420"/>
    <w:rsid w:val="00A84A3B"/>
    <w:rsid w:val="00AB0555"/>
    <w:rsid w:val="00AB099D"/>
    <w:rsid w:val="00AC06D5"/>
    <w:rsid w:val="00AC35C0"/>
    <w:rsid w:val="00AD4702"/>
    <w:rsid w:val="00AF186C"/>
    <w:rsid w:val="00B0402B"/>
    <w:rsid w:val="00B16CF6"/>
    <w:rsid w:val="00B2058B"/>
    <w:rsid w:val="00B26882"/>
    <w:rsid w:val="00B30114"/>
    <w:rsid w:val="00B330A4"/>
    <w:rsid w:val="00B34E25"/>
    <w:rsid w:val="00B475D2"/>
    <w:rsid w:val="00B557DA"/>
    <w:rsid w:val="00B65C62"/>
    <w:rsid w:val="00B805AA"/>
    <w:rsid w:val="00B9373D"/>
    <w:rsid w:val="00B95BFE"/>
    <w:rsid w:val="00BA0E34"/>
    <w:rsid w:val="00BA5BE6"/>
    <w:rsid w:val="00BB5CBB"/>
    <w:rsid w:val="00BB7D59"/>
    <w:rsid w:val="00BC0AB4"/>
    <w:rsid w:val="00BC1CB2"/>
    <w:rsid w:val="00BC1D0C"/>
    <w:rsid w:val="00BD5F6F"/>
    <w:rsid w:val="00BE6F7F"/>
    <w:rsid w:val="00BF384D"/>
    <w:rsid w:val="00C05FA6"/>
    <w:rsid w:val="00C20404"/>
    <w:rsid w:val="00C211F8"/>
    <w:rsid w:val="00C321E8"/>
    <w:rsid w:val="00C456AB"/>
    <w:rsid w:val="00C52FD2"/>
    <w:rsid w:val="00C61E98"/>
    <w:rsid w:val="00C83EB5"/>
    <w:rsid w:val="00CA370E"/>
    <w:rsid w:val="00CB0A0E"/>
    <w:rsid w:val="00CB1E5A"/>
    <w:rsid w:val="00CC4336"/>
    <w:rsid w:val="00CC5AB6"/>
    <w:rsid w:val="00CD5EE6"/>
    <w:rsid w:val="00CD69DB"/>
    <w:rsid w:val="00D42962"/>
    <w:rsid w:val="00D73B0E"/>
    <w:rsid w:val="00D77659"/>
    <w:rsid w:val="00DA3200"/>
    <w:rsid w:val="00DB0F55"/>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7273B"/>
    <w:rsid w:val="00E8699D"/>
    <w:rsid w:val="00E86FF9"/>
    <w:rsid w:val="00EB0209"/>
    <w:rsid w:val="00EB3FFE"/>
    <w:rsid w:val="00ED37CF"/>
    <w:rsid w:val="00EF143E"/>
    <w:rsid w:val="00EF4A8F"/>
    <w:rsid w:val="00F059A3"/>
    <w:rsid w:val="00F06902"/>
    <w:rsid w:val="00F21532"/>
    <w:rsid w:val="00F226DF"/>
    <w:rsid w:val="00F27289"/>
    <w:rsid w:val="00F36705"/>
    <w:rsid w:val="00F43B60"/>
    <w:rsid w:val="00F533D4"/>
    <w:rsid w:val="00F8240A"/>
    <w:rsid w:val="00FA0364"/>
    <w:rsid w:val="00FA36D1"/>
    <w:rsid w:val="00FA5F29"/>
    <w:rsid w:val="00FC4A75"/>
    <w:rsid w:val="00FD186E"/>
    <w:rsid w:val="00FE3F7C"/>
    <w:rsid w:val="00FE78FE"/>
    <w:rsid w:val="00FF015A"/>
    <w:rsid w:val="00FF082A"/>
    <w:rsid w:val="00FF651D"/>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00EBDFBF-0DE5-42C6-A5B4-723B69311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32896807">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21987169">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495</Words>
  <Characters>2723</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Gloria de Jesús Maldonado</cp:lastModifiedBy>
  <cp:revision>2</cp:revision>
  <cp:lastPrinted>2025-02-17T12:55:00Z</cp:lastPrinted>
  <dcterms:created xsi:type="dcterms:W3CDTF">2025-06-19T17:31:00Z</dcterms:created>
  <dcterms:modified xsi:type="dcterms:W3CDTF">2025-06-19T17:31:00Z</dcterms:modified>
</cp:coreProperties>
</file>