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47B80" w14:textId="77777777" w:rsidR="000D12F1" w:rsidRPr="000D12F1" w:rsidRDefault="000D12F1" w:rsidP="000D12F1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b/>
          <w:bCs/>
          <w:lang w:val="es-PR" w:eastAsia="en-US"/>
        </w:rPr>
      </w:pPr>
      <w:bookmarkStart w:id="0" w:name="_Hlk138253982"/>
      <w:r w:rsidRPr="000D12F1">
        <w:rPr>
          <w:rFonts w:ascii="Book Antiqua" w:hAnsi="Book Antiqua"/>
          <w:b/>
          <w:bCs/>
          <w:lang w:val="es-PR" w:eastAsia="en-US"/>
        </w:rPr>
        <w:t>(TEXTO DE APROBACIÓN FINAL POR LA CÁMARA)</w:t>
      </w:r>
      <w:r w:rsidRPr="000D12F1">
        <w:rPr>
          <w:rFonts w:ascii="Book Antiqua" w:hAnsi="Book Antiqua"/>
          <w:lang w:val="es-ES" w:eastAsia="en-US"/>
        </w:rPr>
        <w:fldChar w:fldCharType="begin"/>
      </w:r>
      <w:r w:rsidRPr="000D12F1">
        <w:rPr>
          <w:rFonts w:ascii="Book Antiqua" w:hAnsi="Book Antiqua"/>
          <w:b/>
          <w:bCs/>
          <w:lang w:val="es-PR" w:eastAsia="en-US"/>
        </w:rPr>
        <w:instrText xml:space="preserve">PRIVATE </w:instrText>
      </w:r>
      <w:r w:rsidRPr="000D12F1">
        <w:rPr>
          <w:rFonts w:ascii="Book Antiqua" w:hAnsi="Book Antiqua"/>
          <w:lang w:val="es-ES" w:eastAsia="en-US"/>
        </w:rPr>
        <w:fldChar w:fldCharType="end"/>
      </w:r>
    </w:p>
    <w:p w14:paraId="5AA2DDED" w14:textId="77777777" w:rsidR="000D12F1" w:rsidRPr="000D12F1" w:rsidRDefault="000D12F1" w:rsidP="000D12F1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b/>
          <w:bCs/>
          <w:lang w:val="es-PR" w:eastAsia="en-US"/>
        </w:rPr>
      </w:pPr>
      <w:r w:rsidRPr="000D12F1">
        <w:rPr>
          <w:rFonts w:ascii="Book Antiqua" w:hAnsi="Book Antiqua"/>
          <w:b/>
          <w:bCs/>
          <w:lang w:val="es-PR" w:eastAsia="en-US"/>
        </w:rPr>
        <w:t>(17 DE JUNIO DE 2025)</w:t>
      </w:r>
    </w:p>
    <w:p w14:paraId="3528B3AD" w14:textId="77777777" w:rsidR="000D12F1" w:rsidRPr="000D12F1" w:rsidRDefault="000D12F1" w:rsidP="000D12F1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b/>
          <w:bCs/>
          <w:sz w:val="28"/>
          <w:szCs w:val="22"/>
          <w:lang w:eastAsia="en-US"/>
        </w:rPr>
      </w:pPr>
      <w:r w:rsidRPr="000D12F1">
        <w:rPr>
          <w:rFonts w:ascii="Book Antiqua" w:hAnsi="Book Antiqua"/>
          <w:noProof/>
          <w:sz w:val="28"/>
          <w:szCs w:val="22"/>
          <w:lang w:val="es-E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581C0DF" wp14:editId="0DD120B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47884588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C23C2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0000001" w14:textId="10880F09" w:rsidR="003A0F75" w:rsidRPr="00A33B4F" w:rsidRDefault="00DF39ED" w:rsidP="00DD334E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 xml:space="preserve">GOBIERNO </w:t>
      </w:r>
      <w:r w:rsidR="00F54F2E" w:rsidRPr="00A33B4F">
        <w:rPr>
          <w:rFonts w:ascii="Book Antiqua" w:eastAsia="Book Antiqua" w:hAnsi="Book Antiqua" w:cs="Book Antiqua"/>
          <w:sz w:val="28"/>
          <w:szCs w:val="28"/>
        </w:rPr>
        <w:t>DE PUERTO RICO</w:t>
      </w:r>
    </w:p>
    <w:p w14:paraId="00000002" w14:textId="77777777" w:rsidR="003A0F75" w:rsidRPr="00FB543C" w:rsidRDefault="003A0F75" w:rsidP="00DD334E">
      <w:pPr>
        <w:jc w:val="center"/>
        <w:rPr>
          <w:rFonts w:ascii="Book Antiqua" w:eastAsia="Book Antiqua" w:hAnsi="Book Antiqua" w:cs="Book Antiqua"/>
        </w:rPr>
      </w:pPr>
    </w:p>
    <w:p w14:paraId="00000003" w14:textId="123AA013" w:rsidR="003A0F75" w:rsidRPr="00B15A82" w:rsidRDefault="00B15A82" w:rsidP="00B15A82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it-IT"/>
        </w:rPr>
      </w:pPr>
      <w:r>
        <w:rPr>
          <w:rFonts w:ascii="Book Antiqua" w:eastAsia="Book Antiqua" w:hAnsi="Book Antiqua" w:cs="Book Antiqua"/>
          <w:lang w:val="it-IT"/>
        </w:rPr>
        <w:t>20ma.</w:t>
      </w:r>
      <w:r w:rsidR="00F54F2E" w:rsidRPr="00B15A82">
        <w:rPr>
          <w:rFonts w:ascii="Book Antiqua" w:eastAsia="Book Antiqua" w:hAnsi="Book Antiqua" w:cs="Book Antiqua"/>
          <w:lang w:val="it-IT"/>
        </w:rPr>
        <w:tab/>
        <w:t>Asamblea</w:t>
      </w:r>
      <w:r w:rsidR="00F54F2E" w:rsidRPr="00B15A82">
        <w:rPr>
          <w:rFonts w:ascii="Book Antiqua" w:eastAsia="Book Antiqua" w:hAnsi="Book Antiqua" w:cs="Book Antiqua"/>
          <w:lang w:val="it-IT"/>
        </w:rPr>
        <w:tab/>
      </w:r>
      <w:r w:rsidR="00DF39ED" w:rsidRPr="00B15A82">
        <w:rPr>
          <w:rFonts w:ascii="Book Antiqua" w:eastAsia="Book Antiqua" w:hAnsi="Book Antiqua" w:cs="Book Antiqua"/>
          <w:lang w:val="it-IT"/>
        </w:rPr>
        <w:t xml:space="preserve">   </w:t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  <w:t xml:space="preserve">           1ra.</w:t>
      </w:r>
      <w:r w:rsidR="00DF39ED" w:rsidRPr="00B15A82">
        <w:rPr>
          <w:rFonts w:ascii="Book Antiqua" w:eastAsia="Book Antiqua" w:hAnsi="Book Antiqua" w:cs="Book Antiqua"/>
          <w:lang w:val="it-IT"/>
        </w:rPr>
        <w:t xml:space="preserve"> </w:t>
      </w:r>
      <w:r w:rsidR="00F54F2E" w:rsidRPr="00B15A82">
        <w:rPr>
          <w:rFonts w:ascii="Book Antiqua" w:eastAsia="Book Antiqua" w:hAnsi="Book Antiqua" w:cs="Book Antiqua"/>
          <w:lang w:val="it-IT"/>
        </w:rPr>
        <w:t>Sesión</w:t>
      </w:r>
    </w:p>
    <w:p w14:paraId="00000004" w14:textId="7181EF7E" w:rsidR="003A0F75" w:rsidRPr="00B15A82" w:rsidRDefault="00F54F2E" w:rsidP="00B15A82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it-IT"/>
        </w:rPr>
      </w:pPr>
      <w:r w:rsidRPr="00B15A82">
        <w:rPr>
          <w:rFonts w:ascii="Book Antiqua" w:eastAsia="Book Antiqua" w:hAnsi="Book Antiqua" w:cs="Book Antiqua"/>
          <w:lang w:val="it-IT"/>
        </w:rPr>
        <w:tab/>
      </w:r>
      <w:r w:rsidR="00B15A82">
        <w:rPr>
          <w:rFonts w:ascii="Book Antiqua" w:eastAsia="Book Antiqua" w:hAnsi="Book Antiqua" w:cs="Book Antiqua"/>
          <w:lang w:val="it-IT"/>
        </w:rPr>
        <w:t xml:space="preserve"> </w:t>
      </w:r>
      <w:r w:rsidRPr="00B15A82">
        <w:rPr>
          <w:rFonts w:ascii="Book Antiqua" w:eastAsia="Book Antiqua" w:hAnsi="Book Antiqua" w:cs="Book Antiqua"/>
          <w:lang w:val="it-IT"/>
        </w:rPr>
        <w:t>Legislativa</w:t>
      </w:r>
      <w:r w:rsidRPr="00B15A82">
        <w:rPr>
          <w:rFonts w:ascii="Book Antiqua" w:eastAsia="Book Antiqua" w:hAnsi="Book Antiqua" w:cs="Book Antiqua"/>
          <w:lang w:val="it-IT"/>
        </w:rPr>
        <w:tab/>
      </w:r>
      <w:r w:rsidR="00DF39ED" w:rsidRPr="00B15A82">
        <w:rPr>
          <w:rFonts w:ascii="Book Antiqua" w:eastAsia="Book Antiqua" w:hAnsi="Book Antiqua" w:cs="Book Antiqua"/>
          <w:lang w:val="it-IT"/>
        </w:rPr>
        <w:t xml:space="preserve"> </w:t>
      </w:r>
      <w:r w:rsidRPr="00B15A82">
        <w:rPr>
          <w:rFonts w:ascii="Book Antiqua" w:eastAsia="Book Antiqua" w:hAnsi="Book Antiqua" w:cs="Book Antiqua"/>
          <w:lang w:val="it-IT"/>
        </w:rPr>
        <w:tab/>
      </w:r>
      <w:r w:rsidR="00B15A82">
        <w:rPr>
          <w:rFonts w:ascii="Book Antiqua" w:eastAsia="Book Antiqua" w:hAnsi="Book Antiqua" w:cs="Book Antiqua"/>
          <w:lang w:val="it-IT"/>
        </w:rPr>
        <w:tab/>
      </w:r>
      <w:r w:rsidR="00B15A82">
        <w:rPr>
          <w:rFonts w:ascii="Book Antiqua" w:eastAsia="Book Antiqua" w:hAnsi="Book Antiqua" w:cs="Book Antiqua"/>
          <w:lang w:val="it-IT"/>
        </w:rPr>
        <w:tab/>
      </w:r>
      <w:r w:rsidR="00B15A82">
        <w:rPr>
          <w:rFonts w:ascii="Book Antiqua" w:eastAsia="Book Antiqua" w:hAnsi="Book Antiqua" w:cs="Book Antiqua"/>
          <w:lang w:val="it-IT"/>
        </w:rPr>
        <w:tab/>
      </w:r>
      <w:r w:rsidR="00B15A82">
        <w:rPr>
          <w:rFonts w:ascii="Book Antiqua" w:eastAsia="Book Antiqua" w:hAnsi="Book Antiqua" w:cs="Book Antiqua"/>
          <w:lang w:val="it-IT"/>
        </w:rPr>
        <w:tab/>
      </w:r>
      <w:r w:rsidR="00B15A82">
        <w:rPr>
          <w:rFonts w:ascii="Book Antiqua" w:eastAsia="Book Antiqua" w:hAnsi="Book Antiqua" w:cs="Book Antiqua"/>
          <w:lang w:val="it-IT"/>
        </w:rPr>
        <w:tab/>
      </w:r>
      <w:r w:rsidR="00B15A82">
        <w:rPr>
          <w:rFonts w:ascii="Book Antiqua" w:eastAsia="Book Antiqua" w:hAnsi="Book Antiqua" w:cs="Book Antiqua"/>
          <w:lang w:val="it-IT"/>
        </w:rPr>
        <w:tab/>
      </w:r>
      <w:r w:rsidR="00B15A82">
        <w:rPr>
          <w:rFonts w:ascii="Book Antiqua" w:eastAsia="Book Antiqua" w:hAnsi="Book Antiqua" w:cs="Book Antiqua"/>
          <w:lang w:val="it-IT"/>
        </w:rPr>
        <w:tab/>
        <w:t xml:space="preserve">      </w:t>
      </w:r>
      <w:r w:rsidRPr="00B15A82">
        <w:rPr>
          <w:rFonts w:ascii="Book Antiqua" w:eastAsia="Book Antiqua" w:hAnsi="Book Antiqua" w:cs="Book Antiqua"/>
          <w:lang w:val="it-IT"/>
        </w:rPr>
        <w:t>Ordinaria</w:t>
      </w:r>
    </w:p>
    <w:p w14:paraId="00000005" w14:textId="77777777" w:rsidR="003A0F75" w:rsidRPr="00B15A82" w:rsidRDefault="003A0F75" w:rsidP="00DD334E">
      <w:pPr>
        <w:rPr>
          <w:rFonts w:ascii="Book Antiqua" w:hAnsi="Book Antiqua"/>
          <w:lang w:val="it-IT"/>
        </w:rPr>
      </w:pPr>
    </w:p>
    <w:p w14:paraId="00000006" w14:textId="77777777" w:rsidR="003A0F75" w:rsidRDefault="00F54F2E" w:rsidP="00DD334E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A33B4F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3BA9E728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8" w14:textId="694ED87E" w:rsidR="003A0F75" w:rsidRDefault="002915AC" w:rsidP="00DD334E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>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C.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 xml:space="preserve"> de la C. </w:t>
      </w:r>
      <w:r w:rsidR="00831201">
        <w:rPr>
          <w:rFonts w:ascii="Book Antiqua" w:eastAsia="Book Antiqua" w:hAnsi="Book Antiqua" w:cs="Book Antiqua"/>
          <w:b/>
          <w:sz w:val="52"/>
          <w:szCs w:val="52"/>
        </w:rPr>
        <w:t>102</w:t>
      </w:r>
    </w:p>
    <w:p w14:paraId="5F3F764F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0F364D18" w:rsidR="003A0F75" w:rsidRDefault="00831201" w:rsidP="00DD334E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23</w:t>
      </w:r>
      <w:r w:rsidR="00087616">
        <w:rPr>
          <w:rFonts w:ascii="Book Antiqua" w:eastAsia="Book Antiqua" w:hAnsi="Book Antiqua" w:cs="Book Antiqua"/>
        </w:rPr>
        <w:t xml:space="preserve"> </w:t>
      </w:r>
      <w:r w:rsidR="00F54F2E" w:rsidRPr="00A33B4F">
        <w:rPr>
          <w:rFonts w:ascii="Book Antiqua" w:eastAsia="Book Antiqua" w:hAnsi="Book Antiqua" w:cs="Book Antiqua"/>
        </w:rPr>
        <w:t xml:space="preserve">DE </w:t>
      </w:r>
      <w:r w:rsidR="008222ED">
        <w:rPr>
          <w:rFonts w:ascii="Book Antiqua" w:eastAsia="Book Antiqua" w:hAnsi="Book Antiqua" w:cs="Book Antiqua"/>
        </w:rPr>
        <w:t>ABRIL</w:t>
      </w:r>
      <w:r w:rsidR="00026F79">
        <w:rPr>
          <w:rFonts w:ascii="Book Antiqua" w:eastAsia="Book Antiqua" w:hAnsi="Book Antiqua" w:cs="Book Antiqua"/>
        </w:rPr>
        <w:t xml:space="preserve"> </w:t>
      </w:r>
      <w:r w:rsidR="00DF39ED">
        <w:rPr>
          <w:rFonts w:ascii="Book Antiqua" w:eastAsia="Book Antiqua" w:hAnsi="Book Antiqua" w:cs="Book Antiqua"/>
        </w:rPr>
        <w:t>DE 2025</w:t>
      </w:r>
    </w:p>
    <w:p w14:paraId="16DDBEA8" w14:textId="77777777" w:rsidR="00011940" w:rsidRPr="00A33B4F" w:rsidRDefault="00011940" w:rsidP="00DD334E">
      <w:pPr>
        <w:jc w:val="center"/>
        <w:rPr>
          <w:rFonts w:ascii="Book Antiqua" w:eastAsia="Book Antiqua" w:hAnsi="Book Antiqua" w:cs="Book Antiqua"/>
        </w:rPr>
      </w:pPr>
    </w:p>
    <w:p w14:paraId="43E58437" w14:textId="5EC4A306" w:rsidR="00971805" w:rsidRDefault="00F54F2E" w:rsidP="00DD334E">
      <w:pPr>
        <w:jc w:val="center"/>
        <w:rPr>
          <w:rFonts w:ascii="Book Antiqua" w:eastAsia="Book Antiqua" w:hAnsi="Book Antiqua" w:cs="Book Antiqua"/>
        </w:rPr>
      </w:pPr>
      <w:r w:rsidRPr="00283D7E">
        <w:rPr>
          <w:rFonts w:ascii="Book Antiqua" w:eastAsia="Book Antiqua" w:hAnsi="Book Antiqua" w:cs="Book Antiqua"/>
        </w:rPr>
        <w:t>Presentad</w:t>
      </w:r>
      <w:r w:rsidR="00DD334E">
        <w:rPr>
          <w:rFonts w:ascii="Book Antiqua" w:eastAsia="Book Antiqua" w:hAnsi="Book Antiqua" w:cs="Book Antiqua"/>
        </w:rPr>
        <w:t>a</w:t>
      </w:r>
      <w:r w:rsidRPr="00283D7E">
        <w:rPr>
          <w:rFonts w:ascii="Book Antiqua" w:eastAsia="Book Antiqua" w:hAnsi="Book Antiqua" w:cs="Book Antiqua"/>
        </w:rPr>
        <w:t xml:space="preserve"> por </w:t>
      </w:r>
      <w:r w:rsidR="00DF39ED">
        <w:rPr>
          <w:rFonts w:ascii="Book Antiqua" w:eastAsia="Book Antiqua" w:hAnsi="Book Antiqua" w:cs="Book Antiqua"/>
        </w:rPr>
        <w:t xml:space="preserve">el </w:t>
      </w:r>
      <w:r w:rsidRPr="00283D7E">
        <w:rPr>
          <w:rFonts w:ascii="Book Antiqua" w:eastAsia="Book Antiqua" w:hAnsi="Book Antiqua" w:cs="Book Antiqua"/>
        </w:rPr>
        <w:t>representante</w:t>
      </w:r>
      <w:r w:rsidR="00DF39ED">
        <w:rPr>
          <w:rFonts w:ascii="Book Antiqua" w:eastAsia="Book Antiqua" w:hAnsi="Book Antiqua" w:cs="Book Antiqua"/>
        </w:rPr>
        <w:t xml:space="preserve"> </w:t>
      </w:r>
      <w:r w:rsidR="00DF39ED" w:rsidRPr="00DF39ED">
        <w:rPr>
          <w:rFonts w:ascii="Book Antiqua" w:eastAsia="Book Antiqua" w:hAnsi="Book Antiqua" w:cs="Book Antiqua"/>
          <w:i/>
          <w:iCs/>
        </w:rPr>
        <w:t>Santiago Guzmán</w:t>
      </w:r>
      <w:r w:rsidR="00DF39ED">
        <w:rPr>
          <w:rFonts w:ascii="Book Antiqua" w:eastAsia="Book Antiqua" w:hAnsi="Book Antiqua" w:cs="Book Antiqua"/>
        </w:rPr>
        <w:t xml:space="preserve"> </w:t>
      </w:r>
    </w:p>
    <w:p w14:paraId="2AF5CC90" w14:textId="0DE990A2" w:rsidR="00203600" w:rsidRDefault="00203600" w:rsidP="00DD334E">
      <w:pPr>
        <w:jc w:val="center"/>
        <w:rPr>
          <w:rFonts w:ascii="Book Antiqua" w:eastAsia="Book Antiqua" w:hAnsi="Book Antiqua" w:cs="Book Antiqua"/>
          <w:iCs/>
        </w:rPr>
      </w:pPr>
    </w:p>
    <w:p w14:paraId="0000000B" w14:textId="0576DED4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Referid</w:t>
      </w:r>
      <w:r w:rsidR="00DD334E">
        <w:rPr>
          <w:rFonts w:ascii="Book Antiqua" w:eastAsia="Book Antiqua" w:hAnsi="Book Antiqua" w:cs="Book Antiqua"/>
        </w:rPr>
        <w:t>a</w:t>
      </w:r>
      <w:r w:rsidRPr="00A33B4F">
        <w:rPr>
          <w:rFonts w:ascii="Book Antiqua" w:eastAsia="Book Antiqua" w:hAnsi="Book Antiqua" w:cs="Book Antiqua"/>
        </w:rPr>
        <w:t xml:space="preserve"> a </w:t>
      </w:r>
      <w:r w:rsidR="00C65527">
        <w:rPr>
          <w:rFonts w:ascii="Book Antiqua" w:eastAsia="Book Antiqua" w:hAnsi="Book Antiqua" w:cs="Book Antiqua"/>
        </w:rPr>
        <w:t>la Comisión de Transportación e Infraestructura</w:t>
      </w:r>
    </w:p>
    <w:p w14:paraId="0000000C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0000000D" w14:textId="14958A01" w:rsidR="003A0F75" w:rsidRPr="00A33B4F" w:rsidRDefault="00DD334E" w:rsidP="00DD334E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RESOLUCIÓN CONJUNTA</w:t>
      </w:r>
    </w:p>
    <w:p w14:paraId="0000000E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6F1D545C" w14:textId="05005A66" w:rsidR="002915AC" w:rsidRPr="00B15A82" w:rsidRDefault="00F54F2E" w:rsidP="00DD334E">
      <w:pPr>
        <w:shd w:val="clear" w:color="auto" w:fill="FFFFFF"/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2915AC">
        <w:rPr>
          <w:rFonts w:ascii="Book Antiqua" w:eastAsia="Book Antiqua" w:hAnsi="Book Antiqua" w:cs="Book Antiqua"/>
        </w:rPr>
        <w:t xml:space="preserve">Para </w:t>
      </w:r>
      <w:r w:rsidR="002915AC" w:rsidRPr="002915AC">
        <w:rPr>
          <w:rFonts w:ascii="Book Antiqua" w:hAnsi="Book Antiqua"/>
          <w:color w:val="000000"/>
        </w:rPr>
        <w:t xml:space="preserve">designar </w:t>
      </w:r>
      <w:r w:rsidR="00971805" w:rsidRPr="00883C0F">
        <w:rPr>
          <w:rFonts w:ascii="Book Antiqua" w:hAnsi="Book Antiqua"/>
          <w:color w:val="000000"/>
        </w:rPr>
        <w:t xml:space="preserve">el tramo de </w:t>
      </w:r>
      <w:r w:rsidR="002915AC" w:rsidRPr="00883C0F">
        <w:rPr>
          <w:rFonts w:ascii="Book Antiqua" w:hAnsi="Book Antiqua"/>
          <w:color w:val="000000"/>
        </w:rPr>
        <w:t>la Carretera Estatal PR-</w:t>
      </w:r>
      <w:r w:rsidR="00E76A34" w:rsidRPr="00883C0F">
        <w:rPr>
          <w:rFonts w:ascii="Book Antiqua" w:hAnsi="Book Antiqua"/>
          <w:color w:val="000000"/>
        </w:rPr>
        <w:t>866</w:t>
      </w:r>
      <w:r w:rsidR="00971805" w:rsidRPr="00883C0F">
        <w:rPr>
          <w:rFonts w:ascii="Book Antiqua" w:hAnsi="Book Antiqua"/>
          <w:color w:val="000000"/>
        </w:rPr>
        <w:t xml:space="preserve"> que discurre </w:t>
      </w:r>
      <w:r w:rsidR="00345319" w:rsidRPr="00883C0F">
        <w:rPr>
          <w:rFonts w:ascii="Book Antiqua" w:hAnsi="Book Antiqua"/>
          <w:color w:val="000000"/>
        </w:rPr>
        <w:t>entre</w:t>
      </w:r>
      <w:r w:rsidR="003F7F9F" w:rsidRPr="00883C0F">
        <w:rPr>
          <w:rFonts w:ascii="Book Antiqua" w:hAnsi="Book Antiqua"/>
          <w:color w:val="000000"/>
        </w:rPr>
        <w:t xml:space="preserve"> la intersección </w:t>
      </w:r>
      <w:r w:rsidR="003F7F9F" w:rsidRPr="00B15A82">
        <w:rPr>
          <w:rFonts w:ascii="Book Antiqua" w:hAnsi="Book Antiqua"/>
          <w:color w:val="000000"/>
        </w:rPr>
        <w:t xml:space="preserve">con la </w:t>
      </w:r>
      <w:r w:rsidR="003C7CA0" w:rsidRPr="00B15A82">
        <w:rPr>
          <w:rFonts w:ascii="Book Antiqua" w:hAnsi="Book Antiqua"/>
          <w:color w:val="000000"/>
        </w:rPr>
        <w:t>Carretera Estatal PR-872</w:t>
      </w:r>
      <w:r w:rsidR="00971805" w:rsidRPr="00B15A82">
        <w:rPr>
          <w:rFonts w:ascii="Book Antiqua" w:hAnsi="Book Antiqua"/>
          <w:color w:val="000000"/>
        </w:rPr>
        <w:t xml:space="preserve"> </w:t>
      </w:r>
      <w:r w:rsidR="004545DE" w:rsidRPr="00B15A82">
        <w:rPr>
          <w:rFonts w:ascii="Book Antiqua" w:hAnsi="Book Antiqua"/>
          <w:color w:val="000000"/>
        </w:rPr>
        <w:t>y la intersección con la Calle José</w:t>
      </w:r>
      <w:r w:rsidR="009A4D42" w:rsidRPr="00B15A82">
        <w:rPr>
          <w:rFonts w:ascii="Book Antiqua" w:hAnsi="Book Antiqua"/>
          <w:color w:val="000000"/>
        </w:rPr>
        <w:t xml:space="preserve"> E. Pedreira </w:t>
      </w:r>
      <w:r w:rsidR="00DF39ED" w:rsidRPr="00B15A82">
        <w:rPr>
          <w:rFonts w:ascii="Book Antiqua" w:hAnsi="Book Antiqua"/>
          <w:color w:val="000000"/>
        </w:rPr>
        <w:t xml:space="preserve">que </w:t>
      </w:r>
      <w:r w:rsidR="002915AC" w:rsidRPr="00B15A82">
        <w:rPr>
          <w:rFonts w:ascii="Book Antiqua" w:hAnsi="Book Antiqua"/>
          <w:color w:val="000000"/>
        </w:rPr>
        <w:t xml:space="preserve">ubica en el </w:t>
      </w:r>
      <w:r w:rsidR="00BA506B" w:rsidRPr="00B15A82">
        <w:rPr>
          <w:rFonts w:ascii="Book Antiqua" w:hAnsi="Book Antiqua"/>
          <w:color w:val="000000"/>
        </w:rPr>
        <w:t>M</w:t>
      </w:r>
      <w:r w:rsidR="002915AC" w:rsidRPr="00B15A82">
        <w:rPr>
          <w:rFonts w:ascii="Book Antiqua" w:hAnsi="Book Antiqua"/>
          <w:color w:val="000000"/>
        </w:rPr>
        <w:t xml:space="preserve">unicipio de </w:t>
      </w:r>
      <w:proofErr w:type="spellStart"/>
      <w:r w:rsidR="002915AC" w:rsidRPr="00B15A82">
        <w:rPr>
          <w:rFonts w:ascii="Book Antiqua" w:hAnsi="Book Antiqua"/>
          <w:color w:val="000000"/>
        </w:rPr>
        <w:t>Toa</w:t>
      </w:r>
      <w:proofErr w:type="spellEnd"/>
      <w:r w:rsidR="002915AC" w:rsidRPr="00B15A82">
        <w:rPr>
          <w:rFonts w:ascii="Book Antiqua" w:hAnsi="Book Antiqua"/>
          <w:color w:val="000000"/>
        </w:rPr>
        <w:t xml:space="preserve"> Baja</w:t>
      </w:r>
      <w:r w:rsidR="00DF39ED" w:rsidRPr="00B15A82">
        <w:rPr>
          <w:rFonts w:ascii="Book Antiqua" w:hAnsi="Book Antiqua"/>
          <w:color w:val="000000"/>
        </w:rPr>
        <w:t>,</w:t>
      </w:r>
      <w:r w:rsidR="002915AC" w:rsidRPr="00B15A82">
        <w:rPr>
          <w:rFonts w:ascii="Book Antiqua" w:hAnsi="Book Antiqua"/>
          <w:color w:val="000000"/>
        </w:rPr>
        <w:t xml:space="preserve"> con el nombre de “</w:t>
      </w:r>
      <w:r w:rsidR="00603052" w:rsidRPr="00B15A82">
        <w:rPr>
          <w:rFonts w:ascii="Book Antiqua" w:hAnsi="Book Antiqua"/>
          <w:color w:val="000000"/>
        </w:rPr>
        <w:t>W</w:t>
      </w:r>
      <w:r w:rsidR="006F7066" w:rsidRPr="00B15A82">
        <w:rPr>
          <w:rFonts w:ascii="Book Antiqua" w:hAnsi="Book Antiqua"/>
          <w:color w:val="000000"/>
        </w:rPr>
        <w:t>anda Maldonado</w:t>
      </w:r>
      <w:r w:rsidR="001E61A3" w:rsidRPr="00B15A82">
        <w:rPr>
          <w:rFonts w:ascii="Book Antiqua" w:hAnsi="Book Antiqua"/>
          <w:color w:val="000000"/>
        </w:rPr>
        <w:t xml:space="preserve"> Medina</w:t>
      </w:r>
      <w:r w:rsidR="002915AC" w:rsidRPr="00B15A82">
        <w:rPr>
          <w:rFonts w:ascii="Book Antiqua" w:hAnsi="Book Antiqua"/>
          <w:color w:val="000000"/>
        </w:rPr>
        <w:t xml:space="preserve">”, </w:t>
      </w:r>
      <w:r w:rsidR="00024385" w:rsidRPr="00B15A82">
        <w:rPr>
          <w:rFonts w:ascii="Book Antiqua" w:hAnsi="Book Antiqua"/>
          <w:color w:val="000000"/>
        </w:rPr>
        <w:t xml:space="preserve">en </w:t>
      </w:r>
      <w:r w:rsidR="00971805" w:rsidRPr="00B15A82">
        <w:rPr>
          <w:rFonts w:ascii="Book Antiqua" w:hAnsi="Book Antiqua"/>
          <w:color w:val="000000"/>
        </w:rPr>
        <w:t xml:space="preserve">reconocimiento a las gestas deportivas de esta distinguida atleta </w:t>
      </w:r>
      <w:r w:rsidR="009B43E1" w:rsidRPr="00B15A82">
        <w:rPr>
          <w:rFonts w:ascii="Book Antiqua" w:hAnsi="Book Antiqua"/>
          <w:color w:val="000000"/>
        </w:rPr>
        <w:t xml:space="preserve">que </w:t>
      </w:r>
      <w:r w:rsidR="00971E4B" w:rsidRPr="00B15A82">
        <w:rPr>
          <w:rFonts w:ascii="Book Antiqua" w:hAnsi="Book Antiqua"/>
          <w:color w:val="000000"/>
        </w:rPr>
        <w:t>hizo historia</w:t>
      </w:r>
      <w:r w:rsidR="006B372A" w:rsidRPr="00B15A82">
        <w:rPr>
          <w:rFonts w:ascii="Book Antiqua" w:hAnsi="Book Antiqua"/>
          <w:color w:val="000000"/>
        </w:rPr>
        <w:t xml:space="preserve"> al convertirse en la primera mujer en pisar oficialmente un diamante de beisbol superior en Puerto Rico</w:t>
      </w:r>
      <w:r w:rsidR="007B2AE1" w:rsidRPr="00B15A82">
        <w:rPr>
          <w:rFonts w:ascii="Book Antiqua" w:hAnsi="Book Antiqua"/>
          <w:color w:val="000000"/>
        </w:rPr>
        <w:t>; autorizar la instalación de rótulos, autorizar el pareo de fondos</w:t>
      </w:r>
      <w:r w:rsidR="00971805" w:rsidRPr="00B15A82">
        <w:rPr>
          <w:rFonts w:ascii="Book Antiqua" w:hAnsi="Book Antiqua"/>
          <w:color w:val="000000"/>
        </w:rPr>
        <w:t>; y para otros fines relacionados</w:t>
      </w:r>
      <w:r w:rsidR="00024385" w:rsidRPr="00B15A82">
        <w:rPr>
          <w:rFonts w:ascii="Book Antiqua" w:hAnsi="Book Antiqua"/>
          <w:color w:val="000000"/>
        </w:rPr>
        <w:t>.</w:t>
      </w:r>
    </w:p>
    <w:p w14:paraId="00000010" w14:textId="77777777" w:rsidR="003A0F75" w:rsidRPr="00B15A82" w:rsidRDefault="003A0F75" w:rsidP="00DD334E">
      <w:pPr>
        <w:ind w:firstLine="360"/>
        <w:jc w:val="center"/>
        <w:rPr>
          <w:rFonts w:ascii="Book Antiqua" w:eastAsia="Book Antiqua" w:hAnsi="Book Antiqua" w:cs="Book Antiqua"/>
          <w:lang w:val="es-PR"/>
        </w:rPr>
      </w:pPr>
    </w:p>
    <w:p w14:paraId="00000011" w14:textId="77777777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EXPOSICIÓN DE MOTIVOS</w:t>
      </w:r>
    </w:p>
    <w:p w14:paraId="6952E3D4" w14:textId="77777777" w:rsidR="00CD0D69" w:rsidRDefault="00CD0D69" w:rsidP="00DD334E">
      <w:pPr>
        <w:jc w:val="both"/>
        <w:rPr>
          <w:rFonts w:ascii="Book Antiqua" w:eastAsia="Book Antiqua" w:hAnsi="Book Antiqua" w:cs="Book Antiqua"/>
        </w:rPr>
      </w:pPr>
    </w:p>
    <w:p w14:paraId="0BF6147A" w14:textId="76AF5E67" w:rsidR="000F47A5" w:rsidRPr="00B15A82" w:rsidRDefault="00CD0D69" w:rsidP="00DD334E">
      <w:pPr>
        <w:ind w:firstLine="720"/>
        <w:jc w:val="both"/>
        <w:rPr>
          <w:rFonts w:ascii="Book Antiqua" w:hAnsi="Book Antiqua"/>
        </w:rPr>
      </w:pPr>
      <w:r w:rsidRPr="00B15A82">
        <w:rPr>
          <w:rFonts w:ascii="Book Antiqua" w:hAnsi="Book Antiqua"/>
        </w:rPr>
        <w:t xml:space="preserve">Wanda Maldonado Medina, nació el 5 de julio de 1952 en la comunidad de Sabana Seca del municipio de </w:t>
      </w:r>
      <w:proofErr w:type="spellStart"/>
      <w:r w:rsidRPr="00B15A82">
        <w:rPr>
          <w:rFonts w:ascii="Book Antiqua" w:hAnsi="Book Antiqua"/>
        </w:rPr>
        <w:t>Toa</w:t>
      </w:r>
      <w:proofErr w:type="spellEnd"/>
      <w:r w:rsidRPr="00B15A82">
        <w:rPr>
          <w:rFonts w:ascii="Book Antiqua" w:hAnsi="Book Antiqua"/>
        </w:rPr>
        <w:t xml:space="preserve"> Baja. Proviene de una familia de cinco hermanos, cuyos padres fueron don José Maldonado y doña Esther Medina, quienes </w:t>
      </w:r>
      <w:r w:rsidR="008E1A9E" w:rsidRPr="00B15A82">
        <w:rPr>
          <w:rFonts w:ascii="Book Antiqua" w:hAnsi="Book Antiqua"/>
        </w:rPr>
        <w:t xml:space="preserve">la insertaron en </w:t>
      </w:r>
      <w:r w:rsidR="00CE0E4B" w:rsidRPr="00B15A82">
        <w:rPr>
          <w:rFonts w:ascii="Book Antiqua" w:hAnsi="Book Antiqua"/>
        </w:rPr>
        <w:t>los deportes desde temprana edad</w:t>
      </w:r>
      <w:r w:rsidRPr="00B15A82">
        <w:rPr>
          <w:rFonts w:ascii="Book Antiqua" w:hAnsi="Book Antiqua"/>
        </w:rPr>
        <w:t xml:space="preserve">. </w:t>
      </w:r>
      <w:r w:rsidR="00DE66F1" w:rsidRPr="00B15A82">
        <w:rPr>
          <w:rFonts w:ascii="Book Antiqua" w:hAnsi="Book Antiqua"/>
        </w:rPr>
        <w:t>Madre de dos hijas, a quienes procreó junto a su esposo, Félix “</w:t>
      </w:r>
      <w:proofErr w:type="spellStart"/>
      <w:r w:rsidR="00DE66F1" w:rsidRPr="00B15A82">
        <w:rPr>
          <w:rFonts w:ascii="Book Antiqua" w:hAnsi="Book Antiqua"/>
        </w:rPr>
        <w:t>Vichile</w:t>
      </w:r>
      <w:proofErr w:type="spellEnd"/>
      <w:r w:rsidR="00DE66F1" w:rsidRPr="00B15A82">
        <w:rPr>
          <w:rFonts w:ascii="Book Antiqua" w:hAnsi="Book Antiqua"/>
        </w:rPr>
        <w:t>”</w:t>
      </w:r>
      <w:r w:rsidR="00F744B4" w:rsidRPr="00B15A82">
        <w:rPr>
          <w:rFonts w:ascii="Book Antiqua" w:hAnsi="Book Antiqua"/>
        </w:rPr>
        <w:t xml:space="preserve"> </w:t>
      </w:r>
      <w:r w:rsidR="00DE66F1" w:rsidRPr="00B15A82">
        <w:rPr>
          <w:rFonts w:ascii="Book Antiqua" w:hAnsi="Book Antiqua"/>
        </w:rPr>
        <w:t>Fernández</w:t>
      </w:r>
      <w:r w:rsidR="00F744B4" w:rsidRPr="00B15A82">
        <w:rPr>
          <w:rFonts w:ascii="Book Antiqua" w:hAnsi="Book Antiqua"/>
        </w:rPr>
        <w:t>.</w:t>
      </w:r>
    </w:p>
    <w:p w14:paraId="4844D02A" w14:textId="77777777" w:rsidR="00216DC5" w:rsidRDefault="00216DC5" w:rsidP="00DD334E">
      <w:pPr>
        <w:ind w:firstLine="720"/>
        <w:jc w:val="both"/>
        <w:rPr>
          <w:rFonts w:ascii="Book Antiqua" w:hAnsi="Book Antiqua"/>
        </w:rPr>
      </w:pPr>
    </w:p>
    <w:p w14:paraId="0E2F09B0" w14:textId="341C1265" w:rsidR="000F47A5" w:rsidRPr="00B15A82" w:rsidRDefault="00216DC5" w:rsidP="00B15A82">
      <w:pPr>
        <w:ind w:firstLine="720"/>
        <w:jc w:val="both"/>
        <w:rPr>
          <w:rFonts w:ascii="Book Antiqua" w:hAnsi="Book Antiqua"/>
        </w:rPr>
      </w:pPr>
      <w:r w:rsidRPr="00B15A82">
        <w:rPr>
          <w:rFonts w:ascii="Book Antiqua" w:hAnsi="Book Antiqua"/>
        </w:rPr>
        <w:t xml:space="preserve">En el año 1972, entró a la Selección Nacional de Sóftbol de Puerto Rico, equipo al cual perteneció por espacio de </w:t>
      </w:r>
      <w:r w:rsidR="008A0956" w:rsidRPr="00B15A82">
        <w:rPr>
          <w:rFonts w:ascii="Book Antiqua" w:hAnsi="Book Antiqua"/>
        </w:rPr>
        <w:t>veinte años; llegándose a destacar en torneos mundiales, en juegos centroamericanos</w:t>
      </w:r>
      <w:r w:rsidR="00635235" w:rsidRPr="00B15A82">
        <w:rPr>
          <w:rFonts w:ascii="Book Antiqua" w:hAnsi="Book Antiqua"/>
        </w:rPr>
        <w:t xml:space="preserve"> en los años 1974, 1978 y 1982</w:t>
      </w:r>
      <w:r w:rsidR="007927AE" w:rsidRPr="00B15A82">
        <w:rPr>
          <w:rFonts w:ascii="Book Antiqua" w:hAnsi="Book Antiqua"/>
        </w:rPr>
        <w:t xml:space="preserve">; y </w:t>
      </w:r>
      <w:r w:rsidR="00B63276" w:rsidRPr="00B15A82">
        <w:rPr>
          <w:rFonts w:ascii="Book Antiqua" w:hAnsi="Book Antiqua"/>
        </w:rPr>
        <w:t>en los panamericanos de 1979 y 1983</w:t>
      </w:r>
      <w:r w:rsidR="007538EF" w:rsidRPr="00B15A82">
        <w:rPr>
          <w:rFonts w:ascii="Book Antiqua" w:hAnsi="Book Antiqua"/>
        </w:rPr>
        <w:t xml:space="preserve">. </w:t>
      </w:r>
      <w:r w:rsidR="00B63276" w:rsidRPr="00B15A82">
        <w:rPr>
          <w:rFonts w:ascii="Book Antiqua" w:hAnsi="Book Antiqua"/>
        </w:rPr>
        <w:t>Un año más tarde</w:t>
      </w:r>
      <w:r w:rsidR="007538EF" w:rsidRPr="00B15A82">
        <w:rPr>
          <w:rFonts w:ascii="Book Antiqua" w:hAnsi="Book Antiqua"/>
        </w:rPr>
        <w:t xml:space="preserve">, tuvo el honor de representar nuestra bandera en </w:t>
      </w:r>
      <w:r w:rsidR="00635235" w:rsidRPr="00B15A82">
        <w:rPr>
          <w:rFonts w:ascii="Book Antiqua" w:hAnsi="Book Antiqua"/>
        </w:rPr>
        <w:t>los Juegos Olímpicos de 1984.</w:t>
      </w:r>
    </w:p>
    <w:p w14:paraId="005B6237" w14:textId="670DBBDF" w:rsidR="004103C8" w:rsidRPr="00B15A82" w:rsidRDefault="00601EEC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601EEC">
        <w:rPr>
          <w:rFonts w:ascii="Book Antiqua" w:hAnsi="Book Antiqua"/>
          <w:color w:val="000000"/>
          <w:lang w:val="es-PR"/>
        </w:rPr>
        <w:lastRenderedPageBreak/>
        <w:tab/>
      </w:r>
      <w:r w:rsidRPr="00B15A82">
        <w:rPr>
          <w:rFonts w:ascii="Book Antiqua" w:hAnsi="Book Antiqua"/>
          <w:color w:val="000000"/>
          <w:lang w:val="es-PR"/>
        </w:rPr>
        <w:t>La destacada beisbolista</w:t>
      </w:r>
      <w:r w:rsidR="00B63276" w:rsidRPr="00B15A82">
        <w:rPr>
          <w:rFonts w:ascii="Book Antiqua" w:hAnsi="Book Antiqua"/>
          <w:color w:val="000000"/>
          <w:lang w:val="es-PR"/>
        </w:rPr>
        <w:t>, también</w:t>
      </w:r>
      <w:r w:rsidRPr="00B15A82">
        <w:rPr>
          <w:rFonts w:ascii="Book Antiqua" w:hAnsi="Book Antiqua"/>
          <w:color w:val="000000"/>
          <w:lang w:val="es-PR"/>
        </w:rPr>
        <w:t xml:space="preserve"> </w:t>
      </w:r>
      <w:r w:rsidR="00BC31F5" w:rsidRPr="00B15A82">
        <w:rPr>
          <w:rFonts w:ascii="Book Antiqua" w:hAnsi="Book Antiqua"/>
          <w:color w:val="000000"/>
          <w:lang w:val="es-PR"/>
        </w:rPr>
        <w:t>hizo historia en el año 1974 al convertirse en la primera mujer en pisar oficialmente un diamante de béisbol superior en la isla</w:t>
      </w:r>
      <w:r w:rsidR="001808CC" w:rsidRPr="00B15A82">
        <w:rPr>
          <w:rFonts w:ascii="Book Antiqua" w:hAnsi="Book Antiqua"/>
          <w:color w:val="000000"/>
          <w:lang w:val="es-PR"/>
        </w:rPr>
        <w:t xml:space="preserve">, vistiendo el uniforme de los Llaneros de </w:t>
      </w:r>
      <w:proofErr w:type="spellStart"/>
      <w:r w:rsidR="001808CC" w:rsidRPr="00B15A82">
        <w:rPr>
          <w:rFonts w:ascii="Book Antiqua" w:hAnsi="Book Antiqua"/>
          <w:color w:val="000000"/>
          <w:lang w:val="es-PR"/>
        </w:rPr>
        <w:t>Toa</w:t>
      </w:r>
      <w:proofErr w:type="spellEnd"/>
      <w:r w:rsidR="001808CC" w:rsidRPr="00B15A82">
        <w:rPr>
          <w:rFonts w:ascii="Book Antiqua" w:hAnsi="Book Antiqua"/>
          <w:color w:val="000000"/>
          <w:lang w:val="es-PR"/>
        </w:rPr>
        <w:t xml:space="preserve"> Baja en la liga COLICEBA</w:t>
      </w:r>
      <w:r w:rsidR="0057150B" w:rsidRPr="00B15A82">
        <w:rPr>
          <w:rFonts w:ascii="Book Antiqua" w:hAnsi="Book Antiqua"/>
          <w:color w:val="000000"/>
          <w:lang w:val="es-PR"/>
        </w:rPr>
        <w:t>.</w:t>
      </w:r>
      <w:r w:rsidR="004103C8" w:rsidRPr="00B15A82">
        <w:rPr>
          <w:rFonts w:ascii="Book Antiqua" w:hAnsi="Book Antiqua"/>
          <w:color w:val="000000"/>
          <w:lang w:val="es-PR"/>
        </w:rPr>
        <w:t xml:space="preserve"> Su camino dentro del b</w:t>
      </w:r>
      <w:r w:rsidR="00215C80" w:rsidRPr="00B15A82">
        <w:rPr>
          <w:rFonts w:ascii="Book Antiqua" w:hAnsi="Book Antiqua"/>
          <w:color w:val="000000"/>
          <w:lang w:val="es-PR"/>
        </w:rPr>
        <w:t>é</w:t>
      </w:r>
      <w:r w:rsidR="00D51E1B" w:rsidRPr="00B15A82">
        <w:rPr>
          <w:rFonts w:ascii="Book Antiqua" w:hAnsi="Book Antiqua"/>
          <w:color w:val="000000"/>
          <w:lang w:val="es-PR"/>
        </w:rPr>
        <w:t>isbol no fue fácil, pues requirió esfuerzo y sacrificio</w:t>
      </w:r>
      <w:r w:rsidR="002D1802" w:rsidRPr="00B15A82">
        <w:rPr>
          <w:rFonts w:ascii="Book Antiqua" w:hAnsi="Book Antiqua"/>
          <w:color w:val="000000"/>
          <w:lang w:val="es-PR"/>
        </w:rPr>
        <w:t xml:space="preserve">. Desde su destacada actuación en el </w:t>
      </w:r>
      <w:r w:rsidR="007C4BAC" w:rsidRPr="00B15A82">
        <w:rPr>
          <w:rFonts w:ascii="Book Antiqua" w:hAnsi="Book Antiqua"/>
          <w:color w:val="000000"/>
          <w:lang w:val="es-PR"/>
        </w:rPr>
        <w:t>sóftbol superior y sus destacadas actuaciones con la Universidad Interamericana</w:t>
      </w:r>
      <w:r w:rsidR="007B2787" w:rsidRPr="00B15A82">
        <w:rPr>
          <w:rFonts w:ascii="Book Antiqua" w:hAnsi="Book Antiqua"/>
          <w:color w:val="000000"/>
          <w:lang w:val="es-PR"/>
        </w:rPr>
        <w:t>, fue resaltando en un deporte tradicionalmente dominado por hombres.</w:t>
      </w:r>
      <w:r w:rsidR="00F13FBC" w:rsidRPr="00B15A82">
        <w:rPr>
          <w:rFonts w:ascii="Book Antiqua" w:hAnsi="Book Antiqua"/>
          <w:color w:val="000000"/>
          <w:lang w:val="es-PR"/>
        </w:rPr>
        <w:t xml:space="preserve"> </w:t>
      </w:r>
    </w:p>
    <w:p w14:paraId="265EA75E" w14:textId="77777777" w:rsidR="00EF356F" w:rsidRPr="00B15A82" w:rsidRDefault="00EF356F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0C963EA8" w14:textId="28E5859F" w:rsidR="00EF356F" w:rsidRPr="00B15A82" w:rsidRDefault="00EF356F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B15A82">
        <w:rPr>
          <w:rFonts w:ascii="Book Antiqua" w:hAnsi="Book Antiqua"/>
          <w:color w:val="000000"/>
          <w:lang w:val="es-PR"/>
        </w:rPr>
        <w:tab/>
        <w:t xml:space="preserve">El llamado recibido para unirse a </w:t>
      </w:r>
      <w:r w:rsidR="00CD11E0" w:rsidRPr="00B15A82">
        <w:rPr>
          <w:rFonts w:ascii="Book Antiqua" w:hAnsi="Book Antiqua"/>
          <w:color w:val="000000"/>
          <w:lang w:val="es-PR"/>
        </w:rPr>
        <w:t xml:space="preserve">una franquicia de gran trayectoria como lo es la de </w:t>
      </w:r>
      <w:proofErr w:type="spellStart"/>
      <w:r w:rsidR="00CD11E0" w:rsidRPr="00B15A82">
        <w:rPr>
          <w:rFonts w:ascii="Book Antiqua" w:hAnsi="Book Antiqua"/>
          <w:color w:val="000000"/>
          <w:lang w:val="es-PR"/>
        </w:rPr>
        <w:t>Toa</w:t>
      </w:r>
      <w:proofErr w:type="spellEnd"/>
      <w:r w:rsidR="00CD11E0" w:rsidRPr="00B15A82">
        <w:rPr>
          <w:rFonts w:ascii="Book Antiqua" w:hAnsi="Book Antiqua"/>
          <w:color w:val="000000"/>
          <w:lang w:val="es-PR"/>
        </w:rPr>
        <w:t xml:space="preserve"> Baja</w:t>
      </w:r>
      <w:r w:rsidR="00A301F6" w:rsidRPr="00B15A82">
        <w:rPr>
          <w:rFonts w:ascii="Book Antiqua" w:hAnsi="Book Antiqua"/>
          <w:color w:val="000000"/>
          <w:lang w:val="es-PR"/>
        </w:rPr>
        <w:t xml:space="preserve">, la llevó a considerar </w:t>
      </w:r>
      <w:r w:rsidR="00F218AE" w:rsidRPr="00B15A82">
        <w:rPr>
          <w:rFonts w:ascii="Book Antiqua" w:hAnsi="Book Antiqua"/>
          <w:color w:val="000000"/>
          <w:lang w:val="es-PR"/>
        </w:rPr>
        <w:t>todos los efectos</w:t>
      </w:r>
      <w:r w:rsidR="00A301F6" w:rsidRPr="00B15A82">
        <w:rPr>
          <w:rFonts w:ascii="Book Antiqua" w:hAnsi="Book Antiqua"/>
          <w:color w:val="000000"/>
          <w:lang w:val="es-PR"/>
        </w:rPr>
        <w:t xml:space="preserve"> que tendría dentro de su vida personal y familiar</w:t>
      </w:r>
      <w:r w:rsidR="00F218AE" w:rsidRPr="00B15A82">
        <w:rPr>
          <w:rFonts w:ascii="Book Antiqua" w:hAnsi="Book Antiqua"/>
          <w:color w:val="000000"/>
          <w:lang w:val="es-PR"/>
        </w:rPr>
        <w:t>. Aceptó el reto que le fue lanzado, gracias al empoderamiento que recibió y ante el hecho de que no le concedieron privilegios especiales, sino que se ganó su puesto con trabajo y entrenamiento constante.</w:t>
      </w:r>
      <w:r w:rsidR="00F13FBC" w:rsidRPr="00B15A82">
        <w:rPr>
          <w:rFonts w:ascii="Book Antiqua" w:hAnsi="Book Antiqua"/>
          <w:color w:val="000000"/>
          <w:lang w:val="es-PR"/>
        </w:rPr>
        <w:t xml:space="preserve"> </w:t>
      </w:r>
    </w:p>
    <w:p w14:paraId="49E5191B" w14:textId="77777777" w:rsidR="00F218AE" w:rsidRPr="00B15A82" w:rsidRDefault="00F218AE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4191047E" w14:textId="436E2F3A" w:rsidR="00F218AE" w:rsidRPr="00B15A82" w:rsidRDefault="00F218AE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B15A82">
        <w:rPr>
          <w:rFonts w:ascii="Book Antiqua" w:hAnsi="Book Antiqua"/>
          <w:color w:val="000000"/>
          <w:lang w:val="es-PR"/>
        </w:rPr>
        <w:tab/>
      </w:r>
      <w:r w:rsidR="00F314DF" w:rsidRPr="00B15A82">
        <w:rPr>
          <w:rFonts w:ascii="Book Antiqua" w:hAnsi="Book Antiqua"/>
          <w:color w:val="000000"/>
          <w:lang w:val="es-PR"/>
        </w:rPr>
        <w:t xml:space="preserve">Para los </w:t>
      </w:r>
      <w:proofErr w:type="spellStart"/>
      <w:r w:rsidR="00F314DF" w:rsidRPr="00B15A82">
        <w:rPr>
          <w:rFonts w:ascii="Book Antiqua" w:hAnsi="Book Antiqua"/>
          <w:color w:val="000000"/>
          <w:lang w:val="es-PR"/>
        </w:rPr>
        <w:t>toabajeños</w:t>
      </w:r>
      <w:proofErr w:type="spellEnd"/>
      <w:r w:rsidR="00F314DF" w:rsidRPr="00B15A82">
        <w:rPr>
          <w:rFonts w:ascii="Book Antiqua" w:hAnsi="Book Antiqua"/>
          <w:color w:val="000000"/>
          <w:lang w:val="es-PR"/>
        </w:rPr>
        <w:t>, la gesta histórica de Maldonado</w:t>
      </w:r>
      <w:r w:rsidR="00643733" w:rsidRPr="00B15A82">
        <w:rPr>
          <w:rFonts w:ascii="Book Antiqua" w:hAnsi="Book Antiqua"/>
          <w:color w:val="000000"/>
          <w:lang w:val="es-PR"/>
        </w:rPr>
        <w:t xml:space="preserve"> al haber roto esa primera barrera</w:t>
      </w:r>
      <w:r w:rsidR="004F0785" w:rsidRPr="00B15A82">
        <w:rPr>
          <w:rFonts w:ascii="Book Antiqua" w:hAnsi="Book Antiqua"/>
          <w:color w:val="000000"/>
          <w:lang w:val="es-PR"/>
        </w:rPr>
        <w:t xml:space="preserve"> al participar</w:t>
      </w:r>
      <w:r w:rsidR="008A5E58" w:rsidRPr="00B15A82">
        <w:rPr>
          <w:rFonts w:ascii="Book Antiqua" w:hAnsi="Book Antiqua"/>
          <w:color w:val="000000"/>
          <w:lang w:val="es-PR"/>
        </w:rPr>
        <w:t>, como mujer,</w:t>
      </w:r>
      <w:r w:rsidR="004F0785" w:rsidRPr="00B15A82">
        <w:rPr>
          <w:rFonts w:ascii="Book Antiqua" w:hAnsi="Book Antiqua"/>
          <w:color w:val="000000"/>
          <w:lang w:val="es-PR"/>
        </w:rPr>
        <w:t xml:space="preserve"> en el beisbol </w:t>
      </w:r>
      <w:r w:rsidR="008A5E58" w:rsidRPr="00B15A82">
        <w:rPr>
          <w:rFonts w:ascii="Book Antiqua" w:hAnsi="Book Antiqua"/>
          <w:color w:val="000000"/>
          <w:lang w:val="es-PR"/>
        </w:rPr>
        <w:t>organizado de hombres</w:t>
      </w:r>
      <w:r w:rsidR="00AA4E10" w:rsidRPr="00B15A82">
        <w:rPr>
          <w:rFonts w:ascii="Book Antiqua" w:hAnsi="Book Antiqua"/>
          <w:color w:val="000000"/>
          <w:lang w:val="es-PR"/>
        </w:rPr>
        <w:t xml:space="preserve">. </w:t>
      </w:r>
      <w:r w:rsidR="00FC6C62" w:rsidRPr="00B15A82">
        <w:rPr>
          <w:rFonts w:ascii="Book Antiqua" w:hAnsi="Book Antiqua"/>
          <w:color w:val="000000"/>
          <w:lang w:val="es-PR"/>
        </w:rPr>
        <w:t>Su constancia y dedicación fueron clave en</w:t>
      </w:r>
      <w:r w:rsidR="00815CF9" w:rsidRPr="00B15A82">
        <w:rPr>
          <w:rFonts w:ascii="Book Antiqua" w:hAnsi="Book Antiqua"/>
          <w:color w:val="000000"/>
          <w:lang w:val="es-PR"/>
        </w:rPr>
        <w:t xml:space="preserve"> lograr que décadas </w:t>
      </w:r>
      <w:r w:rsidR="00286184" w:rsidRPr="00B15A82">
        <w:rPr>
          <w:rFonts w:ascii="Book Antiqua" w:hAnsi="Book Antiqua"/>
          <w:color w:val="000000"/>
          <w:lang w:val="es-PR"/>
        </w:rPr>
        <w:t xml:space="preserve">más </w:t>
      </w:r>
      <w:r w:rsidR="00815CF9" w:rsidRPr="00B15A82">
        <w:rPr>
          <w:rFonts w:ascii="Book Antiqua" w:hAnsi="Book Antiqua"/>
          <w:color w:val="000000"/>
          <w:lang w:val="es-PR"/>
        </w:rPr>
        <w:t>tarde, en Puerto Rico se desarrollaran ligas de b</w:t>
      </w:r>
      <w:r w:rsidR="00215C80" w:rsidRPr="00B15A82">
        <w:rPr>
          <w:rFonts w:ascii="Book Antiqua" w:hAnsi="Book Antiqua"/>
          <w:color w:val="000000"/>
          <w:lang w:val="es-PR"/>
        </w:rPr>
        <w:t>é</w:t>
      </w:r>
      <w:r w:rsidR="00815CF9" w:rsidRPr="00B15A82">
        <w:rPr>
          <w:rFonts w:ascii="Book Antiqua" w:hAnsi="Book Antiqua"/>
          <w:color w:val="000000"/>
          <w:lang w:val="es-PR"/>
        </w:rPr>
        <w:t>isbol y s</w:t>
      </w:r>
      <w:r w:rsidR="00215C80" w:rsidRPr="00B15A82">
        <w:rPr>
          <w:rFonts w:ascii="Book Antiqua" w:hAnsi="Book Antiqua"/>
          <w:color w:val="000000"/>
          <w:lang w:val="es-PR"/>
        </w:rPr>
        <w:t>ó</w:t>
      </w:r>
      <w:r w:rsidR="00815CF9" w:rsidRPr="00B15A82">
        <w:rPr>
          <w:rFonts w:ascii="Book Antiqua" w:hAnsi="Book Antiqua"/>
          <w:color w:val="000000"/>
          <w:lang w:val="es-PR"/>
        </w:rPr>
        <w:t xml:space="preserve">ftbol </w:t>
      </w:r>
      <w:r w:rsidR="005A5188" w:rsidRPr="00B15A82">
        <w:rPr>
          <w:rFonts w:ascii="Book Antiqua" w:hAnsi="Book Antiqua"/>
          <w:color w:val="000000"/>
          <w:lang w:val="es-PR"/>
        </w:rPr>
        <w:t xml:space="preserve">femenino. Por ello, es fuente de </w:t>
      </w:r>
      <w:r w:rsidR="00004E4F" w:rsidRPr="00B15A82">
        <w:rPr>
          <w:rFonts w:ascii="Book Antiqua" w:hAnsi="Book Antiqua"/>
          <w:color w:val="000000"/>
          <w:lang w:val="es-PR"/>
        </w:rPr>
        <w:t>inspiración</w:t>
      </w:r>
      <w:r w:rsidR="005A5188" w:rsidRPr="00B15A82">
        <w:rPr>
          <w:rFonts w:ascii="Book Antiqua" w:hAnsi="Book Antiqua"/>
          <w:color w:val="000000"/>
          <w:lang w:val="es-PR"/>
        </w:rPr>
        <w:t xml:space="preserve"> de </w:t>
      </w:r>
      <w:r w:rsidR="00004E4F" w:rsidRPr="00B15A82">
        <w:rPr>
          <w:rFonts w:ascii="Book Antiqua" w:hAnsi="Book Antiqua"/>
          <w:color w:val="000000"/>
          <w:lang w:val="es-PR"/>
        </w:rPr>
        <w:t>niñas que sueñan con seguir sus pasos dentro del deporte; rompiendo así estereotipos.</w:t>
      </w:r>
      <w:r w:rsidR="00AF63A8" w:rsidRPr="00B15A82">
        <w:rPr>
          <w:rFonts w:ascii="Book Antiqua" w:hAnsi="Book Antiqua"/>
          <w:color w:val="000000"/>
          <w:lang w:val="es-PR"/>
        </w:rPr>
        <w:t xml:space="preserve"> Sus ejecutorias en el diamante la llevaron a ser exaltada al Salón de la Fama del Deporte Puertorriqueño.</w:t>
      </w:r>
    </w:p>
    <w:p w14:paraId="3049B317" w14:textId="77777777" w:rsidR="007636B8" w:rsidRPr="00B15A82" w:rsidRDefault="007636B8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highlight w:val="red"/>
        </w:rPr>
      </w:pPr>
    </w:p>
    <w:p w14:paraId="47BF8095" w14:textId="3876288B" w:rsidR="002915AC" w:rsidRPr="00B15A82" w:rsidRDefault="00AF63A8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</w:rPr>
      </w:pPr>
      <w:r w:rsidRPr="00B15A82">
        <w:rPr>
          <w:rFonts w:ascii="Book Antiqua" w:hAnsi="Book Antiqua"/>
          <w:color w:val="000000"/>
        </w:rPr>
        <w:t xml:space="preserve">Por otra parte, Wanda también se destacó </w:t>
      </w:r>
      <w:r w:rsidR="00224AED" w:rsidRPr="00B15A82">
        <w:rPr>
          <w:rFonts w:ascii="Book Antiqua" w:hAnsi="Book Antiqua"/>
          <w:color w:val="000000"/>
        </w:rPr>
        <w:t xml:space="preserve">fuera del diamante </w:t>
      </w:r>
      <w:r w:rsidRPr="00B15A82">
        <w:rPr>
          <w:rFonts w:ascii="Book Antiqua" w:hAnsi="Book Antiqua"/>
          <w:color w:val="000000"/>
        </w:rPr>
        <w:t>en el plano profesional</w:t>
      </w:r>
      <w:r w:rsidR="00224AED" w:rsidRPr="00B15A82">
        <w:rPr>
          <w:rFonts w:ascii="Book Antiqua" w:hAnsi="Book Antiqua"/>
          <w:color w:val="000000"/>
        </w:rPr>
        <w:t xml:space="preserve"> y personal, llegando a trabajar como Administradora de residenciales públicos </w:t>
      </w:r>
      <w:r w:rsidR="002673C7" w:rsidRPr="00B15A82">
        <w:rPr>
          <w:rFonts w:ascii="Book Antiqua" w:hAnsi="Book Antiqua"/>
          <w:color w:val="000000"/>
        </w:rPr>
        <w:t xml:space="preserve">y como líder recreativo en el Municipio de </w:t>
      </w:r>
      <w:proofErr w:type="spellStart"/>
      <w:r w:rsidR="002673C7" w:rsidRPr="00B15A82">
        <w:rPr>
          <w:rFonts w:ascii="Book Antiqua" w:hAnsi="Book Antiqua"/>
          <w:color w:val="000000"/>
        </w:rPr>
        <w:t>Toa</w:t>
      </w:r>
      <w:proofErr w:type="spellEnd"/>
      <w:r w:rsidR="002673C7" w:rsidRPr="00B15A82">
        <w:rPr>
          <w:rFonts w:ascii="Book Antiqua" w:hAnsi="Book Antiqua"/>
          <w:color w:val="000000"/>
        </w:rPr>
        <w:t xml:space="preserve"> Baja</w:t>
      </w:r>
      <w:r w:rsidR="006C4B15" w:rsidRPr="00B15A82">
        <w:rPr>
          <w:rFonts w:ascii="Book Antiqua" w:hAnsi="Book Antiqua"/>
          <w:color w:val="000000"/>
        </w:rPr>
        <w:t>.</w:t>
      </w:r>
    </w:p>
    <w:p w14:paraId="3D843DDA" w14:textId="77777777" w:rsidR="001C59DB" w:rsidRDefault="001C59DB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</w:rPr>
      </w:pPr>
    </w:p>
    <w:p w14:paraId="23EE3170" w14:textId="7150FDBC" w:rsidR="001C59DB" w:rsidRPr="00B15A82" w:rsidRDefault="002F2174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lang w:val="es-PR"/>
        </w:rPr>
      </w:pPr>
      <w:r w:rsidRPr="00B15A82">
        <w:rPr>
          <w:rFonts w:ascii="Book Antiqua" w:hAnsi="Book Antiqua"/>
          <w:color w:val="000000"/>
        </w:rPr>
        <w:t>Esta</w:t>
      </w:r>
      <w:r w:rsidR="001C59DB" w:rsidRPr="00B15A82">
        <w:rPr>
          <w:rFonts w:ascii="Book Antiqua" w:hAnsi="Book Antiqua"/>
          <w:color w:val="000000"/>
        </w:rPr>
        <w:t xml:space="preserve"> Asamblea Legislativa entiende que, por todas sus contribuciones al deporte, su rol pionero en la historia del béisbol en Puerto Rico y su compromiso con el desarrollo comunitario, es justo y necesario rendir homenaje a Wanda Maldonado Medina mediante la designación de un tramo de la Carretera Estatal PR-866 en </w:t>
      </w:r>
      <w:proofErr w:type="spellStart"/>
      <w:r w:rsidR="001C59DB" w:rsidRPr="00B15A82">
        <w:rPr>
          <w:rFonts w:ascii="Book Antiqua" w:hAnsi="Book Antiqua"/>
          <w:color w:val="000000"/>
        </w:rPr>
        <w:t>Toa</w:t>
      </w:r>
      <w:proofErr w:type="spellEnd"/>
      <w:r w:rsidR="001C59DB" w:rsidRPr="00B15A82">
        <w:rPr>
          <w:rFonts w:ascii="Book Antiqua" w:hAnsi="Book Antiqua"/>
          <w:color w:val="000000"/>
        </w:rPr>
        <w:t xml:space="preserve"> Baja con su nombre. Esta designación honra su legado y representa una fuente de inspiración para las presentes y futuras generaciones, promoviendo los valores de perseverancia, equidad y servicio.</w:t>
      </w:r>
    </w:p>
    <w:p w14:paraId="197CE145" w14:textId="77777777" w:rsidR="00FB543C" w:rsidRPr="002915AC" w:rsidRDefault="00FB543C" w:rsidP="00DD334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0000020" w14:textId="5126026A" w:rsidR="003A0F75" w:rsidRPr="00A33B4F" w:rsidRDefault="00A95269" w:rsidP="00DD334E">
      <w:pPr>
        <w:spacing w:line="480" w:lineRule="auto"/>
        <w:rPr>
          <w:rFonts w:ascii="Book Antiqua" w:eastAsia="Book Antiqua" w:hAnsi="Book Antiqua" w:cs="Book Antiqua"/>
          <w:i/>
        </w:rPr>
        <w:sectPr w:rsidR="003A0F75" w:rsidRPr="00A33B4F" w:rsidSect="00174A6C">
          <w:head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</w:rPr>
        <w:t>RESUÉLVESE</w:t>
      </w:r>
      <w:r w:rsidRPr="00A33B4F">
        <w:rPr>
          <w:rFonts w:ascii="Book Antiqua" w:eastAsia="Book Antiqua" w:hAnsi="Book Antiqua" w:cs="Book Antiqua"/>
          <w:i/>
        </w:rPr>
        <w:t xml:space="preserve"> </w:t>
      </w:r>
      <w:r w:rsidR="00F54F2E" w:rsidRPr="00A33B4F">
        <w:rPr>
          <w:rFonts w:ascii="Book Antiqua" w:eastAsia="Book Antiqua" w:hAnsi="Book Antiqua" w:cs="Book Antiqua"/>
          <w:i/>
        </w:rPr>
        <w:t>POR LA ASAMBLEA LEGISLATIVA DE PUERTO RICO:</w:t>
      </w:r>
    </w:p>
    <w:p w14:paraId="09768C6F" w14:textId="43AD9A2C" w:rsidR="00B838FD" w:rsidRPr="00B15A82" w:rsidRDefault="00A95269" w:rsidP="00117446">
      <w:pPr>
        <w:shd w:val="clear" w:color="auto" w:fill="FFFFFF"/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B15A82">
        <w:rPr>
          <w:rFonts w:ascii="Book Antiqua" w:hAnsi="Book Antiqua"/>
          <w:color w:val="000000"/>
        </w:rPr>
        <w:t>Sección 1.</w:t>
      </w:r>
      <w:r w:rsidR="00B15A82">
        <w:rPr>
          <w:rFonts w:ascii="Book Antiqua" w:hAnsi="Book Antiqua"/>
          <w:color w:val="000000"/>
        </w:rPr>
        <w:t>-</w:t>
      </w:r>
      <w:r w:rsidRPr="00B15A82">
        <w:rPr>
          <w:rFonts w:ascii="Book Antiqua" w:hAnsi="Book Antiqua"/>
          <w:color w:val="000000"/>
        </w:rPr>
        <w:t xml:space="preserve">Se designa </w:t>
      </w:r>
      <w:r w:rsidR="009B43E1" w:rsidRPr="00B15A82">
        <w:rPr>
          <w:rFonts w:ascii="Book Antiqua" w:hAnsi="Book Antiqua"/>
          <w:color w:val="000000"/>
        </w:rPr>
        <w:t xml:space="preserve">el </w:t>
      </w:r>
      <w:r w:rsidR="009B43E1" w:rsidRPr="00B15A82">
        <w:rPr>
          <w:rFonts w:ascii="Book Antiqua" w:hAnsi="Book Antiqua"/>
        </w:rPr>
        <w:t xml:space="preserve">tramo de la Carretera Estatal </w:t>
      </w:r>
      <w:r w:rsidR="00D33274" w:rsidRPr="00B15A82">
        <w:rPr>
          <w:rFonts w:ascii="Book Antiqua" w:hAnsi="Book Antiqua"/>
        </w:rPr>
        <w:t xml:space="preserve">PR-866 que discurre </w:t>
      </w:r>
      <w:r w:rsidR="00883C0F" w:rsidRPr="00B15A82">
        <w:rPr>
          <w:rFonts w:ascii="Book Antiqua" w:hAnsi="Book Antiqua"/>
        </w:rPr>
        <w:t>entre</w:t>
      </w:r>
      <w:r w:rsidR="00D33274" w:rsidRPr="00B15A82">
        <w:rPr>
          <w:rFonts w:ascii="Book Antiqua" w:hAnsi="Book Antiqua"/>
        </w:rPr>
        <w:t xml:space="preserve"> la intersección con la Carretera Estatal PR-872</w:t>
      </w:r>
      <w:r w:rsidR="003012A5" w:rsidRPr="00B15A82">
        <w:rPr>
          <w:rFonts w:ascii="Book Antiqua" w:hAnsi="Book Antiqua"/>
        </w:rPr>
        <w:t xml:space="preserve"> y la intersección con la Calle José E. Pedreira</w:t>
      </w:r>
      <w:r w:rsidR="000F7756" w:rsidRPr="00B15A82">
        <w:rPr>
          <w:rFonts w:ascii="Book Antiqua" w:hAnsi="Book Antiqua"/>
        </w:rPr>
        <w:t xml:space="preserve"> </w:t>
      </w:r>
      <w:r w:rsidR="00D33274" w:rsidRPr="00B15A82">
        <w:rPr>
          <w:rFonts w:ascii="Book Antiqua" w:hAnsi="Book Antiqua"/>
          <w:color w:val="000000"/>
        </w:rPr>
        <w:t xml:space="preserve">que ubica en el Municipio de </w:t>
      </w:r>
      <w:proofErr w:type="spellStart"/>
      <w:r w:rsidR="00D33274" w:rsidRPr="00B15A82">
        <w:rPr>
          <w:rFonts w:ascii="Book Antiqua" w:hAnsi="Book Antiqua"/>
          <w:color w:val="000000"/>
        </w:rPr>
        <w:t>Toa</w:t>
      </w:r>
      <w:proofErr w:type="spellEnd"/>
      <w:r w:rsidR="00D33274" w:rsidRPr="00B15A82">
        <w:rPr>
          <w:rFonts w:ascii="Book Antiqua" w:hAnsi="Book Antiqua"/>
          <w:color w:val="000000"/>
        </w:rPr>
        <w:t xml:space="preserve"> Baja, con el nombre de “Wanda Maldonado Medina”, en reconocimiento a las gestas deportivas de esta distinguida atleta que hizo historia al </w:t>
      </w:r>
      <w:r w:rsidR="00D33274" w:rsidRPr="00B15A82">
        <w:rPr>
          <w:rFonts w:ascii="Book Antiqua" w:hAnsi="Book Antiqua"/>
          <w:color w:val="000000"/>
        </w:rPr>
        <w:lastRenderedPageBreak/>
        <w:t>convertirse en la primera mujer en pisar oficialmente un diamante de beisbol superior en Puerto Rico</w:t>
      </w:r>
      <w:r w:rsidRPr="00B15A82">
        <w:rPr>
          <w:rFonts w:ascii="Book Antiqua" w:hAnsi="Book Antiqua"/>
          <w:color w:val="000000"/>
        </w:rPr>
        <w:t>.</w:t>
      </w:r>
    </w:p>
    <w:p w14:paraId="68522718" w14:textId="3D915DF0" w:rsidR="000D1999" w:rsidRPr="00B15A82" w:rsidRDefault="00C621DE" w:rsidP="00386D5F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B15A82">
        <w:rPr>
          <w:rFonts w:ascii="Book Antiqua" w:hAnsi="Book Antiqua"/>
          <w:color w:val="000000"/>
        </w:rPr>
        <w:t xml:space="preserve">Sección </w:t>
      </w:r>
      <w:r w:rsidR="005B75B9" w:rsidRPr="00B15A82">
        <w:rPr>
          <w:rFonts w:ascii="Book Antiqua" w:hAnsi="Book Antiqua"/>
          <w:color w:val="000000"/>
        </w:rPr>
        <w:t>2</w:t>
      </w:r>
      <w:r w:rsidR="00A95269" w:rsidRPr="00B15A82">
        <w:rPr>
          <w:rFonts w:ascii="Book Antiqua" w:hAnsi="Book Antiqua"/>
          <w:color w:val="000000"/>
        </w:rPr>
        <w:t>.-</w:t>
      </w:r>
      <w:r w:rsidR="000D1999" w:rsidRPr="00B15A82">
        <w:rPr>
          <w:rFonts w:ascii="Book Antiqua" w:hAnsi="Book Antiqua"/>
          <w:lang w:val="es-PR"/>
        </w:rPr>
        <w:t>El Departamento de Transportación y Obras Públicas</w:t>
      </w:r>
      <w:r w:rsidR="009A57D6" w:rsidRPr="00B15A82">
        <w:rPr>
          <w:rFonts w:ascii="Book Antiqua" w:hAnsi="Book Antiqua"/>
          <w:lang w:val="es-PR"/>
        </w:rPr>
        <w:t xml:space="preserve"> y la Autoridad de Carreteras y Transportación de Puerto Rico </w:t>
      </w:r>
      <w:r w:rsidR="0040181E" w:rsidRPr="00B15A82">
        <w:rPr>
          <w:rFonts w:ascii="Book Antiqua" w:hAnsi="Book Antiqua"/>
          <w:lang w:val="es-PR"/>
        </w:rPr>
        <w:t>adoptará las medidas necesarias</w:t>
      </w:r>
      <w:r w:rsidR="000D1999" w:rsidRPr="00B15A82">
        <w:rPr>
          <w:rFonts w:ascii="Book Antiqua" w:hAnsi="Book Antiqua"/>
          <w:lang w:val="es-PR"/>
        </w:rPr>
        <w:t xml:space="preserve">, en coordinación con el Municipio </w:t>
      </w:r>
      <w:r w:rsidR="009B43E1" w:rsidRPr="00B15A82">
        <w:rPr>
          <w:rFonts w:ascii="Book Antiqua" w:hAnsi="Book Antiqua"/>
          <w:lang w:val="es-PR"/>
        </w:rPr>
        <w:t xml:space="preserve">Autónomo </w:t>
      </w:r>
      <w:r w:rsidR="000D1999" w:rsidRPr="00B15A82">
        <w:rPr>
          <w:rFonts w:ascii="Book Antiqua" w:hAnsi="Book Antiqua"/>
          <w:lang w:val="es-PR"/>
        </w:rPr>
        <w:t xml:space="preserve">de </w:t>
      </w:r>
      <w:proofErr w:type="spellStart"/>
      <w:r w:rsidR="000D1999" w:rsidRPr="00B15A82">
        <w:rPr>
          <w:rFonts w:ascii="Book Antiqua" w:hAnsi="Book Antiqua"/>
          <w:lang w:val="es-PR"/>
        </w:rPr>
        <w:t>Toa</w:t>
      </w:r>
      <w:proofErr w:type="spellEnd"/>
      <w:r w:rsidR="000D1999" w:rsidRPr="00B15A82">
        <w:rPr>
          <w:rFonts w:ascii="Book Antiqua" w:hAnsi="Book Antiqua"/>
          <w:lang w:val="es-PR"/>
        </w:rPr>
        <w:t xml:space="preserve"> Baja, </w:t>
      </w:r>
      <w:r w:rsidR="0040181E" w:rsidRPr="00B15A82">
        <w:rPr>
          <w:rFonts w:ascii="Book Antiqua" w:hAnsi="Book Antiqua"/>
          <w:color w:val="000000"/>
        </w:rPr>
        <w:t xml:space="preserve">para dar cumplimiento a los propósitos de esta Resolución Conjunta. </w:t>
      </w:r>
    </w:p>
    <w:p w14:paraId="4463AE7A" w14:textId="03E3B1E4" w:rsidR="00610BC9" w:rsidRPr="00B15A82" w:rsidRDefault="00610BC9" w:rsidP="00610BC9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US" w:eastAsia="x-none"/>
        </w:rPr>
      </w:pPr>
      <w:r w:rsidRPr="00B15A82">
        <w:rPr>
          <w:rFonts w:ascii="Book Antiqua" w:hAnsi="Book Antiqua"/>
          <w:color w:val="000000"/>
          <w:lang w:val="es-US" w:eastAsia="x-none"/>
        </w:rPr>
        <w:t xml:space="preserve">Sección </w:t>
      </w:r>
      <w:r w:rsidR="006A6FCF" w:rsidRPr="00B15A82">
        <w:rPr>
          <w:rFonts w:ascii="Book Antiqua" w:hAnsi="Book Antiqua"/>
          <w:color w:val="000000"/>
          <w:lang w:val="es-US" w:eastAsia="x-none"/>
        </w:rPr>
        <w:t>3</w:t>
      </w:r>
      <w:r w:rsidRPr="00B15A82">
        <w:rPr>
          <w:rFonts w:ascii="Book Antiqua" w:hAnsi="Book Antiqua"/>
          <w:color w:val="000000"/>
          <w:lang w:val="es-US" w:eastAsia="x-none"/>
        </w:rPr>
        <w:t>.-</w:t>
      </w:r>
      <w:r w:rsidRPr="00B15A82">
        <w:rPr>
          <w:rFonts w:ascii="Book Antiqua" w:hAnsi="Book Antiqua"/>
          <w:color w:val="000000"/>
          <w:lang w:eastAsia="x-none"/>
        </w:rPr>
        <w:t>A fin</w:t>
      </w:r>
      <w:r w:rsidR="004E1FFC" w:rsidRPr="00B15A82">
        <w:rPr>
          <w:rFonts w:ascii="Book Antiqua" w:hAnsi="Book Antiqua"/>
          <w:color w:val="000000"/>
          <w:lang w:eastAsia="x-none"/>
        </w:rPr>
        <w:t xml:space="preserve"> de</w:t>
      </w:r>
      <w:r w:rsidRPr="00B15A82">
        <w:rPr>
          <w:rFonts w:ascii="Book Antiqua" w:hAnsi="Book Antiqua"/>
          <w:color w:val="000000"/>
          <w:lang w:eastAsia="x-none"/>
        </w:rPr>
        <w:t xml:space="preserve"> lograr la rotulación del tramo aquí designado, se autoriza al Departamento de Transportación y Obras Públicas, en conjunto con </w:t>
      </w:r>
      <w:r w:rsidRPr="00B15A82">
        <w:rPr>
          <w:rFonts w:ascii="Book Antiqua" w:hAnsi="Book Antiqua"/>
          <w:color w:val="000000"/>
          <w:lang w:val="es-PR" w:eastAsia="x-none"/>
        </w:rPr>
        <w:t>la Autoridad de Carreteras y Transportación de Puerto Rico,</w:t>
      </w:r>
      <w:r w:rsidRPr="00B15A82">
        <w:rPr>
          <w:rFonts w:ascii="Book Antiqua" w:hAnsi="Book Antiqua"/>
          <w:color w:val="000000"/>
          <w:lang w:eastAsia="x-none"/>
        </w:rPr>
        <w:t xml:space="preserve"> y a la Administración Municipal de </w:t>
      </w:r>
      <w:proofErr w:type="spellStart"/>
      <w:r w:rsidR="00A032A5" w:rsidRPr="00B15A82">
        <w:rPr>
          <w:rFonts w:ascii="Book Antiqua" w:hAnsi="Book Antiqua"/>
          <w:color w:val="000000"/>
          <w:lang w:eastAsia="x-none"/>
        </w:rPr>
        <w:t>Toa</w:t>
      </w:r>
      <w:proofErr w:type="spellEnd"/>
      <w:r w:rsidR="00A032A5" w:rsidRPr="00B15A82">
        <w:rPr>
          <w:rFonts w:ascii="Book Antiqua" w:hAnsi="Book Antiqua"/>
          <w:color w:val="000000"/>
          <w:lang w:eastAsia="x-none"/>
        </w:rPr>
        <w:t xml:space="preserve"> baja</w:t>
      </w:r>
      <w:r w:rsidRPr="00B15A82">
        <w:rPr>
          <w:rFonts w:ascii="Book Antiqua" w:hAnsi="Book Antiqua"/>
          <w:color w:val="000000"/>
          <w:lang w:eastAsia="x-none"/>
        </w:rPr>
        <w:t xml:space="preserve"> a solicitar, aceptar, recibir,</w:t>
      </w:r>
      <w:r w:rsidR="00E93787" w:rsidRPr="00B15A82">
        <w:rPr>
          <w:rFonts w:ascii="Book Antiqua" w:hAnsi="Book Antiqua"/>
          <w:color w:val="000000"/>
          <w:lang w:eastAsia="x-none"/>
        </w:rPr>
        <w:t xml:space="preserve"> </w:t>
      </w:r>
      <w:r w:rsidRPr="00B15A82">
        <w:rPr>
          <w:rFonts w:ascii="Book Antiqua" w:hAnsi="Book Antiqua"/>
          <w:color w:val="000000"/>
          <w:lang w:eastAsia="x-none"/>
        </w:rPr>
        <w:t>redactar y someter propuestas para aportaciones y donativos de recursos de fuentes públicas y privadas; para parear cualesquiera fondos disponibles de con aportaciones federales, estatales, municipales o del sector privado; y establecer acuerdos colaborativos con cualquier ente público o privado, dispuesto a participar o colaborar en el financiamiento de esta rotulación</w:t>
      </w:r>
      <w:r w:rsidRPr="00B15A82">
        <w:rPr>
          <w:rFonts w:ascii="Book Antiqua" w:hAnsi="Book Antiqua"/>
          <w:color w:val="000000"/>
          <w:lang w:val="es-US" w:eastAsia="x-none"/>
        </w:rPr>
        <w:t>.</w:t>
      </w:r>
    </w:p>
    <w:p w14:paraId="119678B1" w14:textId="77D64697" w:rsidR="00C6540E" w:rsidRPr="00B15A82" w:rsidRDefault="00610BC9" w:rsidP="00610BC9">
      <w:pPr>
        <w:spacing w:line="480" w:lineRule="auto"/>
        <w:ind w:firstLine="720"/>
        <w:jc w:val="both"/>
        <w:rPr>
          <w:rFonts w:ascii="Book Antiqua" w:hAnsi="Book Antiqua"/>
          <w:color w:val="000000"/>
          <w:lang w:eastAsia="x-none"/>
        </w:rPr>
      </w:pPr>
      <w:r w:rsidRPr="00B15A82">
        <w:rPr>
          <w:rFonts w:ascii="Book Antiqua" w:hAnsi="Book Antiqua"/>
          <w:color w:val="000000"/>
          <w:lang w:val="es-PR" w:eastAsia="x-none"/>
        </w:rPr>
        <w:t xml:space="preserve">Sección </w:t>
      </w:r>
      <w:r w:rsidR="006A6FCF" w:rsidRPr="00B15A82">
        <w:rPr>
          <w:rFonts w:ascii="Book Antiqua" w:hAnsi="Book Antiqua"/>
          <w:color w:val="000000"/>
          <w:lang w:val="es-PR" w:eastAsia="x-none"/>
        </w:rPr>
        <w:t>4</w:t>
      </w:r>
      <w:r w:rsidRPr="00B15A82">
        <w:rPr>
          <w:rFonts w:ascii="Book Antiqua" w:hAnsi="Book Antiqua"/>
          <w:color w:val="000000"/>
          <w:lang w:val="es-PR" w:eastAsia="x-none"/>
        </w:rPr>
        <w:t>.-El Departamento de Transportación y Obras Públicas y la Autoridad de Carreteras y Transportación de Puerto Rico rotularán el tramo establecido en la Sección 1 aquí dispuesta en un periodo de noventa (90) días luego de la aprobación de esta Resolución Conjunta.</w:t>
      </w:r>
    </w:p>
    <w:p w14:paraId="00000036" w14:textId="6893406F" w:rsidR="003A0F75" w:rsidRPr="00B15A82" w:rsidRDefault="00C621DE" w:rsidP="00386D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B15A82">
        <w:rPr>
          <w:rFonts w:ascii="Book Antiqua" w:hAnsi="Book Antiqua"/>
          <w:color w:val="000000"/>
        </w:rPr>
        <w:t>Sección</w:t>
      </w:r>
      <w:r w:rsidR="00146706" w:rsidRPr="00B15A82">
        <w:rPr>
          <w:rFonts w:ascii="Book Antiqua" w:hAnsi="Book Antiqua"/>
          <w:color w:val="000000"/>
        </w:rPr>
        <w:t xml:space="preserve"> </w:t>
      </w:r>
      <w:r w:rsidR="006A6FCF" w:rsidRPr="00B15A82">
        <w:rPr>
          <w:rFonts w:ascii="Book Antiqua" w:hAnsi="Book Antiqua"/>
          <w:color w:val="000000"/>
        </w:rPr>
        <w:t>5</w:t>
      </w:r>
      <w:r w:rsidR="00A95269" w:rsidRPr="00B15A82">
        <w:rPr>
          <w:rFonts w:ascii="Book Antiqua" w:hAnsi="Book Antiqua"/>
          <w:color w:val="000000"/>
        </w:rPr>
        <w:t>.</w:t>
      </w:r>
      <w:r w:rsidR="00B15A82">
        <w:rPr>
          <w:rFonts w:ascii="Book Antiqua" w:hAnsi="Book Antiqua"/>
          <w:color w:val="000000"/>
        </w:rPr>
        <w:t>-</w:t>
      </w:r>
      <w:r w:rsidR="00A95269" w:rsidRPr="00B15A82">
        <w:rPr>
          <w:rFonts w:ascii="Book Antiqua" w:hAnsi="Book Antiqua"/>
          <w:color w:val="000000"/>
          <w:lang w:val="es-ES"/>
        </w:rPr>
        <w:t>Est</w:t>
      </w:r>
      <w:r w:rsidR="00D62684" w:rsidRPr="00B15A82">
        <w:rPr>
          <w:rFonts w:ascii="Book Antiqua" w:hAnsi="Book Antiqua"/>
          <w:color w:val="000000"/>
          <w:lang w:val="es-ES"/>
        </w:rPr>
        <w:t>a Resolución Conjunta</w:t>
      </w:r>
      <w:r w:rsidR="00A95269" w:rsidRPr="00B15A82">
        <w:rPr>
          <w:rFonts w:ascii="Book Antiqua" w:hAnsi="Book Antiqua"/>
          <w:color w:val="000000"/>
          <w:lang w:val="es-ES"/>
        </w:rPr>
        <w:t xml:space="preserve"> comenzará a regir inmediatamente después de su aprobación.</w:t>
      </w:r>
    </w:p>
    <w:sectPr w:rsidR="003A0F75" w:rsidRPr="00B15A82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38A09" w14:textId="77777777" w:rsidR="00467348" w:rsidRDefault="00467348">
      <w:r>
        <w:separator/>
      </w:r>
    </w:p>
  </w:endnote>
  <w:endnote w:type="continuationSeparator" w:id="0">
    <w:p w14:paraId="4B278A8D" w14:textId="77777777" w:rsidR="00467348" w:rsidRDefault="0046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208FC13B-12B4-4BC7-A0DB-DD1E9B77624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6DBD357C-2A81-46C9-98C1-882F2F4CEDEB}"/>
    <w:embedItalic r:id="rId3" w:fontKey="{9781B6B0-0AB8-4023-80C2-668CB60915E8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829830C3-9024-49CC-979E-0209786F3237}"/>
    <w:embedBold r:id="rId5" w:fontKey="{062A44F5-49ED-473D-A33E-170D07FEDF79}"/>
    <w:embedItalic r:id="rId6" w:fontKey="{4287A46B-DDFC-4835-9274-26F2A39019D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F409BE80-3E88-47F6-A5D9-5EDFBB30099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40F58540-0AAA-4D39-A714-F9CAA27B1E7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55563" w14:textId="77777777" w:rsidR="00467348" w:rsidRDefault="00467348">
      <w:r>
        <w:separator/>
      </w:r>
    </w:p>
  </w:footnote>
  <w:footnote w:type="continuationSeparator" w:id="0">
    <w:p w14:paraId="562D4306" w14:textId="77777777" w:rsidR="00467348" w:rsidRDefault="00467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166C486A" w:rsidR="003A0F75" w:rsidRDefault="00F54F2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6BFD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75"/>
    <w:rsid w:val="00004E4F"/>
    <w:rsid w:val="00011940"/>
    <w:rsid w:val="00013586"/>
    <w:rsid w:val="00024385"/>
    <w:rsid w:val="00026F79"/>
    <w:rsid w:val="000600A6"/>
    <w:rsid w:val="00067B97"/>
    <w:rsid w:val="00082EB8"/>
    <w:rsid w:val="00087616"/>
    <w:rsid w:val="000A32FE"/>
    <w:rsid w:val="000A690E"/>
    <w:rsid w:val="000A77B6"/>
    <w:rsid w:val="000D0E8F"/>
    <w:rsid w:val="000D12F1"/>
    <w:rsid w:val="000D1999"/>
    <w:rsid w:val="000F47A5"/>
    <w:rsid w:val="000F7756"/>
    <w:rsid w:val="00117446"/>
    <w:rsid w:val="00131B6F"/>
    <w:rsid w:val="00131E20"/>
    <w:rsid w:val="00146706"/>
    <w:rsid w:val="00170EE4"/>
    <w:rsid w:val="00174A6C"/>
    <w:rsid w:val="001808CC"/>
    <w:rsid w:val="0019714D"/>
    <w:rsid w:val="001B7D77"/>
    <w:rsid w:val="001C0A0C"/>
    <w:rsid w:val="001C59DB"/>
    <w:rsid w:val="001E61A3"/>
    <w:rsid w:val="00203600"/>
    <w:rsid w:val="00203CEA"/>
    <w:rsid w:val="00215C80"/>
    <w:rsid w:val="00216A6C"/>
    <w:rsid w:val="00216DC5"/>
    <w:rsid w:val="00217052"/>
    <w:rsid w:val="00224AED"/>
    <w:rsid w:val="00265C37"/>
    <w:rsid w:val="002673C7"/>
    <w:rsid w:val="00273293"/>
    <w:rsid w:val="0028191A"/>
    <w:rsid w:val="00283D7E"/>
    <w:rsid w:val="00286184"/>
    <w:rsid w:val="002915AC"/>
    <w:rsid w:val="002D1802"/>
    <w:rsid w:val="002F2174"/>
    <w:rsid w:val="003012A5"/>
    <w:rsid w:val="003145BC"/>
    <w:rsid w:val="00314F85"/>
    <w:rsid w:val="00320889"/>
    <w:rsid w:val="00322321"/>
    <w:rsid w:val="00345319"/>
    <w:rsid w:val="00386D5F"/>
    <w:rsid w:val="00386D7C"/>
    <w:rsid w:val="00397804"/>
    <w:rsid w:val="003A0229"/>
    <w:rsid w:val="003A0F75"/>
    <w:rsid w:val="003A4BF0"/>
    <w:rsid w:val="003B30B5"/>
    <w:rsid w:val="003C5B24"/>
    <w:rsid w:val="003C7CA0"/>
    <w:rsid w:val="003D7B56"/>
    <w:rsid w:val="003F5C3C"/>
    <w:rsid w:val="003F7F9F"/>
    <w:rsid w:val="0040181E"/>
    <w:rsid w:val="004103C8"/>
    <w:rsid w:val="004545DE"/>
    <w:rsid w:val="00467348"/>
    <w:rsid w:val="004675EF"/>
    <w:rsid w:val="00467CD2"/>
    <w:rsid w:val="0047661C"/>
    <w:rsid w:val="0049606B"/>
    <w:rsid w:val="004B3706"/>
    <w:rsid w:val="004D3284"/>
    <w:rsid w:val="004E1FFC"/>
    <w:rsid w:val="004E6E70"/>
    <w:rsid w:val="004F0785"/>
    <w:rsid w:val="0050278E"/>
    <w:rsid w:val="005032BC"/>
    <w:rsid w:val="005352D9"/>
    <w:rsid w:val="00551C87"/>
    <w:rsid w:val="00564A1E"/>
    <w:rsid w:val="0057150B"/>
    <w:rsid w:val="005726D1"/>
    <w:rsid w:val="005A5188"/>
    <w:rsid w:val="005B75B9"/>
    <w:rsid w:val="005D08C7"/>
    <w:rsid w:val="005E106E"/>
    <w:rsid w:val="00601EEC"/>
    <w:rsid w:val="00603052"/>
    <w:rsid w:val="00610BC9"/>
    <w:rsid w:val="00612F6D"/>
    <w:rsid w:val="00635235"/>
    <w:rsid w:val="00643733"/>
    <w:rsid w:val="0065082A"/>
    <w:rsid w:val="00667FF9"/>
    <w:rsid w:val="00684099"/>
    <w:rsid w:val="00691237"/>
    <w:rsid w:val="0069798C"/>
    <w:rsid w:val="006A6FCF"/>
    <w:rsid w:val="006B372A"/>
    <w:rsid w:val="006C4B15"/>
    <w:rsid w:val="006E213E"/>
    <w:rsid w:val="006E222B"/>
    <w:rsid w:val="006F641E"/>
    <w:rsid w:val="006F7066"/>
    <w:rsid w:val="00702897"/>
    <w:rsid w:val="0071545B"/>
    <w:rsid w:val="00717952"/>
    <w:rsid w:val="007538EF"/>
    <w:rsid w:val="00754576"/>
    <w:rsid w:val="007636B8"/>
    <w:rsid w:val="00763CFF"/>
    <w:rsid w:val="007927AE"/>
    <w:rsid w:val="007A2FDB"/>
    <w:rsid w:val="007B2787"/>
    <w:rsid w:val="007B2AE1"/>
    <w:rsid w:val="007B6D3F"/>
    <w:rsid w:val="007B6DE7"/>
    <w:rsid w:val="007C25E4"/>
    <w:rsid w:val="007C4BAC"/>
    <w:rsid w:val="007D3FF2"/>
    <w:rsid w:val="007D4423"/>
    <w:rsid w:val="007D46BE"/>
    <w:rsid w:val="007E586A"/>
    <w:rsid w:val="007F1D94"/>
    <w:rsid w:val="007F2129"/>
    <w:rsid w:val="00815CF9"/>
    <w:rsid w:val="008222ED"/>
    <w:rsid w:val="008303E0"/>
    <w:rsid w:val="00831201"/>
    <w:rsid w:val="00882C97"/>
    <w:rsid w:val="00883C0F"/>
    <w:rsid w:val="00892029"/>
    <w:rsid w:val="008A0956"/>
    <w:rsid w:val="008A5E58"/>
    <w:rsid w:val="008E1A9E"/>
    <w:rsid w:val="00903AFB"/>
    <w:rsid w:val="009058C5"/>
    <w:rsid w:val="00915A16"/>
    <w:rsid w:val="009631CD"/>
    <w:rsid w:val="00971805"/>
    <w:rsid w:val="00971E4B"/>
    <w:rsid w:val="00977557"/>
    <w:rsid w:val="009A04EA"/>
    <w:rsid w:val="009A4D42"/>
    <w:rsid w:val="009A57D6"/>
    <w:rsid w:val="009B43E1"/>
    <w:rsid w:val="009C53DA"/>
    <w:rsid w:val="009E7A49"/>
    <w:rsid w:val="00A032A5"/>
    <w:rsid w:val="00A03CE6"/>
    <w:rsid w:val="00A301F6"/>
    <w:rsid w:val="00A33B4F"/>
    <w:rsid w:val="00A44F45"/>
    <w:rsid w:val="00A52DA9"/>
    <w:rsid w:val="00A575A9"/>
    <w:rsid w:val="00A65163"/>
    <w:rsid w:val="00A95269"/>
    <w:rsid w:val="00AA4E10"/>
    <w:rsid w:val="00AB2051"/>
    <w:rsid w:val="00AD2624"/>
    <w:rsid w:val="00AD2F21"/>
    <w:rsid w:val="00AE7115"/>
    <w:rsid w:val="00AF63A8"/>
    <w:rsid w:val="00B15A82"/>
    <w:rsid w:val="00B63192"/>
    <w:rsid w:val="00B63276"/>
    <w:rsid w:val="00B768EF"/>
    <w:rsid w:val="00B838FD"/>
    <w:rsid w:val="00B8556E"/>
    <w:rsid w:val="00BA506B"/>
    <w:rsid w:val="00BC31F5"/>
    <w:rsid w:val="00BD04D5"/>
    <w:rsid w:val="00BD700D"/>
    <w:rsid w:val="00C0698E"/>
    <w:rsid w:val="00C11C31"/>
    <w:rsid w:val="00C45B13"/>
    <w:rsid w:val="00C621DE"/>
    <w:rsid w:val="00C6540E"/>
    <w:rsid w:val="00C65527"/>
    <w:rsid w:val="00C81C69"/>
    <w:rsid w:val="00C86BFD"/>
    <w:rsid w:val="00CB3FE9"/>
    <w:rsid w:val="00CB43F5"/>
    <w:rsid w:val="00CB6498"/>
    <w:rsid w:val="00CC461A"/>
    <w:rsid w:val="00CD0D69"/>
    <w:rsid w:val="00CD11E0"/>
    <w:rsid w:val="00CE06C1"/>
    <w:rsid w:val="00CE0E4B"/>
    <w:rsid w:val="00CE6CCE"/>
    <w:rsid w:val="00D015B5"/>
    <w:rsid w:val="00D27FE9"/>
    <w:rsid w:val="00D33274"/>
    <w:rsid w:val="00D4733C"/>
    <w:rsid w:val="00D51E1B"/>
    <w:rsid w:val="00D54838"/>
    <w:rsid w:val="00D62684"/>
    <w:rsid w:val="00D67D02"/>
    <w:rsid w:val="00D7222B"/>
    <w:rsid w:val="00D75A76"/>
    <w:rsid w:val="00D926B1"/>
    <w:rsid w:val="00DA0274"/>
    <w:rsid w:val="00DA737B"/>
    <w:rsid w:val="00DC12AC"/>
    <w:rsid w:val="00DD334E"/>
    <w:rsid w:val="00DD6D1E"/>
    <w:rsid w:val="00DE3FF5"/>
    <w:rsid w:val="00DE66F1"/>
    <w:rsid w:val="00DF3689"/>
    <w:rsid w:val="00DF39ED"/>
    <w:rsid w:val="00E31317"/>
    <w:rsid w:val="00E404E1"/>
    <w:rsid w:val="00E548FE"/>
    <w:rsid w:val="00E74F4D"/>
    <w:rsid w:val="00E7698F"/>
    <w:rsid w:val="00E76A34"/>
    <w:rsid w:val="00E82BB1"/>
    <w:rsid w:val="00E93787"/>
    <w:rsid w:val="00EB1C10"/>
    <w:rsid w:val="00ED507D"/>
    <w:rsid w:val="00ED6F88"/>
    <w:rsid w:val="00EF0531"/>
    <w:rsid w:val="00EF356F"/>
    <w:rsid w:val="00EF51FE"/>
    <w:rsid w:val="00F13FBC"/>
    <w:rsid w:val="00F218AE"/>
    <w:rsid w:val="00F22ABC"/>
    <w:rsid w:val="00F314DF"/>
    <w:rsid w:val="00F31668"/>
    <w:rsid w:val="00F338AA"/>
    <w:rsid w:val="00F358E3"/>
    <w:rsid w:val="00F43F51"/>
    <w:rsid w:val="00F47B5B"/>
    <w:rsid w:val="00F54F2E"/>
    <w:rsid w:val="00F66A37"/>
    <w:rsid w:val="00F66C22"/>
    <w:rsid w:val="00F67129"/>
    <w:rsid w:val="00F744B4"/>
    <w:rsid w:val="00F852A9"/>
    <w:rsid w:val="00F90AA2"/>
    <w:rsid w:val="00F91162"/>
    <w:rsid w:val="00FA29AA"/>
    <w:rsid w:val="00FB543C"/>
    <w:rsid w:val="00FC3F33"/>
    <w:rsid w:val="00FC6C62"/>
    <w:rsid w:val="00FE4CF8"/>
    <w:rsid w:val="00FE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8D483"/>
  <w15:docId w15:val="{654D9016-FB54-4CCC-B9C3-3F24B617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link w:val="FootnoteTextChar"/>
    <w:uiPriority w:val="99"/>
    <w:semiHidden/>
    <w:unhideWhenUsed/>
    <w:rsid w:val="005B1C9D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1C9D"/>
  </w:style>
  <w:style w:type="character" w:styleId="FootnoteReference">
    <w:name w:val="footnote reference"/>
    <w:basedOn w:val="DefaultParagraphFont"/>
    <w:uiPriority w:val="99"/>
    <w:semiHidden/>
    <w:unhideWhenUsed/>
    <w:rsid w:val="005B1C9D"/>
    <w:rPr>
      <w:vertAlign w:val="superscript"/>
    </w:rPr>
  </w:style>
  <w:style w:type="paragraph" w:styleId="ListParagraph">
    <w:name w:val="List Paragraph"/>
    <w:basedOn w:val="Normal"/>
    <w:uiPriority w:val="34"/>
    <w:qFormat/>
    <w:rsid w:val="00470DD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022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022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2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A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AC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240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180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2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BlboGwacWBxfaywbGbjwk7tBw==">CgMxLjA4AHIhMW9DdXA3WllsWkFHTlE4ckxlMXU0cEt6by14MG5oWUlp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A. Acevedo Guasp</dc:creator>
  <cp:lastModifiedBy>Gladys J. Burgos Torres</cp:lastModifiedBy>
  <cp:revision>4</cp:revision>
  <cp:lastPrinted>2025-06-11T17:24:00Z</cp:lastPrinted>
  <dcterms:created xsi:type="dcterms:W3CDTF">2025-06-11T15:45:00Z</dcterms:created>
  <dcterms:modified xsi:type="dcterms:W3CDTF">2025-06-13T18:57:00Z</dcterms:modified>
</cp:coreProperties>
</file>