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37A928" w14:textId="77777777" w:rsidR="002670C1" w:rsidRPr="00D147C9" w:rsidRDefault="002905BE" w:rsidP="009852EB">
      <w:pPr>
        <w:jc w:val="center"/>
        <w:outlineLvl w:val="0"/>
        <w:rPr>
          <w:rFonts w:ascii="Book Antiqua" w:hAnsi="Book Antiqua"/>
          <w:b/>
          <w:sz w:val="28"/>
          <w:szCs w:val="28"/>
          <w:lang w:val="es-ES_tradnl"/>
        </w:rPr>
      </w:pPr>
      <w:r w:rsidRPr="00D147C9">
        <w:rPr>
          <w:rFonts w:ascii="Book Antiqua" w:hAnsi="Book Antiqua"/>
          <w:b/>
          <w:sz w:val="28"/>
          <w:szCs w:val="28"/>
          <w:lang w:val="es-ES_tradnl"/>
        </w:rPr>
        <w:t>GOBIERNO</w:t>
      </w:r>
      <w:r w:rsidR="002670C1" w:rsidRPr="00D147C9">
        <w:rPr>
          <w:rFonts w:ascii="Book Antiqua" w:hAnsi="Book Antiqua"/>
          <w:b/>
          <w:sz w:val="28"/>
          <w:szCs w:val="28"/>
          <w:lang w:val="es-ES_tradnl"/>
        </w:rPr>
        <w:t xml:space="preserve"> DE PUERTO RICO</w:t>
      </w:r>
    </w:p>
    <w:p w14:paraId="356118BB" w14:textId="77777777" w:rsidR="002670C1" w:rsidRPr="00D147C9" w:rsidRDefault="002670C1" w:rsidP="002670C1">
      <w:pPr>
        <w:tabs>
          <w:tab w:val="left" w:pos="5080"/>
        </w:tabs>
        <w:jc w:val="center"/>
        <w:rPr>
          <w:rFonts w:ascii="Book Antiqua" w:hAnsi="Book Antiqua"/>
          <w:lang w:val="es-ES_tradnl"/>
        </w:rPr>
      </w:pPr>
    </w:p>
    <w:p w14:paraId="68FE966C" w14:textId="2F339FFC" w:rsidR="002670C1" w:rsidRPr="00D147C9" w:rsidRDefault="002905BE" w:rsidP="00632DBA">
      <w:pPr>
        <w:pStyle w:val="Title2"/>
        <w:tabs>
          <w:tab w:val="clear" w:pos="7776"/>
          <w:tab w:val="clear" w:pos="7848"/>
          <w:tab w:val="right" w:pos="8640"/>
          <w:tab w:val="left" w:pos="9180"/>
        </w:tabs>
        <w:rPr>
          <w:rFonts w:ascii="Book Antiqua" w:hAnsi="Book Antiqua"/>
          <w:szCs w:val="24"/>
          <w:lang w:val="es-ES_tradnl"/>
        </w:rPr>
      </w:pPr>
      <w:r w:rsidRPr="00D147C9">
        <w:rPr>
          <w:rFonts w:ascii="Book Antiqua" w:hAnsi="Book Antiqua"/>
          <w:szCs w:val="24"/>
          <w:lang w:val="es-ES_tradnl"/>
        </w:rPr>
        <w:t>20m</w:t>
      </w:r>
      <w:r w:rsidR="002670C1" w:rsidRPr="00D147C9">
        <w:rPr>
          <w:rFonts w:ascii="Book Antiqua" w:hAnsi="Book Antiqua"/>
          <w:szCs w:val="24"/>
          <w:lang w:val="es-ES_tradnl"/>
        </w:rPr>
        <w:t>a. Asamblea</w:t>
      </w:r>
      <w:r w:rsidR="002670C1" w:rsidRPr="00D147C9">
        <w:rPr>
          <w:rFonts w:ascii="Book Antiqua" w:hAnsi="Book Antiqua"/>
          <w:szCs w:val="24"/>
          <w:lang w:val="es-ES_tradnl"/>
        </w:rPr>
        <w:tab/>
        <w:t xml:space="preserve">    </w:t>
      </w:r>
      <w:r w:rsidR="00445CFE" w:rsidRPr="00D147C9">
        <w:rPr>
          <w:rFonts w:ascii="Book Antiqua" w:hAnsi="Book Antiqua"/>
          <w:szCs w:val="24"/>
          <w:lang w:val="es-ES_tradnl"/>
        </w:rPr>
        <w:t xml:space="preserve">       </w:t>
      </w:r>
      <w:r w:rsidR="00632DBA" w:rsidRPr="00D147C9">
        <w:rPr>
          <w:rFonts w:ascii="Book Antiqua" w:hAnsi="Book Antiqua"/>
          <w:szCs w:val="24"/>
          <w:lang w:val="es-ES_tradnl"/>
        </w:rPr>
        <w:t xml:space="preserve">  </w:t>
      </w:r>
      <w:r w:rsidR="003D1498" w:rsidRPr="00D147C9">
        <w:rPr>
          <w:rFonts w:ascii="Book Antiqua" w:hAnsi="Book Antiqua"/>
          <w:szCs w:val="24"/>
          <w:lang w:val="es-ES_tradnl"/>
        </w:rPr>
        <w:t>2d</w:t>
      </w:r>
      <w:r w:rsidR="002670C1" w:rsidRPr="00D147C9">
        <w:rPr>
          <w:rFonts w:ascii="Book Antiqua" w:hAnsi="Book Antiqua"/>
          <w:szCs w:val="24"/>
          <w:lang w:val="es-ES_tradnl"/>
        </w:rPr>
        <w:t>a. Sesión</w:t>
      </w:r>
    </w:p>
    <w:p w14:paraId="158D734E" w14:textId="4A7AA8DB" w:rsidR="002670C1" w:rsidRPr="00D147C9" w:rsidRDefault="002670C1" w:rsidP="001A14B6">
      <w:pPr>
        <w:pStyle w:val="Title2"/>
        <w:tabs>
          <w:tab w:val="clear" w:pos="648"/>
          <w:tab w:val="left" w:pos="540"/>
          <w:tab w:val="left" w:pos="6930"/>
        </w:tabs>
        <w:rPr>
          <w:rFonts w:ascii="Book Antiqua" w:hAnsi="Book Antiqua"/>
          <w:szCs w:val="24"/>
          <w:lang w:val="es-ES_tradnl"/>
        </w:rPr>
      </w:pPr>
      <w:r w:rsidRPr="00D147C9">
        <w:rPr>
          <w:rFonts w:ascii="Book Antiqua" w:hAnsi="Book Antiqua"/>
          <w:szCs w:val="24"/>
          <w:lang w:val="es-ES_tradnl"/>
        </w:rPr>
        <w:tab/>
        <w:t>Legislativa</w:t>
      </w:r>
      <w:r w:rsidRPr="00D147C9">
        <w:rPr>
          <w:rFonts w:ascii="Book Antiqua" w:hAnsi="Book Antiqua"/>
          <w:szCs w:val="24"/>
          <w:lang w:val="es-ES_tradnl"/>
        </w:rPr>
        <w:tab/>
        <w:t xml:space="preserve">   </w:t>
      </w:r>
      <w:r w:rsidR="00632DBA" w:rsidRPr="00D147C9">
        <w:rPr>
          <w:rFonts w:ascii="Book Antiqua" w:hAnsi="Book Antiqua"/>
          <w:szCs w:val="24"/>
          <w:lang w:val="es-ES_tradnl"/>
        </w:rPr>
        <w:t xml:space="preserve">       </w:t>
      </w:r>
      <w:r w:rsidRPr="00D147C9">
        <w:rPr>
          <w:rFonts w:ascii="Book Antiqua" w:hAnsi="Book Antiqua"/>
          <w:szCs w:val="24"/>
          <w:lang w:val="es-ES_tradnl"/>
        </w:rPr>
        <w:t xml:space="preserve"> </w:t>
      </w:r>
      <w:r w:rsidR="00632DBA" w:rsidRPr="00D147C9">
        <w:rPr>
          <w:rFonts w:ascii="Book Antiqua" w:hAnsi="Book Antiqua"/>
          <w:szCs w:val="24"/>
          <w:lang w:val="es-ES_tradnl"/>
        </w:rPr>
        <w:t xml:space="preserve"> </w:t>
      </w:r>
      <w:r w:rsidRPr="00D147C9">
        <w:rPr>
          <w:rFonts w:ascii="Book Antiqua" w:hAnsi="Book Antiqua"/>
          <w:szCs w:val="24"/>
          <w:lang w:val="es-ES_tradnl"/>
        </w:rPr>
        <w:t>Ordinaria</w:t>
      </w:r>
    </w:p>
    <w:p w14:paraId="6E8D3ED1" w14:textId="77777777" w:rsidR="002670C1" w:rsidRPr="00D147C9" w:rsidRDefault="002670C1" w:rsidP="002670C1">
      <w:pPr>
        <w:rPr>
          <w:rFonts w:ascii="Book Antiqua" w:hAnsi="Book Antiqua"/>
          <w:lang w:val="es-ES_tradnl"/>
        </w:rPr>
      </w:pPr>
    </w:p>
    <w:p w14:paraId="3BAFBCB4" w14:textId="77777777" w:rsidR="002670C1" w:rsidRPr="00D147C9" w:rsidRDefault="002670C1" w:rsidP="009852EB">
      <w:pPr>
        <w:jc w:val="center"/>
        <w:outlineLvl w:val="0"/>
        <w:rPr>
          <w:rFonts w:ascii="Book Antiqua" w:hAnsi="Book Antiqua"/>
          <w:smallCaps/>
          <w:sz w:val="36"/>
          <w:szCs w:val="36"/>
          <w:lang w:val="es-ES_tradnl"/>
        </w:rPr>
      </w:pPr>
      <w:r w:rsidRPr="00D147C9">
        <w:rPr>
          <w:rFonts w:ascii="Book Antiqua" w:hAnsi="Book Antiqua"/>
          <w:b/>
          <w:caps/>
          <w:sz w:val="36"/>
          <w:szCs w:val="36"/>
          <w:lang w:val="es-ES_tradnl"/>
        </w:rPr>
        <w:t>CÁMARA DE REPRESENTANTES</w:t>
      </w:r>
    </w:p>
    <w:p w14:paraId="5FE72B11" w14:textId="77777777" w:rsidR="002670C1" w:rsidRPr="00D147C9" w:rsidRDefault="002670C1" w:rsidP="002670C1">
      <w:pPr>
        <w:jc w:val="center"/>
        <w:rPr>
          <w:rFonts w:ascii="Book Antiqua" w:hAnsi="Book Antiqua" w:cs="Tahoma"/>
          <w:b/>
          <w:sz w:val="20"/>
          <w:szCs w:val="20"/>
          <w:lang w:val="es-ES_tradnl"/>
        </w:rPr>
      </w:pPr>
    </w:p>
    <w:p w14:paraId="426C17AC" w14:textId="77777777" w:rsidR="002670C1" w:rsidRPr="00D147C9" w:rsidRDefault="002670C1" w:rsidP="002670C1">
      <w:pPr>
        <w:jc w:val="center"/>
        <w:rPr>
          <w:rFonts w:ascii="Book Antiqua" w:hAnsi="Book Antiqua" w:cs="Tahoma"/>
          <w:b/>
          <w:sz w:val="20"/>
          <w:szCs w:val="20"/>
          <w:lang w:val="es-ES_tradnl"/>
        </w:rPr>
      </w:pPr>
    </w:p>
    <w:p w14:paraId="50D16FCA" w14:textId="62ED7C78" w:rsidR="002670C1" w:rsidRPr="00D147C9" w:rsidRDefault="002670C1" w:rsidP="009852EB">
      <w:pPr>
        <w:jc w:val="center"/>
        <w:outlineLvl w:val="0"/>
        <w:rPr>
          <w:rFonts w:ascii="Book Antiqua" w:hAnsi="Book Antiqua" w:cs="Tahoma"/>
          <w:b/>
          <w:sz w:val="52"/>
          <w:szCs w:val="52"/>
          <w:lang w:val="es-ES_tradnl"/>
        </w:rPr>
      </w:pPr>
      <w:r w:rsidRPr="00D147C9">
        <w:rPr>
          <w:rFonts w:ascii="Book Antiqua" w:hAnsi="Book Antiqua" w:cs="Tahoma"/>
          <w:b/>
          <w:sz w:val="52"/>
          <w:szCs w:val="52"/>
          <w:lang w:val="es-ES_tradnl"/>
        </w:rPr>
        <w:t>R. DE LA C.</w:t>
      </w:r>
      <w:r w:rsidR="00D147C9" w:rsidRPr="00D147C9">
        <w:rPr>
          <w:rFonts w:ascii="Book Antiqua" w:hAnsi="Book Antiqua" w:cs="Tahoma"/>
          <w:b/>
          <w:sz w:val="52"/>
          <w:szCs w:val="52"/>
          <w:lang w:val="es-ES_tradnl"/>
        </w:rPr>
        <w:t xml:space="preserve"> </w:t>
      </w:r>
      <w:r w:rsidR="00DA3393">
        <w:rPr>
          <w:rFonts w:ascii="Book Antiqua" w:hAnsi="Book Antiqua" w:cs="Tahoma"/>
          <w:b/>
          <w:sz w:val="52"/>
          <w:szCs w:val="52"/>
          <w:lang w:val="es-ES_tradnl"/>
        </w:rPr>
        <w:t>269</w:t>
      </w:r>
      <w:r w:rsidRPr="00D147C9">
        <w:rPr>
          <w:rFonts w:ascii="Book Antiqua" w:hAnsi="Book Antiqua" w:cs="Tahoma"/>
          <w:b/>
          <w:sz w:val="52"/>
          <w:szCs w:val="52"/>
          <w:lang w:val="es-ES_tradnl"/>
        </w:rPr>
        <w:t xml:space="preserve"> </w:t>
      </w:r>
    </w:p>
    <w:p w14:paraId="2AB71EBC" w14:textId="77777777" w:rsidR="001A14B6" w:rsidRPr="00D147C9" w:rsidRDefault="001A14B6" w:rsidP="001A14B6">
      <w:pPr>
        <w:jc w:val="center"/>
        <w:rPr>
          <w:rFonts w:ascii="Book Antiqua" w:hAnsi="Book Antiqua" w:cs="Tahoma"/>
          <w:b/>
          <w:sz w:val="52"/>
          <w:szCs w:val="52"/>
          <w:lang w:val="es-ES_tradnl"/>
        </w:rPr>
      </w:pPr>
    </w:p>
    <w:p w14:paraId="0DBA772C" w14:textId="77777777" w:rsidR="002670C1" w:rsidRPr="00D147C9" w:rsidRDefault="002670C1" w:rsidP="009852EB">
      <w:pPr>
        <w:jc w:val="center"/>
        <w:outlineLvl w:val="0"/>
        <w:rPr>
          <w:rFonts w:ascii="Book Antiqua" w:hAnsi="Book Antiqua" w:cs="Tahoma"/>
          <w:b/>
          <w:sz w:val="28"/>
          <w:szCs w:val="28"/>
          <w:lang w:val="es-ES_tradnl"/>
        </w:rPr>
      </w:pPr>
      <w:r w:rsidRPr="00D147C9">
        <w:rPr>
          <w:rFonts w:ascii="Book Antiqua" w:hAnsi="Book Antiqua" w:cs="Tahoma"/>
          <w:b/>
          <w:sz w:val="28"/>
          <w:szCs w:val="28"/>
          <w:lang w:val="es-ES_tradnl"/>
        </w:rPr>
        <w:t>INFORME</w:t>
      </w:r>
      <w:r w:rsidR="00632DBA" w:rsidRPr="00D147C9">
        <w:rPr>
          <w:rFonts w:ascii="Book Antiqua" w:hAnsi="Book Antiqua" w:cs="Tahoma"/>
          <w:b/>
          <w:sz w:val="28"/>
          <w:szCs w:val="28"/>
          <w:lang w:val="es-ES_tradnl"/>
        </w:rPr>
        <w:t xml:space="preserve"> POSITIVO</w:t>
      </w:r>
    </w:p>
    <w:p w14:paraId="457A7DD8" w14:textId="77777777" w:rsidR="002670C1" w:rsidRPr="00D147C9" w:rsidRDefault="002670C1" w:rsidP="002670C1">
      <w:pPr>
        <w:jc w:val="center"/>
        <w:rPr>
          <w:rFonts w:ascii="Book Antiqua" w:hAnsi="Book Antiqua" w:cs="Tahoma"/>
          <w:b/>
          <w:sz w:val="28"/>
          <w:szCs w:val="28"/>
          <w:lang w:val="es-ES_tradnl"/>
        </w:rPr>
      </w:pPr>
    </w:p>
    <w:p w14:paraId="073A9D6A" w14:textId="3465C478" w:rsidR="002670C1" w:rsidRPr="00D147C9" w:rsidRDefault="000B4947" w:rsidP="002670C1">
      <w:pPr>
        <w:jc w:val="center"/>
        <w:rPr>
          <w:rFonts w:ascii="Book Antiqua" w:hAnsi="Book Antiqua" w:cs="Tahoma"/>
          <w:lang w:val="es-ES_tradnl"/>
        </w:rPr>
      </w:pPr>
      <w:r>
        <w:rPr>
          <w:rFonts w:ascii="Book Antiqua" w:hAnsi="Book Antiqua" w:cs="Tahoma"/>
          <w:lang w:val="es-ES_tradnl"/>
        </w:rPr>
        <w:t>1</w:t>
      </w:r>
      <w:r w:rsidR="007A0A65">
        <w:rPr>
          <w:rFonts w:ascii="Book Antiqua" w:hAnsi="Book Antiqua" w:cs="Tahoma"/>
          <w:lang w:val="es-ES_tradnl"/>
        </w:rPr>
        <w:t>4</w:t>
      </w:r>
      <w:r w:rsidR="00A351BB">
        <w:rPr>
          <w:rFonts w:ascii="Book Antiqua" w:hAnsi="Book Antiqua" w:cs="Tahoma"/>
          <w:lang w:val="es-ES_tradnl"/>
        </w:rPr>
        <w:t xml:space="preserve"> de octubre</w:t>
      </w:r>
      <w:r w:rsidR="002670C1" w:rsidRPr="00D147C9">
        <w:rPr>
          <w:rFonts w:ascii="Book Antiqua" w:hAnsi="Book Antiqua" w:cs="Tahoma"/>
          <w:lang w:val="es-ES_tradnl"/>
        </w:rPr>
        <w:t xml:space="preserve"> de </w:t>
      </w:r>
      <w:r w:rsidR="00333864" w:rsidRPr="00D147C9">
        <w:rPr>
          <w:rFonts w:ascii="Book Antiqua" w:hAnsi="Book Antiqua" w:cs="Tahoma"/>
          <w:lang w:val="es-ES_tradnl"/>
        </w:rPr>
        <w:t>2025</w:t>
      </w:r>
    </w:p>
    <w:p w14:paraId="4A980496" w14:textId="77777777" w:rsidR="002670C1" w:rsidRPr="00D147C9" w:rsidRDefault="002670C1" w:rsidP="002670C1">
      <w:pPr>
        <w:jc w:val="both"/>
        <w:rPr>
          <w:rFonts w:ascii="Book Antiqua" w:hAnsi="Book Antiqua" w:cs="Tahoma"/>
          <w:sz w:val="20"/>
          <w:szCs w:val="20"/>
          <w:lang w:val="es-ES_tradnl"/>
        </w:rPr>
      </w:pPr>
    </w:p>
    <w:p w14:paraId="44F4CFAD" w14:textId="77777777" w:rsidR="00EF143E" w:rsidRPr="00D147C9" w:rsidRDefault="00EF143E" w:rsidP="002670C1">
      <w:pPr>
        <w:jc w:val="both"/>
        <w:rPr>
          <w:rFonts w:ascii="Book Antiqua" w:hAnsi="Book Antiqua" w:cs="Tahoma"/>
          <w:sz w:val="20"/>
          <w:szCs w:val="20"/>
          <w:lang w:val="es-ES_tradnl"/>
        </w:rPr>
      </w:pPr>
    </w:p>
    <w:p w14:paraId="7ECFE9E0" w14:textId="77777777" w:rsidR="002670C1" w:rsidRPr="00D147C9" w:rsidRDefault="002670C1" w:rsidP="002670C1">
      <w:pPr>
        <w:jc w:val="both"/>
        <w:rPr>
          <w:rFonts w:ascii="Book Antiqua" w:hAnsi="Book Antiqua" w:cs="Tahoma"/>
          <w:b/>
          <w:lang w:val="es-ES_tradnl"/>
        </w:rPr>
      </w:pPr>
      <w:r w:rsidRPr="00D147C9">
        <w:rPr>
          <w:rFonts w:ascii="Book Antiqua" w:hAnsi="Book Antiqua" w:cs="Tahoma"/>
          <w:b/>
          <w:lang w:val="es-ES_tradnl"/>
        </w:rPr>
        <w:t>A LA CÁMARA DE REPRESENTANTES DE PUERTO RICO:</w:t>
      </w:r>
    </w:p>
    <w:p w14:paraId="094C21E7" w14:textId="77777777" w:rsidR="002670C1" w:rsidRPr="00D147C9" w:rsidRDefault="002670C1" w:rsidP="002670C1">
      <w:pPr>
        <w:jc w:val="both"/>
        <w:rPr>
          <w:rFonts w:ascii="Book Antiqua" w:hAnsi="Book Antiqua" w:cs="Tahoma"/>
          <w:lang w:val="es-ES_tradnl"/>
        </w:rPr>
      </w:pPr>
    </w:p>
    <w:p w14:paraId="37CB50E6" w14:textId="12D6789D" w:rsidR="00682883" w:rsidRPr="00D147C9" w:rsidRDefault="002670C1" w:rsidP="00682883">
      <w:pPr>
        <w:jc w:val="both"/>
        <w:rPr>
          <w:rFonts w:ascii="Book Antiqua" w:hAnsi="Book Antiqua" w:cs="Tahoma"/>
          <w:lang w:val="es-ES_tradnl"/>
        </w:rPr>
      </w:pPr>
      <w:r w:rsidRPr="00D147C9">
        <w:rPr>
          <w:rFonts w:ascii="Book Antiqua" w:hAnsi="Book Antiqua" w:cs="Tahoma"/>
          <w:lang w:val="es-ES_tradnl"/>
        </w:rPr>
        <w:tab/>
      </w:r>
      <w:r w:rsidR="008A4022" w:rsidRPr="00D147C9">
        <w:rPr>
          <w:rFonts w:ascii="Book Antiqua" w:hAnsi="Book Antiqua" w:cs="Tahoma"/>
          <w:lang w:val="es-ES_tradnl"/>
        </w:rPr>
        <w:t>La Comisión de Asuntos Internos de la Cámara de Representantes, previo estudio y con</w:t>
      </w:r>
      <w:r w:rsidR="00062F39" w:rsidRPr="00D147C9">
        <w:rPr>
          <w:rFonts w:ascii="Book Antiqua" w:hAnsi="Book Antiqua" w:cs="Tahoma"/>
          <w:lang w:val="es-ES_tradnl"/>
        </w:rPr>
        <w:t>sideración de la R. de la C.</w:t>
      </w:r>
      <w:r w:rsidR="00D147C9" w:rsidRPr="00D147C9">
        <w:rPr>
          <w:rFonts w:ascii="Book Antiqua" w:hAnsi="Book Antiqua" w:cs="Tahoma"/>
          <w:lang w:val="es-ES_tradnl"/>
        </w:rPr>
        <w:t xml:space="preserve"> </w:t>
      </w:r>
      <w:r w:rsidR="00DA3393">
        <w:rPr>
          <w:rFonts w:ascii="Book Antiqua" w:hAnsi="Book Antiqua" w:cs="Tahoma"/>
          <w:lang w:val="es-ES_tradnl"/>
        </w:rPr>
        <w:t>269</w:t>
      </w:r>
      <w:r w:rsidR="00FA5F29" w:rsidRPr="00D147C9">
        <w:rPr>
          <w:rFonts w:ascii="Book Antiqua" w:hAnsi="Book Antiqua" w:cs="Tahoma"/>
          <w:lang w:val="es-ES_tradnl"/>
        </w:rPr>
        <w:t xml:space="preserve">, </w:t>
      </w:r>
      <w:r w:rsidR="00682883" w:rsidRPr="00D147C9">
        <w:rPr>
          <w:rFonts w:ascii="Book Antiqua" w:hAnsi="Book Antiqua" w:cs="Tahoma"/>
          <w:lang w:val="es-ES_tradnl"/>
        </w:rPr>
        <w:t>tiene a bien someter su informe recomendando la aprobación de la medida con las enmiendas contenidas en el entirillado electrónico que acompaña este informe, cuyo título lee:</w:t>
      </w:r>
    </w:p>
    <w:p w14:paraId="31C593C5" w14:textId="77777777" w:rsidR="00BC1CB2" w:rsidRPr="00D147C9" w:rsidRDefault="00BC1CB2" w:rsidP="007F3B99">
      <w:pPr>
        <w:jc w:val="both"/>
        <w:rPr>
          <w:rFonts w:ascii="Book Antiqua" w:hAnsi="Book Antiqua" w:cs="Tahoma"/>
          <w:lang w:val="es-ES_tradnl"/>
        </w:rPr>
      </w:pPr>
    </w:p>
    <w:p w14:paraId="716A98FC" w14:textId="74566548" w:rsidR="008D4A0A" w:rsidRPr="00D147C9" w:rsidRDefault="00BC1CB2" w:rsidP="00D147C9">
      <w:pPr>
        <w:ind w:left="567" w:hanging="567"/>
        <w:jc w:val="both"/>
        <w:rPr>
          <w:rFonts w:ascii="Book Antiqua" w:hAnsi="Book Antiqua"/>
          <w:lang w:val="es-ES_tradnl"/>
        </w:rPr>
      </w:pPr>
      <w:r w:rsidRPr="00D147C9">
        <w:rPr>
          <w:rFonts w:ascii="Book Antiqua" w:hAnsi="Book Antiqua" w:cs="Tahoma"/>
          <w:lang w:val="es-ES_tradnl"/>
        </w:rPr>
        <w:t xml:space="preserve"> </w:t>
      </w:r>
      <w:r w:rsidR="00E86FF9" w:rsidRPr="00D147C9">
        <w:rPr>
          <w:rFonts w:ascii="Book Antiqua" w:hAnsi="Book Antiqua" w:cs="Tahoma"/>
          <w:lang w:val="es-ES_tradnl"/>
        </w:rPr>
        <w:t>“</w:t>
      </w:r>
      <w:r w:rsidR="00E86FF9" w:rsidRPr="00D147C9">
        <w:rPr>
          <w:rFonts w:ascii="Book Antiqua" w:hAnsi="Book Antiqua"/>
          <w:lang w:val="es-ES_tradnl"/>
        </w:rPr>
        <w:t>Para</w:t>
      </w:r>
      <w:r w:rsidR="00E86FF9" w:rsidRPr="00D147C9">
        <w:rPr>
          <w:lang w:val="es-ES_tradnl"/>
        </w:rPr>
        <w:t xml:space="preserve"> </w:t>
      </w:r>
      <w:r w:rsidR="00886218" w:rsidRPr="006D1036">
        <w:rPr>
          <w:rFonts w:ascii="Book Antiqua" w:hAnsi="Book Antiqua"/>
          <w:lang w:val="es-PR"/>
        </w:rPr>
        <w:t xml:space="preserve">ordenar a la </w:t>
      </w:r>
      <w:bookmarkStart w:id="0" w:name="_Hlk194917588"/>
      <w:r w:rsidR="00886218" w:rsidRPr="006D1036">
        <w:rPr>
          <w:rFonts w:ascii="Book Antiqua" w:hAnsi="Book Antiqua"/>
          <w:lang w:val="es-PR"/>
        </w:rPr>
        <w:t xml:space="preserve">Comisión de </w:t>
      </w:r>
      <w:r w:rsidR="00886218" w:rsidRPr="00765F14">
        <w:rPr>
          <w:rFonts w:ascii="Book Antiqua" w:hAnsi="Book Antiqua"/>
          <w:lang w:val="es-ES"/>
        </w:rPr>
        <w:t>Comisión de Transportación e Infraestructura</w:t>
      </w:r>
      <w:r w:rsidR="00886218" w:rsidRPr="006D1036">
        <w:rPr>
          <w:rFonts w:ascii="Book Antiqua" w:hAnsi="Book Antiqua"/>
          <w:lang w:val="es-PR"/>
        </w:rPr>
        <w:t xml:space="preserve"> de</w:t>
      </w:r>
      <w:r w:rsidR="00886218">
        <w:rPr>
          <w:rFonts w:ascii="Book Antiqua" w:hAnsi="Book Antiqua"/>
          <w:lang w:val="es-PR"/>
        </w:rPr>
        <w:t xml:space="preserve"> </w:t>
      </w:r>
      <w:r w:rsidR="00886218" w:rsidRPr="006D1036">
        <w:rPr>
          <w:rFonts w:ascii="Book Antiqua" w:hAnsi="Book Antiqua"/>
          <w:lang w:val="es-PR"/>
        </w:rPr>
        <w:t>l</w:t>
      </w:r>
      <w:r w:rsidR="00886218">
        <w:rPr>
          <w:rFonts w:ascii="Book Antiqua" w:hAnsi="Book Antiqua"/>
          <w:lang w:val="es-PR"/>
        </w:rPr>
        <w:t>a</w:t>
      </w:r>
      <w:r w:rsidR="00886218" w:rsidRPr="006D1036">
        <w:rPr>
          <w:rFonts w:ascii="Book Antiqua" w:hAnsi="Book Antiqua"/>
          <w:lang w:val="es-PR"/>
        </w:rPr>
        <w:t xml:space="preserve"> </w:t>
      </w:r>
      <w:r w:rsidR="00886218">
        <w:rPr>
          <w:rFonts w:ascii="Book Antiqua" w:hAnsi="Book Antiqua"/>
          <w:lang w:val="es-PR"/>
        </w:rPr>
        <w:t>Cámara de Representantes</w:t>
      </w:r>
      <w:r w:rsidR="00886218" w:rsidRPr="006D1036">
        <w:rPr>
          <w:rFonts w:ascii="Book Antiqua" w:hAnsi="Book Antiqua"/>
          <w:lang w:val="es-PR"/>
        </w:rPr>
        <w:t xml:space="preserve"> de Puerto Rico </w:t>
      </w:r>
      <w:bookmarkEnd w:id="0"/>
      <w:r w:rsidR="00886218" w:rsidRPr="006D1036">
        <w:rPr>
          <w:rFonts w:ascii="Book Antiqua" w:hAnsi="Book Antiqua"/>
          <w:lang w:val="es-PR"/>
        </w:rPr>
        <w:t>realizar una investigación sobre la exposición de los aeropuertos que ubican en o cerca de la zona costanera, como el Aeropuerto Internacional Luis Muñoz Marín en Carolina, el Aeropuerto Internacional Rafael Hernández Marín en Aguadilla, el Aeropuerto José Aponte de la Torre en Ceiba, el Aeropuerto Fernando Luis Ribas Dominicci en Isla Grande, el Aeropuerto Eugenio María de Hostos de Mayagüez y el Aeropuerto Internacional de Mercedita en Ponce, ante los escenarios del aumento del nivel del mar; y sobre la necesidad de diseñar un plan de acción de operación de las instalaciones por fases para enfrentar el aumento del nivel del mar y otras manifestaciones del cambio climático que incluya la combinación de estrategias de protección, adaptación y relocalización según apliquen; y fortalecer la infraestructura más segura ante las manifestaciones del cambio climático con planes de transporte por tierra y extensión de instalaciones, entre otras</w:t>
      </w:r>
      <w:r w:rsidR="00D147C9" w:rsidRPr="00D147C9">
        <w:rPr>
          <w:rFonts w:ascii="Book Antiqua" w:hAnsi="Book Antiqua"/>
          <w:lang w:val="es-ES_tradnl"/>
        </w:rPr>
        <w:t>.</w:t>
      </w:r>
      <w:r w:rsidR="00FA5F29" w:rsidRPr="00D147C9">
        <w:rPr>
          <w:rFonts w:ascii="Book Antiqua" w:hAnsi="Book Antiqua"/>
          <w:bCs/>
          <w:lang w:val="es-ES_tradnl"/>
        </w:rPr>
        <w:t>”</w:t>
      </w:r>
    </w:p>
    <w:p w14:paraId="0066EB36" w14:textId="77777777" w:rsidR="00AD4702" w:rsidRPr="00D147C9" w:rsidRDefault="00AD4702" w:rsidP="00AF186C">
      <w:pPr>
        <w:jc w:val="both"/>
        <w:rPr>
          <w:rFonts w:ascii="Book Antiqua" w:hAnsi="Book Antiqua" w:cs="Tahoma"/>
          <w:lang w:val="es-ES_tradnl"/>
        </w:rPr>
      </w:pPr>
    </w:p>
    <w:p w14:paraId="5331B0D5" w14:textId="77777777" w:rsidR="008A1F08" w:rsidRPr="00D147C9" w:rsidRDefault="008A1F08" w:rsidP="009852EB">
      <w:pPr>
        <w:jc w:val="center"/>
        <w:outlineLvl w:val="0"/>
        <w:rPr>
          <w:rFonts w:ascii="Book Antiqua" w:hAnsi="Book Antiqua" w:cs="Tahoma"/>
          <w:b/>
          <w:u w:val="single"/>
          <w:lang w:val="es-ES_tradnl"/>
        </w:rPr>
      </w:pPr>
      <w:r w:rsidRPr="00D147C9">
        <w:rPr>
          <w:rFonts w:ascii="Book Antiqua" w:hAnsi="Book Antiqua" w:cs="Tahoma"/>
          <w:b/>
          <w:u w:val="single"/>
          <w:lang w:val="es-ES_tradnl"/>
        </w:rPr>
        <w:t>ALCANCE Y ANÁLISIS DE LA MEDIDA</w:t>
      </w:r>
    </w:p>
    <w:p w14:paraId="553B3D6B" w14:textId="77777777" w:rsidR="00DE02EB" w:rsidRPr="00D147C9" w:rsidRDefault="00DE02EB" w:rsidP="009852EB">
      <w:pPr>
        <w:jc w:val="center"/>
        <w:outlineLvl w:val="0"/>
        <w:rPr>
          <w:rFonts w:ascii="Book Antiqua" w:hAnsi="Book Antiqua" w:cs="Tahoma"/>
          <w:b/>
          <w:u w:val="single"/>
          <w:lang w:val="es-ES_tradnl"/>
        </w:rPr>
      </w:pPr>
    </w:p>
    <w:p w14:paraId="1616C811" w14:textId="27B71E8C" w:rsidR="00D147C9" w:rsidRPr="00D147C9" w:rsidRDefault="00CC4336" w:rsidP="00D147C9">
      <w:pPr>
        <w:jc w:val="both"/>
        <w:rPr>
          <w:rFonts w:ascii="Book Antiqua" w:hAnsi="Book Antiqua"/>
          <w:lang w:val="es-ES_tradnl"/>
        </w:rPr>
      </w:pPr>
      <w:r w:rsidRPr="00D147C9">
        <w:rPr>
          <w:rFonts w:ascii="Book Antiqua" w:eastAsiaTheme="minorHAnsi" w:hAnsi="Book Antiqua"/>
          <w:lang w:val="es-ES_tradnl"/>
        </w:rPr>
        <w:t xml:space="preserve"> </w:t>
      </w:r>
      <w:r w:rsidR="009D047B">
        <w:rPr>
          <w:rFonts w:ascii="Book Antiqua" w:eastAsiaTheme="minorHAnsi" w:hAnsi="Book Antiqua"/>
          <w:lang w:val="es-ES_tradnl"/>
        </w:rPr>
        <w:tab/>
      </w:r>
      <w:r w:rsidR="00DE02EB" w:rsidRPr="00D147C9">
        <w:rPr>
          <w:rFonts w:ascii="Book Antiqua" w:hAnsi="Book Antiqua"/>
          <w:lang w:val="es-ES_tradnl"/>
        </w:rPr>
        <w:t>La</w:t>
      </w:r>
      <w:r w:rsidR="00194744" w:rsidRPr="00D147C9">
        <w:rPr>
          <w:rFonts w:ascii="Book Antiqua" w:hAnsi="Book Antiqua"/>
          <w:lang w:val="es-ES_tradnl"/>
        </w:rPr>
        <w:t xml:space="preserve"> Resolución de la Cámara Núm.</w:t>
      </w:r>
      <w:r w:rsidR="00D147C9" w:rsidRPr="00D147C9">
        <w:rPr>
          <w:rFonts w:ascii="Book Antiqua" w:hAnsi="Book Antiqua"/>
          <w:lang w:val="es-ES_tradnl"/>
        </w:rPr>
        <w:t xml:space="preserve"> </w:t>
      </w:r>
      <w:r w:rsidR="00DA3393">
        <w:rPr>
          <w:rFonts w:ascii="Book Antiqua" w:hAnsi="Book Antiqua"/>
          <w:lang w:val="es-ES_tradnl"/>
        </w:rPr>
        <w:t>269</w:t>
      </w:r>
      <w:r w:rsidR="00D147C9" w:rsidRPr="00D147C9">
        <w:rPr>
          <w:rFonts w:ascii="Book Antiqua" w:hAnsi="Book Antiqua"/>
          <w:lang w:val="es-ES_tradnl"/>
        </w:rPr>
        <w:t xml:space="preserve"> persigue </w:t>
      </w:r>
      <w:r w:rsidR="00886218" w:rsidRPr="006D1036">
        <w:rPr>
          <w:rFonts w:ascii="Book Antiqua" w:hAnsi="Book Antiqua"/>
          <w:lang w:val="es-PR"/>
        </w:rPr>
        <w:t xml:space="preserve">realizar una investigación sobre la exposición de los aeropuertos que ubican en o cerca de la zona costanera, como el </w:t>
      </w:r>
      <w:r w:rsidR="00886218" w:rsidRPr="006D1036">
        <w:rPr>
          <w:rFonts w:ascii="Book Antiqua" w:hAnsi="Book Antiqua"/>
          <w:lang w:val="es-PR"/>
        </w:rPr>
        <w:lastRenderedPageBreak/>
        <w:t>Aeropuerto Internacional Luis Muñoz Marín en Carolina, el Aeropuerto Internacional Rafael Hernández Marín en Aguadilla, el Aeropuerto José Aponte de la Torre en Ceiba, el Aeropuerto Fernando Luis Ribas Dominicci en Isla Grande, el Aeropuerto Eugenio María de Hostos de Mayagüez y el Aeropuerto Internacional de Mercedita en Ponce, ante los escenarios del aumento del nivel del mar; y sobre la necesidad de diseñar un plan de acción de operación de las instalaciones por fases para enfrentar el aumento del nivel del mar y otras manifestaciones del cambio climático que incluya la combinación de estrategias de protección, adaptación y relocalización según apliquen; y fortalecer la infraestructura más segura ante las manifestaciones del cambio climático con planes de transporte por tierra y extensión de instalaciones, entre otras</w:t>
      </w:r>
      <w:r w:rsidR="00D147C9" w:rsidRPr="00D147C9">
        <w:rPr>
          <w:rFonts w:ascii="Book Antiqua" w:hAnsi="Book Antiqua"/>
          <w:lang w:val="es-ES_tradnl"/>
        </w:rPr>
        <w:t>.</w:t>
      </w:r>
    </w:p>
    <w:p w14:paraId="64B30083" w14:textId="77777777" w:rsidR="008A70E8" w:rsidRDefault="008A70E8" w:rsidP="00D147C9">
      <w:pPr>
        <w:jc w:val="both"/>
        <w:rPr>
          <w:rFonts w:ascii="Book Antiqua" w:hAnsi="Book Antiqua"/>
          <w:lang w:val="es-ES_tradnl"/>
        </w:rPr>
      </w:pPr>
    </w:p>
    <w:p w14:paraId="6710B5D2" w14:textId="71037CE6" w:rsidR="009D047B" w:rsidRPr="00120A85" w:rsidRDefault="00A44648" w:rsidP="00120A85">
      <w:pPr>
        <w:ind w:firstLine="720"/>
        <w:jc w:val="both"/>
        <w:rPr>
          <w:rFonts w:ascii="Book Antiqua" w:hAnsi="Book Antiqua"/>
          <w:lang w:val="es-PR"/>
        </w:rPr>
      </w:pPr>
      <w:r>
        <w:rPr>
          <w:rFonts w:ascii="Book Antiqua" w:hAnsi="Book Antiqua"/>
          <w:lang w:val="es-ES_tradnl"/>
        </w:rPr>
        <w:t xml:space="preserve">Según se indica en la Exposición de Motivos de la medida, </w:t>
      </w:r>
      <w:r w:rsidR="008278E2">
        <w:rPr>
          <w:rFonts w:ascii="Book Antiqua" w:hAnsi="Book Antiqua"/>
          <w:lang w:val="es-PR"/>
        </w:rPr>
        <w:t>l</w:t>
      </w:r>
      <w:r w:rsidR="008278E2" w:rsidRPr="006D1036">
        <w:rPr>
          <w:rFonts w:ascii="Book Antiqua" w:hAnsi="Book Antiqua"/>
          <w:lang w:val="es-PR"/>
        </w:rPr>
        <w:t>a Ley Núm. 33-2019, conocida como la “Ley de Mitigación, Adaptación y Resiliencia al Cambio Climático de Puerto Rico”, creó el Comité de Expertos y Asesores sobre Cambio Climático (Comité), adscrito al Departamento de Recursos Naturales y Ambientales (DRNA), con el fin de alcanzar la política general del Gobierno establecida en dicha Ley, y la dirección estratégica en torno al cambio climático en Puerto Rico. En el 2024, el Comité sometió dicho Plan a la Asamblea Legislativa</w:t>
      </w:r>
      <w:r w:rsidR="008278E2">
        <w:rPr>
          <w:rFonts w:ascii="Book Antiqua" w:hAnsi="Book Antiqua"/>
          <w:lang w:val="es-PR"/>
        </w:rPr>
        <w:t xml:space="preserve"> y se ha recomendado realizar una evaluación detallada de la exposición de los aeropuertos que </w:t>
      </w:r>
      <w:r w:rsidR="00120A85">
        <w:rPr>
          <w:rFonts w:ascii="Book Antiqua" w:hAnsi="Book Antiqua"/>
          <w:lang w:val="es-PR"/>
        </w:rPr>
        <w:t>ubican cercanos o en la zona costera de la Isla</w:t>
      </w:r>
      <w:r w:rsidR="008278E2" w:rsidRPr="006D1036">
        <w:rPr>
          <w:rFonts w:ascii="Book Antiqua" w:hAnsi="Book Antiqua"/>
          <w:lang w:val="es-PR"/>
        </w:rPr>
        <w:t>.</w:t>
      </w:r>
    </w:p>
    <w:p w14:paraId="18E9B9D0" w14:textId="77777777" w:rsidR="0076307B" w:rsidRPr="00D147C9" w:rsidRDefault="0076307B" w:rsidP="00D147C9">
      <w:pPr>
        <w:jc w:val="both"/>
        <w:rPr>
          <w:rFonts w:ascii="Book Antiqua" w:hAnsi="Book Antiqua"/>
          <w:lang w:val="es-ES_tradnl"/>
        </w:rPr>
      </w:pPr>
    </w:p>
    <w:p w14:paraId="15E7F415" w14:textId="3D728841" w:rsidR="00D147C9" w:rsidRPr="00D147C9" w:rsidRDefault="00EA7855" w:rsidP="00D147C9">
      <w:pPr>
        <w:jc w:val="both"/>
        <w:rPr>
          <w:rFonts w:ascii="Book Antiqua" w:hAnsi="Book Antiqua"/>
          <w:lang w:val="es-ES_tradnl"/>
        </w:rPr>
      </w:pPr>
      <w:r>
        <w:rPr>
          <w:rFonts w:ascii="Book Antiqua" w:hAnsi="Book Antiqua"/>
          <w:lang w:val="es-ES_tradnl"/>
        </w:rPr>
        <w:tab/>
        <w:t xml:space="preserve">En virtud de lo antes expuesto, </w:t>
      </w:r>
      <w:r w:rsidR="00120A85">
        <w:rPr>
          <w:rFonts w:ascii="Book Antiqua" w:hAnsi="Book Antiqua"/>
          <w:lang w:val="es-ES_tradnl"/>
        </w:rPr>
        <w:t>se estima</w:t>
      </w:r>
      <w:r w:rsidR="006C2FC3">
        <w:rPr>
          <w:rFonts w:ascii="Book Antiqua" w:hAnsi="Book Antiqua"/>
          <w:lang w:val="es-ES_tradnl"/>
        </w:rPr>
        <w:t xml:space="preserve"> necesario poder </w:t>
      </w:r>
      <w:r w:rsidR="00120A85">
        <w:rPr>
          <w:rFonts w:ascii="Book Antiqua" w:hAnsi="Book Antiqua"/>
          <w:lang w:val="es-ES_tradnl"/>
        </w:rPr>
        <w:t>realizar una investigación sobre el particular</w:t>
      </w:r>
      <w:r w:rsidR="00A82000">
        <w:rPr>
          <w:rFonts w:ascii="Book Antiqua" w:hAnsi="Book Antiqua"/>
          <w:lang w:val="es-ES_tradnl"/>
        </w:rPr>
        <w:t xml:space="preserve"> y trazar un plan a corto, mediano y largo plazo para atender</w:t>
      </w:r>
      <w:r w:rsidR="00507169">
        <w:rPr>
          <w:rFonts w:ascii="Book Antiqua" w:hAnsi="Book Antiqua"/>
          <w:lang w:val="es-ES_tradnl"/>
        </w:rPr>
        <w:t xml:space="preserve"> el impacto que sufrirían nuestros aeropuertos con el cambio climático</w:t>
      </w:r>
      <w:r w:rsidR="00250CC0">
        <w:rPr>
          <w:rFonts w:ascii="Book Antiqua" w:hAnsi="Book Antiqua"/>
          <w:lang w:val="es-ES_tradnl"/>
        </w:rPr>
        <w:t>.</w:t>
      </w:r>
    </w:p>
    <w:p w14:paraId="1C4DE665" w14:textId="77777777" w:rsidR="00D147C9" w:rsidRPr="00D147C9" w:rsidRDefault="00D147C9" w:rsidP="00D147C9">
      <w:pPr>
        <w:jc w:val="both"/>
        <w:rPr>
          <w:rFonts w:ascii="Book Antiqua" w:hAnsi="Book Antiqua"/>
          <w:lang w:val="es-ES_tradnl"/>
        </w:rPr>
      </w:pPr>
    </w:p>
    <w:p w14:paraId="7645A4CC" w14:textId="77777777" w:rsidR="006150BB" w:rsidRPr="00D147C9" w:rsidRDefault="006150BB" w:rsidP="006150BB">
      <w:pPr>
        <w:pStyle w:val="NormalWeb"/>
        <w:jc w:val="center"/>
        <w:outlineLvl w:val="0"/>
        <w:rPr>
          <w:rFonts w:ascii="Book Antiqua" w:hAnsi="Book Antiqua"/>
          <w:b/>
          <w:sz w:val="24"/>
          <w:szCs w:val="24"/>
          <w:u w:val="single"/>
          <w:lang w:val="es-ES_tradnl"/>
        </w:rPr>
      </w:pPr>
      <w:r w:rsidRPr="00D147C9">
        <w:rPr>
          <w:rFonts w:ascii="Book Antiqua" w:hAnsi="Book Antiqua"/>
          <w:b/>
          <w:sz w:val="24"/>
          <w:szCs w:val="24"/>
          <w:u w:val="single"/>
          <w:lang w:val="es-ES_tradnl"/>
        </w:rPr>
        <w:t>CONCLUSIÓN Y RECOMENDACIÓN</w:t>
      </w:r>
    </w:p>
    <w:p w14:paraId="11B431CD" w14:textId="36321FFA" w:rsidR="001A02E8" w:rsidRPr="00D147C9" w:rsidRDefault="00D147C9" w:rsidP="001A02E8">
      <w:pPr>
        <w:pStyle w:val="NormalWeb"/>
        <w:jc w:val="both"/>
        <w:rPr>
          <w:rFonts w:ascii="Book Antiqua" w:hAnsi="Book Antiqua"/>
          <w:sz w:val="24"/>
          <w:szCs w:val="24"/>
          <w:lang w:val="es-ES_tradnl"/>
        </w:rPr>
      </w:pPr>
      <w:r w:rsidRPr="00D147C9">
        <w:rPr>
          <w:rFonts w:ascii="Book Antiqua" w:hAnsi="Book Antiqua"/>
          <w:sz w:val="24"/>
          <w:szCs w:val="24"/>
          <w:lang w:val="es-ES_tradnl"/>
        </w:rPr>
        <w:t xml:space="preserve"> </w:t>
      </w:r>
      <w:r w:rsidR="00490798">
        <w:rPr>
          <w:rFonts w:ascii="Book Antiqua" w:hAnsi="Book Antiqua"/>
          <w:sz w:val="24"/>
          <w:szCs w:val="24"/>
          <w:lang w:val="es-ES_tradnl"/>
        </w:rPr>
        <w:tab/>
      </w:r>
      <w:r w:rsidR="001A02E8" w:rsidRPr="00D147C9">
        <w:rPr>
          <w:rFonts w:ascii="Book Antiqua" w:hAnsi="Book Antiqua"/>
          <w:sz w:val="24"/>
          <w:szCs w:val="24"/>
          <w:lang w:val="es-ES_tradnl"/>
        </w:rPr>
        <w:t>Considerando los elementos analizados, esta Comisión concluye que la medida examinada responde a un interés legislativo legítimo y debidamente fundamentado. En consecuencia, se recomienda la aprobación de l</w:t>
      </w:r>
      <w:r w:rsidRPr="00D147C9">
        <w:rPr>
          <w:rFonts w:ascii="Book Antiqua" w:hAnsi="Book Antiqua"/>
          <w:sz w:val="24"/>
          <w:szCs w:val="24"/>
          <w:lang w:val="es-ES_tradnl"/>
        </w:rPr>
        <w:t xml:space="preserve">a Resolución de la Cámara </w:t>
      </w:r>
      <w:r w:rsidR="00DA3393">
        <w:rPr>
          <w:rFonts w:ascii="Book Antiqua" w:hAnsi="Book Antiqua"/>
          <w:sz w:val="24"/>
          <w:szCs w:val="24"/>
          <w:lang w:val="es-ES_tradnl"/>
        </w:rPr>
        <w:t>269</w:t>
      </w:r>
      <w:r w:rsidR="001A02E8" w:rsidRPr="00D147C9">
        <w:rPr>
          <w:rFonts w:ascii="Book Antiqua" w:hAnsi="Book Antiqua"/>
          <w:sz w:val="24"/>
          <w:szCs w:val="24"/>
          <w:lang w:val="es-ES_tradnl"/>
        </w:rPr>
        <w:t>, con las enmiendas que obran en el entirillado electrónico que acompaña este informe.</w:t>
      </w:r>
    </w:p>
    <w:p w14:paraId="50FFCE58" w14:textId="77777777" w:rsidR="006150BB" w:rsidRPr="00D147C9" w:rsidRDefault="006150BB" w:rsidP="006150BB">
      <w:pPr>
        <w:jc w:val="both"/>
        <w:rPr>
          <w:rFonts w:ascii="Book Antiqua" w:hAnsi="Book Antiqua" w:cs="Tahoma"/>
          <w:lang w:val="es-ES_tradnl"/>
        </w:rPr>
      </w:pPr>
      <w:r w:rsidRPr="00D147C9">
        <w:rPr>
          <w:rFonts w:ascii="Book Antiqua" w:hAnsi="Book Antiqua" w:cs="Tahoma"/>
          <w:lang w:val="es-ES_tradnl"/>
        </w:rPr>
        <w:t>Respetuosamente sometido,</w:t>
      </w:r>
    </w:p>
    <w:p w14:paraId="788BD5EC" w14:textId="77777777" w:rsidR="00DF3E6F" w:rsidRPr="00D147C9" w:rsidRDefault="00DF3E6F" w:rsidP="00DF3E6F">
      <w:pPr>
        <w:jc w:val="both"/>
        <w:rPr>
          <w:rFonts w:ascii="Book Antiqua" w:hAnsi="Book Antiqua"/>
          <w:lang w:val="es-ES_tradnl"/>
        </w:rPr>
      </w:pPr>
    </w:p>
    <w:p w14:paraId="3F4BB2E4" w14:textId="591E7D20" w:rsidR="00F27289" w:rsidRPr="00D147C9" w:rsidRDefault="000F1167" w:rsidP="000F1167">
      <w:pPr>
        <w:jc w:val="both"/>
        <w:rPr>
          <w:rFonts w:ascii="Book Antiqua" w:hAnsi="Book Antiqua"/>
          <w:b/>
          <w:u w:val="single"/>
          <w:lang w:val="es-ES_tradnl"/>
        </w:rPr>
      </w:pPr>
      <w:r w:rsidRPr="00D147C9">
        <w:rPr>
          <w:rFonts w:ascii="Book Antiqua" w:hAnsi="Book Antiqua"/>
          <w:lang w:val="es-ES_tradnl"/>
        </w:rPr>
        <w:t xml:space="preserve">    </w:t>
      </w:r>
    </w:p>
    <w:p w14:paraId="0D4A074B" w14:textId="77777777" w:rsidR="003F3D8D" w:rsidRPr="00D147C9" w:rsidRDefault="003F3D8D" w:rsidP="003F3D8D">
      <w:pPr>
        <w:jc w:val="both"/>
        <w:rPr>
          <w:rFonts w:ascii="Book Antiqua" w:hAnsi="Book Antiqua" w:cs="Tahoma"/>
          <w:b/>
          <w:bCs/>
          <w:lang w:val="es-ES_tradnl"/>
        </w:rPr>
      </w:pPr>
    </w:p>
    <w:p w14:paraId="6C06768D" w14:textId="77777777" w:rsidR="003F3D8D" w:rsidRPr="00D147C9" w:rsidRDefault="003F3D8D" w:rsidP="003F3D8D">
      <w:pPr>
        <w:rPr>
          <w:rFonts w:ascii="Book Antiqua" w:hAnsi="Book Antiqua" w:cs="Tahoma"/>
          <w:lang w:val="es-ES_tradnl"/>
        </w:rPr>
      </w:pPr>
    </w:p>
    <w:p w14:paraId="7DC33FC3" w14:textId="4F4319C4" w:rsidR="00307416" w:rsidRPr="00D147C9" w:rsidRDefault="003F3D8D" w:rsidP="008A4022">
      <w:pPr>
        <w:rPr>
          <w:rFonts w:ascii="Book Antiqua" w:hAnsi="Book Antiqua"/>
          <w:b/>
          <w:smallCaps/>
          <w:lang w:val="es-ES_tradnl"/>
        </w:rPr>
      </w:pPr>
      <w:r w:rsidRPr="00D147C9">
        <w:rPr>
          <w:rFonts w:ascii="Book Antiqua" w:hAnsi="Book Antiqua" w:cs="Tahoma"/>
          <w:b/>
          <w:bCs/>
          <w:lang w:val="es-ES_tradnl"/>
        </w:rPr>
        <w:t>PEDRO JULIO SANTIAGO GUZMÁN</w:t>
      </w:r>
      <w:r w:rsidRPr="00D147C9">
        <w:rPr>
          <w:rFonts w:ascii="Book Antiqua" w:hAnsi="Book Antiqua" w:cs="Tahoma"/>
          <w:lang w:val="es-ES_tradnl"/>
        </w:rPr>
        <w:br/>
        <w:t>Presidente</w:t>
      </w:r>
      <w:r w:rsidRPr="00D147C9">
        <w:rPr>
          <w:rFonts w:ascii="Book Antiqua" w:hAnsi="Book Antiqua" w:cs="Tahoma"/>
          <w:lang w:val="es-ES_tradnl"/>
        </w:rPr>
        <w:br/>
        <w:t>Comisión de Asuntos Internos</w:t>
      </w:r>
    </w:p>
    <w:sectPr w:rsidR="00307416" w:rsidRPr="00D147C9" w:rsidSect="00D73B0E">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A74CEC" w14:textId="77777777" w:rsidR="00914986" w:rsidRDefault="00914986" w:rsidP="00614C2C">
      <w:r>
        <w:separator/>
      </w:r>
    </w:p>
  </w:endnote>
  <w:endnote w:type="continuationSeparator" w:id="0">
    <w:p w14:paraId="0D1CB90A" w14:textId="77777777" w:rsidR="00914986" w:rsidRDefault="00914986" w:rsidP="00614C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03894"/>
      <w:docPartObj>
        <w:docPartGallery w:val="Page Numbers (Bottom of Page)"/>
        <w:docPartUnique/>
      </w:docPartObj>
    </w:sdtPr>
    <w:sdtEndPr/>
    <w:sdtContent>
      <w:p w14:paraId="44ACDD43" w14:textId="77777777" w:rsidR="009E2C2B" w:rsidRDefault="009E2C2B">
        <w:pPr>
          <w:pStyle w:val="Footer"/>
          <w:jc w:val="center"/>
        </w:pPr>
        <w:r>
          <w:fldChar w:fldCharType="begin"/>
        </w:r>
        <w:r>
          <w:instrText xml:space="preserve"> PAGE   \* MERGEFORMAT </w:instrText>
        </w:r>
        <w:r>
          <w:fldChar w:fldCharType="separate"/>
        </w:r>
        <w:r w:rsidR="00D147C9">
          <w:rPr>
            <w:noProof/>
          </w:rPr>
          <w:t>1</w:t>
        </w:r>
        <w:r>
          <w:rPr>
            <w:noProof/>
          </w:rPr>
          <w:fldChar w:fldCharType="end"/>
        </w:r>
      </w:p>
    </w:sdtContent>
  </w:sdt>
  <w:p w14:paraId="36B11BF2" w14:textId="77777777" w:rsidR="009E2C2B" w:rsidRDefault="009E2C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F9A4A4" w14:textId="77777777" w:rsidR="00914986" w:rsidRDefault="00914986" w:rsidP="00614C2C">
      <w:r>
        <w:separator/>
      </w:r>
    </w:p>
  </w:footnote>
  <w:footnote w:type="continuationSeparator" w:id="0">
    <w:p w14:paraId="1E18D61F" w14:textId="77777777" w:rsidR="00914986" w:rsidRDefault="00914986" w:rsidP="00614C2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E56206"/>
    <w:multiLevelType w:val="multilevel"/>
    <w:tmpl w:val="B860BD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373557A"/>
    <w:multiLevelType w:val="multilevel"/>
    <w:tmpl w:val="CDF27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0010F5E"/>
    <w:multiLevelType w:val="multilevel"/>
    <w:tmpl w:val="6A329802"/>
    <w:lvl w:ilvl="0">
      <w:start w:val="1"/>
      <w:numFmt w:val="decimal"/>
      <w:lvlText w:val="%1."/>
      <w:lvlJc w:val="left"/>
      <w:pPr>
        <w:tabs>
          <w:tab w:val="num" w:pos="720"/>
        </w:tabs>
        <w:ind w:left="720" w:hanging="360"/>
      </w:pPr>
    </w:lvl>
    <w:lvl w:ilvl="1">
      <w:start w:val="1"/>
      <w:numFmt w:val="upp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1BB37FB"/>
    <w:multiLevelType w:val="multilevel"/>
    <w:tmpl w:val="981E5F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58B3038"/>
    <w:multiLevelType w:val="multilevel"/>
    <w:tmpl w:val="FF3A0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5183657"/>
    <w:multiLevelType w:val="multilevel"/>
    <w:tmpl w:val="B97A1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4F85660"/>
    <w:multiLevelType w:val="multilevel"/>
    <w:tmpl w:val="CBF2B5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62C747C"/>
    <w:multiLevelType w:val="hybridMultilevel"/>
    <w:tmpl w:val="F24871D8"/>
    <w:lvl w:ilvl="0" w:tplc="20BA01D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69B924E9"/>
    <w:multiLevelType w:val="multilevel"/>
    <w:tmpl w:val="87E84F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9FB1DF6"/>
    <w:multiLevelType w:val="multilevel"/>
    <w:tmpl w:val="314A6C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DA65AF6"/>
    <w:multiLevelType w:val="multilevel"/>
    <w:tmpl w:val="AE14D4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2D937BF"/>
    <w:multiLevelType w:val="multilevel"/>
    <w:tmpl w:val="B7C8F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BAE2012"/>
    <w:multiLevelType w:val="multilevel"/>
    <w:tmpl w:val="3698DD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93839531">
    <w:abstractNumId w:val="6"/>
  </w:num>
  <w:num w:numId="2" w16cid:durableId="764769088">
    <w:abstractNumId w:val="12"/>
  </w:num>
  <w:num w:numId="3" w16cid:durableId="672076531">
    <w:abstractNumId w:val="3"/>
  </w:num>
  <w:num w:numId="4" w16cid:durableId="1104960914">
    <w:abstractNumId w:val="1"/>
  </w:num>
  <w:num w:numId="5" w16cid:durableId="2083330052">
    <w:abstractNumId w:val="7"/>
  </w:num>
  <w:num w:numId="6" w16cid:durableId="867763581">
    <w:abstractNumId w:val="4"/>
  </w:num>
  <w:num w:numId="7" w16cid:durableId="448664564">
    <w:abstractNumId w:val="5"/>
  </w:num>
  <w:num w:numId="8" w16cid:durableId="522600315">
    <w:abstractNumId w:val="8"/>
  </w:num>
  <w:num w:numId="9" w16cid:durableId="102921372">
    <w:abstractNumId w:val="9"/>
  </w:num>
  <w:num w:numId="10" w16cid:durableId="1638758227">
    <w:abstractNumId w:val="0"/>
  </w:num>
  <w:num w:numId="11" w16cid:durableId="1183397791">
    <w:abstractNumId w:val="2"/>
  </w:num>
  <w:num w:numId="12" w16cid:durableId="34501654">
    <w:abstractNumId w:val="11"/>
  </w:num>
  <w:num w:numId="13" w16cid:durableId="98613105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670C1"/>
    <w:rsid w:val="00021116"/>
    <w:rsid w:val="000219DE"/>
    <w:rsid w:val="00031006"/>
    <w:rsid w:val="000606B3"/>
    <w:rsid w:val="000608DB"/>
    <w:rsid w:val="00062F39"/>
    <w:rsid w:val="00075A15"/>
    <w:rsid w:val="000836CB"/>
    <w:rsid w:val="00083DFD"/>
    <w:rsid w:val="000A3CD4"/>
    <w:rsid w:val="000B4947"/>
    <w:rsid w:val="000C6264"/>
    <w:rsid w:val="000E15AD"/>
    <w:rsid w:val="000F1167"/>
    <w:rsid w:val="00120A85"/>
    <w:rsid w:val="00133986"/>
    <w:rsid w:val="0014288C"/>
    <w:rsid w:val="00173884"/>
    <w:rsid w:val="001763F4"/>
    <w:rsid w:val="00181B70"/>
    <w:rsid w:val="001833D3"/>
    <w:rsid w:val="00194744"/>
    <w:rsid w:val="001A02E8"/>
    <w:rsid w:val="001A14B6"/>
    <w:rsid w:val="001A7203"/>
    <w:rsid w:val="001B7063"/>
    <w:rsid w:val="001D3E64"/>
    <w:rsid w:val="001E38DF"/>
    <w:rsid w:val="001E4626"/>
    <w:rsid w:val="001E5575"/>
    <w:rsid w:val="001F28A2"/>
    <w:rsid w:val="00220B04"/>
    <w:rsid w:val="00224DE4"/>
    <w:rsid w:val="002252A6"/>
    <w:rsid w:val="002345C3"/>
    <w:rsid w:val="0023528E"/>
    <w:rsid w:val="0024624B"/>
    <w:rsid w:val="00247790"/>
    <w:rsid w:val="00250CC0"/>
    <w:rsid w:val="002670C1"/>
    <w:rsid w:val="00272823"/>
    <w:rsid w:val="00284082"/>
    <w:rsid w:val="0028725D"/>
    <w:rsid w:val="00287E61"/>
    <w:rsid w:val="002905BE"/>
    <w:rsid w:val="0029076F"/>
    <w:rsid w:val="00295113"/>
    <w:rsid w:val="002954B6"/>
    <w:rsid w:val="002A5F77"/>
    <w:rsid w:val="002C39FD"/>
    <w:rsid w:val="002E3557"/>
    <w:rsid w:val="003000FD"/>
    <w:rsid w:val="00307416"/>
    <w:rsid w:val="003139DC"/>
    <w:rsid w:val="00323444"/>
    <w:rsid w:val="00333864"/>
    <w:rsid w:val="00334D8A"/>
    <w:rsid w:val="003474D4"/>
    <w:rsid w:val="00350550"/>
    <w:rsid w:val="0037030F"/>
    <w:rsid w:val="00373892"/>
    <w:rsid w:val="00377037"/>
    <w:rsid w:val="00382273"/>
    <w:rsid w:val="0038556D"/>
    <w:rsid w:val="003976DE"/>
    <w:rsid w:val="003B03D6"/>
    <w:rsid w:val="003D1498"/>
    <w:rsid w:val="003E29B3"/>
    <w:rsid w:val="003F3D8D"/>
    <w:rsid w:val="00410C54"/>
    <w:rsid w:val="004129D2"/>
    <w:rsid w:val="0043389C"/>
    <w:rsid w:val="00445CFE"/>
    <w:rsid w:val="004552A8"/>
    <w:rsid w:val="00455A9A"/>
    <w:rsid w:val="004761BE"/>
    <w:rsid w:val="00476691"/>
    <w:rsid w:val="00490798"/>
    <w:rsid w:val="00494052"/>
    <w:rsid w:val="004C1BC6"/>
    <w:rsid w:val="004C217E"/>
    <w:rsid w:val="004C29A4"/>
    <w:rsid w:val="004C5BCE"/>
    <w:rsid w:val="004D42C2"/>
    <w:rsid w:val="004E3952"/>
    <w:rsid w:val="00506C85"/>
    <w:rsid w:val="00507169"/>
    <w:rsid w:val="00516BDF"/>
    <w:rsid w:val="00525E8D"/>
    <w:rsid w:val="00526ED5"/>
    <w:rsid w:val="0053434B"/>
    <w:rsid w:val="00580E90"/>
    <w:rsid w:val="00582242"/>
    <w:rsid w:val="005930E2"/>
    <w:rsid w:val="005A5DF4"/>
    <w:rsid w:val="005A7E47"/>
    <w:rsid w:val="005D0B8C"/>
    <w:rsid w:val="005D3224"/>
    <w:rsid w:val="005D51AC"/>
    <w:rsid w:val="005F6537"/>
    <w:rsid w:val="00601225"/>
    <w:rsid w:val="00606351"/>
    <w:rsid w:val="00614C2C"/>
    <w:rsid w:val="006150BB"/>
    <w:rsid w:val="0062204F"/>
    <w:rsid w:val="00624D05"/>
    <w:rsid w:val="00632DBA"/>
    <w:rsid w:val="00644454"/>
    <w:rsid w:val="006456B8"/>
    <w:rsid w:val="006469A2"/>
    <w:rsid w:val="00680F2A"/>
    <w:rsid w:val="00682883"/>
    <w:rsid w:val="006B0997"/>
    <w:rsid w:val="006C2FC3"/>
    <w:rsid w:val="007106D1"/>
    <w:rsid w:val="00712D94"/>
    <w:rsid w:val="007156BD"/>
    <w:rsid w:val="0076307B"/>
    <w:rsid w:val="0076703E"/>
    <w:rsid w:val="00772314"/>
    <w:rsid w:val="00774628"/>
    <w:rsid w:val="00776B6F"/>
    <w:rsid w:val="00780620"/>
    <w:rsid w:val="00781922"/>
    <w:rsid w:val="0079275C"/>
    <w:rsid w:val="007A0A65"/>
    <w:rsid w:val="007B31DC"/>
    <w:rsid w:val="007B6091"/>
    <w:rsid w:val="007C5A2C"/>
    <w:rsid w:val="007D7209"/>
    <w:rsid w:val="007F0E20"/>
    <w:rsid w:val="007F3B99"/>
    <w:rsid w:val="00812C0F"/>
    <w:rsid w:val="008171E8"/>
    <w:rsid w:val="008278E2"/>
    <w:rsid w:val="008444DC"/>
    <w:rsid w:val="00846B7C"/>
    <w:rsid w:val="00851127"/>
    <w:rsid w:val="00867A70"/>
    <w:rsid w:val="00886218"/>
    <w:rsid w:val="008A1F08"/>
    <w:rsid w:val="008A4022"/>
    <w:rsid w:val="008A70E8"/>
    <w:rsid w:val="008B1E7C"/>
    <w:rsid w:val="008B6BF6"/>
    <w:rsid w:val="008C4EC6"/>
    <w:rsid w:val="008C757B"/>
    <w:rsid w:val="008D4A0A"/>
    <w:rsid w:val="008E0870"/>
    <w:rsid w:val="008E310D"/>
    <w:rsid w:val="008E31FE"/>
    <w:rsid w:val="00913CAB"/>
    <w:rsid w:val="00914986"/>
    <w:rsid w:val="00927065"/>
    <w:rsid w:val="00935128"/>
    <w:rsid w:val="00970A32"/>
    <w:rsid w:val="009757CC"/>
    <w:rsid w:val="0098035D"/>
    <w:rsid w:val="00981986"/>
    <w:rsid w:val="009852EB"/>
    <w:rsid w:val="00987BD8"/>
    <w:rsid w:val="0099466E"/>
    <w:rsid w:val="009A622B"/>
    <w:rsid w:val="009A6A71"/>
    <w:rsid w:val="009A7DF3"/>
    <w:rsid w:val="009D047B"/>
    <w:rsid w:val="009E27AD"/>
    <w:rsid w:val="009E2C2B"/>
    <w:rsid w:val="009E7623"/>
    <w:rsid w:val="00A012A2"/>
    <w:rsid w:val="00A14380"/>
    <w:rsid w:val="00A15740"/>
    <w:rsid w:val="00A16A73"/>
    <w:rsid w:val="00A21C7C"/>
    <w:rsid w:val="00A351BB"/>
    <w:rsid w:val="00A365D9"/>
    <w:rsid w:val="00A44648"/>
    <w:rsid w:val="00A4759F"/>
    <w:rsid w:val="00A53279"/>
    <w:rsid w:val="00A5432D"/>
    <w:rsid w:val="00A55420"/>
    <w:rsid w:val="00A82000"/>
    <w:rsid w:val="00A84A3B"/>
    <w:rsid w:val="00AB0555"/>
    <w:rsid w:val="00AB099D"/>
    <w:rsid w:val="00AC06D5"/>
    <w:rsid w:val="00AC35C0"/>
    <w:rsid w:val="00AD4702"/>
    <w:rsid w:val="00AF186C"/>
    <w:rsid w:val="00B0402B"/>
    <w:rsid w:val="00B16CF6"/>
    <w:rsid w:val="00B2058B"/>
    <w:rsid w:val="00B26882"/>
    <w:rsid w:val="00B30114"/>
    <w:rsid w:val="00B330A4"/>
    <w:rsid w:val="00B34E25"/>
    <w:rsid w:val="00B475D2"/>
    <w:rsid w:val="00B557DA"/>
    <w:rsid w:val="00B65C62"/>
    <w:rsid w:val="00B805AA"/>
    <w:rsid w:val="00B8559B"/>
    <w:rsid w:val="00B9373D"/>
    <w:rsid w:val="00B95BFE"/>
    <w:rsid w:val="00BA0E34"/>
    <w:rsid w:val="00BA5BE6"/>
    <w:rsid w:val="00BB5CBB"/>
    <w:rsid w:val="00BB7D59"/>
    <w:rsid w:val="00BC0AB4"/>
    <w:rsid w:val="00BC1CB2"/>
    <w:rsid w:val="00BC1D0C"/>
    <w:rsid w:val="00BD5F6F"/>
    <w:rsid w:val="00BE6F7F"/>
    <w:rsid w:val="00BF384D"/>
    <w:rsid w:val="00C05FA6"/>
    <w:rsid w:val="00C20404"/>
    <w:rsid w:val="00C211F8"/>
    <w:rsid w:val="00C321E8"/>
    <w:rsid w:val="00C456AB"/>
    <w:rsid w:val="00C52FD2"/>
    <w:rsid w:val="00C83EB5"/>
    <w:rsid w:val="00CA370E"/>
    <w:rsid w:val="00CB0A0E"/>
    <w:rsid w:val="00CB1E5A"/>
    <w:rsid w:val="00CC29AA"/>
    <w:rsid w:val="00CC4336"/>
    <w:rsid w:val="00CC5AB6"/>
    <w:rsid w:val="00CD5EE6"/>
    <w:rsid w:val="00CD69DB"/>
    <w:rsid w:val="00CE25F8"/>
    <w:rsid w:val="00CF5D63"/>
    <w:rsid w:val="00D147C9"/>
    <w:rsid w:val="00D42962"/>
    <w:rsid w:val="00D73B0E"/>
    <w:rsid w:val="00D75DF3"/>
    <w:rsid w:val="00D77659"/>
    <w:rsid w:val="00DA3200"/>
    <w:rsid w:val="00DA3393"/>
    <w:rsid w:val="00DB261B"/>
    <w:rsid w:val="00DC4718"/>
    <w:rsid w:val="00DD5285"/>
    <w:rsid w:val="00DD725F"/>
    <w:rsid w:val="00DE02EB"/>
    <w:rsid w:val="00DE16BB"/>
    <w:rsid w:val="00DE241A"/>
    <w:rsid w:val="00DE27F5"/>
    <w:rsid w:val="00DE7E07"/>
    <w:rsid w:val="00DF3E6F"/>
    <w:rsid w:val="00E032DE"/>
    <w:rsid w:val="00E04853"/>
    <w:rsid w:val="00E13CC6"/>
    <w:rsid w:val="00E33303"/>
    <w:rsid w:val="00E7273B"/>
    <w:rsid w:val="00E8699D"/>
    <w:rsid w:val="00E86FF9"/>
    <w:rsid w:val="00EA7855"/>
    <w:rsid w:val="00EB0209"/>
    <w:rsid w:val="00EB3FFE"/>
    <w:rsid w:val="00ED37CF"/>
    <w:rsid w:val="00EF143E"/>
    <w:rsid w:val="00EF4A8F"/>
    <w:rsid w:val="00F059A3"/>
    <w:rsid w:val="00F06902"/>
    <w:rsid w:val="00F21532"/>
    <w:rsid w:val="00F226DF"/>
    <w:rsid w:val="00F27289"/>
    <w:rsid w:val="00F36705"/>
    <w:rsid w:val="00F533D4"/>
    <w:rsid w:val="00F8240A"/>
    <w:rsid w:val="00FA0364"/>
    <w:rsid w:val="00FA36D1"/>
    <w:rsid w:val="00FA5F29"/>
    <w:rsid w:val="00FC4A75"/>
    <w:rsid w:val="00FD186E"/>
    <w:rsid w:val="00FE3F7C"/>
    <w:rsid w:val="00FE78FE"/>
    <w:rsid w:val="00FF015A"/>
    <w:rsid w:val="00FF082A"/>
  </w:rsids>
  <m:mathPr>
    <m:mathFont m:val="Cambria Math"/>
    <m:brkBin m:val="before"/>
    <m:brkBinSub m:val="--"/>
    <m:smallFrac m:val="0"/>
    <m:dispDef/>
    <m:lMargin m:val="0"/>
    <m:rMargin m:val="0"/>
    <m:defJc m:val="centerGroup"/>
    <m:wrapIndent m:val="1440"/>
    <m:intLim m:val="subSup"/>
    <m:naryLim m:val="undOvr"/>
  </m:mathPr>
  <w:themeFontLang w:val="es-P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8663463"/>
  <w15:docId w15:val="{92F23106-7F31-4162-A882-EF5106E418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70C1"/>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2670C1"/>
    <w:pPr>
      <w:tabs>
        <w:tab w:val="left" w:pos="648"/>
        <w:tab w:val="right" w:pos="7776"/>
        <w:tab w:val="left" w:pos="7848"/>
      </w:tabs>
    </w:pPr>
    <w:rPr>
      <w:szCs w:val="20"/>
    </w:rPr>
  </w:style>
  <w:style w:type="paragraph" w:styleId="Header">
    <w:name w:val="header"/>
    <w:basedOn w:val="Normal"/>
    <w:link w:val="HeaderChar"/>
    <w:uiPriority w:val="99"/>
    <w:semiHidden/>
    <w:unhideWhenUsed/>
    <w:rsid w:val="00614C2C"/>
    <w:pPr>
      <w:tabs>
        <w:tab w:val="center" w:pos="4680"/>
        <w:tab w:val="right" w:pos="9360"/>
      </w:tabs>
    </w:pPr>
  </w:style>
  <w:style w:type="character" w:customStyle="1" w:styleId="HeaderChar">
    <w:name w:val="Header Char"/>
    <w:basedOn w:val="DefaultParagraphFont"/>
    <w:link w:val="Header"/>
    <w:uiPriority w:val="99"/>
    <w:semiHidden/>
    <w:rsid w:val="00614C2C"/>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614C2C"/>
    <w:pPr>
      <w:tabs>
        <w:tab w:val="center" w:pos="4680"/>
        <w:tab w:val="right" w:pos="9360"/>
      </w:tabs>
    </w:pPr>
  </w:style>
  <w:style w:type="character" w:customStyle="1" w:styleId="FooterChar">
    <w:name w:val="Footer Char"/>
    <w:basedOn w:val="DefaultParagraphFont"/>
    <w:link w:val="Footer"/>
    <w:uiPriority w:val="99"/>
    <w:rsid w:val="00614C2C"/>
    <w:rPr>
      <w:rFonts w:ascii="Times New Roman" w:eastAsia="Times New Roman" w:hAnsi="Times New Roman" w:cs="Times New Roman"/>
      <w:sz w:val="24"/>
      <w:szCs w:val="24"/>
      <w:lang w:val="en-US"/>
    </w:rPr>
  </w:style>
  <w:style w:type="paragraph" w:styleId="BalloonText">
    <w:name w:val="Balloon Text"/>
    <w:basedOn w:val="Normal"/>
    <w:link w:val="BalloonTextChar"/>
    <w:uiPriority w:val="99"/>
    <w:semiHidden/>
    <w:unhideWhenUsed/>
    <w:rsid w:val="00DD725F"/>
    <w:rPr>
      <w:rFonts w:ascii="Tahoma" w:hAnsi="Tahoma" w:cs="Tahoma"/>
      <w:sz w:val="16"/>
      <w:szCs w:val="16"/>
    </w:rPr>
  </w:style>
  <w:style w:type="character" w:customStyle="1" w:styleId="BalloonTextChar">
    <w:name w:val="Balloon Text Char"/>
    <w:basedOn w:val="DefaultParagraphFont"/>
    <w:link w:val="BalloonText"/>
    <w:uiPriority w:val="99"/>
    <w:semiHidden/>
    <w:rsid w:val="00DD725F"/>
    <w:rPr>
      <w:rFonts w:ascii="Tahoma" w:eastAsia="Times New Roman" w:hAnsi="Tahoma" w:cs="Tahoma"/>
      <w:sz w:val="16"/>
      <w:szCs w:val="16"/>
      <w:lang w:val="en-US"/>
    </w:rPr>
  </w:style>
  <w:style w:type="paragraph" w:styleId="FootnoteText">
    <w:name w:val="footnote text"/>
    <w:basedOn w:val="Normal"/>
    <w:link w:val="FootnoteTextChar"/>
    <w:rsid w:val="006456B8"/>
  </w:style>
  <w:style w:type="character" w:customStyle="1" w:styleId="FootnoteTextChar">
    <w:name w:val="Footnote Text Char"/>
    <w:basedOn w:val="DefaultParagraphFont"/>
    <w:link w:val="FootnoteText"/>
    <w:rsid w:val="006456B8"/>
    <w:rPr>
      <w:rFonts w:ascii="Times New Roman" w:eastAsia="Times New Roman" w:hAnsi="Times New Roman" w:cs="Times New Roman"/>
      <w:sz w:val="24"/>
      <w:szCs w:val="24"/>
      <w:lang w:val="en-US"/>
    </w:rPr>
  </w:style>
  <w:style w:type="character" w:styleId="FootnoteReference">
    <w:name w:val="footnote reference"/>
    <w:rsid w:val="006456B8"/>
    <w:rPr>
      <w:vertAlign w:val="superscript"/>
    </w:rPr>
  </w:style>
  <w:style w:type="paragraph" w:styleId="BodyTextIndent2">
    <w:name w:val="Body Text Indent 2"/>
    <w:basedOn w:val="Normal"/>
    <w:link w:val="BodyTextIndent2Char"/>
    <w:uiPriority w:val="99"/>
    <w:rsid w:val="006B0997"/>
    <w:pPr>
      <w:widowControl w:val="0"/>
      <w:spacing w:after="120" w:line="480" w:lineRule="auto"/>
      <w:ind w:left="360"/>
    </w:pPr>
    <w:rPr>
      <w:rFonts w:eastAsia="MS Mincho"/>
      <w:sz w:val="20"/>
      <w:szCs w:val="20"/>
    </w:rPr>
  </w:style>
  <w:style w:type="character" w:customStyle="1" w:styleId="BodyTextIndent2Char">
    <w:name w:val="Body Text Indent 2 Char"/>
    <w:basedOn w:val="DefaultParagraphFont"/>
    <w:link w:val="BodyTextIndent2"/>
    <w:uiPriority w:val="99"/>
    <w:rsid w:val="006B0997"/>
    <w:rPr>
      <w:rFonts w:ascii="Times New Roman" w:eastAsia="MS Mincho" w:hAnsi="Times New Roman" w:cs="Times New Roman"/>
      <w:sz w:val="20"/>
      <w:szCs w:val="20"/>
      <w:lang w:val="en-US"/>
    </w:rPr>
  </w:style>
  <w:style w:type="paragraph" w:styleId="NoSpacing">
    <w:name w:val="No Spacing"/>
    <w:uiPriority w:val="99"/>
    <w:qFormat/>
    <w:rsid w:val="00F059A3"/>
    <w:pPr>
      <w:spacing w:after="0" w:line="240" w:lineRule="auto"/>
    </w:pPr>
    <w:rPr>
      <w:rFonts w:ascii="Calibri" w:eastAsia="Times New Roman" w:hAnsi="Calibri" w:cs="Times New Roman"/>
    </w:rPr>
  </w:style>
  <w:style w:type="paragraph" w:styleId="NormalWeb">
    <w:name w:val="Normal (Web)"/>
    <w:basedOn w:val="Normal"/>
    <w:uiPriority w:val="99"/>
    <w:unhideWhenUsed/>
    <w:rsid w:val="00F27289"/>
    <w:pPr>
      <w:spacing w:before="100" w:beforeAutospacing="1" w:after="100" w:afterAutospacing="1"/>
    </w:pPr>
    <w:rPr>
      <w:rFonts w:eastAsiaTheme="minorHAnsi"/>
      <w:sz w:val="20"/>
      <w:szCs w:val="20"/>
    </w:rPr>
  </w:style>
  <w:style w:type="character" w:styleId="Strong">
    <w:name w:val="Strong"/>
    <w:basedOn w:val="DefaultParagraphFont"/>
    <w:uiPriority w:val="22"/>
    <w:qFormat/>
    <w:rsid w:val="00CC4336"/>
    <w:rPr>
      <w:b/>
      <w:bCs/>
    </w:rPr>
  </w:style>
  <w:style w:type="paragraph" w:styleId="ListParagraph">
    <w:name w:val="List Paragraph"/>
    <w:basedOn w:val="Normal"/>
    <w:uiPriority w:val="34"/>
    <w:qFormat/>
    <w:rsid w:val="0037030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80372">
      <w:bodyDiv w:val="1"/>
      <w:marLeft w:val="0"/>
      <w:marRight w:val="0"/>
      <w:marTop w:val="0"/>
      <w:marBottom w:val="0"/>
      <w:divBdr>
        <w:top w:val="none" w:sz="0" w:space="0" w:color="auto"/>
        <w:left w:val="none" w:sz="0" w:space="0" w:color="auto"/>
        <w:bottom w:val="none" w:sz="0" w:space="0" w:color="auto"/>
        <w:right w:val="none" w:sz="0" w:space="0" w:color="auto"/>
      </w:divBdr>
    </w:div>
    <w:div w:id="23405828">
      <w:bodyDiv w:val="1"/>
      <w:marLeft w:val="0"/>
      <w:marRight w:val="0"/>
      <w:marTop w:val="0"/>
      <w:marBottom w:val="0"/>
      <w:divBdr>
        <w:top w:val="none" w:sz="0" w:space="0" w:color="auto"/>
        <w:left w:val="none" w:sz="0" w:space="0" w:color="auto"/>
        <w:bottom w:val="none" w:sz="0" w:space="0" w:color="auto"/>
        <w:right w:val="none" w:sz="0" w:space="0" w:color="auto"/>
      </w:divBdr>
    </w:div>
    <w:div w:id="45297512">
      <w:bodyDiv w:val="1"/>
      <w:marLeft w:val="0"/>
      <w:marRight w:val="0"/>
      <w:marTop w:val="0"/>
      <w:marBottom w:val="0"/>
      <w:divBdr>
        <w:top w:val="none" w:sz="0" w:space="0" w:color="auto"/>
        <w:left w:val="none" w:sz="0" w:space="0" w:color="auto"/>
        <w:bottom w:val="none" w:sz="0" w:space="0" w:color="auto"/>
        <w:right w:val="none" w:sz="0" w:space="0" w:color="auto"/>
      </w:divBdr>
    </w:div>
    <w:div w:id="48115408">
      <w:bodyDiv w:val="1"/>
      <w:marLeft w:val="0"/>
      <w:marRight w:val="0"/>
      <w:marTop w:val="0"/>
      <w:marBottom w:val="0"/>
      <w:divBdr>
        <w:top w:val="none" w:sz="0" w:space="0" w:color="auto"/>
        <w:left w:val="none" w:sz="0" w:space="0" w:color="auto"/>
        <w:bottom w:val="none" w:sz="0" w:space="0" w:color="auto"/>
        <w:right w:val="none" w:sz="0" w:space="0" w:color="auto"/>
      </w:divBdr>
    </w:div>
    <w:div w:id="57099773">
      <w:bodyDiv w:val="1"/>
      <w:marLeft w:val="0"/>
      <w:marRight w:val="0"/>
      <w:marTop w:val="0"/>
      <w:marBottom w:val="0"/>
      <w:divBdr>
        <w:top w:val="none" w:sz="0" w:space="0" w:color="auto"/>
        <w:left w:val="none" w:sz="0" w:space="0" w:color="auto"/>
        <w:bottom w:val="none" w:sz="0" w:space="0" w:color="auto"/>
        <w:right w:val="none" w:sz="0" w:space="0" w:color="auto"/>
      </w:divBdr>
    </w:div>
    <w:div w:id="57898691">
      <w:bodyDiv w:val="1"/>
      <w:marLeft w:val="0"/>
      <w:marRight w:val="0"/>
      <w:marTop w:val="0"/>
      <w:marBottom w:val="0"/>
      <w:divBdr>
        <w:top w:val="none" w:sz="0" w:space="0" w:color="auto"/>
        <w:left w:val="none" w:sz="0" w:space="0" w:color="auto"/>
        <w:bottom w:val="none" w:sz="0" w:space="0" w:color="auto"/>
        <w:right w:val="none" w:sz="0" w:space="0" w:color="auto"/>
      </w:divBdr>
    </w:div>
    <w:div w:id="102650465">
      <w:bodyDiv w:val="1"/>
      <w:marLeft w:val="0"/>
      <w:marRight w:val="0"/>
      <w:marTop w:val="0"/>
      <w:marBottom w:val="0"/>
      <w:divBdr>
        <w:top w:val="none" w:sz="0" w:space="0" w:color="auto"/>
        <w:left w:val="none" w:sz="0" w:space="0" w:color="auto"/>
        <w:bottom w:val="none" w:sz="0" w:space="0" w:color="auto"/>
        <w:right w:val="none" w:sz="0" w:space="0" w:color="auto"/>
      </w:divBdr>
    </w:div>
    <w:div w:id="124087907">
      <w:bodyDiv w:val="1"/>
      <w:marLeft w:val="0"/>
      <w:marRight w:val="0"/>
      <w:marTop w:val="0"/>
      <w:marBottom w:val="0"/>
      <w:divBdr>
        <w:top w:val="none" w:sz="0" w:space="0" w:color="auto"/>
        <w:left w:val="none" w:sz="0" w:space="0" w:color="auto"/>
        <w:bottom w:val="none" w:sz="0" w:space="0" w:color="auto"/>
        <w:right w:val="none" w:sz="0" w:space="0" w:color="auto"/>
      </w:divBdr>
    </w:div>
    <w:div w:id="149755315">
      <w:bodyDiv w:val="1"/>
      <w:marLeft w:val="0"/>
      <w:marRight w:val="0"/>
      <w:marTop w:val="0"/>
      <w:marBottom w:val="0"/>
      <w:divBdr>
        <w:top w:val="none" w:sz="0" w:space="0" w:color="auto"/>
        <w:left w:val="none" w:sz="0" w:space="0" w:color="auto"/>
        <w:bottom w:val="none" w:sz="0" w:space="0" w:color="auto"/>
        <w:right w:val="none" w:sz="0" w:space="0" w:color="auto"/>
      </w:divBdr>
    </w:div>
    <w:div w:id="172258725">
      <w:bodyDiv w:val="1"/>
      <w:marLeft w:val="0"/>
      <w:marRight w:val="0"/>
      <w:marTop w:val="0"/>
      <w:marBottom w:val="0"/>
      <w:divBdr>
        <w:top w:val="none" w:sz="0" w:space="0" w:color="auto"/>
        <w:left w:val="none" w:sz="0" w:space="0" w:color="auto"/>
        <w:bottom w:val="none" w:sz="0" w:space="0" w:color="auto"/>
        <w:right w:val="none" w:sz="0" w:space="0" w:color="auto"/>
      </w:divBdr>
    </w:div>
    <w:div w:id="184297217">
      <w:bodyDiv w:val="1"/>
      <w:marLeft w:val="0"/>
      <w:marRight w:val="0"/>
      <w:marTop w:val="0"/>
      <w:marBottom w:val="0"/>
      <w:divBdr>
        <w:top w:val="none" w:sz="0" w:space="0" w:color="auto"/>
        <w:left w:val="none" w:sz="0" w:space="0" w:color="auto"/>
        <w:bottom w:val="none" w:sz="0" w:space="0" w:color="auto"/>
        <w:right w:val="none" w:sz="0" w:space="0" w:color="auto"/>
      </w:divBdr>
    </w:div>
    <w:div w:id="192113627">
      <w:bodyDiv w:val="1"/>
      <w:marLeft w:val="0"/>
      <w:marRight w:val="0"/>
      <w:marTop w:val="0"/>
      <w:marBottom w:val="0"/>
      <w:divBdr>
        <w:top w:val="none" w:sz="0" w:space="0" w:color="auto"/>
        <w:left w:val="none" w:sz="0" w:space="0" w:color="auto"/>
        <w:bottom w:val="none" w:sz="0" w:space="0" w:color="auto"/>
        <w:right w:val="none" w:sz="0" w:space="0" w:color="auto"/>
      </w:divBdr>
    </w:div>
    <w:div w:id="196357555">
      <w:bodyDiv w:val="1"/>
      <w:marLeft w:val="0"/>
      <w:marRight w:val="0"/>
      <w:marTop w:val="0"/>
      <w:marBottom w:val="0"/>
      <w:divBdr>
        <w:top w:val="none" w:sz="0" w:space="0" w:color="auto"/>
        <w:left w:val="none" w:sz="0" w:space="0" w:color="auto"/>
        <w:bottom w:val="none" w:sz="0" w:space="0" w:color="auto"/>
        <w:right w:val="none" w:sz="0" w:space="0" w:color="auto"/>
      </w:divBdr>
    </w:div>
    <w:div w:id="221141689">
      <w:bodyDiv w:val="1"/>
      <w:marLeft w:val="0"/>
      <w:marRight w:val="0"/>
      <w:marTop w:val="0"/>
      <w:marBottom w:val="0"/>
      <w:divBdr>
        <w:top w:val="none" w:sz="0" w:space="0" w:color="auto"/>
        <w:left w:val="none" w:sz="0" w:space="0" w:color="auto"/>
        <w:bottom w:val="none" w:sz="0" w:space="0" w:color="auto"/>
        <w:right w:val="none" w:sz="0" w:space="0" w:color="auto"/>
      </w:divBdr>
    </w:div>
    <w:div w:id="222758337">
      <w:bodyDiv w:val="1"/>
      <w:marLeft w:val="0"/>
      <w:marRight w:val="0"/>
      <w:marTop w:val="0"/>
      <w:marBottom w:val="0"/>
      <w:divBdr>
        <w:top w:val="none" w:sz="0" w:space="0" w:color="auto"/>
        <w:left w:val="none" w:sz="0" w:space="0" w:color="auto"/>
        <w:bottom w:val="none" w:sz="0" w:space="0" w:color="auto"/>
        <w:right w:val="none" w:sz="0" w:space="0" w:color="auto"/>
      </w:divBdr>
    </w:div>
    <w:div w:id="255601210">
      <w:bodyDiv w:val="1"/>
      <w:marLeft w:val="0"/>
      <w:marRight w:val="0"/>
      <w:marTop w:val="0"/>
      <w:marBottom w:val="0"/>
      <w:divBdr>
        <w:top w:val="none" w:sz="0" w:space="0" w:color="auto"/>
        <w:left w:val="none" w:sz="0" w:space="0" w:color="auto"/>
        <w:bottom w:val="none" w:sz="0" w:space="0" w:color="auto"/>
        <w:right w:val="none" w:sz="0" w:space="0" w:color="auto"/>
      </w:divBdr>
    </w:div>
    <w:div w:id="261375976">
      <w:bodyDiv w:val="1"/>
      <w:marLeft w:val="0"/>
      <w:marRight w:val="0"/>
      <w:marTop w:val="0"/>
      <w:marBottom w:val="0"/>
      <w:divBdr>
        <w:top w:val="none" w:sz="0" w:space="0" w:color="auto"/>
        <w:left w:val="none" w:sz="0" w:space="0" w:color="auto"/>
        <w:bottom w:val="none" w:sz="0" w:space="0" w:color="auto"/>
        <w:right w:val="none" w:sz="0" w:space="0" w:color="auto"/>
      </w:divBdr>
    </w:div>
    <w:div w:id="275674735">
      <w:bodyDiv w:val="1"/>
      <w:marLeft w:val="0"/>
      <w:marRight w:val="0"/>
      <w:marTop w:val="0"/>
      <w:marBottom w:val="0"/>
      <w:divBdr>
        <w:top w:val="none" w:sz="0" w:space="0" w:color="auto"/>
        <w:left w:val="none" w:sz="0" w:space="0" w:color="auto"/>
        <w:bottom w:val="none" w:sz="0" w:space="0" w:color="auto"/>
        <w:right w:val="none" w:sz="0" w:space="0" w:color="auto"/>
      </w:divBdr>
    </w:div>
    <w:div w:id="283076747">
      <w:bodyDiv w:val="1"/>
      <w:marLeft w:val="0"/>
      <w:marRight w:val="0"/>
      <w:marTop w:val="0"/>
      <w:marBottom w:val="0"/>
      <w:divBdr>
        <w:top w:val="none" w:sz="0" w:space="0" w:color="auto"/>
        <w:left w:val="none" w:sz="0" w:space="0" w:color="auto"/>
        <w:bottom w:val="none" w:sz="0" w:space="0" w:color="auto"/>
        <w:right w:val="none" w:sz="0" w:space="0" w:color="auto"/>
      </w:divBdr>
    </w:div>
    <w:div w:id="285041829">
      <w:bodyDiv w:val="1"/>
      <w:marLeft w:val="0"/>
      <w:marRight w:val="0"/>
      <w:marTop w:val="0"/>
      <w:marBottom w:val="0"/>
      <w:divBdr>
        <w:top w:val="none" w:sz="0" w:space="0" w:color="auto"/>
        <w:left w:val="none" w:sz="0" w:space="0" w:color="auto"/>
        <w:bottom w:val="none" w:sz="0" w:space="0" w:color="auto"/>
        <w:right w:val="none" w:sz="0" w:space="0" w:color="auto"/>
      </w:divBdr>
    </w:div>
    <w:div w:id="292449084">
      <w:bodyDiv w:val="1"/>
      <w:marLeft w:val="0"/>
      <w:marRight w:val="0"/>
      <w:marTop w:val="0"/>
      <w:marBottom w:val="0"/>
      <w:divBdr>
        <w:top w:val="none" w:sz="0" w:space="0" w:color="auto"/>
        <w:left w:val="none" w:sz="0" w:space="0" w:color="auto"/>
        <w:bottom w:val="none" w:sz="0" w:space="0" w:color="auto"/>
        <w:right w:val="none" w:sz="0" w:space="0" w:color="auto"/>
      </w:divBdr>
    </w:div>
    <w:div w:id="315650887">
      <w:bodyDiv w:val="1"/>
      <w:marLeft w:val="0"/>
      <w:marRight w:val="0"/>
      <w:marTop w:val="0"/>
      <w:marBottom w:val="0"/>
      <w:divBdr>
        <w:top w:val="none" w:sz="0" w:space="0" w:color="auto"/>
        <w:left w:val="none" w:sz="0" w:space="0" w:color="auto"/>
        <w:bottom w:val="none" w:sz="0" w:space="0" w:color="auto"/>
        <w:right w:val="none" w:sz="0" w:space="0" w:color="auto"/>
      </w:divBdr>
    </w:div>
    <w:div w:id="324213973">
      <w:bodyDiv w:val="1"/>
      <w:marLeft w:val="0"/>
      <w:marRight w:val="0"/>
      <w:marTop w:val="0"/>
      <w:marBottom w:val="0"/>
      <w:divBdr>
        <w:top w:val="none" w:sz="0" w:space="0" w:color="auto"/>
        <w:left w:val="none" w:sz="0" w:space="0" w:color="auto"/>
        <w:bottom w:val="none" w:sz="0" w:space="0" w:color="auto"/>
        <w:right w:val="none" w:sz="0" w:space="0" w:color="auto"/>
      </w:divBdr>
    </w:div>
    <w:div w:id="326717026">
      <w:bodyDiv w:val="1"/>
      <w:marLeft w:val="0"/>
      <w:marRight w:val="0"/>
      <w:marTop w:val="0"/>
      <w:marBottom w:val="0"/>
      <w:divBdr>
        <w:top w:val="none" w:sz="0" w:space="0" w:color="auto"/>
        <w:left w:val="none" w:sz="0" w:space="0" w:color="auto"/>
        <w:bottom w:val="none" w:sz="0" w:space="0" w:color="auto"/>
        <w:right w:val="none" w:sz="0" w:space="0" w:color="auto"/>
      </w:divBdr>
    </w:div>
    <w:div w:id="338432453">
      <w:bodyDiv w:val="1"/>
      <w:marLeft w:val="0"/>
      <w:marRight w:val="0"/>
      <w:marTop w:val="0"/>
      <w:marBottom w:val="0"/>
      <w:divBdr>
        <w:top w:val="none" w:sz="0" w:space="0" w:color="auto"/>
        <w:left w:val="none" w:sz="0" w:space="0" w:color="auto"/>
        <w:bottom w:val="none" w:sz="0" w:space="0" w:color="auto"/>
        <w:right w:val="none" w:sz="0" w:space="0" w:color="auto"/>
      </w:divBdr>
    </w:div>
    <w:div w:id="365835039">
      <w:bodyDiv w:val="1"/>
      <w:marLeft w:val="0"/>
      <w:marRight w:val="0"/>
      <w:marTop w:val="0"/>
      <w:marBottom w:val="0"/>
      <w:divBdr>
        <w:top w:val="none" w:sz="0" w:space="0" w:color="auto"/>
        <w:left w:val="none" w:sz="0" w:space="0" w:color="auto"/>
        <w:bottom w:val="none" w:sz="0" w:space="0" w:color="auto"/>
        <w:right w:val="none" w:sz="0" w:space="0" w:color="auto"/>
      </w:divBdr>
    </w:div>
    <w:div w:id="400518609">
      <w:bodyDiv w:val="1"/>
      <w:marLeft w:val="0"/>
      <w:marRight w:val="0"/>
      <w:marTop w:val="0"/>
      <w:marBottom w:val="0"/>
      <w:divBdr>
        <w:top w:val="none" w:sz="0" w:space="0" w:color="auto"/>
        <w:left w:val="none" w:sz="0" w:space="0" w:color="auto"/>
        <w:bottom w:val="none" w:sz="0" w:space="0" w:color="auto"/>
        <w:right w:val="none" w:sz="0" w:space="0" w:color="auto"/>
      </w:divBdr>
    </w:div>
    <w:div w:id="443354832">
      <w:bodyDiv w:val="1"/>
      <w:marLeft w:val="0"/>
      <w:marRight w:val="0"/>
      <w:marTop w:val="0"/>
      <w:marBottom w:val="0"/>
      <w:divBdr>
        <w:top w:val="none" w:sz="0" w:space="0" w:color="auto"/>
        <w:left w:val="none" w:sz="0" w:space="0" w:color="auto"/>
        <w:bottom w:val="none" w:sz="0" w:space="0" w:color="auto"/>
        <w:right w:val="none" w:sz="0" w:space="0" w:color="auto"/>
      </w:divBdr>
    </w:div>
    <w:div w:id="447747906">
      <w:bodyDiv w:val="1"/>
      <w:marLeft w:val="0"/>
      <w:marRight w:val="0"/>
      <w:marTop w:val="0"/>
      <w:marBottom w:val="0"/>
      <w:divBdr>
        <w:top w:val="none" w:sz="0" w:space="0" w:color="auto"/>
        <w:left w:val="none" w:sz="0" w:space="0" w:color="auto"/>
        <w:bottom w:val="none" w:sz="0" w:space="0" w:color="auto"/>
        <w:right w:val="none" w:sz="0" w:space="0" w:color="auto"/>
      </w:divBdr>
    </w:div>
    <w:div w:id="491331464">
      <w:bodyDiv w:val="1"/>
      <w:marLeft w:val="0"/>
      <w:marRight w:val="0"/>
      <w:marTop w:val="0"/>
      <w:marBottom w:val="0"/>
      <w:divBdr>
        <w:top w:val="none" w:sz="0" w:space="0" w:color="auto"/>
        <w:left w:val="none" w:sz="0" w:space="0" w:color="auto"/>
        <w:bottom w:val="none" w:sz="0" w:space="0" w:color="auto"/>
        <w:right w:val="none" w:sz="0" w:space="0" w:color="auto"/>
      </w:divBdr>
    </w:div>
    <w:div w:id="493885040">
      <w:bodyDiv w:val="1"/>
      <w:marLeft w:val="0"/>
      <w:marRight w:val="0"/>
      <w:marTop w:val="0"/>
      <w:marBottom w:val="0"/>
      <w:divBdr>
        <w:top w:val="none" w:sz="0" w:space="0" w:color="auto"/>
        <w:left w:val="none" w:sz="0" w:space="0" w:color="auto"/>
        <w:bottom w:val="none" w:sz="0" w:space="0" w:color="auto"/>
        <w:right w:val="none" w:sz="0" w:space="0" w:color="auto"/>
      </w:divBdr>
    </w:div>
    <w:div w:id="513300550">
      <w:bodyDiv w:val="1"/>
      <w:marLeft w:val="0"/>
      <w:marRight w:val="0"/>
      <w:marTop w:val="0"/>
      <w:marBottom w:val="0"/>
      <w:divBdr>
        <w:top w:val="none" w:sz="0" w:space="0" w:color="auto"/>
        <w:left w:val="none" w:sz="0" w:space="0" w:color="auto"/>
        <w:bottom w:val="none" w:sz="0" w:space="0" w:color="auto"/>
        <w:right w:val="none" w:sz="0" w:space="0" w:color="auto"/>
      </w:divBdr>
    </w:div>
    <w:div w:id="519465362">
      <w:bodyDiv w:val="1"/>
      <w:marLeft w:val="0"/>
      <w:marRight w:val="0"/>
      <w:marTop w:val="0"/>
      <w:marBottom w:val="0"/>
      <w:divBdr>
        <w:top w:val="none" w:sz="0" w:space="0" w:color="auto"/>
        <w:left w:val="none" w:sz="0" w:space="0" w:color="auto"/>
        <w:bottom w:val="none" w:sz="0" w:space="0" w:color="auto"/>
        <w:right w:val="none" w:sz="0" w:space="0" w:color="auto"/>
      </w:divBdr>
    </w:div>
    <w:div w:id="544103580">
      <w:bodyDiv w:val="1"/>
      <w:marLeft w:val="0"/>
      <w:marRight w:val="0"/>
      <w:marTop w:val="0"/>
      <w:marBottom w:val="0"/>
      <w:divBdr>
        <w:top w:val="none" w:sz="0" w:space="0" w:color="auto"/>
        <w:left w:val="none" w:sz="0" w:space="0" w:color="auto"/>
        <w:bottom w:val="none" w:sz="0" w:space="0" w:color="auto"/>
        <w:right w:val="none" w:sz="0" w:space="0" w:color="auto"/>
      </w:divBdr>
    </w:div>
    <w:div w:id="572466962">
      <w:bodyDiv w:val="1"/>
      <w:marLeft w:val="0"/>
      <w:marRight w:val="0"/>
      <w:marTop w:val="0"/>
      <w:marBottom w:val="0"/>
      <w:divBdr>
        <w:top w:val="none" w:sz="0" w:space="0" w:color="auto"/>
        <w:left w:val="none" w:sz="0" w:space="0" w:color="auto"/>
        <w:bottom w:val="none" w:sz="0" w:space="0" w:color="auto"/>
        <w:right w:val="none" w:sz="0" w:space="0" w:color="auto"/>
      </w:divBdr>
    </w:div>
    <w:div w:id="601836166">
      <w:bodyDiv w:val="1"/>
      <w:marLeft w:val="0"/>
      <w:marRight w:val="0"/>
      <w:marTop w:val="0"/>
      <w:marBottom w:val="0"/>
      <w:divBdr>
        <w:top w:val="none" w:sz="0" w:space="0" w:color="auto"/>
        <w:left w:val="none" w:sz="0" w:space="0" w:color="auto"/>
        <w:bottom w:val="none" w:sz="0" w:space="0" w:color="auto"/>
        <w:right w:val="none" w:sz="0" w:space="0" w:color="auto"/>
      </w:divBdr>
    </w:div>
    <w:div w:id="611598028">
      <w:bodyDiv w:val="1"/>
      <w:marLeft w:val="0"/>
      <w:marRight w:val="0"/>
      <w:marTop w:val="0"/>
      <w:marBottom w:val="0"/>
      <w:divBdr>
        <w:top w:val="none" w:sz="0" w:space="0" w:color="auto"/>
        <w:left w:val="none" w:sz="0" w:space="0" w:color="auto"/>
        <w:bottom w:val="none" w:sz="0" w:space="0" w:color="auto"/>
        <w:right w:val="none" w:sz="0" w:space="0" w:color="auto"/>
      </w:divBdr>
    </w:div>
    <w:div w:id="615867972">
      <w:bodyDiv w:val="1"/>
      <w:marLeft w:val="0"/>
      <w:marRight w:val="0"/>
      <w:marTop w:val="0"/>
      <w:marBottom w:val="0"/>
      <w:divBdr>
        <w:top w:val="none" w:sz="0" w:space="0" w:color="auto"/>
        <w:left w:val="none" w:sz="0" w:space="0" w:color="auto"/>
        <w:bottom w:val="none" w:sz="0" w:space="0" w:color="auto"/>
        <w:right w:val="none" w:sz="0" w:space="0" w:color="auto"/>
      </w:divBdr>
    </w:div>
    <w:div w:id="619261976">
      <w:bodyDiv w:val="1"/>
      <w:marLeft w:val="0"/>
      <w:marRight w:val="0"/>
      <w:marTop w:val="0"/>
      <w:marBottom w:val="0"/>
      <w:divBdr>
        <w:top w:val="none" w:sz="0" w:space="0" w:color="auto"/>
        <w:left w:val="none" w:sz="0" w:space="0" w:color="auto"/>
        <w:bottom w:val="none" w:sz="0" w:space="0" w:color="auto"/>
        <w:right w:val="none" w:sz="0" w:space="0" w:color="auto"/>
      </w:divBdr>
    </w:div>
    <w:div w:id="624969111">
      <w:bodyDiv w:val="1"/>
      <w:marLeft w:val="0"/>
      <w:marRight w:val="0"/>
      <w:marTop w:val="0"/>
      <w:marBottom w:val="0"/>
      <w:divBdr>
        <w:top w:val="none" w:sz="0" w:space="0" w:color="auto"/>
        <w:left w:val="none" w:sz="0" w:space="0" w:color="auto"/>
        <w:bottom w:val="none" w:sz="0" w:space="0" w:color="auto"/>
        <w:right w:val="none" w:sz="0" w:space="0" w:color="auto"/>
      </w:divBdr>
    </w:div>
    <w:div w:id="638073617">
      <w:bodyDiv w:val="1"/>
      <w:marLeft w:val="0"/>
      <w:marRight w:val="0"/>
      <w:marTop w:val="0"/>
      <w:marBottom w:val="0"/>
      <w:divBdr>
        <w:top w:val="none" w:sz="0" w:space="0" w:color="auto"/>
        <w:left w:val="none" w:sz="0" w:space="0" w:color="auto"/>
        <w:bottom w:val="none" w:sz="0" w:space="0" w:color="auto"/>
        <w:right w:val="none" w:sz="0" w:space="0" w:color="auto"/>
      </w:divBdr>
    </w:div>
    <w:div w:id="638264858">
      <w:bodyDiv w:val="1"/>
      <w:marLeft w:val="0"/>
      <w:marRight w:val="0"/>
      <w:marTop w:val="0"/>
      <w:marBottom w:val="0"/>
      <w:divBdr>
        <w:top w:val="none" w:sz="0" w:space="0" w:color="auto"/>
        <w:left w:val="none" w:sz="0" w:space="0" w:color="auto"/>
        <w:bottom w:val="none" w:sz="0" w:space="0" w:color="auto"/>
        <w:right w:val="none" w:sz="0" w:space="0" w:color="auto"/>
      </w:divBdr>
    </w:div>
    <w:div w:id="647630025">
      <w:bodyDiv w:val="1"/>
      <w:marLeft w:val="0"/>
      <w:marRight w:val="0"/>
      <w:marTop w:val="0"/>
      <w:marBottom w:val="0"/>
      <w:divBdr>
        <w:top w:val="none" w:sz="0" w:space="0" w:color="auto"/>
        <w:left w:val="none" w:sz="0" w:space="0" w:color="auto"/>
        <w:bottom w:val="none" w:sz="0" w:space="0" w:color="auto"/>
        <w:right w:val="none" w:sz="0" w:space="0" w:color="auto"/>
      </w:divBdr>
    </w:div>
    <w:div w:id="649821833">
      <w:bodyDiv w:val="1"/>
      <w:marLeft w:val="0"/>
      <w:marRight w:val="0"/>
      <w:marTop w:val="0"/>
      <w:marBottom w:val="0"/>
      <w:divBdr>
        <w:top w:val="none" w:sz="0" w:space="0" w:color="auto"/>
        <w:left w:val="none" w:sz="0" w:space="0" w:color="auto"/>
        <w:bottom w:val="none" w:sz="0" w:space="0" w:color="auto"/>
        <w:right w:val="none" w:sz="0" w:space="0" w:color="auto"/>
      </w:divBdr>
    </w:div>
    <w:div w:id="680812166">
      <w:bodyDiv w:val="1"/>
      <w:marLeft w:val="0"/>
      <w:marRight w:val="0"/>
      <w:marTop w:val="0"/>
      <w:marBottom w:val="0"/>
      <w:divBdr>
        <w:top w:val="none" w:sz="0" w:space="0" w:color="auto"/>
        <w:left w:val="none" w:sz="0" w:space="0" w:color="auto"/>
        <w:bottom w:val="none" w:sz="0" w:space="0" w:color="auto"/>
        <w:right w:val="none" w:sz="0" w:space="0" w:color="auto"/>
      </w:divBdr>
    </w:div>
    <w:div w:id="687172584">
      <w:bodyDiv w:val="1"/>
      <w:marLeft w:val="0"/>
      <w:marRight w:val="0"/>
      <w:marTop w:val="0"/>
      <w:marBottom w:val="0"/>
      <w:divBdr>
        <w:top w:val="none" w:sz="0" w:space="0" w:color="auto"/>
        <w:left w:val="none" w:sz="0" w:space="0" w:color="auto"/>
        <w:bottom w:val="none" w:sz="0" w:space="0" w:color="auto"/>
        <w:right w:val="none" w:sz="0" w:space="0" w:color="auto"/>
      </w:divBdr>
    </w:div>
    <w:div w:id="691952754">
      <w:bodyDiv w:val="1"/>
      <w:marLeft w:val="0"/>
      <w:marRight w:val="0"/>
      <w:marTop w:val="0"/>
      <w:marBottom w:val="0"/>
      <w:divBdr>
        <w:top w:val="none" w:sz="0" w:space="0" w:color="auto"/>
        <w:left w:val="none" w:sz="0" w:space="0" w:color="auto"/>
        <w:bottom w:val="none" w:sz="0" w:space="0" w:color="auto"/>
        <w:right w:val="none" w:sz="0" w:space="0" w:color="auto"/>
      </w:divBdr>
    </w:div>
    <w:div w:id="698621984">
      <w:bodyDiv w:val="1"/>
      <w:marLeft w:val="0"/>
      <w:marRight w:val="0"/>
      <w:marTop w:val="0"/>
      <w:marBottom w:val="0"/>
      <w:divBdr>
        <w:top w:val="none" w:sz="0" w:space="0" w:color="auto"/>
        <w:left w:val="none" w:sz="0" w:space="0" w:color="auto"/>
        <w:bottom w:val="none" w:sz="0" w:space="0" w:color="auto"/>
        <w:right w:val="none" w:sz="0" w:space="0" w:color="auto"/>
      </w:divBdr>
    </w:div>
    <w:div w:id="728455347">
      <w:bodyDiv w:val="1"/>
      <w:marLeft w:val="0"/>
      <w:marRight w:val="0"/>
      <w:marTop w:val="0"/>
      <w:marBottom w:val="0"/>
      <w:divBdr>
        <w:top w:val="none" w:sz="0" w:space="0" w:color="auto"/>
        <w:left w:val="none" w:sz="0" w:space="0" w:color="auto"/>
        <w:bottom w:val="none" w:sz="0" w:space="0" w:color="auto"/>
        <w:right w:val="none" w:sz="0" w:space="0" w:color="auto"/>
      </w:divBdr>
    </w:div>
    <w:div w:id="729038968">
      <w:bodyDiv w:val="1"/>
      <w:marLeft w:val="0"/>
      <w:marRight w:val="0"/>
      <w:marTop w:val="0"/>
      <w:marBottom w:val="0"/>
      <w:divBdr>
        <w:top w:val="none" w:sz="0" w:space="0" w:color="auto"/>
        <w:left w:val="none" w:sz="0" w:space="0" w:color="auto"/>
        <w:bottom w:val="none" w:sz="0" w:space="0" w:color="auto"/>
        <w:right w:val="none" w:sz="0" w:space="0" w:color="auto"/>
      </w:divBdr>
    </w:div>
    <w:div w:id="750852702">
      <w:bodyDiv w:val="1"/>
      <w:marLeft w:val="0"/>
      <w:marRight w:val="0"/>
      <w:marTop w:val="0"/>
      <w:marBottom w:val="0"/>
      <w:divBdr>
        <w:top w:val="none" w:sz="0" w:space="0" w:color="auto"/>
        <w:left w:val="none" w:sz="0" w:space="0" w:color="auto"/>
        <w:bottom w:val="none" w:sz="0" w:space="0" w:color="auto"/>
        <w:right w:val="none" w:sz="0" w:space="0" w:color="auto"/>
      </w:divBdr>
    </w:div>
    <w:div w:id="796682301">
      <w:bodyDiv w:val="1"/>
      <w:marLeft w:val="0"/>
      <w:marRight w:val="0"/>
      <w:marTop w:val="0"/>
      <w:marBottom w:val="0"/>
      <w:divBdr>
        <w:top w:val="none" w:sz="0" w:space="0" w:color="auto"/>
        <w:left w:val="none" w:sz="0" w:space="0" w:color="auto"/>
        <w:bottom w:val="none" w:sz="0" w:space="0" w:color="auto"/>
        <w:right w:val="none" w:sz="0" w:space="0" w:color="auto"/>
      </w:divBdr>
    </w:div>
    <w:div w:id="800079980">
      <w:bodyDiv w:val="1"/>
      <w:marLeft w:val="0"/>
      <w:marRight w:val="0"/>
      <w:marTop w:val="0"/>
      <w:marBottom w:val="0"/>
      <w:divBdr>
        <w:top w:val="none" w:sz="0" w:space="0" w:color="auto"/>
        <w:left w:val="none" w:sz="0" w:space="0" w:color="auto"/>
        <w:bottom w:val="none" w:sz="0" w:space="0" w:color="auto"/>
        <w:right w:val="none" w:sz="0" w:space="0" w:color="auto"/>
      </w:divBdr>
    </w:div>
    <w:div w:id="810974870">
      <w:bodyDiv w:val="1"/>
      <w:marLeft w:val="0"/>
      <w:marRight w:val="0"/>
      <w:marTop w:val="0"/>
      <w:marBottom w:val="0"/>
      <w:divBdr>
        <w:top w:val="none" w:sz="0" w:space="0" w:color="auto"/>
        <w:left w:val="none" w:sz="0" w:space="0" w:color="auto"/>
        <w:bottom w:val="none" w:sz="0" w:space="0" w:color="auto"/>
        <w:right w:val="none" w:sz="0" w:space="0" w:color="auto"/>
      </w:divBdr>
    </w:div>
    <w:div w:id="811555526">
      <w:bodyDiv w:val="1"/>
      <w:marLeft w:val="0"/>
      <w:marRight w:val="0"/>
      <w:marTop w:val="0"/>
      <w:marBottom w:val="0"/>
      <w:divBdr>
        <w:top w:val="none" w:sz="0" w:space="0" w:color="auto"/>
        <w:left w:val="none" w:sz="0" w:space="0" w:color="auto"/>
        <w:bottom w:val="none" w:sz="0" w:space="0" w:color="auto"/>
        <w:right w:val="none" w:sz="0" w:space="0" w:color="auto"/>
      </w:divBdr>
    </w:div>
    <w:div w:id="844171796">
      <w:bodyDiv w:val="1"/>
      <w:marLeft w:val="0"/>
      <w:marRight w:val="0"/>
      <w:marTop w:val="0"/>
      <w:marBottom w:val="0"/>
      <w:divBdr>
        <w:top w:val="none" w:sz="0" w:space="0" w:color="auto"/>
        <w:left w:val="none" w:sz="0" w:space="0" w:color="auto"/>
        <w:bottom w:val="none" w:sz="0" w:space="0" w:color="auto"/>
        <w:right w:val="none" w:sz="0" w:space="0" w:color="auto"/>
      </w:divBdr>
    </w:div>
    <w:div w:id="872619983">
      <w:bodyDiv w:val="1"/>
      <w:marLeft w:val="0"/>
      <w:marRight w:val="0"/>
      <w:marTop w:val="0"/>
      <w:marBottom w:val="0"/>
      <w:divBdr>
        <w:top w:val="none" w:sz="0" w:space="0" w:color="auto"/>
        <w:left w:val="none" w:sz="0" w:space="0" w:color="auto"/>
        <w:bottom w:val="none" w:sz="0" w:space="0" w:color="auto"/>
        <w:right w:val="none" w:sz="0" w:space="0" w:color="auto"/>
      </w:divBdr>
    </w:div>
    <w:div w:id="877862266">
      <w:bodyDiv w:val="1"/>
      <w:marLeft w:val="0"/>
      <w:marRight w:val="0"/>
      <w:marTop w:val="0"/>
      <w:marBottom w:val="0"/>
      <w:divBdr>
        <w:top w:val="none" w:sz="0" w:space="0" w:color="auto"/>
        <w:left w:val="none" w:sz="0" w:space="0" w:color="auto"/>
        <w:bottom w:val="none" w:sz="0" w:space="0" w:color="auto"/>
        <w:right w:val="none" w:sz="0" w:space="0" w:color="auto"/>
      </w:divBdr>
    </w:div>
    <w:div w:id="891965322">
      <w:bodyDiv w:val="1"/>
      <w:marLeft w:val="0"/>
      <w:marRight w:val="0"/>
      <w:marTop w:val="0"/>
      <w:marBottom w:val="0"/>
      <w:divBdr>
        <w:top w:val="none" w:sz="0" w:space="0" w:color="auto"/>
        <w:left w:val="none" w:sz="0" w:space="0" w:color="auto"/>
        <w:bottom w:val="none" w:sz="0" w:space="0" w:color="auto"/>
        <w:right w:val="none" w:sz="0" w:space="0" w:color="auto"/>
      </w:divBdr>
    </w:div>
    <w:div w:id="927889254">
      <w:bodyDiv w:val="1"/>
      <w:marLeft w:val="0"/>
      <w:marRight w:val="0"/>
      <w:marTop w:val="0"/>
      <w:marBottom w:val="0"/>
      <w:divBdr>
        <w:top w:val="none" w:sz="0" w:space="0" w:color="auto"/>
        <w:left w:val="none" w:sz="0" w:space="0" w:color="auto"/>
        <w:bottom w:val="none" w:sz="0" w:space="0" w:color="auto"/>
        <w:right w:val="none" w:sz="0" w:space="0" w:color="auto"/>
      </w:divBdr>
    </w:div>
    <w:div w:id="954794474">
      <w:bodyDiv w:val="1"/>
      <w:marLeft w:val="0"/>
      <w:marRight w:val="0"/>
      <w:marTop w:val="0"/>
      <w:marBottom w:val="0"/>
      <w:divBdr>
        <w:top w:val="none" w:sz="0" w:space="0" w:color="auto"/>
        <w:left w:val="none" w:sz="0" w:space="0" w:color="auto"/>
        <w:bottom w:val="none" w:sz="0" w:space="0" w:color="auto"/>
        <w:right w:val="none" w:sz="0" w:space="0" w:color="auto"/>
      </w:divBdr>
    </w:div>
    <w:div w:id="979308772">
      <w:bodyDiv w:val="1"/>
      <w:marLeft w:val="0"/>
      <w:marRight w:val="0"/>
      <w:marTop w:val="0"/>
      <w:marBottom w:val="0"/>
      <w:divBdr>
        <w:top w:val="none" w:sz="0" w:space="0" w:color="auto"/>
        <w:left w:val="none" w:sz="0" w:space="0" w:color="auto"/>
        <w:bottom w:val="none" w:sz="0" w:space="0" w:color="auto"/>
        <w:right w:val="none" w:sz="0" w:space="0" w:color="auto"/>
      </w:divBdr>
    </w:div>
    <w:div w:id="1006983056">
      <w:bodyDiv w:val="1"/>
      <w:marLeft w:val="0"/>
      <w:marRight w:val="0"/>
      <w:marTop w:val="0"/>
      <w:marBottom w:val="0"/>
      <w:divBdr>
        <w:top w:val="none" w:sz="0" w:space="0" w:color="auto"/>
        <w:left w:val="none" w:sz="0" w:space="0" w:color="auto"/>
        <w:bottom w:val="none" w:sz="0" w:space="0" w:color="auto"/>
        <w:right w:val="none" w:sz="0" w:space="0" w:color="auto"/>
      </w:divBdr>
    </w:div>
    <w:div w:id="1012144023">
      <w:bodyDiv w:val="1"/>
      <w:marLeft w:val="0"/>
      <w:marRight w:val="0"/>
      <w:marTop w:val="0"/>
      <w:marBottom w:val="0"/>
      <w:divBdr>
        <w:top w:val="none" w:sz="0" w:space="0" w:color="auto"/>
        <w:left w:val="none" w:sz="0" w:space="0" w:color="auto"/>
        <w:bottom w:val="none" w:sz="0" w:space="0" w:color="auto"/>
        <w:right w:val="none" w:sz="0" w:space="0" w:color="auto"/>
      </w:divBdr>
    </w:div>
    <w:div w:id="1013193082">
      <w:bodyDiv w:val="1"/>
      <w:marLeft w:val="0"/>
      <w:marRight w:val="0"/>
      <w:marTop w:val="0"/>
      <w:marBottom w:val="0"/>
      <w:divBdr>
        <w:top w:val="none" w:sz="0" w:space="0" w:color="auto"/>
        <w:left w:val="none" w:sz="0" w:space="0" w:color="auto"/>
        <w:bottom w:val="none" w:sz="0" w:space="0" w:color="auto"/>
        <w:right w:val="none" w:sz="0" w:space="0" w:color="auto"/>
      </w:divBdr>
    </w:div>
    <w:div w:id="1017540820">
      <w:bodyDiv w:val="1"/>
      <w:marLeft w:val="0"/>
      <w:marRight w:val="0"/>
      <w:marTop w:val="0"/>
      <w:marBottom w:val="0"/>
      <w:divBdr>
        <w:top w:val="none" w:sz="0" w:space="0" w:color="auto"/>
        <w:left w:val="none" w:sz="0" w:space="0" w:color="auto"/>
        <w:bottom w:val="none" w:sz="0" w:space="0" w:color="auto"/>
        <w:right w:val="none" w:sz="0" w:space="0" w:color="auto"/>
      </w:divBdr>
    </w:div>
    <w:div w:id="1035614115">
      <w:bodyDiv w:val="1"/>
      <w:marLeft w:val="0"/>
      <w:marRight w:val="0"/>
      <w:marTop w:val="0"/>
      <w:marBottom w:val="0"/>
      <w:divBdr>
        <w:top w:val="none" w:sz="0" w:space="0" w:color="auto"/>
        <w:left w:val="none" w:sz="0" w:space="0" w:color="auto"/>
        <w:bottom w:val="none" w:sz="0" w:space="0" w:color="auto"/>
        <w:right w:val="none" w:sz="0" w:space="0" w:color="auto"/>
      </w:divBdr>
    </w:div>
    <w:div w:id="1057899876">
      <w:bodyDiv w:val="1"/>
      <w:marLeft w:val="0"/>
      <w:marRight w:val="0"/>
      <w:marTop w:val="0"/>
      <w:marBottom w:val="0"/>
      <w:divBdr>
        <w:top w:val="none" w:sz="0" w:space="0" w:color="auto"/>
        <w:left w:val="none" w:sz="0" w:space="0" w:color="auto"/>
        <w:bottom w:val="none" w:sz="0" w:space="0" w:color="auto"/>
        <w:right w:val="none" w:sz="0" w:space="0" w:color="auto"/>
      </w:divBdr>
    </w:div>
    <w:div w:id="1101797935">
      <w:bodyDiv w:val="1"/>
      <w:marLeft w:val="0"/>
      <w:marRight w:val="0"/>
      <w:marTop w:val="0"/>
      <w:marBottom w:val="0"/>
      <w:divBdr>
        <w:top w:val="none" w:sz="0" w:space="0" w:color="auto"/>
        <w:left w:val="none" w:sz="0" w:space="0" w:color="auto"/>
        <w:bottom w:val="none" w:sz="0" w:space="0" w:color="auto"/>
        <w:right w:val="none" w:sz="0" w:space="0" w:color="auto"/>
      </w:divBdr>
    </w:div>
    <w:div w:id="1104500853">
      <w:bodyDiv w:val="1"/>
      <w:marLeft w:val="0"/>
      <w:marRight w:val="0"/>
      <w:marTop w:val="0"/>
      <w:marBottom w:val="0"/>
      <w:divBdr>
        <w:top w:val="none" w:sz="0" w:space="0" w:color="auto"/>
        <w:left w:val="none" w:sz="0" w:space="0" w:color="auto"/>
        <w:bottom w:val="none" w:sz="0" w:space="0" w:color="auto"/>
        <w:right w:val="none" w:sz="0" w:space="0" w:color="auto"/>
      </w:divBdr>
    </w:div>
    <w:div w:id="1109471633">
      <w:bodyDiv w:val="1"/>
      <w:marLeft w:val="0"/>
      <w:marRight w:val="0"/>
      <w:marTop w:val="0"/>
      <w:marBottom w:val="0"/>
      <w:divBdr>
        <w:top w:val="none" w:sz="0" w:space="0" w:color="auto"/>
        <w:left w:val="none" w:sz="0" w:space="0" w:color="auto"/>
        <w:bottom w:val="none" w:sz="0" w:space="0" w:color="auto"/>
        <w:right w:val="none" w:sz="0" w:space="0" w:color="auto"/>
      </w:divBdr>
    </w:div>
    <w:div w:id="1115518069">
      <w:bodyDiv w:val="1"/>
      <w:marLeft w:val="0"/>
      <w:marRight w:val="0"/>
      <w:marTop w:val="0"/>
      <w:marBottom w:val="0"/>
      <w:divBdr>
        <w:top w:val="none" w:sz="0" w:space="0" w:color="auto"/>
        <w:left w:val="none" w:sz="0" w:space="0" w:color="auto"/>
        <w:bottom w:val="none" w:sz="0" w:space="0" w:color="auto"/>
        <w:right w:val="none" w:sz="0" w:space="0" w:color="auto"/>
      </w:divBdr>
    </w:div>
    <w:div w:id="1118179895">
      <w:bodyDiv w:val="1"/>
      <w:marLeft w:val="0"/>
      <w:marRight w:val="0"/>
      <w:marTop w:val="0"/>
      <w:marBottom w:val="0"/>
      <w:divBdr>
        <w:top w:val="none" w:sz="0" w:space="0" w:color="auto"/>
        <w:left w:val="none" w:sz="0" w:space="0" w:color="auto"/>
        <w:bottom w:val="none" w:sz="0" w:space="0" w:color="auto"/>
        <w:right w:val="none" w:sz="0" w:space="0" w:color="auto"/>
      </w:divBdr>
    </w:div>
    <w:div w:id="1122918601">
      <w:bodyDiv w:val="1"/>
      <w:marLeft w:val="0"/>
      <w:marRight w:val="0"/>
      <w:marTop w:val="0"/>
      <w:marBottom w:val="0"/>
      <w:divBdr>
        <w:top w:val="none" w:sz="0" w:space="0" w:color="auto"/>
        <w:left w:val="none" w:sz="0" w:space="0" w:color="auto"/>
        <w:bottom w:val="none" w:sz="0" w:space="0" w:color="auto"/>
        <w:right w:val="none" w:sz="0" w:space="0" w:color="auto"/>
      </w:divBdr>
    </w:div>
    <w:div w:id="1130975845">
      <w:bodyDiv w:val="1"/>
      <w:marLeft w:val="0"/>
      <w:marRight w:val="0"/>
      <w:marTop w:val="0"/>
      <w:marBottom w:val="0"/>
      <w:divBdr>
        <w:top w:val="none" w:sz="0" w:space="0" w:color="auto"/>
        <w:left w:val="none" w:sz="0" w:space="0" w:color="auto"/>
        <w:bottom w:val="none" w:sz="0" w:space="0" w:color="auto"/>
        <w:right w:val="none" w:sz="0" w:space="0" w:color="auto"/>
      </w:divBdr>
    </w:div>
    <w:div w:id="1133448932">
      <w:bodyDiv w:val="1"/>
      <w:marLeft w:val="0"/>
      <w:marRight w:val="0"/>
      <w:marTop w:val="0"/>
      <w:marBottom w:val="0"/>
      <w:divBdr>
        <w:top w:val="none" w:sz="0" w:space="0" w:color="auto"/>
        <w:left w:val="none" w:sz="0" w:space="0" w:color="auto"/>
        <w:bottom w:val="none" w:sz="0" w:space="0" w:color="auto"/>
        <w:right w:val="none" w:sz="0" w:space="0" w:color="auto"/>
      </w:divBdr>
    </w:div>
    <w:div w:id="1146818248">
      <w:bodyDiv w:val="1"/>
      <w:marLeft w:val="0"/>
      <w:marRight w:val="0"/>
      <w:marTop w:val="0"/>
      <w:marBottom w:val="0"/>
      <w:divBdr>
        <w:top w:val="none" w:sz="0" w:space="0" w:color="auto"/>
        <w:left w:val="none" w:sz="0" w:space="0" w:color="auto"/>
        <w:bottom w:val="none" w:sz="0" w:space="0" w:color="auto"/>
        <w:right w:val="none" w:sz="0" w:space="0" w:color="auto"/>
      </w:divBdr>
    </w:div>
    <w:div w:id="1158568619">
      <w:bodyDiv w:val="1"/>
      <w:marLeft w:val="0"/>
      <w:marRight w:val="0"/>
      <w:marTop w:val="0"/>
      <w:marBottom w:val="0"/>
      <w:divBdr>
        <w:top w:val="none" w:sz="0" w:space="0" w:color="auto"/>
        <w:left w:val="none" w:sz="0" w:space="0" w:color="auto"/>
        <w:bottom w:val="none" w:sz="0" w:space="0" w:color="auto"/>
        <w:right w:val="none" w:sz="0" w:space="0" w:color="auto"/>
      </w:divBdr>
    </w:div>
    <w:div w:id="1184710940">
      <w:bodyDiv w:val="1"/>
      <w:marLeft w:val="0"/>
      <w:marRight w:val="0"/>
      <w:marTop w:val="0"/>
      <w:marBottom w:val="0"/>
      <w:divBdr>
        <w:top w:val="none" w:sz="0" w:space="0" w:color="auto"/>
        <w:left w:val="none" w:sz="0" w:space="0" w:color="auto"/>
        <w:bottom w:val="none" w:sz="0" w:space="0" w:color="auto"/>
        <w:right w:val="none" w:sz="0" w:space="0" w:color="auto"/>
      </w:divBdr>
    </w:div>
    <w:div w:id="1261764837">
      <w:bodyDiv w:val="1"/>
      <w:marLeft w:val="0"/>
      <w:marRight w:val="0"/>
      <w:marTop w:val="0"/>
      <w:marBottom w:val="0"/>
      <w:divBdr>
        <w:top w:val="none" w:sz="0" w:space="0" w:color="auto"/>
        <w:left w:val="none" w:sz="0" w:space="0" w:color="auto"/>
        <w:bottom w:val="none" w:sz="0" w:space="0" w:color="auto"/>
        <w:right w:val="none" w:sz="0" w:space="0" w:color="auto"/>
      </w:divBdr>
    </w:div>
    <w:div w:id="1271400820">
      <w:bodyDiv w:val="1"/>
      <w:marLeft w:val="0"/>
      <w:marRight w:val="0"/>
      <w:marTop w:val="0"/>
      <w:marBottom w:val="0"/>
      <w:divBdr>
        <w:top w:val="none" w:sz="0" w:space="0" w:color="auto"/>
        <w:left w:val="none" w:sz="0" w:space="0" w:color="auto"/>
        <w:bottom w:val="none" w:sz="0" w:space="0" w:color="auto"/>
        <w:right w:val="none" w:sz="0" w:space="0" w:color="auto"/>
      </w:divBdr>
    </w:div>
    <w:div w:id="1278367597">
      <w:bodyDiv w:val="1"/>
      <w:marLeft w:val="0"/>
      <w:marRight w:val="0"/>
      <w:marTop w:val="0"/>
      <w:marBottom w:val="0"/>
      <w:divBdr>
        <w:top w:val="none" w:sz="0" w:space="0" w:color="auto"/>
        <w:left w:val="none" w:sz="0" w:space="0" w:color="auto"/>
        <w:bottom w:val="none" w:sz="0" w:space="0" w:color="auto"/>
        <w:right w:val="none" w:sz="0" w:space="0" w:color="auto"/>
      </w:divBdr>
    </w:div>
    <w:div w:id="1294291288">
      <w:bodyDiv w:val="1"/>
      <w:marLeft w:val="0"/>
      <w:marRight w:val="0"/>
      <w:marTop w:val="0"/>
      <w:marBottom w:val="0"/>
      <w:divBdr>
        <w:top w:val="none" w:sz="0" w:space="0" w:color="auto"/>
        <w:left w:val="none" w:sz="0" w:space="0" w:color="auto"/>
        <w:bottom w:val="none" w:sz="0" w:space="0" w:color="auto"/>
        <w:right w:val="none" w:sz="0" w:space="0" w:color="auto"/>
      </w:divBdr>
    </w:div>
    <w:div w:id="1303535132">
      <w:bodyDiv w:val="1"/>
      <w:marLeft w:val="0"/>
      <w:marRight w:val="0"/>
      <w:marTop w:val="0"/>
      <w:marBottom w:val="0"/>
      <w:divBdr>
        <w:top w:val="none" w:sz="0" w:space="0" w:color="auto"/>
        <w:left w:val="none" w:sz="0" w:space="0" w:color="auto"/>
        <w:bottom w:val="none" w:sz="0" w:space="0" w:color="auto"/>
        <w:right w:val="none" w:sz="0" w:space="0" w:color="auto"/>
      </w:divBdr>
    </w:div>
    <w:div w:id="1345942550">
      <w:bodyDiv w:val="1"/>
      <w:marLeft w:val="0"/>
      <w:marRight w:val="0"/>
      <w:marTop w:val="0"/>
      <w:marBottom w:val="0"/>
      <w:divBdr>
        <w:top w:val="none" w:sz="0" w:space="0" w:color="auto"/>
        <w:left w:val="none" w:sz="0" w:space="0" w:color="auto"/>
        <w:bottom w:val="none" w:sz="0" w:space="0" w:color="auto"/>
        <w:right w:val="none" w:sz="0" w:space="0" w:color="auto"/>
      </w:divBdr>
    </w:div>
    <w:div w:id="1357852663">
      <w:bodyDiv w:val="1"/>
      <w:marLeft w:val="0"/>
      <w:marRight w:val="0"/>
      <w:marTop w:val="0"/>
      <w:marBottom w:val="0"/>
      <w:divBdr>
        <w:top w:val="none" w:sz="0" w:space="0" w:color="auto"/>
        <w:left w:val="none" w:sz="0" w:space="0" w:color="auto"/>
        <w:bottom w:val="none" w:sz="0" w:space="0" w:color="auto"/>
        <w:right w:val="none" w:sz="0" w:space="0" w:color="auto"/>
      </w:divBdr>
    </w:div>
    <w:div w:id="1361667251">
      <w:bodyDiv w:val="1"/>
      <w:marLeft w:val="0"/>
      <w:marRight w:val="0"/>
      <w:marTop w:val="0"/>
      <w:marBottom w:val="0"/>
      <w:divBdr>
        <w:top w:val="none" w:sz="0" w:space="0" w:color="auto"/>
        <w:left w:val="none" w:sz="0" w:space="0" w:color="auto"/>
        <w:bottom w:val="none" w:sz="0" w:space="0" w:color="auto"/>
        <w:right w:val="none" w:sz="0" w:space="0" w:color="auto"/>
      </w:divBdr>
    </w:div>
    <w:div w:id="1384866402">
      <w:bodyDiv w:val="1"/>
      <w:marLeft w:val="0"/>
      <w:marRight w:val="0"/>
      <w:marTop w:val="0"/>
      <w:marBottom w:val="0"/>
      <w:divBdr>
        <w:top w:val="none" w:sz="0" w:space="0" w:color="auto"/>
        <w:left w:val="none" w:sz="0" w:space="0" w:color="auto"/>
        <w:bottom w:val="none" w:sz="0" w:space="0" w:color="auto"/>
        <w:right w:val="none" w:sz="0" w:space="0" w:color="auto"/>
      </w:divBdr>
    </w:div>
    <w:div w:id="1397626777">
      <w:bodyDiv w:val="1"/>
      <w:marLeft w:val="0"/>
      <w:marRight w:val="0"/>
      <w:marTop w:val="0"/>
      <w:marBottom w:val="0"/>
      <w:divBdr>
        <w:top w:val="none" w:sz="0" w:space="0" w:color="auto"/>
        <w:left w:val="none" w:sz="0" w:space="0" w:color="auto"/>
        <w:bottom w:val="none" w:sz="0" w:space="0" w:color="auto"/>
        <w:right w:val="none" w:sz="0" w:space="0" w:color="auto"/>
      </w:divBdr>
    </w:div>
    <w:div w:id="1400395648">
      <w:bodyDiv w:val="1"/>
      <w:marLeft w:val="0"/>
      <w:marRight w:val="0"/>
      <w:marTop w:val="0"/>
      <w:marBottom w:val="0"/>
      <w:divBdr>
        <w:top w:val="none" w:sz="0" w:space="0" w:color="auto"/>
        <w:left w:val="none" w:sz="0" w:space="0" w:color="auto"/>
        <w:bottom w:val="none" w:sz="0" w:space="0" w:color="auto"/>
        <w:right w:val="none" w:sz="0" w:space="0" w:color="auto"/>
      </w:divBdr>
    </w:div>
    <w:div w:id="1420758161">
      <w:bodyDiv w:val="1"/>
      <w:marLeft w:val="0"/>
      <w:marRight w:val="0"/>
      <w:marTop w:val="0"/>
      <w:marBottom w:val="0"/>
      <w:divBdr>
        <w:top w:val="none" w:sz="0" w:space="0" w:color="auto"/>
        <w:left w:val="none" w:sz="0" w:space="0" w:color="auto"/>
        <w:bottom w:val="none" w:sz="0" w:space="0" w:color="auto"/>
        <w:right w:val="none" w:sz="0" w:space="0" w:color="auto"/>
      </w:divBdr>
    </w:div>
    <w:div w:id="1431857154">
      <w:bodyDiv w:val="1"/>
      <w:marLeft w:val="0"/>
      <w:marRight w:val="0"/>
      <w:marTop w:val="0"/>
      <w:marBottom w:val="0"/>
      <w:divBdr>
        <w:top w:val="none" w:sz="0" w:space="0" w:color="auto"/>
        <w:left w:val="none" w:sz="0" w:space="0" w:color="auto"/>
        <w:bottom w:val="none" w:sz="0" w:space="0" w:color="auto"/>
        <w:right w:val="none" w:sz="0" w:space="0" w:color="auto"/>
      </w:divBdr>
    </w:div>
    <w:div w:id="1437945364">
      <w:bodyDiv w:val="1"/>
      <w:marLeft w:val="0"/>
      <w:marRight w:val="0"/>
      <w:marTop w:val="0"/>
      <w:marBottom w:val="0"/>
      <w:divBdr>
        <w:top w:val="none" w:sz="0" w:space="0" w:color="auto"/>
        <w:left w:val="none" w:sz="0" w:space="0" w:color="auto"/>
        <w:bottom w:val="none" w:sz="0" w:space="0" w:color="auto"/>
        <w:right w:val="none" w:sz="0" w:space="0" w:color="auto"/>
      </w:divBdr>
    </w:div>
    <w:div w:id="1452433633">
      <w:bodyDiv w:val="1"/>
      <w:marLeft w:val="0"/>
      <w:marRight w:val="0"/>
      <w:marTop w:val="0"/>
      <w:marBottom w:val="0"/>
      <w:divBdr>
        <w:top w:val="none" w:sz="0" w:space="0" w:color="auto"/>
        <w:left w:val="none" w:sz="0" w:space="0" w:color="auto"/>
        <w:bottom w:val="none" w:sz="0" w:space="0" w:color="auto"/>
        <w:right w:val="none" w:sz="0" w:space="0" w:color="auto"/>
      </w:divBdr>
    </w:div>
    <w:div w:id="1479345974">
      <w:bodyDiv w:val="1"/>
      <w:marLeft w:val="0"/>
      <w:marRight w:val="0"/>
      <w:marTop w:val="0"/>
      <w:marBottom w:val="0"/>
      <w:divBdr>
        <w:top w:val="none" w:sz="0" w:space="0" w:color="auto"/>
        <w:left w:val="none" w:sz="0" w:space="0" w:color="auto"/>
        <w:bottom w:val="none" w:sz="0" w:space="0" w:color="auto"/>
        <w:right w:val="none" w:sz="0" w:space="0" w:color="auto"/>
      </w:divBdr>
    </w:div>
    <w:div w:id="1499228272">
      <w:bodyDiv w:val="1"/>
      <w:marLeft w:val="0"/>
      <w:marRight w:val="0"/>
      <w:marTop w:val="0"/>
      <w:marBottom w:val="0"/>
      <w:divBdr>
        <w:top w:val="none" w:sz="0" w:space="0" w:color="auto"/>
        <w:left w:val="none" w:sz="0" w:space="0" w:color="auto"/>
        <w:bottom w:val="none" w:sz="0" w:space="0" w:color="auto"/>
        <w:right w:val="none" w:sz="0" w:space="0" w:color="auto"/>
      </w:divBdr>
    </w:div>
    <w:div w:id="1521043852">
      <w:bodyDiv w:val="1"/>
      <w:marLeft w:val="0"/>
      <w:marRight w:val="0"/>
      <w:marTop w:val="0"/>
      <w:marBottom w:val="0"/>
      <w:divBdr>
        <w:top w:val="none" w:sz="0" w:space="0" w:color="auto"/>
        <w:left w:val="none" w:sz="0" w:space="0" w:color="auto"/>
        <w:bottom w:val="none" w:sz="0" w:space="0" w:color="auto"/>
        <w:right w:val="none" w:sz="0" w:space="0" w:color="auto"/>
      </w:divBdr>
    </w:div>
    <w:div w:id="1535002715">
      <w:bodyDiv w:val="1"/>
      <w:marLeft w:val="0"/>
      <w:marRight w:val="0"/>
      <w:marTop w:val="0"/>
      <w:marBottom w:val="0"/>
      <w:divBdr>
        <w:top w:val="none" w:sz="0" w:space="0" w:color="auto"/>
        <w:left w:val="none" w:sz="0" w:space="0" w:color="auto"/>
        <w:bottom w:val="none" w:sz="0" w:space="0" w:color="auto"/>
        <w:right w:val="none" w:sz="0" w:space="0" w:color="auto"/>
      </w:divBdr>
    </w:div>
    <w:div w:id="1548878046">
      <w:bodyDiv w:val="1"/>
      <w:marLeft w:val="0"/>
      <w:marRight w:val="0"/>
      <w:marTop w:val="0"/>
      <w:marBottom w:val="0"/>
      <w:divBdr>
        <w:top w:val="none" w:sz="0" w:space="0" w:color="auto"/>
        <w:left w:val="none" w:sz="0" w:space="0" w:color="auto"/>
        <w:bottom w:val="none" w:sz="0" w:space="0" w:color="auto"/>
        <w:right w:val="none" w:sz="0" w:space="0" w:color="auto"/>
      </w:divBdr>
    </w:div>
    <w:div w:id="1549222946">
      <w:bodyDiv w:val="1"/>
      <w:marLeft w:val="0"/>
      <w:marRight w:val="0"/>
      <w:marTop w:val="0"/>
      <w:marBottom w:val="0"/>
      <w:divBdr>
        <w:top w:val="none" w:sz="0" w:space="0" w:color="auto"/>
        <w:left w:val="none" w:sz="0" w:space="0" w:color="auto"/>
        <w:bottom w:val="none" w:sz="0" w:space="0" w:color="auto"/>
        <w:right w:val="none" w:sz="0" w:space="0" w:color="auto"/>
      </w:divBdr>
    </w:div>
    <w:div w:id="1557547657">
      <w:bodyDiv w:val="1"/>
      <w:marLeft w:val="0"/>
      <w:marRight w:val="0"/>
      <w:marTop w:val="0"/>
      <w:marBottom w:val="0"/>
      <w:divBdr>
        <w:top w:val="none" w:sz="0" w:space="0" w:color="auto"/>
        <w:left w:val="none" w:sz="0" w:space="0" w:color="auto"/>
        <w:bottom w:val="none" w:sz="0" w:space="0" w:color="auto"/>
        <w:right w:val="none" w:sz="0" w:space="0" w:color="auto"/>
      </w:divBdr>
    </w:div>
    <w:div w:id="1568153149">
      <w:bodyDiv w:val="1"/>
      <w:marLeft w:val="0"/>
      <w:marRight w:val="0"/>
      <w:marTop w:val="0"/>
      <w:marBottom w:val="0"/>
      <w:divBdr>
        <w:top w:val="none" w:sz="0" w:space="0" w:color="auto"/>
        <w:left w:val="none" w:sz="0" w:space="0" w:color="auto"/>
        <w:bottom w:val="none" w:sz="0" w:space="0" w:color="auto"/>
        <w:right w:val="none" w:sz="0" w:space="0" w:color="auto"/>
      </w:divBdr>
    </w:div>
    <w:div w:id="1581672162">
      <w:bodyDiv w:val="1"/>
      <w:marLeft w:val="0"/>
      <w:marRight w:val="0"/>
      <w:marTop w:val="0"/>
      <w:marBottom w:val="0"/>
      <w:divBdr>
        <w:top w:val="none" w:sz="0" w:space="0" w:color="auto"/>
        <w:left w:val="none" w:sz="0" w:space="0" w:color="auto"/>
        <w:bottom w:val="none" w:sz="0" w:space="0" w:color="auto"/>
        <w:right w:val="none" w:sz="0" w:space="0" w:color="auto"/>
      </w:divBdr>
    </w:div>
    <w:div w:id="1618444167">
      <w:bodyDiv w:val="1"/>
      <w:marLeft w:val="0"/>
      <w:marRight w:val="0"/>
      <w:marTop w:val="0"/>
      <w:marBottom w:val="0"/>
      <w:divBdr>
        <w:top w:val="none" w:sz="0" w:space="0" w:color="auto"/>
        <w:left w:val="none" w:sz="0" w:space="0" w:color="auto"/>
        <w:bottom w:val="none" w:sz="0" w:space="0" w:color="auto"/>
        <w:right w:val="none" w:sz="0" w:space="0" w:color="auto"/>
      </w:divBdr>
    </w:div>
    <w:div w:id="1645428561">
      <w:bodyDiv w:val="1"/>
      <w:marLeft w:val="0"/>
      <w:marRight w:val="0"/>
      <w:marTop w:val="0"/>
      <w:marBottom w:val="0"/>
      <w:divBdr>
        <w:top w:val="none" w:sz="0" w:space="0" w:color="auto"/>
        <w:left w:val="none" w:sz="0" w:space="0" w:color="auto"/>
        <w:bottom w:val="none" w:sz="0" w:space="0" w:color="auto"/>
        <w:right w:val="none" w:sz="0" w:space="0" w:color="auto"/>
      </w:divBdr>
    </w:div>
    <w:div w:id="1659075924">
      <w:bodyDiv w:val="1"/>
      <w:marLeft w:val="0"/>
      <w:marRight w:val="0"/>
      <w:marTop w:val="0"/>
      <w:marBottom w:val="0"/>
      <w:divBdr>
        <w:top w:val="none" w:sz="0" w:space="0" w:color="auto"/>
        <w:left w:val="none" w:sz="0" w:space="0" w:color="auto"/>
        <w:bottom w:val="none" w:sz="0" w:space="0" w:color="auto"/>
        <w:right w:val="none" w:sz="0" w:space="0" w:color="auto"/>
      </w:divBdr>
    </w:div>
    <w:div w:id="1663200459">
      <w:bodyDiv w:val="1"/>
      <w:marLeft w:val="0"/>
      <w:marRight w:val="0"/>
      <w:marTop w:val="0"/>
      <w:marBottom w:val="0"/>
      <w:divBdr>
        <w:top w:val="none" w:sz="0" w:space="0" w:color="auto"/>
        <w:left w:val="none" w:sz="0" w:space="0" w:color="auto"/>
        <w:bottom w:val="none" w:sz="0" w:space="0" w:color="auto"/>
        <w:right w:val="none" w:sz="0" w:space="0" w:color="auto"/>
      </w:divBdr>
    </w:div>
    <w:div w:id="1678573868">
      <w:bodyDiv w:val="1"/>
      <w:marLeft w:val="0"/>
      <w:marRight w:val="0"/>
      <w:marTop w:val="0"/>
      <w:marBottom w:val="0"/>
      <w:divBdr>
        <w:top w:val="none" w:sz="0" w:space="0" w:color="auto"/>
        <w:left w:val="none" w:sz="0" w:space="0" w:color="auto"/>
        <w:bottom w:val="none" w:sz="0" w:space="0" w:color="auto"/>
        <w:right w:val="none" w:sz="0" w:space="0" w:color="auto"/>
      </w:divBdr>
    </w:div>
    <w:div w:id="1678926494">
      <w:bodyDiv w:val="1"/>
      <w:marLeft w:val="0"/>
      <w:marRight w:val="0"/>
      <w:marTop w:val="0"/>
      <w:marBottom w:val="0"/>
      <w:divBdr>
        <w:top w:val="none" w:sz="0" w:space="0" w:color="auto"/>
        <w:left w:val="none" w:sz="0" w:space="0" w:color="auto"/>
        <w:bottom w:val="none" w:sz="0" w:space="0" w:color="auto"/>
        <w:right w:val="none" w:sz="0" w:space="0" w:color="auto"/>
      </w:divBdr>
    </w:div>
    <w:div w:id="1680544816">
      <w:bodyDiv w:val="1"/>
      <w:marLeft w:val="0"/>
      <w:marRight w:val="0"/>
      <w:marTop w:val="0"/>
      <w:marBottom w:val="0"/>
      <w:divBdr>
        <w:top w:val="none" w:sz="0" w:space="0" w:color="auto"/>
        <w:left w:val="none" w:sz="0" w:space="0" w:color="auto"/>
        <w:bottom w:val="none" w:sz="0" w:space="0" w:color="auto"/>
        <w:right w:val="none" w:sz="0" w:space="0" w:color="auto"/>
      </w:divBdr>
    </w:div>
    <w:div w:id="1705134128">
      <w:bodyDiv w:val="1"/>
      <w:marLeft w:val="0"/>
      <w:marRight w:val="0"/>
      <w:marTop w:val="0"/>
      <w:marBottom w:val="0"/>
      <w:divBdr>
        <w:top w:val="none" w:sz="0" w:space="0" w:color="auto"/>
        <w:left w:val="none" w:sz="0" w:space="0" w:color="auto"/>
        <w:bottom w:val="none" w:sz="0" w:space="0" w:color="auto"/>
        <w:right w:val="none" w:sz="0" w:space="0" w:color="auto"/>
      </w:divBdr>
    </w:div>
    <w:div w:id="1717006838">
      <w:bodyDiv w:val="1"/>
      <w:marLeft w:val="0"/>
      <w:marRight w:val="0"/>
      <w:marTop w:val="0"/>
      <w:marBottom w:val="0"/>
      <w:divBdr>
        <w:top w:val="none" w:sz="0" w:space="0" w:color="auto"/>
        <w:left w:val="none" w:sz="0" w:space="0" w:color="auto"/>
        <w:bottom w:val="none" w:sz="0" w:space="0" w:color="auto"/>
        <w:right w:val="none" w:sz="0" w:space="0" w:color="auto"/>
      </w:divBdr>
    </w:div>
    <w:div w:id="1718582878">
      <w:bodyDiv w:val="1"/>
      <w:marLeft w:val="0"/>
      <w:marRight w:val="0"/>
      <w:marTop w:val="0"/>
      <w:marBottom w:val="0"/>
      <w:divBdr>
        <w:top w:val="none" w:sz="0" w:space="0" w:color="auto"/>
        <w:left w:val="none" w:sz="0" w:space="0" w:color="auto"/>
        <w:bottom w:val="none" w:sz="0" w:space="0" w:color="auto"/>
        <w:right w:val="none" w:sz="0" w:space="0" w:color="auto"/>
      </w:divBdr>
    </w:div>
    <w:div w:id="1735203730">
      <w:bodyDiv w:val="1"/>
      <w:marLeft w:val="0"/>
      <w:marRight w:val="0"/>
      <w:marTop w:val="0"/>
      <w:marBottom w:val="0"/>
      <w:divBdr>
        <w:top w:val="none" w:sz="0" w:space="0" w:color="auto"/>
        <w:left w:val="none" w:sz="0" w:space="0" w:color="auto"/>
        <w:bottom w:val="none" w:sz="0" w:space="0" w:color="auto"/>
        <w:right w:val="none" w:sz="0" w:space="0" w:color="auto"/>
      </w:divBdr>
    </w:div>
    <w:div w:id="1737627136">
      <w:bodyDiv w:val="1"/>
      <w:marLeft w:val="0"/>
      <w:marRight w:val="0"/>
      <w:marTop w:val="0"/>
      <w:marBottom w:val="0"/>
      <w:divBdr>
        <w:top w:val="none" w:sz="0" w:space="0" w:color="auto"/>
        <w:left w:val="none" w:sz="0" w:space="0" w:color="auto"/>
        <w:bottom w:val="none" w:sz="0" w:space="0" w:color="auto"/>
        <w:right w:val="none" w:sz="0" w:space="0" w:color="auto"/>
      </w:divBdr>
    </w:div>
    <w:div w:id="1777022678">
      <w:bodyDiv w:val="1"/>
      <w:marLeft w:val="0"/>
      <w:marRight w:val="0"/>
      <w:marTop w:val="0"/>
      <w:marBottom w:val="0"/>
      <w:divBdr>
        <w:top w:val="none" w:sz="0" w:space="0" w:color="auto"/>
        <w:left w:val="none" w:sz="0" w:space="0" w:color="auto"/>
        <w:bottom w:val="none" w:sz="0" w:space="0" w:color="auto"/>
        <w:right w:val="none" w:sz="0" w:space="0" w:color="auto"/>
      </w:divBdr>
    </w:div>
    <w:div w:id="1812019016">
      <w:bodyDiv w:val="1"/>
      <w:marLeft w:val="0"/>
      <w:marRight w:val="0"/>
      <w:marTop w:val="0"/>
      <w:marBottom w:val="0"/>
      <w:divBdr>
        <w:top w:val="none" w:sz="0" w:space="0" w:color="auto"/>
        <w:left w:val="none" w:sz="0" w:space="0" w:color="auto"/>
        <w:bottom w:val="none" w:sz="0" w:space="0" w:color="auto"/>
        <w:right w:val="none" w:sz="0" w:space="0" w:color="auto"/>
      </w:divBdr>
    </w:div>
    <w:div w:id="1822690153">
      <w:bodyDiv w:val="1"/>
      <w:marLeft w:val="0"/>
      <w:marRight w:val="0"/>
      <w:marTop w:val="0"/>
      <w:marBottom w:val="0"/>
      <w:divBdr>
        <w:top w:val="none" w:sz="0" w:space="0" w:color="auto"/>
        <w:left w:val="none" w:sz="0" w:space="0" w:color="auto"/>
        <w:bottom w:val="none" w:sz="0" w:space="0" w:color="auto"/>
        <w:right w:val="none" w:sz="0" w:space="0" w:color="auto"/>
      </w:divBdr>
    </w:div>
    <w:div w:id="1839811475">
      <w:bodyDiv w:val="1"/>
      <w:marLeft w:val="0"/>
      <w:marRight w:val="0"/>
      <w:marTop w:val="0"/>
      <w:marBottom w:val="0"/>
      <w:divBdr>
        <w:top w:val="none" w:sz="0" w:space="0" w:color="auto"/>
        <w:left w:val="none" w:sz="0" w:space="0" w:color="auto"/>
        <w:bottom w:val="none" w:sz="0" w:space="0" w:color="auto"/>
        <w:right w:val="none" w:sz="0" w:space="0" w:color="auto"/>
      </w:divBdr>
    </w:div>
    <w:div w:id="1849128491">
      <w:bodyDiv w:val="1"/>
      <w:marLeft w:val="0"/>
      <w:marRight w:val="0"/>
      <w:marTop w:val="0"/>
      <w:marBottom w:val="0"/>
      <w:divBdr>
        <w:top w:val="none" w:sz="0" w:space="0" w:color="auto"/>
        <w:left w:val="none" w:sz="0" w:space="0" w:color="auto"/>
        <w:bottom w:val="none" w:sz="0" w:space="0" w:color="auto"/>
        <w:right w:val="none" w:sz="0" w:space="0" w:color="auto"/>
      </w:divBdr>
    </w:div>
    <w:div w:id="1893688419">
      <w:bodyDiv w:val="1"/>
      <w:marLeft w:val="0"/>
      <w:marRight w:val="0"/>
      <w:marTop w:val="0"/>
      <w:marBottom w:val="0"/>
      <w:divBdr>
        <w:top w:val="none" w:sz="0" w:space="0" w:color="auto"/>
        <w:left w:val="none" w:sz="0" w:space="0" w:color="auto"/>
        <w:bottom w:val="none" w:sz="0" w:space="0" w:color="auto"/>
        <w:right w:val="none" w:sz="0" w:space="0" w:color="auto"/>
      </w:divBdr>
    </w:div>
    <w:div w:id="1910656091">
      <w:bodyDiv w:val="1"/>
      <w:marLeft w:val="0"/>
      <w:marRight w:val="0"/>
      <w:marTop w:val="0"/>
      <w:marBottom w:val="0"/>
      <w:divBdr>
        <w:top w:val="none" w:sz="0" w:space="0" w:color="auto"/>
        <w:left w:val="none" w:sz="0" w:space="0" w:color="auto"/>
        <w:bottom w:val="none" w:sz="0" w:space="0" w:color="auto"/>
        <w:right w:val="none" w:sz="0" w:space="0" w:color="auto"/>
      </w:divBdr>
    </w:div>
    <w:div w:id="1917670590">
      <w:bodyDiv w:val="1"/>
      <w:marLeft w:val="0"/>
      <w:marRight w:val="0"/>
      <w:marTop w:val="0"/>
      <w:marBottom w:val="0"/>
      <w:divBdr>
        <w:top w:val="none" w:sz="0" w:space="0" w:color="auto"/>
        <w:left w:val="none" w:sz="0" w:space="0" w:color="auto"/>
        <w:bottom w:val="none" w:sz="0" w:space="0" w:color="auto"/>
        <w:right w:val="none" w:sz="0" w:space="0" w:color="auto"/>
      </w:divBdr>
    </w:div>
    <w:div w:id="1918632894">
      <w:bodyDiv w:val="1"/>
      <w:marLeft w:val="0"/>
      <w:marRight w:val="0"/>
      <w:marTop w:val="0"/>
      <w:marBottom w:val="0"/>
      <w:divBdr>
        <w:top w:val="none" w:sz="0" w:space="0" w:color="auto"/>
        <w:left w:val="none" w:sz="0" w:space="0" w:color="auto"/>
        <w:bottom w:val="none" w:sz="0" w:space="0" w:color="auto"/>
        <w:right w:val="none" w:sz="0" w:space="0" w:color="auto"/>
      </w:divBdr>
    </w:div>
    <w:div w:id="1928152737">
      <w:bodyDiv w:val="1"/>
      <w:marLeft w:val="0"/>
      <w:marRight w:val="0"/>
      <w:marTop w:val="0"/>
      <w:marBottom w:val="0"/>
      <w:divBdr>
        <w:top w:val="none" w:sz="0" w:space="0" w:color="auto"/>
        <w:left w:val="none" w:sz="0" w:space="0" w:color="auto"/>
        <w:bottom w:val="none" w:sz="0" w:space="0" w:color="auto"/>
        <w:right w:val="none" w:sz="0" w:space="0" w:color="auto"/>
      </w:divBdr>
    </w:div>
    <w:div w:id="1945842462">
      <w:bodyDiv w:val="1"/>
      <w:marLeft w:val="0"/>
      <w:marRight w:val="0"/>
      <w:marTop w:val="0"/>
      <w:marBottom w:val="0"/>
      <w:divBdr>
        <w:top w:val="none" w:sz="0" w:space="0" w:color="auto"/>
        <w:left w:val="none" w:sz="0" w:space="0" w:color="auto"/>
        <w:bottom w:val="none" w:sz="0" w:space="0" w:color="auto"/>
        <w:right w:val="none" w:sz="0" w:space="0" w:color="auto"/>
      </w:divBdr>
    </w:div>
    <w:div w:id="1969239022">
      <w:bodyDiv w:val="1"/>
      <w:marLeft w:val="0"/>
      <w:marRight w:val="0"/>
      <w:marTop w:val="0"/>
      <w:marBottom w:val="0"/>
      <w:divBdr>
        <w:top w:val="none" w:sz="0" w:space="0" w:color="auto"/>
        <w:left w:val="none" w:sz="0" w:space="0" w:color="auto"/>
        <w:bottom w:val="none" w:sz="0" w:space="0" w:color="auto"/>
        <w:right w:val="none" w:sz="0" w:space="0" w:color="auto"/>
      </w:divBdr>
    </w:div>
    <w:div w:id="1992099319">
      <w:bodyDiv w:val="1"/>
      <w:marLeft w:val="0"/>
      <w:marRight w:val="0"/>
      <w:marTop w:val="0"/>
      <w:marBottom w:val="0"/>
      <w:divBdr>
        <w:top w:val="none" w:sz="0" w:space="0" w:color="auto"/>
        <w:left w:val="none" w:sz="0" w:space="0" w:color="auto"/>
        <w:bottom w:val="none" w:sz="0" w:space="0" w:color="auto"/>
        <w:right w:val="none" w:sz="0" w:space="0" w:color="auto"/>
      </w:divBdr>
    </w:div>
    <w:div w:id="1999645784">
      <w:bodyDiv w:val="1"/>
      <w:marLeft w:val="0"/>
      <w:marRight w:val="0"/>
      <w:marTop w:val="0"/>
      <w:marBottom w:val="0"/>
      <w:divBdr>
        <w:top w:val="none" w:sz="0" w:space="0" w:color="auto"/>
        <w:left w:val="none" w:sz="0" w:space="0" w:color="auto"/>
        <w:bottom w:val="none" w:sz="0" w:space="0" w:color="auto"/>
        <w:right w:val="none" w:sz="0" w:space="0" w:color="auto"/>
      </w:divBdr>
    </w:div>
    <w:div w:id="2038384711">
      <w:bodyDiv w:val="1"/>
      <w:marLeft w:val="0"/>
      <w:marRight w:val="0"/>
      <w:marTop w:val="0"/>
      <w:marBottom w:val="0"/>
      <w:divBdr>
        <w:top w:val="none" w:sz="0" w:space="0" w:color="auto"/>
        <w:left w:val="none" w:sz="0" w:space="0" w:color="auto"/>
        <w:bottom w:val="none" w:sz="0" w:space="0" w:color="auto"/>
        <w:right w:val="none" w:sz="0" w:space="0" w:color="auto"/>
      </w:divBdr>
    </w:div>
    <w:div w:id="2070836195">
      <w:bodyDiv w:val="1"/>
      <w:marLeft w:val="0"/>
      <w:marRight w:val="0"/>
      <w:marTop w:val="0"/>
      <w:marBottom w:val="0"/>
      <w:divBdr>
        <w:top w:val="none" w:sz="0" w:space="0" w:color="auto"/>
        <w:left w:val="none" w:sz="0" w:space="0" w:color="auto"/>
        <w:bottom w:val="none" w:sz="0" w:space="0" w:color="auto"/>
        <w:right w:val="none" w:sz="0" w:space="0" w:color="auto"/>
      </w:divBdr>
    </w:div>
    <w:div w:id="2071417060">
      <w:bodyDiv w:val="1"/>
      <w:marLeft w:val="0"/>
      <w:marRight w:val="0"/>
      <w:marTop w:val="0"/>
      <w:marBottom w:val="0"/>
      <w:divBdr>
        <w:top w:val="none" w:sz="0" w:space="0" w:color="auto"/>
        <w:left w:val="none" w:sz="0" w:space="0" w:color="auto"/>
        <w:bottom w:val="none" w:sz="0" w:space="0" w:color="auto"/>
        <w:right w:val="none" w:sz="0" w:space="0" w:color="auto"/>
      </w:divBdr>
    </w:div>
    <w:div w:id="2080443259">
      <w:bodyDiv w:val="1"/>
      <w:marLeft w:val="0"/>
      <w:marRight w:val="0"/>
      <w:marTop w:val="0"/>
      <w:marBottom w:val="0"/>
      <w:divBdr>
        <w:top w:val="none" w:sz="0" w:space="0" w:color="auto"/>
        <w:left w:val="none" w:sz="0" w:space="0" w:color="auto"/>
        <w:bottom w:val="none" w:sz="0" w:space="0" w:color="auto"/>
        <w:right w:val="none" w:sz="0" w:space="0" w:color="auto"/>
      </w:divBdr>
    </w:div>
    <w:div w:id="2082438871">
      <w:bodyDiv w:val="1"/>
      <w:marLeft w:val="0"/>
      <w:marRight w:val="0"/>
      <w:marTop w:val="0"/>
      <w:marBottom w:val="0"/>
      <w:divBdr>
        <w:top w:val="none" w:sz="0" w:space="0" w:color="auto"/>
        <w:left w:val="none" w:sz="0" w:space="0" w:color="auto"/>
        <w:bottom w:val="none" w:sz="0" w:space="0" w:color="auto"/>
        <w:right w:val="none" w:sz="0" w:space="0" w:color="auto"/>
      </w:divBdr>
    </w:div>
    <w:div w:id="2100247294">
      <w:bodyDiv w:val="1"/>
      <w:marLeft w:val="0"/>
      <w:marRight w:val="0"/>
      <w:marTop w:val="0"/>
      <w:marBottom w:val="0"/>
      <w:divBdr>
        <w:top w:val="none" w:sz="0" w:space="0" w:color="auto"/>
        <w:left w:val="none" w:sz="0" w:space="0" w:color="auto"/>
        <w:bottom w:val="none" w:sz="0" w:space="0" w:color="auto"/>
        <w:right w:val="none" w:sz="0" w:space="0" w:color="auto"/>
      </w:divBdr>
    </w:div>
    <w:div w:id="2102413643">
      <w:bodyDiv w:val="1"/>
      <w:marLeft w:val="0"/>
      <w:marRight w:val="0"/>
      <w:marTop w:val="0"/>
      <w:marBottom w:val="0"/>
      <w:divBdr>
        <w:top w:val="none" w:sz="0" w:space="0" w:color="auto"/>
        <w:left w:val="none" w:sz="0" w:space="0" w:color="auto"/>
        <w:bottom w:val="none" w:sz="0" w:space="0" w:color="auto"/>
        <w:right w:val="none" w:sz="0" w:space="0" w:color="auto"/>
      </w:divBdr>
    </w:div>
    <w:div w:id="2111464308">
      <w:bodyDiv w:val="1"/>
      <w:marLeft w:val="0"/>
      <w:marRight w:val="0"/>
      <w:marTop w:val="0"/>
      <w:marBottom w:val="0"/>
      <w:divBdr>
        <w:top w:val="none" w:sz="0" w:space="0" w:color="auto"/>
        <w:left w:val="none" w:sz="0" w:space="0" w:color="auto"/>
        <w:bottom w:val="none" w:sz="0" w:space="0" w:color="auto"/>
        <w:right w:val="none" w:sz="0" w:space="0" w:color="auto"/>
      </w:divBdr>
    </w:div>
    <w:div w:id="2120177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2</Pages>
  <Words>599</Words>
  <Characters>3416</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4007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Giancarlo Arniella Vega</dc:creator>
  <cp:lastModifiedBy>Camyl Moreno Pantojas</cp:lastModifiedBy>
  <cp:revision>33</cp:revision>
  <cp:lastPrinted>2025-10-11T14:30:00Z</cp:lastPrinted>
  <dcterms:created xsi:type="dcterms:W3CDTF">2025-09-24T13:27:00Z</dcterms:created>
  <dcterms:modified xsi:type="dcterms:W3CDTF">2025-10-14T15:23:00Z</dcterms:modified>
</cp:coreProperties>
</file>