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173ACF8" w:rsidR="008000CF" w:rsidRDefault="00744760" w:rsidP="0063295D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43C0A4F0" w14:textId="77777777" w:rsidR="0063295D" w:rsidRPr="0063295D" w:rsidRDefault="0063295D" w:rsidP="0063295D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C419568" w14:textId="693DAE76" w:rsidR="008000CF" w:rsidRPr="00B47B13" w:rsidRDefault="00744760" w:rsidP="0063295D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4E98">
        <w:rPr>
          <w:rFonts w:ascii="Book Antiqua" w:hAnsi="Book Antiqua"/>
          <w:vertAlign w:val="superscript"/>
          <w:lang w:val="es-ES_tradnl"/>
        </w:rPr>
        <w:t>m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74E98">
        <w:rPr>
          <w:rFonts w:ascii="Book Antiqua" w:hAnsi="Book Antiqua"/>
          <w:vertAlign w:val="superscript"/>
          <w:lang w:val="es-ES_tradnl"/>
        </w:rPr>
        <w:t>r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66F0772D" w:rsidR="008000CF" w:rsidRPr="00B47B13" w:rsidRDefault="008000CF" w:rsidP="0063295D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63295D" w:rsidRDefault="008000CF" w:rsidP="0063295D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63295D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113579DB" w:rsidR="00F952CA" w:rsidRDefault="009C0BA8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F77D05">
        <w:rPr>
          <w:rFonts w:ascii="Book Antiqua" w:hAnsi="Book Antiqua"/>
          <w:b/>
          <w:sz w:val="52"/>
          <w:lang w:val="es-ES_tradnl"/>
        </w:rPr>
        <w:t>106</w:t>
      </w:r>
    </w:p>
    <w:p w14:paraId="25B6A744" w14:textId="77777777" w:rsidR="00F952CA" w:rsidRPr="0063295D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08F695AC" w:rsidR="00F952CA" w:rsidRPr="009A6D62" w:rsidRDefault="00B35ADE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23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01F95">
        <w:rPr>
          <w:rFonts w:ascii="Book Antiqua" w:hAnsi="Book Antiqua"/>
          <w:sz w:val="24"/>
          <w:szCs w:val="24"/>
          <w:lang w:val="es-ES_tradnl"/>
        </w:rPr>
        <w:t>ABRIL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63295D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6335DAC4" w:rsidR="00F952CA" w:rsidRPr="009A6D62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B35ADE">
        <w:rPr>
          <w:rFonts w:ascii="Book Antiqua" w:hAnsi="Book Antiqua"/>
          <w:i/>
          <w:sz w:val="24"/>
          <w:szCs w:val="24"/>
          <w:lang w:val="es-ES_tradnl"/>
        </w:rPr>
        <w:t>Robles Rivera</w:t>
      </w:r>
    </w:p>
    <w:p w14:paraId="4B37594E" w14:textId="77777777" w:rsidR="00F952CA" w:rsidRPr="0063295D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3808C20E" w:rsidR="00F952CA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63295D">
        <w:rPr>
          <w:rFonts w:ascii="Book Antiqua" w:hAnsi="Book Antiqua"/>
          <w:sz w:val="24"/>
          <w:szCs w:val="24"/>
          <w:lang w:val="es-ES_tradnl"/>
        </w:rPr>
        <w:t>la Comisión de Seguridad Pública</w:t>
      </w:r>
    </w:p>
    <w:p w14:paraId="699DD347" w14:textId="77777777" w:rsidR="00F952CA" w:rsidRPr="009A6D62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2B798F1E" w:rsidR="00D311E5" w:rsidRDefault="00750521" w:rsidP="0063295D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</w:t>
      </w:r>
      <w:r w:rsidR="00CB7A46">
        <w:rPr>
          <w:rFonts w:ascii="Book Antiqua" w:hAnsi="Book Antiqua"/>
          <w:sz w:val="24"/>
          <w:szCs w:val="24"/>
          <w:lang w:val="es-PR"/>
        </w:rPr>
        <w:t xml:space="preserve">Comisionado del </w:t>
      </w:r>
      <w:r w:rsidR="00E0274E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F65D52">
        <w:rPr>
          <w:rFonts w:ascii="Book Antiqua" w:hAnsi="Book Antiqua"/>
          <w:sz w:val="24"/>
          <w:szCs w:val="24"/>
          <w:lang w:val="es-PR"/>
        </w:rPr>
        <w:t xml:space="preserve"> que imparta instrucciones al </w:t>
      </w:r>
      <w:r w:rsidR="00513BEB">
        <w:rPr>
          <w:rFonts w:ascii="Book Antiqua" w:hAnsi="Book Antiqua"/>
          <w:sz w:val="24"/>
          <w:szCs w:val="24"/>
          <w:lang w:val="es-PR"/>
        </w:rPr>
        <w:t>Negociado</w:t>
      </w:r>
      <w:r w:rsidR="00F65D52">
        <w:rPr>
          <w:rFonts w:ascii="Book Antiqua" w:hAnsi="Book Antiqua"/>
          <w:sz w:val="24"/>
          <w:szCs w:val="24"/>
          <w:lang w:val="es-PR"/>
        </w:rPr>
        <w:t xml:space="preserve"> de Patrullas de </w:t>
      </w:r>
      <w:r w:rsidR="0006140C">
        <w:rPr>
          <w:rFonts w:ascii="Book Antiqua" w:hAnsi="Book Antiqua"/>
          <w:sz w:val="24"/>
          <w:szCs w:val="24"/>
          <w:lang w:val="es-PR"/>
        </w:rPr>
        <w:t>Carreteras</w:t>
      </w:r>
      <w:r w:rsidR="00F65D52">
        <w:rPr>
          <w:rFonts w:ascii="Book Antiqua" w:hAnsi="Book Antiqua"/>
          <w:sz w:val="24"/>
          <w:szCs w:val="24"/>
          <w:lang w:val="es-PR"/>
        </w:rPr>
        <w:t xml:space="preserve"> y a las demás divisiones del Negociado para </w:t>
      </w:r>
      <w:r w:rsidR="00724954">
        <w:rPr>
          <w:rFonts w:ascii="Book Antiqua" w:hAnsi="Book Antiqua"/>
          <w:sz w:val="24"/>
          <w:szCs w:val="24"/>
          <w:lang w:val="es-PR"/>
        </w:rPr>
        <w:t xml:space="preserve">que </w:t>
      </w:r>
      <w:r w:rsidR="00D37967">
        <w:rPr>
          <w:rFonts w:ascii="Book Antiqua" w:hAnsi="Book Antiqua"/>
          <w:sz w:val="24"/>
          <w:szCs w:val="24"/>
          <w:lang w:val="es-PR"/>
        </w:rPr>
        <w:t xml:space="preserve">sus agentes </w:t>
      </w:r>
      <w:r w:rsidR="00F10792">
        <w:rPr>
          <w:rFonts w:ascii="Book Antiqua" w:hAnsi="Book Antiqua"/>
          <w:sz w:val="24"/>
          <w:szCs w:val="24"/>
          <w:lang w:val="es-PR"/>
        </w:rPr>
        <w:t xml:space="preserve">del </w:t>
      </w:r>
      <w:r w:rsidR="00E8477B">
        <w:rPr>
          <w:rFonts w:ascii="Book Antiqua" w:hAnsi="Book Antiqua"/>
          <w:sz w:val="24"/>
          <w:szCs w:val="24"/>
          <w:lang w:val="es-PR"/>
        </w:rPr>
        <w:t xml:space="preserve">orden público </w:t>
      </w:r>
      <w:r w:rsidR="00D37967">
        <w:rPr>
          <w:rFonts w:ascii="Book Antiqua" w:hAnsi="Book Antiqua"/>
          <w:sz w:val="24"/>
          <w:szCs w:val="24"/>
          <w:lang w:val="es-PR"/>
        </w:rPr>
        <w:t xml:space="preserve">acepten como válida la registración o licencia de vehículo </w:t>
      </w:r>
      <w:r w:rsidR="001B2C93">
        <w:rPr>
          <w:rFonts w:ascii="Book Antiqua" w:hAnsi="Book Antiqua"/>
          <w:sz w:val="24"/>
          <w:szCs w:val="24"/>
          <w:lang w:val="es-PR"/>
        </w:rPr>
        <w:t>virtu</w:t>
      </w:r>
      <w:r w:rsidR="00D37967">
        <w:rPr>
          <w:rFonts w:ascii="Book Antiqua" w:hAnsi="Book Antiqua"/>
          <w:sz w:val="24"/>
          <w:szCs w:val="24"/>
          <w:lang w:val="es-PR"/>
        </w:rPr>
        <w:t>al producida por</w:t>
      </w:r>
      <w:r w:rsidR="00306E95">
        <w:rPr>
          <w:rFonts w:ascii="Book Antiqua" w:hAnsi="Book Antiqua"/>
          <w:sz w:val="24"/>
          <w:szCs w:val="24"/>
          <w:lang w:val="es-PR"/>
        </w:rPr>
        <w:t xml:space="preserve"> la aplicación de CESCO Digital</w:t>
      </w:r>
      <w:r w:rsidR="00D311E5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513BEB" w:rsidRDefault="004F58BA" w:rsidP="0063295D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30B5E355" w14:textId="3F560E5D" w:rsidR="008000CF" w:rsidRDefault="008000CF" w:rsidP="0063295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63295D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2AB9BB5A" w:rsidR="003B7BCD" w:rsidRDefault="009253A5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transformado muchos de los servicios que se le brindan a la ciudadanía haciéndolos más accesibles a través de plataformas digitales.</w:t>
      </w:r>
      <w:r w:rsidR="00703440">
        <w:rPr>
          <w:rFonts w:ascii="Book Antiqua" w:hAnsi="Book Antiqua"/>
          <w:lang w:val="es-ES_tradnl"/>
        </w:rPr>
        <w:t xml:space="preserve"> Uno de los ejemplos de transformación tecn</w:t>
      </w:r>
      <w:r w:rsidR="004977FE">
        <w:rPr>
          <w:rFonts w:ascii="Book Antiqua" w:hAnsi="Book Antiqua"/>
          <w:lang w:val="es-ES_tradnl"/>
        </w:rPr>
        <w:t>ológica lo es la plataforma de CESCO Digital</w:t>
      </w:r>
      <w:r w:rsidR="001452B0">
        <w:rPr>
          <w:rFonts w:ascii="Book Antiqua" w:hAnsi="Book Antiqua"/>
          <w:lang w:val="es-ES_tradnl"/>
        </w:rPr>
        <w:t xml:space="preserve"> implementada por el Departamento de Transportación y Obras Públicas</w:t>
      </w:r>
      <w:r w:rsidR="004977FE">
        <w:rPr>
          <w:rFonts w:ascii="Book Antiqua" w:hAnsi="Book Antiqua"/>
          <w:lang w:val="es-ES_tradnl"/>
        </w:rPr>
        <w:t>; mediante la cual se puede acceder a multas</w:t>
      </w:r>
      <w:r w:rsidR="00D54F1B">
        <w:rPr>
          <w:rFonts w:ascii="Book Antiqua" w:hAnsi="Book Antiqua"/>
          <w:lang w:val="es-ES_tradnl"/>
        </w:rPr>
        <w:t xml:space="preserve"> y registro de vehículos de una manera fácil y conveniente. Asimismo, se ha logrado incorporar </w:t>
      </w:r>
      <w:r w:rsidR="007E28D7">
        <w:rPr>
          <w:rFonts w:ascii="Book Antiqua" w:hAnsi="Book Antiqua"/>
          <w:lang w:val="es-ES_tradnl"/>
        </w:rPr>
        <w:t>licencia e identificación móvil digital,</w:t>
      </w:r>
      <w:r w:rsidR="00466C8B">
        <w:rPr>
          <w:rFonts w:ascii="Book Antiqua" w:hAnsi="Book Antiqua"/>
          <w:lang w:val="es-ES_tradnl"/>
        </w:rPr>
        <w:t xml:space="preserve"> el marbete digital,</w:t>
      </w:r>
      <w:r w:rsidR="007E28D7">
        <w:rPr>
          <w:rFonts w:ascii="Book Antiqua" w:hAnsi="Book Antiqua"/>
          <w:lang w:val="es-ES_tradnl"/>
        </w:rPr>
        <w:t xml:space="preserve"> y más reciente se</w:t>
      </w:r>
      <w:r w:rsidR="00FD7822">
        <w:rPr>
          <w:rFonts w:ascii="Book Antiqua" w:hAnsi="Book Antiqua"/>
          <w:lang w:val="es-ES_tradnl"/>
        </w:rPr>
        <w:t xml:space="preserve"> completó la integración de Apple </w:t>
      </w:r>
      <w:proofErr w:type="spellStart"/>
      <w:r w:rsidR="00FD7822">
        <w:rPr>
          <w:rFonts w:ascii="Book Antiqua" w:hAnsi="Book Antiqua"/>
          <w:lang w:val="es-ES_tradnl"/>
        </w:rPr>
        <w:t>Wallet</w:t>
      </w:r>
      <w:proofErr w:type="spellEnd"/>
      <w:r w:rsidR="00FD7822">
        <w:rPr>
          <w:rFonts w:ascii="Book Antiqua" w:hAnsi="Book Antiqua"/>
          <w:lang w:val="es-ES_tradnl"/>
        </w:rPr>
        <w:t>, para los usuarios de dicho sistema operativo.</w:t>
      </w:r>
    </w:p>
    <w:p w14:paraId="355D5DDF" w14:textId="77777777" w:rsidR="00FD7822" w:rsidRDefault="00FD7822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1831B3F5" w:rsidR="00FD7822" w:rsidRDefault="00FD7822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Otra de las</w:t>
      </w:r>
      <w:r w:rsidR="002559D1">
        <w:rPr>
          <w:rFonts w:ascii="Book Antiqua" w:hAnsi="Book Antiqua"/>
          <w:lang w:val="es-ES_tradnl"/>
        </w:rPr>
        <w:t xml:space="preserve"> grandes</w:t>
      </w:r>
      <w:r>
        <w:rPr>
          <w:rFonts w:ascii="Book Antiqua" w:hAnsi="Book Antiqua"/>
          <w:lang w:val="es-ES_tradnl"/>
        </w:rPr>
        <w:t xml:space="preserve"> transformaciones alcanzadas mediante el aplicativo de CESCO Digital lo </w:t>
      </w:r>
      <w:r w:rsidR="00542626">
        <w:rPr>
          <w:rFonts w:ascii="Book Antiqua" w:hAnsi="Book Antiqua"/>
          <w:lang w:val="es-ES_tradnl"/>
        </w:rPr>
        <w:t>son los marbetes digitales</w:t>
      </w:r>
      <w:r w:rsidR="002559D1">
        <w:rPr>
          <w:rFonts w:ascii="Book Antiqua" w:hAnsi="Book Antiqua"/>
          <w:lang w:val="es-ES_tradnl"/>
        </w:rPr>
        <w:t xml:space="preserve">, eliminando así la necesidad de estar removiendo e instalando anualmente </w:t>
      </w:r>
      <w:r w:rsidR="00B85DAF">
        <w:rPr>
          <w:rFonts w:ascii="Book Antiqua" w:hAnsi="Book Antiqua"/>
          <w:lang w:val="es-ES_tradnl"/>
        </w:rPr>
        <w:t>sellos de marbetes, y brindando tecnología al alcance de nuestras agencias de seguridad pública</w:t>
      </w:r>
      <w:r w:rsidR="00615B08">
        <w:rPr>
          <w:rFonts w:ascii="Book Antiqua" w:hAnsi="Book Antiqua"/>
          <w:lang w:val="es-ES_tradnl"/>
        </w:rPr>
        <w:t xml:space="preserve"> y todas aquellas que de forma directa e indirecta inciden sobre la seguridad vial en nuestra Isla</w:t>
      </w:r>
      <w:r w:rsidR="002559D1">
        <w:rPr>
          <w:rFonts w:ascii="Book Antiqua" w:hAnsi="Book Antiqua"/>
          <w:lang w:val="es-ES_tradnl"/>
        </w:rPr>
        <w:t>.</w:t>
      </w:r>
    </w:p>
    <w:p w14:paraId="76120081" w14:textId="77777777" w:rsidR="004F66B4" w:rsidRDefault="004F66B4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5012A32" w14:textId="7552DCD8" w:rsidR="001A54D0" w:rsidRDefault="001A29BE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En el caso de los marbetes</w:t>
      </w:r>
      <w:r w:rsidR="009153FC">
        <w:rPr>
          <w:rFonts w:ascii="Book Antiqua" w:hAnsi="Book Antiqua"/>
          <w:lang w:val="es-ES_tradnl"/>
        </w:rPr>
        <w:t xml:space="preserve"> y el registro de vehículos de motor</w:t>
      </w:r>
      <w:r>
        <w:rPr>
          <w:rFonts w:ascii="Book Antiqua" w:hAnsi="Book Antiqua"/>
          <w:lang w:val="es-ES_tradnl"/>
        </w:rPr>
        <w:t xml:space="preserve">, la aplicación de CESCO </w:t>
      </w:r>
      <w:r w:rsidR="00F2258F">
        <w:rPr>
          <w:rFonts w:ascii="Book Antiqua" w:hAnsi="Book Antiqua"/>
          <w:lang w:val="es-ES_tradnl"/>
        </w:rPr>
        <w:t xml:space="preserve">Digital cuenta con la programación necesaria para evidenciar de manera </w:t>
      </w:r>
      <w:r w:rsidR="00D84770">
        <w:rPr>
          <w:rFonts w:ascii="Book Antiqua" w:hAnsi="Book Antiqua"/>
          <w:lang w:val="es-ES_tradnl"/>
        </w:rPr>
        <w:t>virtu</w:t>
      </w:r>
      <w:r w:rsidR="00F2258F">
        <w:rPr>
          <w:rFonts w:ascii="Book Antiqua" w:hAnsi="Book Antiqua"/>
          <w:lang w:val="es-ES_tradnl"/>
        </w:rPr>
        <w:t>al que el marbete se encuentra vigente y la fecha de su vencimiento</w:t>
      </w:r>
      <w:r w:rsidR="001A54D0">
        <w:rPr>
          <w:rFonts w:ascii="Book Antiqua" w:hAnsi="Book Antiqua"/>
          <w:lang w:val="es-ES_tradnl"/>
        </w:rPr>
        <w:t>.</w:t>
      </w:r>
      <w:r w:rsidR="005D74F2">
        <w:rPr>
          <w:rFonts w:ascii="Book Antiqua" w:hAnsi="Book Antiqua"/>
          <w:lang w:val="es-ES_tradnl"/>
        </w:rPr>
        <w:t xml:space="preserve"> </w:t>
      </w:r>
      <w:r w:rsidR="00F3779E">
        <w:rPr>
          <w:rFonts w:ascii="Book Antiqua" w:hAnsi="Book Antiqua"/>
          <w:lang w:val="es-ES_tradnl"/>
        </w:rPr>
        <w:t xml:space="preserve">No obstante, existe una preocupación por parte de </w:t>
      </w:r>
      <w:r w:rsidR="0005382E">
        <w:rPr>
          <w:rFonts w:ascii="Book Antiqua" w:hAnsi="Book Antiqua"/>
          <w:lang w:val="es-ES_tradnl"/>
        </w:rPr>
        <w:t>algunos conductore</w:t>
      </w:r>
      <w:r w:rsidR="008D7C51">
        <w:rPr>
          <w:rFonts w:ascii="Book Antiqua" w:hAnsi="Book Antiqua"/>
          <w:lang w:val="es-ES_tradnl"/>
        </w:rPr>
        <w:t>s</w:t>
      </w:r>
      <w:r w:rsidR="0005382E">
        <w:rPr>
          <w:rFonts w:ascii="Book Antiqua" w:hAnsi="Book Antiqua"/>
          <w:lang w:val="es-ES_tradnl"/>
        </w:rPr>
        <w:t xml:space="preserve"> quienes alegan que los agentes del NPPR no le están aceptando como válida </w:t>
      </w:r>
      <w:r w:rsidR="006A1B96">
        <w:rPr>
          <w:rFonts w:ascii="Book Antiqua" w:hAnsi="Book Antiqua"/>
          <w:lang w:val="es-ES_tradnl"/>
        </w:rPr>
        <w:t>la evidencia digital de registro y marbete según aparece en la aplicación de CESCO Digital.</w:t>
      </w:r>
    </w:p>
    <w:p w14:paraId="724F7E69" w14:textId="77777777" w:rsidR="008F1AA0" w:rsidRDefault="008F1AA0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</w:p>
    <w:p w14:paraId="006E4600" w14:textId="5513F0AE" w:rsidR="008F1AA0" w:rsidRDefault="008F1AA0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 preciso destacar que la Ley </w:t>
      </w:r>
      <w:r w:rsidR="00E47EC3">
        <w:rPr>
          <w:rFonts w:ascii="Book Antiqua" w:hAnsi="Book Antiqua"/>
          <w:lang w:val="es-ES_tradnl"/>
        </w:rPr>
        <w:t>22-2000, según enmendada, conocida como “</w:t>
      </w:r>
      <w:r w:rsidR="00554332">
        <w:rPr>
          <w:rFonts w:ascii="Book Antiqua" w:hAnsi="Book Antiqua"/>
          <w:lang w:val="es-ES_tradnl"/>
        </w:rPr>
        <w:t>Ley de Vehículos y Tránsito de Puerto Rico”, establece en su Artículo 2.14</w:t>
      </w:r>
      <w:r w:rsidR="00CB6CBD">
        <w:rPr>
          <w:rFonts w:ascii="Book Antiqua" w:hAnsi="Book Antiqua"/>
          <w:lang w:val="es-ES_tradnl"/>
        </w:rPr>
        <w:t xml:space="preserve"> que el </w:t>
      </w:r>
      <w:proofErr w:type="gramStart"/>
      <w:r w:rsidR="00CB6CBD">
        <w:rPr>
          <w:rFonts w:ascii="Book Antiqua" w:hAnsi="Book Antiqua"/>
          <w:lang w:val="es-ES_tradnl"/>
        </w:rPr>
        <w:t>Secretario</w:t>
      </w:r>
      <w:proofErr w:type="gramEnd"/>
      <w:r w:rsidR="00CB6CBD">
        <w:rPr>
          <w:rFonts w:ascii="Book Antiqua" w:hAnsi="Book Antiqua"/>
          <w:lang w:val="es-ES_tradnl"/>
        </w:rPr>
        <w:t xml:space="preserve"> del Departamento de Transportación y Obras Públicas expedirá un </w:t>
      </w:r>
      <w:r w:rsidR="00DA4A63">
        <w:rPr>
          <w:rFonts w:ascii="Book Antiqua" w:hAnsi="Book Antiqua"/>
          <w:lang w:val="es-ES_tradnl"/>
        </w:rPr>
        <w:t>permiso de vehículo de motor</w:t>
      </w:r>
      <w:r w:rsidR="00A64533">
        <w:rPr>
          <w:rFonts w:ascii="Book Antiqua" w:hAnsi="Book Antiqua"/>
          <w:lang w:val="es-ES_tradnl"/>
        </w:rPr>
        <w:t>, el cual constituirá la autorización</w:t>
      </w:r>
      <w:r w:rsidR="00BB75CE">
        <w:rPr>
          <w:rFonts w:ascii="Book Antiqua" w:hAnsi="Book Antiqua"/>
          <w:lang w:val="es-ES_tradnl"/>
        </w:rPr>
        <w:t xml:space="preserve"> para transitar por las vías públicas</w:t>
      </w:r>
      <w:r w:rsidR="00FD2878">
        <w:rPr>
          <w:rFonts w:ascii="Book Antiqua" w:hAnsi="Book Antiqua"/>
          <w:lang w:val="es-ES_tradnl"/>
        </w:rPr>
        <w:t>. El citado Artículo, además, establece que</w:t>
      </w:r>
      <w:r w:rsidR="00403C74">
        <w:rPr>
          <w:rFonts w:ascii="Book Antiqua" w:hAnsi="Book Antiqua"/>
          <w:lang w:val="es-ES_tradnl"/>
        </w:rPr>
        <w:t xml:space="preserve"> será impreso, fotocopia legible del mismo, o en tarjeta digitalizada</w:t>
      </w:r>
      <w:r w:rsidR="00ED4C0E">
        <w:rPr>
          <w:rFonts w:ascii="Book Antiqua" w:hAnsi="Book Antiqua"/>
          <w:lang w:val="es-ES_tradnl"/>
        </w:rPr>
        <w:t>.</w:t>
      </w:r>
      <w:r w:rsidR="00E32FEB">
        <w:rPr>
          <w:rFonts w:ascii="Book Antiqua" w:hAnsi="Book Antiqua"/>
          <w:lang w:val="es-ES_tradnl"/>
        </w:rPr>
        <w:t xml:space="preserve"> Dicho lenguaje, ha sido suficiente para que los Miembros del Negociado de la Policía de Puerto Rico acepten como válida las licencias de conducir virtuales</w:t>
      </w:r>
      <w:r w:rsidR="001558D6">
        <w:rPr>
          <w:rFonts w:ascii="Book Antiqua" w:hAnsi="Book Antiqua"/>
          <w:lang w:val="es-ES_tradnl"/>
        </w:rPr>
        <w:t xml:space="preserve"> según producidas por CESCO Digital.</w:t>
      </w:r>
    </w:p>
    <w:p w14:paraId="6613CE0B" w14:textId="77777777" w:rsidR="001A54D0" w:rsidRDefault="001A54D0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5B266E1C" w:rsidR="00307A25" w:rsidRPr="001A54D0" w:rsidRDefault="001558D6" w:rsidP="0063295D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"/>
        </w:rPr>
        <w:t>Por las razones antes expuestas, e</w:t>
      </w:r>
      <w:r w:rsidR="00307A25" w:rsidRPr="004B6E50">
        <w:rPr>
          <w:rFonts w:ascii="Book Antiqua" w:hAnsi="Book Antiqua"/>
          <w:lang w:val="es-ES"/>
        </w:rPr>
        <w:t>s</w:t>
      </w:r>
      <w:r w:rsidR="005B5514" w:rsidRPr="004B6E50">
        <w:rPr>
          <w:rFonts w:ascii="Book Antiqua" w:hAnsi="Book Antiqua"/>
          <w:lang w:val="es-ES"/>
        </w:rPr>
        <w:t xml:space="preserve">ta Asamblea </w:t>
      </w:r>
      <w:r w:rsidR="00D71781">
        <w:rPr>
          <w:rFonts w:ascii="Book Antiqua" w:hAnsi="Book Antiqua"/>
          <w:lang w:val="es-ES"/>
        </w:rPr>
        <w:t xml:space="preserve">Legislativa </w:t>
      </w:r>
      <w:r w:rsidR="005B5514" w:rsidRPr="004B6E50">
        <w:rPr>
          <w:rFonts w:ascii="Book Antiqua" w:hAnsi="Book Antiqua"/>
          <w:lang w:val="es-ES"/>
        </w:rPr>
        <w:t>entiende</w:t>
      </w:r>
      <w:r w:rsidR="00307A25" w:rsidRPr="004B6E50">
        <w:rPr>
          <w:rFonts w:ascii="Book Antiqua" w:hAnsi="Book Antiqua"/>
          <w:lang w:val="es-ES"/>
        </w:rPr>
        <w:t xml:space="preserve"> </w:t>
      </w:r>
      <w:r w:rsidR="00D71781">
        <w:rPr>
          <w:rFonts w:ascii="Book Antiqua" w:hAnsi="Book Antiqua"/>
          <w:lang w:val="es-ES"/>
        </w:rPr>
        <w:t xml:space="preserve">que es </w:t>
      </w:r>
      <w:r w:rsidR="00307A25" w:rsidRPr="004B6E50">
        <w:rPr>
          <w:rFonts w:ascii="Book Antiqua" w:hAnsi="Book Antiqua"/>
          <w:lang w:val="es-ES"/>
        </w:rPr>
        <w:t xml:space="preserve">necesario </w:t>
      </w:r>
      <w:r w:rsidR="00D71781">
        <w:rPr>
          <w:rFonts w:ascii="Book Antiqua" w:hAnsi="Book Antiqua"/>
          <w:lang w:val="es-ES"/>
        </w:rPr>
        <w:t xml:space="preserve">y prioritario, </w:t>
      </w:r>
      <w:r w:rsidR="000C7F50">
        <w:rPr>
          <w:rFonts w:ascii="Book Antiqua" w:hAnsi="Book Antiqua"/>
          <w:lang w:val="es-ES"/>
        </w:rPr>
        <w:t xml:space="preserve">ordenar </w:t>
      </w:r>
      <w:r>
        <w:rPr>
          <w:rFonts w:ascii="Book Antiqua" w:hAnsi="Book Antiqua"/>
          <w:lang w:val="es-PR"/>
        </w:rPr>
        <w:t>al Comisionado del Negociado de la Policía de Puerto Rico que imparta instrucciones al Negociado de Patrullas de Carreteras y a las demás divisiones del Negociado para que sus agentes del orden público acepten como válida la registración o licencia de vehículo virtual producida por la aplicación de CESCO Digital</w:t>
      </w:r>
      <w:r w:rsidR="000D148A">
        <w:rPr>
          <w:rFonts w:ascii="Book Antiqua" w:hAnsi="Book Antiqua"/>
          <w:lang w:val="es-ES"/>
        </w:rPr>
        <w:t>.</w:t>
      </w:r>
    </w:p>
    <w:p w14:paraId="3E75AF8A" w14:textId="77777777" w:rsidR="00307A25" w:rsidRPr="004B6E50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63295D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38EC5AF1" w:rsidR="00571A4A" w:rsidRDefault="00712A4B" w:rsidP="0063295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Sección 1.- Se ordena al </w:t>
      </w:r>
      <w:r w:rsidR="001558D6">
        <w:rPr>
          <w:rFonts w:ascii="Book Antiqua" w:hAnsi="Book Antiqua"/>
          <w:sz w:val="24"/>
          <w:szCs w:val="24"/>
          <w:lang w:val="es-PR"/>
        </w:rPr>
        <w:t>Comisionado del Negociado de la Policía de Puerto Rico que imparta instrucciones al Negociado de Patrullas de Carreteras y a las demás divisiones del Negociado para que sus agentes del orden público acepten como válida la registración o licencia de vehículo virtual producida por la aplicación de CESCO Digital</w:t>
      </w:r>
      <w:r w:rsidR="00F83354">
        <w:rPr>
          <w:rFonts w:ascii="Book Antiqua" w:hAnsi="Book Antiqua"/>
          <w:sz w:val="24"/>
          <w:szCs w:val="24"/>
          <w:lang w:val="es-ES"/>
        </w:rPr>
        <w:t>.</w:t>
      </w:r>
    </w:p>
    <w:p w14:paraId="48961B8D" w14:textId="2889E4E5" w:rsidR="008B1908" w:rsidRPr="004B6E50" w:rsidRDefault="00202AD8" w:rsidP="0063295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>Sección 2.-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Se ordena al </w:t>
      </w:r>
      <w:r w:rsidR="0035603F">
        <w:rPr>
          <w:rFonts w:ascii="Book Antiqua" w:hAnsi="Book Antiqua"/>
          <w:sz w:val="24"/>
          <w:szCs w:val="24"/>
          <w:lang w:val="es-PR"/>
        </w:rPr>
        <w:t xml:space="preserve">Comisionado del </w:t>
      </w:r>
      <w:r w:rsidR="0032479C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</w:t>
      </w:r>
      <w:r w:rsidR="0035603F">
        <w:rPr>
          <w:rFonts w:ascii="Book Antiqua" w:hAnsi="Book Antiqua"/>
          <w:sz w:val="24"/>
          <w:szCs w:val="24"/>
          <w:lang w:val="es-ES_tradnl"/>
        </w:rPr>
        <w:t>quince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(</w:t>
      </w:r>
      <w:r w:rsidR="0035603F">
        <w:rPr>
          <w:rFonts w:ascii="Book Antiqua" w:hAnsi="Book Antiqua"/>
          <w:sz w:val="24"/>
          <w:szCs w:val="24"/>
          <w:lang w:val="es-ES_tradnl"/>
        </w:rPr>
        <w:t>15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) días,</w:t>
      </w:r>
      <w:r w:rsidR="0032479C">
        <w:rPr>
          <w:rFonts w:ascii="Book Antiqua" w:hAnsi="Book Antiqua"/>
          <w:sz w:val="24"/>
          <w:szCs w:val="24"/>
          <w:lang w:val="es-ES_tradnl"/>
        </w:rPr>
        <w:t xml:space="preserve"> contados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a partir </w:t>
      </w:r>
      <w:r w:rsidR="0032479C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35603F">
        <w:rPr>
          <w:rFonts w:ascii="Book Antiqua" w:hAnsi="Book Antiqua"/>
          <w:sz w:val="24"/>
          <w:szCs w:val="24"/>
          <w:lang w:val="es-ES_tradnl"/>
        </w:rPr>
        <w:t>su</w:t>
      </w:r>
      <w:r w:rsidR="0032479C">
        <w:rPr>
          <w:rFonts w:ascii="Book Antiqua" w:hAnsi="Book Antiqua"/>
          <w:sz w:val="24"/>
          <w:szCs w:val="24"/>
          <w:lang w:val="es-ES_tradnl"/>
        </w:rPr>
        <w:t xml:space="preserve"> aprobación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3008EDC3" w:rsidR="00712A4B" w:rsidRPr="004B6E50" w:rsidRDefault="00571A4A" w:rsidP="0063295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35603F">
        <w:rPr>
          <w:rFonts w:ascii="Book Antiqua" w:hAnsi="Book Antiqua"/>
          <w:sz w:val="24"/>
          <w:szCs w:val="24"/>
          <w:lang w:val="es-ES"/>
        </w:rPr>
        <w:t>3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0AC87" w14:textId="77777777" w:rsidR="00E00F58" w:rsidRDefault="00E00F58" w:rsidP="00316E72">
      <w:pPr>
        <w:spacing w:after="0" w:line="240" w:lineRule="auto"/>
      </w:pPr>
      <w:r>
        <w:separator/>
      </w:r>
    </w:p>
  </w:endnote>
  <w:endnote w:type="continuationSeparator" w:id="0">
    <w:p w14:paraId="7F1D93F2" w14:textId="77777777" w:rsidR="00E00F58" w:rsidRDefault="00E00F58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8B9AD" w14:textId="77777777" w:rsidR="00E00F58" w:rsidRDefault="00E00F58" w:rsidP="00316E72">
      <w:pPr>
        <w:spacing w:after="0" w:line="240" w:lineRule="auto"/>
      </w:pPr>
      <w:r>
        <w:separator/>
      </w:r>
    </w:p>
  </w:footnote>
  <w:footnote w:type="continuationSeparator" w:id="0">
    <w:p w14:paraId="32CB5C79" w14:textId="77777777" w:rsidR="00E00F58" w:rsidRDefault="00E00F58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382E"/>
    <w:rsid w:val="000553C0"/>
    <w:rsid w:val="00056A91"/>
    <w:rsid w:val="00057F70"/>
    <w:rsid w:val="0006140C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58D6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29BE"/>
    <w:rsid w:val="001A54D0"/>
    <w:rsid w:val="001B06EA"/>
    <w:rsid w:val="001B1F13"/>
    <w:rsid w:val="001B2C9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2479C"/>
    <w:rsid w:val="00336C51"/>
    <w:rsid w:val="00336E3C"/>
    <w:rsid w:val="003400C2"/>
    <w:rsid w:val="00343F75"/>
    <w:rsid w:val="00344340"/>
    <w:rsid w:val="00345DD3"/>
    <w:rsid w:val="00351B54"/>
    <w:rsid w:val="003555DB"/>
    <w:rsid w:val="0035603F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3C74"/>
    <w:rsid w:val="0040597E"/>
    <w:rsid w:val="00405A79"/>
    <w:rsid w:val="00406294"/>
    <w:rsid w:val="0042368D"/>
    <w:rsid w:val="0042397E"/>
    <w:rsid w:val="004325A7"/>
    <w:rsid w:val="0043294F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5F"/>
    <w:rsid w:val="00466C8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606B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3BEB"/>
    <w:rsid w:val="00515F96"/>
    <w:rsid w:val="00516D04"/>
    <w:rsid w:val="00517C1B"/>
    <w:rsid w:val="00520238"/>
    <w:rsid w:val="00520669"/>
    <w:rsid w:val="00527462"/>
    <w:rsid w:val="005336C1"/>
    <w:rsid w:val="00542626"/>
    <w:rsid w:val="00554332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D74F2"/>
    <w:rsid w:val="005E11D4"/>
    <w:rsid w:val="005E125D"/>
    <w:rsid w:val="005E6A10"/>
    <w:rsid w:val="005E7A39"/>
    <w:rsid w:val="005E7EAA"/>
    <w:rsid w:val="005F375D"/>
    <w:rsid w:val="005F56CB"/>
    <w:rsid w:val="005F7C86"/>
    <w:rsid w:val="0060109F"/>
    <w:rsid w:val="0060122F"/>
    <w:rsid w:val="00601DB3"/>
    <w:rsid w:val="00606891"/>
    <w:rsid w:val="00615B08"/>
    <w:rsid w:val="00620DAB"/>
    <w:rsid w:val="00630D48"/>
    <w:rsid w:val="0063295D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1B96"/>
    <w:rsid w:val="006A2862"/>
    <w:rsid w:val="006A419F"/>
    <w:rsid w:val="006A44A6"/>
    <w:rsid w:val="006B3E46"/>
    <w:rsid w:val="006B4482"/>
    <w:rsid w:val="006B53B9"/>
    <w:rsid w:val="006C59C0"/>
    <w:rsid w:val="006C6CBD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24954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7379A"/>
    <w:rsid w:val="00873ADE"/>
    <w:rsid w:val="008803B3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D7C51"/>
    <w:rsid w:val="008E1208"/>
    <w:rsid w:val="008E2E78"/>
    <w:rsid w:val="008E673A"/>
    <w:rsid w:val="008E6787"/>
    <w:rsid w:val="008F1AA0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3FC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0612F"/>
    <w:rsid w:val="00A1098F"/>
    <w:rsid w:val="00A111DF"/>
    <w:rsid w:val="00A22CE8"/>
    <w:rsid w:val="00A23225"/>
    <w:rsid w:val="00A26501"/>
    <w:rsid w:val="00A3096F"/>
    <w:rsid w:val="00A37109"/>
    <w:rsid w:val="00A45D73"/>
    <w:rsid w:val="00A5313E"/>
    <w:rsid w:val="00A579D0"/>
    <w:rsid w:val="00A64044"/>
    <w:rsid w:val="00A64533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359CA"/>
    <w:rsid w:val="00B35ADE"/>
    <w:rsid w:val="00B40357"/>
    <w:rsid w:val="00B404E6"/>
    <w:rsid w:val="00B46291"/>
    <w:rsid w:val="00B46BC7"/>
    <w:rsid w:val="00B4775C"/>
    <w:rsid w:val="00B51565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B75CE"/>
    <w:rsid w:val="00BD5B1A"/>
    <w:rsid w:val="00BD700D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684F"/>
    <w:rsid w:val="00CB6CBD"/>
    <w:rsid w:val="00CB7A46"/>
    <w:rsid w:val="00CC26B8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37967"/>
    <w:rsid w:val="00D44929"/>
    <w:rsid w:val="00D50F1B"/>
    <w:rsid w:val="00D51E07"/>
    <w:rsid w:val="00D54313"/>
    <w:rsid w:val="00D54F1B"/>
    <w:rsid w:val="00D648D0"/>
    <w:rsid w:val="00D71781"/>
    <w:rsid w:val="00D778D7"/>
    <w:rsid w:val="00D84770"/>
    <w:rsid w:val="00D87333"/>
    <w:rsid w:val="00D953F1"/>
    <w:rsid w:val="00D96C2B"/>
    <w:rsid w:val="00DA03E4"/>
    <w:rsid w:val="00DA298A"/>
    <w:rsid w:val="00DA4283"/>
    <w:rsid w:val="00DA4A63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0CE5"/>
    <w:rsid w:val="00E00F58"/>
    <w:rsid w:val="00E01E1C"/>
    <w:rsid w:val="00E0274E"/>
    <w:rsid w:val="00E05AFB"/>
    <w:rsid w:val="00E06A91"/>
    <w:rsid w:val="00E06BB9"/>
    <w:rsid w:val="00E17831"/>
    <w:rsid w:val="00E212C6"/>
    <w:rsid w:val="00E2308A"/>
    <w:rsid w:val="00E24CBC"/>
    <w:rsid w:val="00E26D0B"/>
    <w:rsid w:val="00E32FEB"/>
    <w:rsid w:val="00E363B5"/>
    <w:rsid w:val="00E37C87"/>
    <w:rsid w:val="00E410A0"/>
    <w:rsid w:val="00E423C0"/>
    <w:rsid w:val="00E44DF3"/>
    <w:rsid w:val="00E4507A"/>
    <w:rsid w:val="00E47EC3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8477B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D4C0E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0792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258F"/>
    <w:rsid w:val="00F23982"/>
    <w:rsid w:val="00F24830"/>
    <w:rsid w:val="00F3294B"/>
    <w:rsid w:val="00F32EF6"/>
    <w:rsid w:val="00F33B61"/>
    <w:rsid w:val="00F352A0"/>
    <w:rsid w:val="00F37015"/>
    <w:rsid w:val="00F3779E"/>
    <w:rsid w:val="00F44038"/>
    <w:rsid w:val="00F46F76"/>
    <w:rsid w:val="00F607D7"/>
    <w:rsid w:val="00F65AB9"/>
    <w:rsid w:val="00F65D52"/>
    <w:rsid w:val="00F70ECB"/>
    <w:rsid w:val="00F76C27"/>
    <w:rsid w:val="00F778E1"/>
    <w:rsid w:val="00F77D05"/>
    <w:rsid w:val="00F83354"/>
    <w:rsid w:val="00F91D8F"/>
    <w:rsid w:val="00F924A7"/>
    <w:rsid w:val="00F952CA"/>
    <w:rsid w:val="00F9624A"/>
    <w:rsid w:val="00FB2A26"/>
    <w:rsid w:val="00FB6AAA"/>
    <w:rsid w:val="00FB6DC8"/>
    <w:rsid w:val="00FC682C"/>
    <w:rsid w:val="00FD2878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3</cp:revision>
  <cp:lastPrinted>2025-01-09T15:15:00Z</cp:lastPrinted>
  <dcterms:created xsi:type="dcterms:W3CDTF">2025-04-23T19:54:00Z</dcterms:created>
  <dcterms:modified xsi:type="dcterms:W3CDTF">2025-04-24T15:33:00Z</dcterms:modified>
</cp:coreProperties>
</file>