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AF073" w14:textId="77777777" w:rsidR="002670C1" w:rsidRPr="0090619F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90619F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90619F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49A737AE" w14:textId="77777777" w:rsidR="002670C1" w:rsidRPr="0090619F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2F0FE820" w14:textId="77777777" w:rsidR="002670C1" w:rsidRPr="0090619F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90619F">
        <w:rPr>
          <w:rFonts w:ascii="Book Antiqua" w:hAnsi="Book Antiqua"/>
          <w:szCs w:val="24"/>
          <w:lang w:val="es-ES_tradnl"/>
        </w:rPr>
        <w:t>20m</w:t>
      </w:r>
      <w:r w:rsidR="002670C1" w:rsidRPr="0090619F">
        <w:rPr>
          <w:rFonts w:ascii="Book Antiqua" w:hAnsi="Book Antiqua"/>
          <w:szCs w:val="24"/>
          <w:lang w:val="es-ES_tradnl"/>
        </w:rPr>
        <w:t>a. Asamblea</w:t>
      </w:r>
      <w:r w:rsidR="002670C1" w:rsidRPr="0090619F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90619F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90619F">
        <w:rPr>
          <w:rFonts w:ascii="Book Antiqua" w:hAnsi="Book Antiqua"/>
          <w:szCs w:val="24"/>
          <w:lang w:val="es-ES_tradnl"/>
        </w:rPr>
        <w:t xml:space="preserve">  </w:t>
      </w:r>
      <w:r w:rsidR="003D1498" w:rsidRPr="0090619F">
        <w:rPr>
          <w:rFonts w:ascii="Book Antiqua" w:hAnsi="Book Antiqua"/>
          <w:szCs w:val="24"/>
          <w:lang w:val="es-ES_tradnl"/>
        </w:rPr>
        <w:t>2d</w:t>
      </w:r>
      <w:r w:rsidR="002670C1" w:rsidRPr="0090619F">
        <w:rPr>
          <w:rFonts w:ascii="Book Antiqua" w:hAnsi="Book Antiqua"/>
          <w:szCs w:val="24"/>
          <w:lang w:val="es-ES_tradnl"/>
        </w:rPr>
        <w:t>a. Sesión</w:t>
      </w:r>
    </w:p>
    <w:p w14:paraId="1048EC45" w14:textId="77777777" w:rsidR="002670C1" w:rsidRPr="0090619F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90619F">
        <w:rPr>
          <w:rFonts w:ascii="Book Antiqua" w:hAnsi="Book Antiqua"/>
          <w:szCs w:val="24"/>
          <w:lang w:val="es-ES_tradnl"/>
        </w:rPr>
        <w:tab/>
        <w:t>Legislativa</w:t>
      </w:r>
      <w:r w:rsidRPr="0090619F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90619F">
        <w:rPr>
          <w:rFonts w:ascii="Book Antiqua" w:hAnsi="Book Antiqua"/>
          <w:szCs w:val="24"/>
          <w:lang w:val="es-ES_tradnl"/>
        </w:rPr>
        <w:t xml:space="preserve">       </w:t>
      </w:r>
      <w:r w:rsidRPr="0090619F">
        <w:rPr>
          <w:rFonts w:ascii="Book Antiqua" w:hAnsi="Book Antiqua"/>
          <w:szCs w:val="24"/>
          <w:lang w:val="es-ES_tradnl"/>
        </w:rPr>
        <w:t xml:space="preserve"> </w:t>
      </w:r>
      <w:r w:rsidR="00632DBA" w:rsidRPr="0090619F">
        <w:rPr>
          <w:rFonts w:ascii="Book Antiqua" w:hAnsi="Book Antiqua"/>
          <w:szCs w:val="24"/>
          <w:lang w:val="es-ES_tradnl"/>
        </w:rPr>
        <w:t xml:space="preserve"> </w:t>
      </w:r>
      <w:r w:rsidRPr="0090619F">
        <w:rPr>
          <w:rFonts w:ascii="Book Antiqua" w:hAnsi="Book Antiqua"/>
          <w:szCs w:val="24"/>
          <w:lang w:val="es-ES_tradnl"/>
        </w:rPr>
        <w:t>Ordinaria</w:t>
      </w:r>
    </w:p>
    <w:p w14:paraId="589CC1F8" w14:textId="77777777" w:rsidR="002670C1" w:rsidRPr="0090619F" w:rsidRDefault="002670C1" w:rsidP="002670C1">
      <w:pPr>
        <w:rPr>
          <w:rFonts w:ascii="Book Antiqua" w:hAnsi="Book Antiqua"/>
          <w:lang w:val="es-ES_tradnl"/>
        </w:rPr>
      </w:pPr>
    </w:p>
    <w:p w14:paraId="10CA3C0F" w14:textId="77777777" w:rsidR="002670C1" w:rsidRPr="0090619F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90619F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396ED3AE" w14:textId="77777777" w:rsidR="002670C1" w:rsidRPr="0090619F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6BBB97F2" w14:textId="77777777" w:rsidR="002670C1" w:rsidRPr="0090619F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16C101AC" w14:textId="77777777" w:rsidR="002670C1" w:rsidRPr="0090619F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90619F">
        <w:rPr>
          <w:rFonts w:ascii="Book Antiqua" w:hAnsi="Book Antiqua" w:cs="Tahoma"/>
          <w:b/>
          <w:sz w:val="52"/>
          <w:szCs w:val="52"/>
          <w:lang w:val="es-ES_tradnl"/>
        </w:rPr>
        <w:t>R. DE LA C.</w:t>
      </w:r>
      <w:r w:rsidR="00237C4E" w:rsidRPr="0090619F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  <w:r w:rsidR="003B6322">
        <w:rPr>
          <w:rFonts w:ascii="Book Antiqua" w:hAnsi="Book Antiqua" w:cs="Tahoma"/>
          <w:b/>
          <w:sz w:val="52"/>
          <w:szCs w:val="52"/>
          <w:lang w:val="es-ES_tradnl"/>
        </w:rPr>
        <w:t>273</w:t>
      </w:r>
      <w:r w:rsidRPr="0090619F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</w:p>
    <w:p w14:paraId="0569E68D" w14:textId="77777777" w:rsidR="001A14B6" w:rsidRPr="0090619F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4ABE5224" w14:textId="77777777" w:rsidR="002670C1" w:rsidRPr="0090619F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90619F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90619F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0261FB49" w14:textId="77777777" w:rsidR="002670C1" w:rsidRPr="0090619F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3F1C896" w14:textId="77777777" w:rsidR="002670C1" w:rsidRPr="0090619F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90619F">
        <w:rPr>
          <w:rFonts w:ascii="Book Antiqua" w:hAnsi="Book Antiqua" w:cs="Tahoma"/>
          <w:lang w:val="es-ES_tradnl"/>
        </w:rPr>
        <w:t xml:space="preserve"> </w:t>
      </w:r>
      <w:r w:rsidR="0072273C">
        <w:rPr>
          <w:rFonts w:ascii="Book Antiqua" w:hAnsi="Book Antiqua" w:cs="Tahoma"/>
          <w:lang w:val="es-ES_tradnl"/>
        </w:rPr>
        <w:t>12</w:t>
      </w:r>
      <w:r w:rsidRPr="0090619F">
        <w:rPr>
          <w:rFonts w:ascii="Book Antiqua" w:hAnsi="Book Antiqua" w:cs="Tahoma"/>
          <w:lang w:val="es-ES_tradnl"/>
        </w:rPr>
        <w:t xml:space="preserve"> de </w:t>
      </w:r>
      <w:r w:rsidR="0072273C">
        <w:rPr>
          <w:rFonts w:ascii="Book Antiqua" w:hAnsi="Book Antiqua" w:cs="Tahoma"/>
          <w:lang w:val="es-ES_tradnl"/>
        </w:rPr>
        <w:t>agosto</w:t>
      </w:r>
      <w:r w:rsidRPr="0090619F">
        <w:rPr>
          <w:rFonts w:ascii="Book Antiqua" w:hAnsi="Book Antiqua" w:cs="Tahoma"/>
          <w:lang w:val="es-ES_tradnl"/>
        </w:rPr>
        <w:t xml:space="preserve"> de </w:t>
      </w:r>
      <w:r w:rsidR="00333864" w:rsidRPr="0090619F">
        <w:rPr>
          <w:rFonts w:ascii="Book Antiqua" w:hAnsi="Book Antiqua" w:cs="Tahoma"/>
          <w:lang w:val="es-ES_tradnl"/>
        </w:rPr>
        <w:t>2025</w:t>
      </w:r>
    </w:p>
    <w:p w14:paraId="6DA8C449" w14:textId="77777777" w:rsidR="002670C1" w:rsidRPr="0090619F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7F1247" w14:textId="77777777" w:rsidR="00EF143E" w:rsidRPr="0090619F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6BED22C1" w14:textId="77777777" w:rsidR="002670C1" w:rsidRPr="0090619F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90619F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35B34C9" w14:textId="77777777" w:rsidR="002670C1" w:rsidRPr="0090619F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5D04C16F" w14:textId="77777777" w:rsidR="00682883" w:rsidRPr="0090619F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90619F">
        <w:rPr>
          <w:rFonts w:ascii="Book Antiqua" w:hAnsi="Book Antiqua" w:cs="Tahoma"/>
          <w:lang w:val="es-ES_tradnl"/>
        </w:rPr>
        <w:tab/>
      </w:r>
      <w:r w:rsidR="008A4022" w:rsidRPr="0090619F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90619F">
        <w:rPr>
          <w:rFonts w:ascii="Book Antiqua" w:hAnsi="Book Antiqua" w:cs="Tahoma"/>
          <w:lang w:val="es-ES_tradnl"/>
        </w:rPr>
        <w:t>sideración de la R. de la C.</w:t>
      </w:r>
      <w:r w:rsidR="00D16292" w:rsidRPr="0090619F">
        <w:rPr>
          <w:rFonts w:ascii="Book Antiqua" w:hAnsi="Book Antiqua" w:cs="Tahoma"/>
          <w:lang w:val="es-ES_tradnl"/>
        </w:rPr>
        <w:t xml:space="preserve"> </w:t>
      </w:r>
      <w:r w:rsidR="003B6322">
        <w:rPr>
          <w:rFonts w:ascii="Book Antiqua" w:hAnsi="Book Antiqua" w:cs="Tahoma"/>
          <w:lang w:val="es-ES_tradnl"/>
        </w:rPr>
        <w:t>273</w:t>
      </w:r>
      <w:r w:rsidR="00FA5F29" w:rsidRPr="0090619F">
        <w:rPr>
          <w:rFonts w:ascii="Book Antiqua" w:hAnsi="Book Antiqua" w:cs="Tahoma"/>
          <w:lang w:val="es-ES_tradnl"/>
        </w:rPr>
        <w:t xml:space="preserve">, </w:t>
      </w:r>
      <w:r w:rsidR="00682883" w:rsidRPr="0090619F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1A7DA4EE" w14:textId="77777777" w:rsidR="00BC1CB2" w:rsidRPr="0090619F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612CFDA0" w14:textId="77777777" w:rsidR="008D4A0A" w:rsidRPr="0090619F" w:rsidRDefault="00BC1CB2" w:rsidP="00D16292">
      <w:pPr>
        <w:ind w:left="567" w:hanging="567"/>
        <w:jc w:val="both"/>
        <w:rPr>
          <w:rFonts w:ascii="Book Antiqua" w:hAnsi="Book Antiqua"/>
          <w:lang w:val="es-ES_tradnl"/>
        </w:rPr>
      </w:pPr>
      <w:r w:rsidRPr="0090619F">
        <w:rPr>
          <w:rFonts w:ascii="Book Antiqua" w:hAnsi="Book Antiqua" w:cs="Tahoma"/>
          <w:lang w:val="es-ES_tradnl"/>
        </w:rPr>
        <w:t xml:space="preserve"> </w:t>
      </w:r>
      <w:r w:rsidR="00E86FF9" w:rsidRPr="0090619F">
        <w:rPr>
          <w:rFonts w:ascii="Book Antiqua" w:hAnsi="Book Antiqua" w:cs="Tahoma"/>
          <w:lang w:val="es-ES_tradnl"/>
        </w:rPr>
        <w:t>“</w:t>
      </w:r>
      <w:r w:rsidR="00E86FF9" w:rsidRPr="00B26B91">
        <w:rPr>
          <w:rFonts w:ascii="Book Antiqua" w:hAnsi="Book Antiqua"/>
          <w:lang w:val="es-ES_tradnl"/>
        </w:rPr>
        <w:t>Para</w:t>
      </w:r>
      <w:r w:rsidR="00E86FF9" w:rsidRPr="00B26B91">
        <w:rPr>
          <w:lang w:val="es-ES_tradnl"/>
        </w:rPr>
        <w:t xml:space="preserve"> </w:t>
      </w:r>
      <w:r w:rsidR="002E08FD" w:rsidRPr="002E08FD">
        <w:rPr>
          <w:rFonts w:ascii="Book Antiqua" w:hAnsi="Book Antiqua"/>
          <w:lang w:val="es-PR"/>
        </w:rPr>
        <w:t>ordenar a la Comisión de Recursos Naturales realizar una investigación exhaustiva sobre la creación y manejo del programa de reciclaje de bolsas plásticas en los establecimientos comerciales; e identificar si el Departamento de Asuntos del Consumidor ha impuesto multas por violaciones a las providencias de la Ley 70-1992, según enmendada</w:t>
      </w:r>
      <w:r w:rsidR="00D16292" w:rsidRPr="002E08FD">
        <w:rPr>
          <w:rFonts w:ascii="Book Antiqua" w:hAnsi="Book Antiqua"/>
          <w:lang w:val="es-ES_tradnl"/>
        </w:rPr>
        <w:t>.</w:t>
      </w:r>
      <w:r w:rsidR="00FA5F29" w:rsidRPr="002E08FD">
        <w:rPr>
          <w:rFonts w:ascii="Book Antiqua" w:hAnsi="Book Antiqua"/>
          <w:bCs/>
          <w:lang w:val="es-ES_tradnl"/>
        </w:rPr>
        <w:t>”</w:t>
      </w:r>
    </w:p>
    <w:p w14:paraId="160AC1B0" w14:textId="77777777" w:rsidR="00AD4702" w:rsidRPr="0090619F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35B53941" w14:textId="77777777" w:rsidR="008A1F08" w:rsidRPr="0090619F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90619F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046254EC" w14:textId="77777777" w:rsidR="00DE02EB" w:rsidRPr="0090619F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4B60A133" w14:textId="77777777" w:rsidR="00D16292" w:rsidRDefault="00DE02EB" w:rsidP="001C435D">
      <w:pPr>
        <w:ind w:firstLine="708"/>
        <w:jc w:val="both"/>
        <w:rPr>
          <w:rFonts w:ascii="Book Antiqua" w:hAnsi="Book Antiqua"/>
          <w:lang w:val="es-ES_tradnl"/>
        </w:rPr>
      </w:pPr>
      <w:r w:rsidRPr="0090619F">
        <w:rPr>
          <w:rFonts w:ascii="Book Antiqua" w:hAnsi="Book Antiqua"/>
          <w:lang w:val="es-ES_tradnl"/>
        </w:rPr>
        <w:t>La</w:t>
      </w:r>
      <w:r w:rsidR="00194744" w:rsidRPr="0090619F">
        <w:rPr>
          <w:rFonts w:ascii="Book Antiqua" w:hAnsi="Book Antiqua"/>
          <w:lang w:val="es-ES_tradnl"/>
        </w:rPr>
        <w:t xml:space="preserve"> Resolución de la Cámara Núm.</w:t>
      </w:r>
      <w:r w:rsidR="00D16292" w:rsidRPr="0090619F">
        <w:rPr>
          <w:rFonts w:ascii="Book Antiqua" w:hAnsi="Book Antiqua"/>
          <w:lang w:val="es-ES_tradnl"/>
        </w:rPr>
        <w:t xml:space="preserve"> </w:t>
      </w:r>
      <w:r w:rsidR="003B6322">
        <w:rPr>
          <w:rFonts w:ascii="Book Antiqua" w:hAnsi="Book Antiqua"/>
          <w:lang w:val="es-ES_tradnl"/>
        </w:rPr>
        <w:t>273</w:t>
      </w:r>
      <w:r w:rsidR="00D16292" w:rsidRPr="0090619F">
        <w:rPr>
          <w:rFonts w:ascii="Book Antiqua" w:hAnsi="Book Antiqua"/>
          <w:lang w:val="es-ES_tradnl"/>
        </w:rPr>
        <w:t xml:space="preserve"> </w:t>
      </w:r>
      <w:r w:rsidR="00DF3E6F" w:rsidRPr="0090619F">
        <w:rPr>
          <w:rFonts w:ascii="Book Antiqua" w:hAnsi="Book Antiqua"/>
          <w:lang w:val="es-ES_tradnl"/>
        </w:rPr>
        <w:t xml:space="preserve">tiene </w:t>
      </w:r>
      <w:r w:rsidR="00D16292" w:rsidRPr="0090619F">
        <w:rPr>
          <w:rFonts w:ascii="Book Antiqua" w:hAnsi="Book Antiqua"/>
          <w:lang w:val="es-ES_tradnl"/>
        </w:rPr>
        <w:t xml:space="preserve">objetivo de </w:t>
      </w:r>
      <w:r w:rsidR="002E08FD" w:rsidRPr="002E08FD">
        <w:rPr>
          <w:rFonts w:ascii="Book Antiqua" w:hAnsi="Book Antiqua"/>
          <w:lang w:val="es-PR"/>
        </w:rPr>
        <w:t>realizar una investigación exhaustiva sobre la creación y manejo del programa de reciclaje de bolsas plásticas en los establecimientos comerciales; e identificar si el Departamento de Asuntos del Consumidor ha impuesto multas por violaciones a las providencias de la Ley 70-1992, según enmendada</w:t>
      </w:r>
      <w:r w:rsidR="00D16292" w:rsidRPr="0090619F">
        <w:rPr>
          <w:rFonts w:ascii="Book Antiqua" w:hAnsi="Book Antiqua"/>
          <w:lang w:val="es-ES_tradnl"/>
        </w:rPr>
        <w:t>.</w:t>
      </w:r>
    </w:p>
    <w:p w14:paraId="5514F599" w14:textId="77777777" w:rsidR="001C435D" w:rsidRPr="0090619F" w:rsidRDefault="001C435D" w:rsidP="001C435D">
      <w:pPr>
        <w:ind w:firstLine="708"/>
        <w:jc w:val="both"/>
        <w:rPr>
          <w:rFonts w:ascii="Book Antiqua" w:hAnsi="Book Antiqua"/>
          <w:lang w:val="es-ES_tradnl"/>
        </w:rPr>
      </w:pPr>
    </w:p>
    <w:p w14:paraId="201EC0C8" w14:textId="77777777" w:rsidR="009D0088" w:rsidRDefault="009D0088" w:rsidP="009D0088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 xml:space="preserve">De la exposición de motivos de la medida se desprende que </w:t>
      </w:r>
      <w:r w:rsidR="0041481B">
        <w:rPr>
          <w:rFonts w:ascii="Book Antiqua" w:hAnsi="Book Antiqua"/>
          <w:lang w:val="es-PR"/>
        </w:rPr>
        <w:t>l</w:t>
      </w:r>
      <w:r w:rsidR="0041481B" w:rsidRPr="00B1618D">
        <w:rPr>
          <w:rFonts w:ascii="Book Antiqua" w:hAnsi="Book Antiqua"/>
          <w:lang w:val="es-PR"/>
        </w:rPr>
        <w:t>os desechos plásticos son uno de los muchos tipos de desechos que tardan demasiado en descomponerse</w:t>
      </w:r>
      <w:r w:rsidR="0041481B">
        <w:rPr>
          <w:rFonts w:ascii="Book Antiqua" w:hAnsi="Book Antiqua"/>
          <w:lang w:val="es-PR"/>
        </w:rPr>
        <w:t xml:space="preserve"> y que u</w:t>
      </w:r>
      <w:r w:rsidR="0041481B" w:rsidRPr="00B1618D">
        <w:rPr>
          <w:rFonts w:ascii="Book Antiqua" w:hAnsi="Book Antiqua"/>
          <w:lang w:val="es-PR"/>
        </w:rPr>
        <w:t>na bolsa de plástico tarda entre 150 y 400 años en degradarse, dependiendo de varios factores</w:t>
      </w:r>
      <w:r>
        <w:rPr>
          <w:rFonts w:ascii="Book Antiqua" w:hAnsi="Book Antiqua"/>
          <w:lang w:val="es-PR"/>
        </w:rPr>
        <w:t xml:space="preserve">. </w:t>
      </w:r>
    </w:p>
    <w:p w14:paraId="56D67619" w14:textId="77777777" w:rsidR="009D0088" w:rsidRDefault="009D0088" w:rsidP="009D0088">
      <w:pPr>
        <w:ind w:firstLine="720"/>
        <w:jc w:val="both"/>
        <w:rPr>
          <w:rFonts w:ascii="Book Antiqua" w:hAnsi="Book Antiqua"/>
          <w:lang w:val="es-PR"/>
        </w:rPr>
      </w:pPr>
    </w:p>
    <w:p w14:paraId="7C7D74D2" w14:textId="77777777" w:rsidR="006834B3" w:rsidRDefault="009D0088" w:rsidP="006834B3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 xml:space="preserve">Por otra parte, </w:t>
      </w:r>
      <w:r w:rsidR="002D4C31">
        <w:rPr>
          <w:rFonts w:ascii="Book Antiqua" w:hAnsi="Book Antiqua"/>
          <w:lang w:val="es-PR"/>
        </w:rPr>
        <w:t xml:space="preserve">se aduce que </w:t>
      </w:r>
      <w:r w:rsidR="006834B3">
        <w:rPr>
          <w:rFonts w:ascii="Book Antiqua" w:hAnsi="Book Antiqua"/>
          <w:lang w:val="es-PR"/>
        </w:rPr>
        <w:t>c</w:t>
      </w:r>
      <w:r w:rsidR="006834B3" w:rsidRPr="00B1618D">
        <w:rPr>
          <w:rFonts w:ascii="Book Antiqua" w:hAnsi="Book Antiqua"/>
          <w:lang w:val="es-PR"/>
        </w:rPr>
        <w:t>on el fin de reducir al máximo estos y otros daños, se incorporó el Artículo 18-A a la Ley Núm. 70-1992, según enmendada</w:t>
      </w:r>
      <w:r w:rsidR="006834B3">
        <w:rPr>
          <w:rFonts w:ascii="Book Antiqua" w:hAnsi="Book Antiqua"/>
          <w:lang w:val="es-PR"/>
        </w:rPr>
        <w:t>, mejor conocida como la</w:t>
      </w:r>
      <w:r w:rsidR="006834B3" w:rsidRPr="00B1618D">
        <w:rPr>
          <w:rFonts w:ascii="Book Antiqua" w:hAnsi="Book Antiqua"/>
          <w:lang w:val="es-PR"/>
        </w:rPr>
        <w:t xml:space="preserve"> “Ley para la Reducción y el Reciclaje de Desperdicios Sólidos en Puerto Rico”</w:t>
      </w:r>
      <w:r w:rsidR="006834B3">
        <w:rPr>
          <w:rFonts w:ascii="Book Antiqua" w:hAnsi="Book Antiqua"/>
          <w:lang w:val="es-PR"/>
        </w:rPr>
        <w:t>; obligando a</w:t>
      </w:r>
      <w:r w:rsidR="008564AD">
        <w:rPr>
          <w:rFonts w:ascii="Book Antiqua" w:hAnsi="Book Antiqua"/>
          <w:lang w:val="es-PR"/>
        </w:rPr>
        <w:t xml:space="preserve"> </w:t>
      </w:r>
      <w:r w:rsidR="006834B3" w:rsidRPr="00B1618D">
        <w:rPr>
          <w:rFonts w:ascii="Book Antiqua" w:hAnsi="Book Antiqua"/>
          <w:lang w:val="es-PR"/>
        </w:rPr>
        <w:t>los establecimientos comerciales a establecer un “programa de reciclaje de bolsas plásticas, proveyendo a sus clientes la oportunidad de devolver al establecimiento cualquier bolsa plástica limpia que se encuentre en su poder”.</w:t>
      </w:r>
      <w:r w:rsidR="008564AD">
        <w:rPr>
          <w:rFonts w:ascii="Book Antiqua" w:hAnsi="Book Antiqua"/>
          <w:lang w:val="es-PR"/>
        </w:rPr>
        <w:t xml:space="preserve"> No obstante, la percepción es que</w:t>
      </w:r>
      <w:r w:rsidR="00C71E41">
        <w:rPr>
          <w:rFonts w:ascii="Book Antiqua" w:hAnsi="Book Antiqua"/>
          <w:lang w:val="es-PR"/>
        </w:rPr>
        <w:t xml:space="preserve"> dicho programa está ausente en los comercios y no se está cumpliendo con la Ley.</w:t>
      </w:r>
    </w:p>
    <w:p w14:paraId="73F79106" w14:textId="77777777" w:rsidR="0090619F" w:rsidRPr="0090619F" w:rsidRDefault="0090619F" w:rsidP="00D16292">
      <w:pPr>
        <w:jc w:val="both"/>
        <w:rPr>
          <w:rFonts w:ascii="Book Antiqua" w:hAnsi="Book Antiqua"/>
          <w:lang w:val="es-ES_tradnl"/>
        </w:rPr>
      </w:pPr>
    </w:p>
    <w:p w14:paraId="7B839361" w14:textId="77777777" w:rsidR="00DF3E6F" w:rsidRPr="0090619F" w:rsidRDefault="00D16292" w:rsidP="001C435D">
      <w:pPr>
        <w:ind w:firstLine="708"/>
        <w:jc w:val="both"/>
        <w:rPr>
          <w:rFonts w:ascii="Book Antiqua" w:hAnsi="Book Antiqua"/>
          <w:lang w:val="es-ES_tradnl"/>
        </w:rPr>
      </w:pPr>
      <w:r w:rsidRPr="0090619F">
        <w:rPr>
          <w:rFonts w:ascii="Book Antiqua" w:hAnsi="Book Antiqua"/>
          <w:lang w:val="es-ES_tradnl"/>
        </w:rPr>
        <w:t xml:space="preserve">En este sentido, la medida se enmarca dentro de los esfuerzos legislativos para </w:t>
      </w:r>
      <w:r w:rsidR="00C71E41">
        <w:rPr>
          <w:rFonts w:ascii="Book Antiqua" w:hAnsi="Book Antiqua"/>
          <w:lang w:val="es-ES_tradnl"/>
        </w:rPr>
        <w:t>fiscalizar el cumplimiento de Ley</w:t>
      </w:r>
      <w:r w:rsidR="00007AC1">
        <w:rPr>
          <w:rFonts w:ascii="Book Antiqua" w:hAnsi="Book Antiqua"/>
          <w:lang w:val="es-ES_tradnl"/>
        </w:rPr>
        <w:t xml:space="preserve"> e identificar si los programas de reciclaje están funcionando y cumplen con los objetivos</w:t>
      </w:r>
      <w:r w:rsidR="00DA05BB">
        <w:rPr>
          <w:rFonts w:ascii="Book Antiqua" w:hAnsi="Book Antiqua"/>
          <w:lang w:val="es-ES_tradnl"/>
        </w:rPr>
        <w:t xml:space="preserve"> delineados</w:t>
      </w:r>
      <w:r w:rsidRPr="0090619F">
        <w:rPr>
          <w:rFonts w:ascii="Book Antiqua" w:hAnsi="Book Antiqua"/>
          <w:lang w:val="es-ES_tradnl"/>
        </w:rPr>
        <w:t>.</w:t>
      </w:r>
    </w:p>
    <w:p w14:paraId="01B9E85A" w14:textId="77777777" w:rsidR="006150BB" w:rsidRPr="0090619F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90619F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54137EC4" w14:textId="77777777" w:rsidR="001A02E8" w:rsidRPr="0090619F" w:rsidRDefault="001A02E8" w:rsidP="001C435D">
      <w:pPr>
        <w:pStyle w:val="NormalWeb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90619F">
        <w:rPr>
          <w:rFonts w:ascii="Book Antiqua" w:hAnsi="Book Antiqua"/>
          <w:sz w:val="24"/>
          <w:szCs w:val="24"/>
          <w:lang w:val="es-ES_tradnl"/>
        </w:rPr>
        <w:br/>
      </w:r>
      <w:r w:rsidR="001C435D">
        <w:rPr>
          <w:rFonts w:ascii="Book Antiqua" w:hAnsi="Book Antiqua"/>
          <w:sz w:val="24"/>
          <w:szCs w:val="24"/>
          <w:lang w:val="es-ES_tradnl"/>
        </w:rPr>
        <w:t xml:space="preserve">           </w:t>
      </w:r>
      <w:r w:rsidRPr="0090619F">
        <w:rPr>
          <w:rFonts w:ascii="Book Antiqua" w:hAnsi="Book Antiqua"/>
          <w:sz w:val="24"/>
          <w:szCs w:val="24"/>
          <w:lang w:val="es-ES_tradnl"/>
        </w:rPr>
        <w:t>Tras evaluar detenidamente la medida, la Comisión de Asuntos Internos entiende que la misma cumple con los parámetros constitucionales y reglamentarios pertinentes, y persigue un propósito de valor público. Por ello, se emite recomendación favorable para la aprobación de l</w:t>
      </w:r>
      <w:r w:rsidR="0090619F" w:rsidRPr="0090619F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3B6322">
        <w:rPr>
          <w:rFonts w:ascii="Book Antiqua" w:hAnsi="Book Antiqua"/>
          <w:sz w:val="24"/>
          <w:szCs w:val="24"/>
          <w:lang w:val="es-ES_tradnl"/>
        </w:rPr>
        <w:t>273</w:t>
      </w:r>
      <w:r w:rsidRPr="0090619F">
        <w:rPr>
          <w:rFonts w:ascii="Book Antiqua" w:hAnsi="Book Antiqua"/>
          <w:sz w:val="24"/>
          <w:szCs w:val="24"/>
          <w:lang w:val="es-ES_tradnl"/>
        </w:rPr>
        <w:t>, conforme a las enmiendas incluidas en el entirillado electrónico</w:t>
      </w:r>
      <w:r w:rsidR="001C435D">
        <w:rPr>
          <w:rFonts w:ascii="Book Antiqua" w:hAnsi="Book Antiqua"/>
          <w:sz w:val="24"/>
          <w:szCs w:val="24"/>
          <w:lang w:val="es-ES_tradnl"/>
        </w:rPr>
        <w:t xml:space="preserve"> que acompaña este informe</w:t>
      </w:r>
      <w:r w:rsidRPr="0090619F">
        <w:rPr>
          <w:rFonts w:ascii="Book Antiqua" w:hAnsi="Book Antiqua"/>
          <w:sz w:val="24"/>
          <w:szCs w:val="24"/>
          <w:lang w:val="es-ES_tradnl"/>
        </w:rPr>
        <w:t>.</w:t>
      </w:r>
    </w:p>
    <w:p w14:paraId="0AF2F648" w14:textId="77777777" w:rsidR="006150BB" w:rsidRPr="0090619F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90619F">
        <w:rPr>
          <w:rFonts w:ascii="Book Antiqua" w:hAnsi="Book Antiqua" w:cs="Tahoma"/>
          <w:lang w:val="es-ES_tradnl"/>
        </w:rPr>
        <w:t>Respetuosamente sometido,</w:t>
      </w:r>
    </w:p>
    <w:p w14:paraId="25DEE0CE" w14:textId="77777777" w:rsidR="00DF3E6F" w:rsidRPr="0090619F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7262FE99" w14:textId="77777777" w:rsidR="00F27289" w:rsidRPr="0090619F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90619F">
        <w:rPr>
          <w:rFonts w:ascii="Book Antiqua" w:hAnsi="Book Antiqua"/>
          <w:lang w:val="es-ES_tradnl"/>
        </w:rPr>
        <w:t xml:space="preserve">    </w:t>
      </w:r>
    </w:p>
    <w:p w14:paraId="5ACE2386" w14:textId="77777777" w:rsidR="003F3D8D" w:rsidRPr="0090619F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3135B3E8" w14:textId="77777777" w:rsidR="003F3D8D" w:rsidRPr="0090619F" w:rsidRDefault="003F3D8D" w:rsidP="003F3D8D">
      <w:pPr>
        <w:rPr>
          <w:rFonts w:ascii="Book Antiqua" w:hAnsi="Book Antiqua" w:cs="Tahoma"/>
          <w:lang w:val="es-ES_tradnl"/>
        </w:rPr>
      </w:pPr>
    </w:p>
    <w:p w14:paraId="74439828" w14:textId="77777777" w:rsidR="00307416" w:rsidRPr="0090619F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90619F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90619F">
        <w:rPr>
          <w:rFonts w:ascii="Book Antiqua" w:hAnsi="Book Antiqua" w:cs="Tahoma"/>
          <w:lang w:val="es-ES_tradnl"/>
        </w:rPr>
        <w:br/>
        <w:t>Presidente</w:t>
      </w:r>
      <w:r w:rsidRPr="0090619F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90619F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15A938" w14:textId="77777777" w:rsidR="005340D2" w:rsidRDefault="005340D2" w:rsidP="00614C2C">
      <w:r>
        <w:separator/>
      </w:r>
    </w:p>
  </w:endnote>
  <w:endnote w:type="continuationSeparator" w:id="0">
    <w:p w14:paraId="3787B024" w14:textId="77777777" w:rsidR="005340D2" w:rsidRDefault="005340D2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0314A" w14:textId="77777777" w:rsidR="00D16292" w:rsidRDefault="00D16292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0619F">
      <w:rPr>
        <w:noProof/>
      </w:rPr>
      <w:t>1</w:t>
    </w:r>
    <w:r>
      <w:rPr>
        <w:noProof/>
      </w:rPr>
      <w:fldChar w:fldCharType="end"/>
    </w:r>
  </w:p>
  <w:p w14:paraId="23DFA66C" w14:textId="77777777" w:rsidR="00D16292" w:rsidRDefault="00D162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52B2DE" w14:textId="77777777" w:rsidR="005340D2" w:rsidRDefault="005340D2" w:rsidP="00614C2C">
      <w:r>
        <w:separator/>
      </w:r>
    </w:p>
  </w:footnote>
  <w:footnote w:type="continuationSeparator" w:id="0">
    <w:p w14:paraId="2C831D7E" w14:textId="77777777" w:rsidR="005340D2" w:rsidRDefault="005340D2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0653332">
    <w:abstractNumId w:val="6"/>
  </w:num>
  <w:num w:numId="2" w16cid:durableId="36780396">
    <w:abstractNumId w:val="12"/>
  </w:num>
  <w:num w:numId="3" w16cid:durableId="683213426">
    <w:abstractNumId w:val="3"/>
  </w:num>
  <w:num w:numId="4" w16cid:durableId="122163517">
    <w:abstractNumId w:val="1"/>
  </w:num>
  <w:num w:numId="5" w16cid:durableId="2111003893">
    <w:abstractNumId w:val="7"/>
  </w:num>
  <w:num w:numId="6" w16cid:durableId="2002929402">
    <w:abstractNumId w:val="4"/>
  </w:num>
  <w:num w:numId="7" w16cid:durableId="458961112">
    <w:abstractNumId w:val="5"/>
  </w:num>
  <w:num w:numId="8" w16cid:durableId="2029021466">
    <w:abstractNumId w:val="8"/>
  </w:num>
  <w:num w:numId="9" w16cid:durableId="1614288184">
    <w:abstractNumId w:val="9"/>
  </w:num>
  <w:num w:numId="10" w16cid:durableId="738870694">
    <w:abstractNumId w:val="0"/>
  </w:num>
  <w:num w:numId="11" w16cid:durableId="888028539">
    <w:abstractNumId w:val="2"/>
  </w:num>
  <w:num w:numId="12" w16cid:durableId="1688406649">
    <w:abstractNumId w:val="11"/>
  </w:num>
  <w:num w:numId="13" w16cid:durableId="17186257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028"/>
    <w:rsid w:val="00000876"/>
    <w:rsid w:val="00007AC1"/>
    <w:rsid w:val="00021116"/>
    <w:rsid w:val="000219DE"/>
    <w:rsid w:val="00031006"/>
    <w:rsid w:val="00041911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E1CB6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C435D"/>
    <w:rsid w:val="001D3E64"/>
    <w:rsid w:val="001E38DF"/>
    <w:rsid w:val="001E5575"/>
    <w:rsid w:val="001F61F7"/>
    <w:rsid w:val="00220B04"/>
    <w:rsid w:val="00224DE4"/>
    <w:rsid w:val="002252A6"/>
    <w:rsid w:val="002345C3"/>
    <w:rsid w:val="0023528E"/>
    <w:rsid w:val="00237C4E"/>
    <w:rsid w:val="00247790"/>
    <w:rsid w:val="002670C1"/>
    <w:rsid w:val="002704AB"/>
    <w:rsid w:val="00272823"/>
    <w:rsid w:val="0028725D"/>
    <w:rsid w:val="00287E61"/>
    <w:rsid w:val="002905BE"/>
    <w:rsid w:val="00295113"/>
    <w:rsid w:val="002954B6"/>
    <w:rsid w:val="002A5F77"/>
    <w:rsid w:val="002A768E"/>
    <w:rsid w:val="002B2385"/>
    <w:rsid w:val="002B6256"/>
    <w:rsid w:val="002C39FD"/>
    <w:rsid w:val="002D4C31"/>
    <w:rsid w:val="002E08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B6322"/>
    <w:rsid w:val="003B7B2D"/>
    <w:rsid w:val="003D1498"/>
    <w:rsid w:val="003E29B3"/>
    <w:rsid w:val="003F3D8D"/>
    <w:rsid w:val="00410C54"/>
    <w:rsid w:val="004129D2"/>
    <w:rsid w:val="0041481B"/>
    <w:rsid w:val="00420B30"/>
    <w:rsid w:val="00432BDA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25F9"/>
    <w:rsid w:val="00525E8D"/>
    <w:rsid w:val="005340D2"/>
    <w:rsid w:val="0053434B"/>
    <w:rsid w:val="00580E90"/>
    <w:rsid w:val="00582242"/>
    <w:rsid w:val="0058597B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834B3"/>
    <w:rsid w:val="006B0997"/>
    <w:rsid w:val="007106D1"/>
    <w:rsid w:val="00712D94"/>
    <w:rsid w:val="00714364"/>
    <w:rsid w:val="007156BD"/>
    <w:rsid w:val="0072273C"/>
    <w:rsid w:val="00744199"/>
    <w:rsid w:val="0076703E"/>
    <w:rsid w:val="00774628"/>
    <w:rsid w:val="00776B6F"/>
    <w:rsid w:val="00780620"/>
    <w:rsid w:val="00781922"/>
    <w:rsid w:val="0079275C"/>
    <w:rsid w:val="0079549B"/>
    <w:rsid w:val="007B31DC"/>
    <w:rsid w:val="007B6091"/>
    <w:rsid w:val="007C5A2C"/>
    <w:rsid w:val="007D7209"/>
    <w:rsid w:val="007F0E20"/>
    <w:rsid w:val="007F3B99"/>
    <w:rsid w:val="00812C0F"/>
    <w:rsid w:val="008171E8"/>
    <w:rsid w:val="008229CD"/>
    <w:rsid w:val="00846B7C"/>
    <w:rsid w:val="00851127"/>
    <w:rsid w:val="008564AD"/>
    <w:rsid w:val="0086222E"/>
    <w:rsid w:val="008A1F08"/>
    <w:rsid w:val="008A4022"/>
    <w:rsid w:val="008B1E7C"/>
    <w:rsid w:val="008B6BF6"/>
    <w:rsid w:val="008C4EC6"/>
    <w:rsid w:val="008C757B"/>
    <w:rsid w:val="008D4A0A"/>
    <w:rsid w:val="008D7028"/>
    <w:rsid w:val="008E0870"/>
    <w:rsid w:val="008E310D"/>
    <w:rsid w:val="008E31FE"/>
    <w:rsid w:val="0090619F"/>
    <w:rsid w:val="00916720"/>
    <w:rsid w:val="00922D71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D0088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67FBD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179B"/>
    <w:rsid w:val="00B26882"/>
    <w:rsid w:val="00B26B91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991"/>
    <w:rsid w:val="00BA5BE6"/>
    <w:rsid w:val="00BB380B"/>
    <w:rsid w:val="00BB5CBB"/>
    <w:rsid w:val="00BB7D59"/>
    <w:rsid w:val="00BC0AB4"/>
    <w:rsid w:val="00BC1CB2"/>
    <w:rsid w:val="00BC1D0C"/>
    <w:rsid w:val="00BD2B27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71E41"/>
    <w:rsid w:val="00C83EB5"/>
    <w:rsid w:val="00CA370E"/>
    <w:rsid w:val="00CB0A0E"/>
    <w:rsid w:val="00CB1E5A"/>
    <w:rsid w:val="00CC14E6"/>
    <w:rsid w:val="00CC4336"/>
    <w:rsid w:val="00CC5AB6"/>
    <w:rsid w:val="00CD5EE6"/>
    <w:rsid w:val="00CD69DB"/>
    <w:rsid w:val="00D16292"/>
    <w:rsid w:val="00D33EF4"/>
    <w:rsid w:val="00D42962"/>
    <w:rsid w:val="00D73B0E"/>
    <w:rsid w:val="00D77659"/>
    <w:rsid w:val="00D819A9"/>
    <w:rsid w:val="00DA05BB"/>
    <w:rsid w:val="00DA3200"/>
    <w:rsid w:val="00DB261B"/>
    <w:rsid w:val="00DC4718"/>
    <w:rsid w:val="00DD5285"/>
    <w:rsid w:val="00DD725F"/>
    <w:rsid w:val="00DE02EB"/>
    <w:rsid w:val="00DE0640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A2FB7"/>
    <w:rsid w:val="00EB0209"/>
    <w:rsid w:val="00EB3FFE"/>
    <w:rsid w:val="00EB4BD6"/>
    <w:rsid w:val="00ED37CF"/>
    <w:rsid w:val="00EF143E"/>
    <w:rsid w:val="00EF4A8F"/>
    <w:rsid w:val="00F059A3"/>
    <w:rsid w:val="00F06902"/>
    <w:rsid w:val="00F1728B"/>
    <w:rsid w:val="00F21532"/>
    <w:rsid w:val="00F226DF"/>
    <w:rsid w:val="00F27289"/>
    <w:rsid w:val="00F36705"/>
    <w:rsid w:val="00F533D4"/>
    <w:rsid w:val="00F8240A"/>
    <w:rsid w:val="00F83F51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2122C3A"/>
  <w15:docId w15:val="{445FB27C-C773-4145-87A1-F08D202ED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273%20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RC0273 -i</Template>
  <TotalTime>0</TotalTime>
  <Pages>2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cp:lastModifiedBy>Karla De León Hernández</cp:lastModifiedBy>
  <cp:revision>1</cp:revision>
  <cp:lastPrinted>2025-07-23T13:58:00Z</cp:lastPrinted>
  <dcterms:created xsi:type="dcterms:W3CDTF">2025-08-12T20:06:00Z</dcterms:created>
  <dcterms:modified xsi:type="dcterms:W3CDTF">2025-08-12T20:06:00Z</dcterms:modified>
</cp:coreProperties>
</file>