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2F5A6" w14:textId="77777777" w:rsidR="002670C1" w:rsidRPr="005C218E" w:rsidRDefault="002905BE" w:rsidP="009852EB">
      <w:pPr>
        <w:jc w:val="center"/>
        <w:outlineLvl w:val="0"/>
        <w:rPr>
          <w:rFonts w:ascii="Book Antiqua" w:hAnsi="Book Antiqua"/>
          <w:b/>
          <w:sz w:val="28"/>
          <w:szCs w:val="28"/>
          <w:lang w:val="es-ES_tradnl"/>
        </w:rPr>
      </w:pPr>
      <w:r w:rsidRPr="005C218E">
        <w:rPr>
          <w:rFonts w:ascii="Book Antiqua" w:hAnsi="Book Antiqua"/>
          <w:b/>
          <w:sz w:val="28"/>
          <w:szCs w:val="28"/>
          <w:lang w:val="es-ES_tradnl"/>
        </w:rPr>
        <w:t>GOBIERNO</w:t>
      </w:r>
      <w:r w:rsidR="002670C1" w:rsidRPr="005C218E">
        <w:rPr>
          <w:rFonts w:ascii="Book Antiqua" w:hAnsi="Book Antiqua"/>
          <w:b/>
          <w:sz w:val="28"/>
          <w:szCs w:val="28"/>
          <w:lang w:val="es-ES_tradnl"/>
        </w:rPr>
        <w:t xml:space="preserve"> DE PUERTO RICO</w:t>
      </w:r>
    </w:p>
    <w:p w14:paraId="72969514" w14:textId="77777777" w:rsidR="002670C1" w:rsidRPr="005C218E" w:rsidRDefault="002670C1" w:rsidP="002670C1">
      <w:pPr>
        <w:tabs>
          <w:tab w:val="left" w:pos="5080"/>
        </w:tabs>
        <w:jc w:val="center"/>
        <w:rPr>
          <w:rFonts w:ascii="Book Antiqua" w:hAnsi="Book Antiqua"/>
          <w:lang w:val="es-ES_tradnl"/>
        </w:rPr>
      </w:pPr>
    </w:p>
    <w:p w14:paraId="15E20DD0" w14:textId="77777777" w:rsidR="002670C1" w:rsidRPr="005C218E" w:rsidRDefault="002905BE" w:rsidP="00632DBA">
      <w:pPr>
        <w:pStyle w:val="Title2"/>
        <w:tabs>
          <w:tab w:val="clear" w:pos="7776"/>
          <w:tab w:val="clear" w:pos="7848"/>
          <w:tab w:val="right" w:pos="8640"/>
          <w:tab w:val="left" w:pos="9180"/>
        </w:tabs>
        <w:rPr>
          <w:rFonts w:ascii="Book Antiqua" w:hAnsi="Book Antiqua"/>
          <w:szCs w:val="24"/>
          <w:lang w:val="es-ES_tradnl"/>
        </w:rPr>
      </w:pPr>
      <w:r w:rsidRPr="005C218E">
        <w:rPr>
          <w:rFonts w:ascii="Book Antiqua" w:hAnsi="Book Antiqua"/>
          <w:szCs w:val="24"/>
          <w:lang w:val="es-ES_tradnl"/>
        </w:rPr>
        <w:t>20m</w:t>
      </w:r>
      <w:r w:rsidR="002670C1" w:rsidRPr="005C218E">
        <w:rPr>
          <w:rFonts w:ascii="Book Antiqua" w:hAnsi="Book Antiqua"/>
          <w:szCs w:val="24"/>
          <w:lang w:val="es-ES_tradnl"/>
        </w:rPr>
        <w:t>a. Asamblea</w:t>
      </w:r>
      <w:r w:rsidR="002670C1" w:rsidRPr="005C218E">
        <w:rPr>
          <w:rFonts w:ascii="Book Antiqua" w:hAnsi="Book Antiqua"/>
          <w:szCs w:val="24"/>
          <w:lang w:val="es-ES_tradnl"/>
        </w:rPr>
        <w:tab/>
        <w:t xml:space="preserve">    </w:t>
      </w:r>
      <w:r w:rsidR="00445CFE" w:rsidRPr="005C218E">
        <w:rPr>
          <w:rFonts w:ascii="Book Antiqua" w:hAnsi="Book Antiqua"/>
          <w:szCs w:val="24"/>
          <w:lang w:val="es-ES_tradnl"/>
        </w:rPr>
        <w:t xml:space="preserve">       </w:t>
      </w:r>
      <w:r w:rsidR="00632DBA" w:rsidRPr="005C218E">
        <w:rPr>
          <w:rFonts w:ascii="Book Antiqua" w:hAnsi="Book Antiqua"/>
          <w:szCs w:val="24"/>
          <w:lang w:val="es-ES_tradnl"/>
        </w:rPr>
        <w:t xml:space="preserve">  </w:t>
      </w:r>
      <w:r w:rsidR="00445CFE" w:rsidRPr="005C218E">
        <w:rPr>
          <w:rFonts w:ascii="Book Antiqua" w:hAnsi="Book Antiqua"/>
          <w:szCs w:val="24"/>
          <w:lang w:val="es-ES_tradnl"/>
        </w:rPr>
        <w:t>1r</w:t>
      </w:r>
      <w:r w:rsidR="002670C1" w:rsidRPr="005C218E">
        <w:rPr>
          <w:rFonts w:ascii="Book Antiqua" w:hAnsi="Book Antiqua"/>
          <w:szCs w:val="24"/>
          <w:lang w:val="es-ES_tradnl"/>
        </w:rPr>
        <w:t>a. Sesión</w:t>
      </w:r>
    </w:p>
    <w:p w14:paraId="1C38AD9F" w14:textId="77777777" w:rsidR="002670C1" w:rsidRPr="005C218E" w:rsidRDefault="002670C1" w:rsidP="001A14B6">
      <w:pPr>
        <w:pStyle w:val="Title2"/>
        <w:tabs>
          <w:tab w:val="clear" w:pos="648"/>
          <w:tab w:val="left" w:pos="540"/>
          <w:tab w:val="left" w:pos="6930"/>
        </w:tabs>
        <w:rPr>
          <w:rFonts w:ascii="Book Antiqua" w:hAnsi="Book Antiqua"/>
          <w:szCs w:val="24"/>
          <w:lang w:val="es-ES_tradnl"/>
        </w:rPr>
      </w:pPr>
      <w:r w:rsidRPr="005C218E">
        <w:rPr>
          <w:rFonts w:ascii="Book Antiqua" w:hAnsi="Book Antiqua"/>
          <w:szCs w:val="24"/>
          <w:lang w:val="es-ES_tradnl"/>
        </w:rPr>
        <w:tab/>
        <w:t>Legislativa</w:t>
      </w:r>
      <w:r w:rsidRPr="005C218E">
        <w:rPr>
          <w:rFonts w:ascii="Book Antiqua" w:hAnsi="Book Antiqua"/>
          <w:szCs w:val="24"/>
          <w:lang w:val="es-ES_tradnl"/>
        </w:rPr>
        <w:tab/>
        <w:t xml:space="preserve">   </w:t>
      </w:r>
      <w:r w:rsidR="00632DBA" w:rsidRPr="005C218E">
        <w:rPr>
          <w:rFonts w:ascii="Book Antiqua" w:hAnsi="Book Antiqua"/>
          <w:szCs w:val="24"/>
          <w:lang w:val="es-ES_tradnl"/>
        </w:rPr>
        <w:t xml:space="preserve">       </w:t>
      </w:r>
      <w:r w:rsidRPr="005C218E">
        <w:rPr>
          <w:rFonts w:ascii="Book Antiqua" w:hAnsi="Book Antiqua"/>
          <w:szCs w:val="24"/>
          <w:lang w:val="es-ES_tradnl"/>
        </w:rPr>
        <w:t xml:space="preserve"> </w:t>
      </w:r>
      <w:r w:rsidR="00632DBA" w:rsidRPr="005C218E">
        <w:rPr>
          <w:rFonts w:ascii="Book Antiqua" w:hAnsi="Book Antiqua"/>
          <w:szCs w:val="24"/>
          <w:lang w:val="es-ES_tradnl"/>
        </w:rPr>
        <w:t xml:space="preserve"> </w:t>
      </w:r>
      <w:r w:rsidRPr="005C218E">
        <w:rPr>
          <w:rFonts w:ascii="Book Antiqua" w:hAnsi="Book Antiqua"/>
          <w:szCs w:val="24"/>
          <w:lang w:val="es-ES_tradnl"/>
        </w:rPr>
        <w:t>Ordinaria</w:t>
      </w:r>
    </w:p>
    <w:p w14:paraId="4569640F" w14:textId="77777777" w:rsidR="002670C1" w:rsidRPr="005C218E" w:rsidRDefault="002670C1" w:rsidP="002670C1">
      <w:pPr>
        <w:rPr>
          <w:rFonts w:ascii="Book Antiqua" w:hAnsi="Book Antiqua"/>
          <w:lang w:val="es-ES_tradnl"/>
        </w:rPr>
      </w:pPr>
    </w:p>
    <w:p w14:paraId="77306F3C" w14:textId="77777777" w:rsidR="002670C1" w:rsidRPr="005C218E" w:rsidRDefault="002670C1" w:rsidP="009852EB">
      <w:pPr>
        <w:jc w:val="center"/>
        <w:outlineLvl w:val="0"/>
        <w:rPr>
          <w:rFonts w:ascii="Book Antiqua" w:hAnsi="Book Antiqua"/>
          <w:smallCaps/>
          <w:sz w:val="36"/>
          <w:szCs w:val="36"/>
          <w:lang w:val="es-ES_tradnl"/>
        </w:rPr>
      </w:pPr>
      <w:r w:rsidRPr="005C218E">
        <w:rPr>
          <w:rFonts w:ascii="Book Antiqua" w:hAnsi="Book Antiqua"/>
          <w:b/>
          <w:caps/>
          <w:sz w:val="36"/>
          <w:szCs w:val="36"/>
          <w:lang w:val="es-ES_tradnl"/>
        </w:rPr>
        <w:t>CÁMARA DE REPRESENTANTES</w:t>
      </w:r>
    </w:p>
    <w:p w14:paraId="18283E32" w14:textId="77777777" w:rsidR="002670C1" w:rsidRPr="005C218E" w:rsidRDefault="002670C1" w:rsidP="002670C1">
      <w:pPr>
        <w:jc w:val="center"/>
        <w:rPr>
          <w:rFonts w:ascii="Book Antiqua" w:hAnsi="Book Antiqua" w:cs="Tahoma"/>
          <w:b/>
          <w:sz w:val="20"/>
          <w:szCs w:val="20"/>
          <w:lang w:val="es-ES_tradnl"/>
        </w:rPr>
      </w:pPr>
    </w:p>
    <w:p w14:paraId="5AE6BF22" w14:textId="77777777" w:rsidR="002670C1" w:rsidRPr="005C218E" w:rsidRDefault="002670C1" w:rsidP="002670C1">
      <w:pPr>
        <w:jc w:val="center"/>
        <w:rPr>
          <w:rFonts w:ascii="Book Antiqua" w:hAnsi="Book Antiqua" w:cs="Tahoma"/>
          <w:b/>
          <w:sz w:val="20"/>
          <w:szCs w:val="20"/>
          <w:lang w:val="es-ES_tradnl"/>
        </w:rPr>
      </w:pPr>
    </w:p>
    <w:p w14:paraId="613F5351" w14:textId="77777777" w:rsidR="002670C1" w:rsidRPr="005C218E" w:rsidRDefault="002670C1" w:rsidP="009852EB">
      <w:pPr>
        <w:jc w:val="center"/>
        <w:outlineLvl w:val="0"/>
        <w:rPr>
          <w:rFonts w:ascii="Book Antiqua" w:hAnsi="Book Antiqua" w:cs="Tahoma"/>
          <w:b/>
          <w:sz w:val="52"/>
          <w:szCs w:val="52"/>
          <w:lang w:val="es-ES_tradnl"/>
        </w:rPr>
      </w:pPr>
      <w:r w:rsidRPr="005C218E">
        <w:rPr>
          <w:rFonts w:ascii="Book Antiqua" w:hAnsi="Book Antiqua" w:cs="Tahoma"/>
          <w:b/>
          <w:sz w:val="52"/>
          <w:szCs w:val="52"/>
          <w:lang w:val="es-ES_tradnl"/>
        </w:rPr>
        <w:t xml:space="preserve">R. DE LA C. </w:t>
      </w:r>
      <w:r w:rsidR="00D3597E" w:rsidRPr="005C218E">
        <w:rPr>
          <w:rFonts w:ascii="Book Antiqua" w:hAnsi="Book Antiqua" w:cs="Tahoma"/>
          <w:b/>
          <w:sz w:val="52"/>
          <w:szCs w:val="52"/>
          <w:lang w:val="es-ES_tradnl"/>
        </w:rPr>
        <w:t>2</w:t>
      </w:r>
      <w:r w:rsidR="001D3291">
        <w:rPr>
          <w:rFonts w:ascii="Book Antiqua" w:hAnsi="Book Antiqua" w:cs="Tahoma"/>
          <w:b/>
          <w:sz w:val="52"/>
          <w:szCs w:val="52"/>
          <w:lang w:val="es-ES_tradnl"/>
        </w:rPr>
        <w:t>79</w:t>
      </w:r>
    </w:p>
    <w:p w14:paraId="556C2DB4" w14:textId="77777777" w:rsidR="001A14B6" w:rsidRPr="005C218E" w:rsidRDefault="001A14B6" w:rsidP="001A14B6">
      <w:pPr>
        <w:jc w:val="center"/>
        <w:rPr>
          <w:rFonts w:ascii="Book Antiqua" w:hAnsi="Book Antiqua" w:cs="Tahoma"/>
          <w:b/>
          <w:sz w:val="52"/>
          <w:szCs w:val="52"/>
          <w:lang w:val="es-ES_tradnl"/>
        </w:rPr>
      </w:pPr>
    </w:p>
    <w:p w14:paraId="32224615" w14:textId="77777777" w:rsidR="002670C1" w:rsidRPr="005C218E" w:rsidRDefault="002670C1" w:rsidP="009852EB">
      <w:pPr>
        <w:jc w:val="center"/>
        <w:outlineLvl w:val="0"/>
        <w:rPr>
          <w:rFonts w:ascii="Book Antiqua" w:hAnsi="Book Antiqua" w:cs="Tahoma"/>
          <w:b/>
          <w:sz w:val="28"/>
          <w:szCs w:val="28"/>
          <w:lang w:val="es-ES_tradnl"/>
        </w:rPr>
      </w:pPr>
      <w:r w:rsidRPr="005C218E">
        <w:rPr>
          <w:rFonts w:ascii="Book Antiqua" w:hAnsi="Book Antiqua" w:cs="Tahoma"/>
          <w:b/>
          <w:sz w:val="28"/>
          <w:szCs w:val="28"/>
          <w:lang w:val="es-ES_tradnl"/>
        </w:rPr>
        <w:t>INFORME</w:t>
      </w:r>
      <w:r w:rsidR="00632DBA" w:rsidRPr="005C218E">
        <w:rPr>
          <w:rFonts w:ascii="Book Antiqua" w:hAnsi="Book Antiqua" w:cs="Tahoma"/>
          <w:b/>
          <w:sz w:val="28"/>
          <w:szCs w:val="28"/>
          <w:lang w:val="es-ES_tradnl"/>
        </w:rPr>
        <w:t xml:space="preserve"> POSITIVO</w:t>
      </w:r>
    </w:p>
    <w:p w14:paraId="67E7587C" w14:textId="77777777" w:rsidR="002670C1" w:rsidRPr="005C218E" w:rsidRDefault="002670C1" w:rsidP="002670C1">
      <w:pPr>
        <w:jc w:val="center"/>
        <w:rPr>
          <w:rFonts w:ascii="Book Antiqua" w:hAnsi="Book Antiqua" w:cs="Tahoma"/>
          <w:b/>
          <w:sz w:val="28"/>
          <w:szCs w:val="28"/>
          <w:lang w:val="es-ES_tradnl"/>
        </w:rPr>
      </w:pPr>
    </w:p>
    <w:p w14:paraId="313A8A7A" w14:textId="77777777" w:rsidR="002670C1" w:rsidRPr="005C218E" w:rsidRDefault="005E2C16" w:rsidP="002670C1">
      <w:pPr>
        <w:jc w:val="center"/>
        <w:rPr>
          <w:rFonts w:ascii="Book Antiqua" w:hAnsi="Book Antiqua" w:cs="Tahoma"/>
          <w:lang w:val="es-ES_tradnl"/>
        </w:rPr>
      </w:pPr>
      <w:r>
        <w:rPr>
          <w:rFonts w:ascii="Book Antiqua" w:hAnsi="Book Antiqua" w:cs="Tahoma"/>
          <w:lang w:val="es-ES_tradnl"/>
        </w:rPr>
        <w:t>30</w:t>
      </w:r>
      <w:r w:rsidR="002670C1" w:rsidRPr="005C218E">
        <w:rPr>
          <w:rFonts w:ascii="Book Antiqua" w:hAnsi="Book Antiqua" w:cs="Tahoma"/>
          <w:lang w:val="es-ES_tradnl"/>
        </w:rPr>
        <w:t xml:space="preserve"> de </w:t>
      </w:r>
      <w:r w:rsidR="00F533D4" w:rsidRPr="005C218E">
        <w:rPr>
          <w:rFonts w:ascii="Book Antiqua" w:hAnsi="Book Antiqua" w:cs="Tahoma"/>
          <w:lang w:val="es-ES_tradnl"/>
        </w:rPr>
        <w:t>junio</w:t>
      </w:r>
      <w:r w:rsidR="002670C1" w:rsidRPr="005C218E">
        <w:rPr>
          <w:rFonts w:ascii="Book Antiqua" w:hAnsi="Book Antiqua" w:cs="Tahoma"/>
          <w:lang w:val="es-ES_tradnl"/>
        </w:rPr>
        <w:t xml:space="preserve"> de </w:t>
      </w:r>
      <w:r w:rsidR="00333864" w:rsidRPr="005C218E">
        <w:rPr>
          <w:rFonts w:ascii="Book Antiqua" w:hAnsi="Book Antiqua" w:cs="Tahoma"/>
          <w:lang w:val="es-ES_tradnl"/>
        </w:rPr>
        <w:t>2025</w:t>
      </w:r>
    </w:p>
    <w:p w14:paraId="2DDF46B5" w14:textId="77777777" w:rsidR="002670C1" w:rsidRPr="005C218E" w:rsidRDefault="002670C1" w:rsidP="002670C1">
      <w:pPr>
        <w:jc w:val="both"/>
        <w:rPr>
          <w:rFonts w:ascii="Book Antiqua" w:hAnsi="Book Antiqua" w:cs="Tahoma"/>
          <w:sz w:val="20"/>
          <w:szCs w:val="20"/>
          <w:lang w:val="es-ES_tradnl"/>
        </w:rPr>
      </w:pPr>
    </w:p>
    <w:p w14:paraId="69A8662B" w14:textId="77777777" w:rsidR="00EF143E" w:rsidRPr="005C218E" w:rsidRDefault="00EF143E" w:rsidP="002670C1">
      <w:pPr>
        <w:jc w:val="both"/>
        <w:rPr>
          <w:rFonts w:ascii="Book Antiqua" w:hAnsi="Book Antiqua" w:cs="Tahoma"/>
          <w:sz w:val="20"/>
          <w:szCs w:val="20"/>
          <w:lang w:val="es-ES_tradnl"/>
        </w:rPr>
      </w:pPr>
    </w:p>
    <w:p w14:paraId="7C646658" w14:textId="77777777" w:rsidR="002670C1" w:rsidRPr="005C218E" w:rsidRDefault="002670C1" w:rsidP="002670C1">
      <w:pPr>
        <w:jc w:val="both"/>
        <w:rPr>
          <w:rFonts w:ascii="Book Antiqua" w:hAnsi="Book Antiqua" w:cs="Tahoma"/>
          <w:b/>
          <w:lang w:val="es-ES_tradnl"/>
        </w:rPr>
      </w:pPr>
      <w:r w:rsidRPr="005C218E">
        <w:rPr>
          <w:rFonts w:ascii="Book Antiqua" w:hAnsi="Book Antiqua" w:cs="Tahoma"/>
          <w:b/>
          <w:lang w:val="es-ES_tradnl"/>
        </w:rPr>
        <w:t>A LA CÁMARA DE REPRESENTANTES DE PUERTO RICO:</w:t>
      </w:r>
    </w:p>
    <w:p w14:paraId="32B73F4C" w14:textId="77777777" w:rsidR="002670C1" w:rsidRPr="005C218E" w:rsidRDefault="002670C1" w:rsidP="002670C1">
      <w:pPr>
        <w:jc w:val="both"/>
        <w:rPr>
          <w:rFonts w:ascii="Book Antiqua" w:hAnsi="Book Antiqua" w:cs="Tahoma"/>
          <w:lang w:val="es-ES_tradnl"/>
        </w:rPr>
      </w:pPr>
    </w:p>
    <w:p w14:paraId="3B040DDE" w14:textId="77777777" w:rsidR="00682883" w:rsidRPr="005C218E" w:rsidRDefault="002670C1" w:rsidP="00682883">
      <w:pPr>
        <w:jc w:val="both"/>
        <w:rPr>
          <w:rFonts w:ascii="Book Antiqua" w:hAnsi="Book Antiqua" w:cs="Tahoma"/>
          <w:lang w:val="es-ES_tradnl"/>
        </w:rPr>
      </w:pPr>
      <w:r w:rsidRPr="005C218E">
        <w:rPr>
          <w:rFonts w:ascii="Book Antiqua" w:hAnsi="Book Antiqua" w:cs="Tahoma"/>
          <w:lang w:val="es-ES_tradnl"/>
        </w:rPr>
        <w:tab/>
      </w:r>
      <w:r w:rsidR="008A4022" w:rsidRPr="005C218E">
        <w:rPr>
          <w:rFonts w:ascii="Book Antiqua" w:hAnsi="Book Antiqua" w:cs="Tahoma"/>
          <w:lang w:val="es-ES_tradnl"/>
        </w:rPr>
        <w:t>La Comisión de Asuntos Internos de la Cámara de Representantes, previo estudio y con</w:t>
      </w:r>
      <w:r w:rsidR="00062F39" w:rsidRPr="005C218E">
        <w:rPr>
          <w:rFonts w:ascii="Book Antiqua" w:hAnsi="Book Antiqua" w:cs="Tahoma"/>
          <w:lang w:val="es-ES_tradnl"/>
        </w:rPr>
        <w:t>sideración de la R. de la C.</w:t>
      </w:r>
      <w:r w:rsidR="00D3597E" w:rsidRPr="005C218E">
        <w:rPr>
          <w:rFonts w:ascii="Book Antiqua" w:hAnsi="Book Antiqua" w:cs="Tahoma"/>
          <w:lang w:val="es-ES_tradnl"/>
        </w:rPr>
        <w:t xml:space="preserve"> </w:t>
      </w:r>
      <w:r w:rsidR="00CD66AB">
        <w:rPr>
          <w:rFonts w:ascii="Book Antiqua" w:hAnsi="Book Antiqua" w:cs="Tahoma"/>
          <w:lang w:val="es-ES_tradnl"/>
        </w:rPr>
        <w:t>279</w:t>
      </w:r>
      <w:r w:rsidR="00FA5F29" w:rsidRPr="005C218E">
        <w:rPr>
          <w:rFonts w:ascii="Book Antiqua" w:hAnsi="Book Antiqua" w:cs="Tahoma"/>
          <w:lang w:val="es-ES_tradnl"/>
        </w:rPr>
        <w:t xml:space="preserve">, </w:t>
      </w:r>
      <w:r w:rsidR="00682883" w:rsidRPr="005C218E">
        <w:rPr>
          <w:rFonts w:ascii="Book Antiqua" w:hAnsi="Book Antiqua" w:cs="Tahoma"/>
          <w:lang w:val="es-ES_tradnl"/>
        </w:rPr>
        <w:t>tiene a bien someter su informe recomendando la aprobación de la medida</w:t>
      </w:r>
      <w:r w:rsidR="00CD66AB">
        <w:rPr>
          <w:rFonts w:ascii="Book Antiqua" w:hAnsi="Book Antiqua" w:cs="Tahoma"/>
          <w:lang w:val="es-ES_tradnl"/>
        </w:rPr>
        <w:t>,</w:t>
      </w:r>
      <w:r w:rsidR="00682883" w:rsidRPr="005C218E">
        <w:rPr>
          <w:rFonts w:ascii="Book Antiqua" w:hAnsi="Book Antiqua" w:cs="Tahoma"/>
          <w:lang w:val="es-ES_tradnl"/>
        </w:rPr>
        <w:t xml:space="preserve"> con las enmiendas contenidas en el entirillado electrónico que acompaña este informe, cuyo título lee:</w:t>
      </w:r>
    </w:p>
    <w:p w14:paraId="2594CD86" w14:textId="77777777" w:rsidR="00BC1CB2" w:rsidRPr="005C218E" w:rsidRDefault="00BC1CB2" w:rsidP="007F3B99">
      <w:pPr>
        <w:jc w:val="both"/>
        <w:rPr>
          <w:rFonts w:ascii="Book Antiqua" w:hAnsi="Book Antiqua" w:cs="Tahoma"/>
          <w:lang w:val="es-ES_tradnl"/>
        </w:rPr>
      </w:pPr>
    </w:p>
    <w:p w14:paraId="589D5948" w14:textId="77777777" w:rsidR="008D4A0A" w:rsidRPr="005C218E" w:rsidRDefault="00BC1CB2" w:rsidP="005C218E">
      <w:pPr>
        <w:ind w:left="567" w:hanging="567"/>
        <w:jc w:val="both"/>
        <w:rPr>
          <w:rFonts w:ascii="Book Antiqua" w:hAnsi="Book Antiqua"/>
          <w:lang w:val="es-ES_tradnl"/>
        </w:rPr>
      </w:pPr>
      <w:r w:rsidRPr="005C218E">
        <w:rPr>
          <w:rFonts w:ascii="Book Antiqua" w:hAnsi="Book Antiqua" w:cs="Tahoma"/>
          <w:lang w:val="es-ES_tradnl"/>
        </w:rPr>
        <w:t xml:space="preserve"> </w:t>
      </w:r>
      <w:r w:rsidR="00E86FF9" w:rsidRPr="005C218E">
        <w:rPr>
          <w:rFonts w:ascii="Book Antiqua" w:hAnsi="Book Antiqua" w:cs="Tahoma"/>
          <w:lang w:val="es-ES_tradnl"/>
        </w:rPr>
        <w:t>“</w:t>
      </w:r>
      <w:r w:rsidR="00E86FF9" w:rsidRPr="005C218E">
        <w:rPr>
          <w:rFonts w:ascii="Book Antiqua" w:hAnsi="Book Antiqua"/>
          <w:lang w:val="es-ES_tradnl"/>
        </w:rPr>
        <w:t>Para</w:t>
      </w:r>
      <w:r w:rsidR="00E86FF9" w:rsidRPr="005C218E">
        <w:rPr>
          <w:lang w:val="es-ES_tradnl"/>
        </w:rPr>
        <w:t xml:space="preserve"> </w:t>
      </w:r>
      <w:r w:rsidR="00477112" w:rsidRPr="00477112">
        <w:rPr>
          <w:rFonts w:ascii="Book Antiqua" w:hAnsi="Book Antiqua" w:cs="Segoe UI"/>
          <w:color w:val="242424"/>
          <w:lang w:val="es-PR"/>
        </w:rPr>
        <w:t>ordenar a la Comisión de Vivienda y Desarrollo Urbano de la Cámara de Representantes, realizar una investigación sobre la situación actual de la titularidad de los terrenos ocupados por la comunidad La Alegría Changái, ubicada en el municipio de Toa Alta, con el fin de establecer los procesos necesarios para viabilizar la legalización y otorgamiento de títulos de propiedad a los residentes; y para otros fines relacionados</w:t>
      </w:r>
      <w:r w:rsidR="005C218E" w:rsidRPr="005C218E">
        <w:rPr>
          <w:rFonts w:ascii="Book Antiqua" w:hAnsi="Book Antiqua"/>
          <w:lang w:val="es-ES_tradnl"/>
        </w:rPr>
        <w:t>.</w:t>
      </w:r>
      <w:r w:rsidR="00FA5F29" w:rsidRPr="005C218E">
        <w:rPr>
          <w:rFonts w:ascii="Book Antiqua" w:hAnsi="Book Antiqua"/>
          <w:bCs/>
          <w:lang w:val="es-ES_tradnl"/>
        </w:rPr>
        <w:t>”</w:t>
      </w:r>
    </w:p>
    <w:p w14:paraId="27770390" w14:textId="77777777" w:rsidR="00AD4702" w:rsidRPr="005C218E" w:rsidRDefault="00AD4702" w:rsidP="00AF186C">
      <w:pPr>
        <w:jc w:val="both"/>
        <w:rPr>
          <w:rFonts w:ascii="Book Antiqua" w:hAnsi="Book Antiqua" w:cs="Tahoma"/>
          <w:lang w:val="es-ES_tradnl"/>
        </w:rPr>
      </w:pPr>
    </w:p>
    <w:p w14:paraId="1BD06E13" w14:textId="77777777" w:rsidR="008A1F08" w:rsidRPr="005C218E" w:rsidRDefault="008A1F08" w:rsidP="009852EB">
      <w:pPr>
        <w:jc w:val="center"/>
        <w:outlineLvl w:val="0"/>
        <w:rPr>
          <w:rFonts w:ascii="Book Antiqua" w:hAnsi="Book Antiqua" w:cs="Tahoma"/>
          <w:b/>
          <w:u w:val="single"/>
          <w:lang w:val="es-ES_tradnl"/>
        </w:rPr>
      </w:pPr>
      <w:r w:rsidRPr="005C218E">
        <w:rPr>
          <w:rFonts w:ascii="Book Antiqua" w:hAnsi="Book Antiqua" w:cs="Tahoma"/>
          <w:b/>
          <w:u w:val="single"/>
          <w:lang w:val="es-ES_tradnl"/>
        </w:rPr>
        <w:t>ALCANCE Y ANÁLISIS DE LA MEDIDA</w:t>
      </w:r>
    </w:p>
    <w:p w14:paraId="261BA2AD" w14:textId="77777777" w:rsidR="00DE02EB" w:rsidRPr="005C218E" w:rsidRDefault="00DE02EB" w:rsidP="009852EB">
      <w:pPr>
        <w:jc w:val="center"/>
        <w:outlineLvl w:val="0"/>
        <w:rPr>
          <w:rFonts w:ascii="Book Antiqua" w:hAnsi="Book Antiqua" w:cs="Tahoma"/>
          <w:b/>
          <w:u w:val="single"/>
          <w:lang w:val="es-ES_tradnl"/>
        </w:rPr>
      </w:pPr>
    </w:p>
    <w:p w14:paraId="0D3C7D2D" w14:textId="77777777" w:rsidR="005C218E" w:rsidRPr="005C218E" w:rsidRDefault="00DE02EB" w:rsidP="00F224CB">
      <w:pPr>
        <w:ind w:firstLine="708"/>
        <w:jc w:val="both"/>
        <w:rPr>
          <w:rFonts w:ascii="Book Antiqua" w:hAnsi="Book Antiqua"/>
          <w:lang w:val="es-ES_tradnl"/>
        </w:rPr>
      </w:pPr>
      <w:r w:rsidRPr="005C218E">
        <w:rPr>
          <w:rFonts w:ascii="Book Antiqua" w:hAnsi="Book Antiqua"/>
          <w:lang w:val="es-ES_tradnl"/>
        </w:rPr>
        <w:t>La</w:t>
      </w:r>
      <w:r w:rsidR="00194744" w:rsidRPr="005C218E">
        <w:rPr>
          <w:rFonts w:ascii="Book Antiqua" w:hAnsi="Book Antiqua"/>
          <w:lang w:val="es-ES_tradnl"/>
        </w:rPr>
        <w:t xml:space="preserve"> Resolución de la Cámara Núm.</w:t>
      </w:r>
      <w:r w:rsidR="005C218E" w:rsidRPr="005C218E">
        <w:rPr>
          <w:rFonts w:ascii="Book Antiqua" w:hAnsi="Book Antiqua"/>
          <w:lang w:val="es-ES_tradnl"/>
        </w:rPr>
        <w:t xml:space="preserve"> </w:t>
      </w:r>
      <w:r w:rsidR="00CD66AB">
        <w:rPr>
          <w:rFonts w:ascii="Book Antiqua" w:hAnsi="Book Antiqua"/>
          <w:lang w:val="es-ES_tradnl"/>
        </w:rPr>
        <w:t>279</w:t>
      </w:r>
      <w:r w:rsidR="005C218E" w:rsidRPr="005C218E">
        <w:rPr>
          <w:rFonts w:ascii="Book Antiqua" w:hAnsi="Book Antiqua"/>
          <w:lang w:val="es-ES_tradnl"/>
        </w:rPr>
        <w:t xml:space="preserve"> </w:t>
      </w:r>
      <w:r w:rsidR="00DF3E6F" w:rsidRPr="005C218E">
        <w:rPr>
          <w:rFonts w:ascii="Book Antiqua" w:hAnsi="Book Antiqua"/>
          <w:lang w:val="es-ES_tradnl"/>
        </w:rPr>
        <w:t xml:space="preserve">tiene el propósito de </w:t>
      </w:r>
      <w:r w:rsidR="00F224CB" w:rsidRPr="00477112">
        <w:rPr>
          <w:rFonts w:ascii="Book Antiqua" w:hAnsi="Book Antiqua" w:cs="Segoe UI"/>
          <w:color w:val="242424"/>
          <w:lang w:val="es-PR"/>
        </w:rPr>
        <w:t>realizar una investigación sobre la situación actual de la titularidad de los terrenos ocupados por la comunidad La Alegría Changái, ubicada en el municipio de Toa Alta, con el fin de establecer los procesos necesarios para viabilizar la legalización y otorgamiento de títulos de propiedad a los residentes; y para otros fines relacionados</w:t>
      </w:r>
      <w:r w:rsidR="005C218E" w:rsidRPr="005C218E">
        <w:rPr>
          <w:rFonts w:ascii="Book Antiqua" w:hAnsi="Book Antiqua"/>
          <w:lang w:val="es-ES_tradnl"/>
        </w:rPr>
        <w:t>.</w:t>
      </w:r>
    </w:p>
    <w:p w14:paraId="649ACEE8" w14:textId="77777777" w:rsidR="005C218E" w:rsidRPr="005C218E" w:rsidRDefault="005C218E" w:rsidP="005C218E">
      <w:pPr>
        <w:jc w:val="both"/>
        <w:rPr>
          <w:rFonts w:ascii="Book Antiqua" w:hAnsi="Book Antiqua"/>
          <w:lang w:val="es-ES_tradnl"/>
        </w:rPr>
      </w:pPr>
    </w:p>
    <w:p w14:paraId="220096E4" w14:textId="77777777" w:rsidR="005C218E" w:rsidRPr="005C218E" w:rsidRDefault="005C218E" w:rsidP="00E167E1">
      <w:pPr>
        <w:ind w:firstLine="708"/>
        <w:jc w:val="both"/>
        <w:rPr>
          <w:rFonts w:ascii="Book Antiqua" w:hAnsi="Book Antiqua"/>
          <w:lang w:val="es-ES_tradnl"/>
        </w:rPr>
      </w:pPr>
      <w:r w:rsidRPr="005C218E">
        <w:rPr>
          <w:rFonts w:ascii="Book Antiqua" w:hAnsi="Book Antiqua"/>
          <w:lang w:val="es-ES_tradnl"/>
        </w:rPr>
        <w:t xml:space="preserve">En la Exposición de Motivos se destaca que </w:t>
      </w:r>
      <w:r w:rsidR="00D44642">
        <w:rPr>
          <w:rFonts w:ascii="Book Antiqua" w:eastAsia="Aptos" w:hAnsi="Book Antiqua"/>
          <w:color w:val="000000"/>
          <w:lang w:val="es-PR"/>
        </w:rPr>
        <w:t>l</w:t>
      </w:r>
      <w:r w:rsidR="00D44642" w:rsidRPr="00D44642">
        <w:rPr>
          <w:rFonts w:ascii="Book Antiqua" w:eastAsia="Aptos" w:hAnsi="Book Antiqua"/>
          <w:color w:val="000000"/>
          <w:lang w:val="es-PR"/>
        </w:rPr>
        <w:t xml:space="preserve">a comunidad La Alegría Changái, ubicada en el </w:t>
      </w:r>
      <w:r w:rsidR="00D44642" w:rsidRPr="00C137A4">
        <w:rPr>
          <w:rFonts w:ascii="Book Antiqua" w:eastAsia="Aptos" w:hAnsi="Book Antiqua"/>
          <w:color w:val="000000"/>
          <w:lang w:val="es-PR"/>
        </w:rPr>
        <w:t>M</w:t>
      </w:r>
      <w:r w:rsidR="00D44642" w:rsidRPr="00D44642">
        <w:rPr>
          <w:rFonts w:ascii="Book Antiqua" w:eastAsia="Aptos" w:hAnsi="Book Antiqua"/>
          <w:color w:val="000000"/>
          <w:lang w:val="es-PR"/>
        </w:rPr>
        <w:t xml:space="preserve">unicipio de Toa Alta, representa uno de </w:t>
      </w:r>
      <w:r w:rsidR="00D44642">
        <w:rPr>
          <w:rFonts w:ascii="Book Antiqua" w:eastAsia="Aptos" w:hAnsi="Book Antiqua"/>
          <w:color w:val="000000"/>
          <w:lang w:val="es-PR"/>
        </w:rPr>
        <w:t>l</w:t>
      </w:r>
      <w:r w:rsidR="00D44642" w:rsidRPr="00D44642">
        <w:rPr>
          <w:rFonts w:ascii="Book Antiqua" w:eastAsia="Aptos" w:hAnsi="Book Antiqua"/>
          <w:color w:val="000000"/>
          <w:lang w:val="es-PR"/>
        </w:rPr>
        <w:t xml:space="preserve">os casos en los que persiste incertidumbre sobre la titularidad de los terrenos que habitan sus residentes, algunos por décadas. </w:t>
      </w:r>
      <w:r w:rsidR="00361DE8">
        <w:rPr>
          <w:rFonts w:ascii="Book Antiqua" w:eastAsia="Aptos" w:hAnsi="Book Antiqua"/>
          <w:color w:val="000000"/>
          <w:lang w:val="es-PR"/>
        </w:rPr>
        <w:t>Según se indica en la medida, la</w:t>
      </w:r>
      <w:r w:rsidR="00D44642" w:rsidRPr="00D44642">
        <w:rPr>
          <w:rFonts w:ascii="Book Antiqua" w:eastAsia="Aptos" w:hAnsi="Book Antiqua"/>
          <w:color w:val="000000"/>
          <w:lang w:val="es-PR"/>
        </w:rPr>
        <w:t xml:space="preserve"> situación ha generado preocupación entre </w:t>
      </w:r>
      <w:r w:rsidR="00D44642" w:rsidRPr="00D44642">
        <w:rPr>
          <w:rFonts w:ascii="Book Antiqua" w:eastAsia="Aptos" w:hAnsi="Book Antiqua"/>
          <w:color w:val="000000"/>
          <w:lang w:val="es-PR"/>
        </w:rPr>
        <w:lastRenderedPageBreak/>
        <w:t>sus habitantes, quienes buscan estabilidad, permanencia y el reconocimiento legal de sus viviendas como patrimonio familiar</w:t>
      </w:r>
      <w:r w:rsidRPr="005C218E">
        <w:rPr>
          <w:rFonts w:ascii="Book Antiqua" w:hAnsi="Book Antiqua"/>
          <w:lang w:val="es-ES_tradnl"/>
        </w:rPr>
        <w:t>.</w:t>
      </w:r>
    </w:p>
    <w:p w14:paraId="0BA95EEE" w14:textId="77777777" w:rsidR="005C218E" w:rsidRPr="005C218E" w:rsidRDefault="005C218E" w:rsidP="005C218E">
      <w:pPr>
        <w:jc w:val="both"/>
        <w:rPr>
          <w:rFonts w:ascii="Book Antiqua" w:hAnsi="Book Antiqua"/>
          <w:lang w:val="es-ES_tradnl"/>
        </w:rPr>
      </w:pPr>
    </w:p>
    <w:p w14:paraId="7BAB897A" w14:textId="77777777" w:rsidR="00DF3E6F" w:rsidRPr="005C218E" w:rsidRDefault="002E553A" w:rsidP="002E553A">
      <w:pPr>
        <w:ind w:firstLine="708"/>
        <w:jc w:val="both"/>
        <w:rPr>
          <w:rFonts w:ascii="Book Antiqua" w:hAnsi="Book Antiqua"/>
          <w:lang w:val="es-ES_tradnl"/>
        </w:rPr>
      </w:pPr>
      <w:r>
        <w:rPr>
          <w:rFonts w:ascii="Book Antiqua" w:hAnsi="Book Antiqua"/>
          <w:lang w:val="es-ES_tradnl"/>
        </w:rPr>
        <w:t xml:space="preserve">Mediante la investigación encomendada, se busca propiciar los procesos para </w:t>
      </w:r>
      <w:r w:rsidR="007773D1">
        <w:rPr>
          <w:rFonts w:ascii="Book Antiqua" w:hAnsi="Book Antiqua"/>
          <w:lang w:val="es-ES_tradnl"/>
        </w:rPr>
        <w:t>que los residentes puedan alcanzar la titularidad de sus hogares y obtener sus títulos de propiedad</w:t>
      </w:r>
      <w:r w:rsidR="005C218E" w:rsidRPr="005C218E">
        <w:rPr>
          <w:rFonts w:ascii="Book Antiqua" w:hAnsi="Book Antiqua"/>
          <w:lang w:val="es-ES_tradnl"/>
        </w:rPr>
        <w:t>.</w:t>
      </w:r>
    </w:p>
    <w:p w14:paraId="7EC61649" w14:textId="77777777" w:rsidR="006150BB" w:rsidRPr="005C218E" w:rsidRDefault="006150BB" w:rsidP="005C218E">
      <w:pPr>
        <w:pStyle w:val="NormalWeb"/>
        <w:jc w:val="center"/>
        <w:outlineLvl w:val="0"/>
        <w:rPr>
          <w:rFonts w:ascii="Book Antiqua" w:hAnsi="Book Antiqua"/>
          <w:b/>
          <w:sz w:val="24"/>
          <w:szCs w:val="24"/>
          <w:u w:val="single"/>
          <w:lang w:val="es-ES_tradnl"/>
        </w:rPr>
      </w:pPr>
      <w:r w:rsidRPr="005C218E">
        <w:rPr>
          <w:rFonts w:ascii="Book Antiqua" w:hAnsi="Book Antiqua"/>
          <w:b/>
          <w:sz w:val="24"/>
          <w:szCs w:val="24"/>
          <w:u w:val="single"/>
          <w:lang w:val="es-ES_tradnl"/>
        </w:rPr>
        <w:t>CONCLUSIÓN Y RECOMENDACIÓN</w:t>
      </w:r>
    </w:p>
    <w:p w14:paraId="1051F039" w14:textId="77777777" w:rsidR="008B1E7C" w:rsidRPr="005C218E" w:rsidRDefault="008B1E7C" w:rsidP="000F066C">
      <w:pPr>
        <w:pStyle w:val="NormalWeb"/>
        <w:ind w:firstLine="708"/>
        <w:jc w:val="both"/>
        <w:rPr>
          <w:rFonts w:ascii="Book Antiqua" w:hAnsi="Book Antiqua"/>
          <w:sz w:val="24"/>
          <w:szCs w:val="24"/>
          <w:lang w:val="es-ES_tradnl"/>
        </w:rPr>
      </w:pPr>
      <w:r w:rsidRPr="005C218E">
        <w:rPr>
          <w:rFonts w:ascii="Book Antiqua" w:hAnsi="Book Antiqua"/>
          <w:sz w:val="24"/>
          <w:szCs w:val="24"/>
          <w:lang w:val="es-ES_tradnl"/>
        </w:rPr>
        <w:t xml:space="preserve">En atención a lo expuesto, la Comisión de Asuntos Internos concluye que la medida propuesta persigue un fin </w:t>
      </w:r>
      <w:r w:rsidR="000F066C">
        <w:rPr>
          <w:rFonts w:ascii="Book Antiqua" w:hAnsi="Book Antiqua"/>
          <w:sz w:val="24"/>
          <w:szCs w:val="24"/>
          <w:lang w:val="es-ES_tradnl"/>
        </w:rPr>
        <w:t>loable</w:t>
      </w:r>
      <w:r w:rsidRPr="005C218E">
        <w:rPr>
          <w:rFonts w:ascii="Book Antiqua" w:hAnsi="Book Antiqua"/>
          <w:sz w:val="24"/>
          <w:szCs w:val="24"/>
          <w:lang w:val="es-ES_tradnl"/>
        </w:rPr>
        <w:t xml:space="preserve"> y cumple con los requisitos necesarios para su aprobación. Por tal razón, se recomienda la aprobación d</w:t>
      </w:r>
      <w:r w:rsidR="007A170F">
        <w:rPr>
          <w:rFonts w:ascii="Book Antiqua" w:hAnsi="Book Antiqua"/>
          <w:sz w:val="24"/>
          <w:szCs w:val="24"/>
          <w:lang w:val="es-ES_tradnl"/>
        </w:rPr>
        <w:t xml:space="preserve">e la Resolución de la Cámara </w:t>
      </w:r>
      <w:r w:rsidR="00CD66AB">
        <w:rPr>
          <w:rFonts w:ascii="Book Antiqua" w:hAnsi="Book Antiqua"/>
          <w:sz w:val="24"/>
          <w:szCs w:val="24"/>
          <w:lang w:val="es-ES_tradnl"/>
        </w:rPr>
        <w:t>279</w:t>
      </w:r>
      <w:r w:rsidRPr="005C218E">
        <w:rPr>
          <w:rFonts w:ascii="Book Antiqua" w:hAnsi="Book Antiqua"/>
          <w:sz w:val="24"/>
          <w:szCs w:val="24"/>
          <w:lang w:val="es-ES_tradnl"/>
        </w:rPr>
        <w:t>, con las enmiendas contenidas en el entirillado electrónico que acompaña este informe.</w:t>
      </w:r>
    </w:p>
    <w:p w14:paraId="32797E5E" w14:textId="77777777" w:rsidR="006150BB" w:rsidRPr="005C218E" w:rsidRDefault="006150BB" w:rsidP="006150BB">
      <w:pPr>
        <w:jc w:val="both"/>
        <w:rPr>
          <w:rFonts w:ascii="Book Antiqua" w:hAnsi="Book Antiqua" w:cs="Tahoma"/>
          <w:lang w:val="es-ES_tradnl"/>
        </w:rPr>
      </w:pPr>
      <w:r w:rsidRPr="005C218E">
        <w:rPr>
          <w:rFonts w:ascii="Book Antiqua" w:hAnsi="Book Antiqua" w:cs="Tahoma"/>
          <w:lang w:val="es-ES_tradnl"/>
        </w:rPr>
        <w:t>Respetuosamente sometido,</w:t>
      </w:r>
    </w:p>
    <w:p w14:paraId="79F1B6CF" w14:textId="77777777" w:rsidR="00DF3E6F" w:rsidRPr="005C218E" w:rsidRDefault="00DF3E6F" w:rsidP="00DF3E6F">
      <w:pPr>
        <w:jc w:val="both"/>
        <w:rPr>
          <w:rFonts w:ascii="Book Antiqua" w:hAnsi="Book Antiqua"/>
          <w:lang w:val="es-ES_tradnl"/>
        </w:rPr>
      </w:pPr>
    </w:p>
    <w:p w14:paraId="48FF1B29" w14:textId="77777777" w:rsidR="00F27289" w:rsidRPr="005C218E" w:rsidRDefault="000F1167" w:rsidP="000F1167">
      <w:pPr>
        <w:jc w:val="both"/>
        <w:rPr>
          <w:rFonts w:ascii="Book Antiqua" w:hAnsi="Book Antiqua"/>
          <w:b/>
          <w:u w:val="single"/>
          <w:lang w:val="es-ES_tradnl"/>
        </w:rPr>
      </w:pPr>
      <w:r w:rsidRPr="005C218E">
        <w:rPr>
          <w:rFonts w:ascii="Book Antiqua" w:hAnsi="Book Antiqua"/>
          <w:lang w:val="es-ES_tradnl"/>
        </w:rPr>
        <w:t xml:space="preserve">    </w:t>
      </w:r>
    </w:p>
    <w:p w14:paraId="7DC1C663" w14:textId="77777777" w:rsidR="00580E90" w:rsidRPr="005C218E" w:rsidRDefault="00580E90" w:rsidP="003F3D8D">
      <w:pPr>
        <w:jc w:val="both"/>
        <w:rPr>
          <w:rFonts w:ascii="Book Antiqua" w:hAnsi="Book Antiqua" w:cs="Tahoma"/>
          <w:lang w:val="es-ES_tradnl"/>
        </w:rPr>
      </w:pPr>
    </w:p>
    <w:p w14:paraId="0DE4C3A5" w14:textId="77777777" w:rsidR="003F3D8D" w:rsidRPr="005C218E" w:rsidRDefault="003F3D8D" w:rsidP="003F3D8D">
      <w:pPr>
        <w:rPr>
          <w:rFonts w:ascii="Book Antiqua" w:hAnsi="Book Antiqua" w:cs="Tahoma"/>
          <w:lang w:val="es-ES_tradnl"/>
        </w:rPr>
      </w:pPr>
    </w:p>
    <w:p w14:paraId="1C325833" w14:textId="77777777" w:rsidR="00307416" w:rsidRPr="005C218E" w:rsidRDefault="003F3D8D" w:rsidP="008A4022">
      <w:pPr>
        <w:rPr>
          <w:rFonts w:ascii="Book Antiqua" w:hAnsi="Book Antiqua"/>
          <w:b/>
          <w:smallCaps/>
          <w:lang w:val="es-ES_tradnl"/>
        </w:rPr>
      </w:pPr>
      <w:r w:rsidRPr="005C218E">
        <w:rPr>
          <w:rFonts w:ascii="Book Antiqua" w:hAnsi="Book Antiqua" w:cs="Tahoma"/>
          <w:b/>
          <w:bCs/>
          <w:lang w:val="es-ES_tradnl"/>
        </w:rPr>
        <w:t>PEDRO JULIO SANTIAGO GUZMÁN</w:t>
      </w:r>
      <w:r w:rsidRPr="005C218E">
        <w:rPr>
          <w:rFonts w:ascii="Book Antiqua" w:hAnsi="Book Antiqua" w:cs="Tahoma"/>
          <w:lang w:val="es-ES_tradnl"/>
        </w:rPr>
        <w:br/>
        <w:t>Presidente</w:t>
      </w:r>
      <w:r w:rsidRPr="005C218E">
        <w:rPr>
          <w:rFonts w:ascii="Book Antiqua" w:hAnsi="Book Antiqua" w:cs="Tahoma"/>
          <w:lang w:val="es-ES_tradnl"/>
        </w:rPr>
        <w:br/>
        <w:t>Comisión de Asuntos Internos</w:t>
      </w:r>
    </w:p>
    <w:sectPr w:rsidR="00307416" w:rsidRPr="005C218E"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E08D5" w14:textId="77777777" w:rsidR="000D26AE" w:rsidRDefault="000D26AE" w:rsidP="00614C2C">
      <w:r>
        <w:separator/>
      </w:r>
    </w:p>
  </w:endnote>
  <w:endnote w:type="continuationSeparator" w:id="0">
    <w:p w14:paraId="69231F91" w14:textId="77777777" w:rsidR="000D26AE" w:rsidRDefault="000D26AE"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D9BD4" w14:textId="77777777" w:rsidR="009E2C2B" w:rsidRDefault="009E2C2B">
    <w:pPr>
      <w:pStyle w:val="Footer"/>
      <w:jc w:val="center"/>
    </w:pPr>
    <w:r>
      <w:fldChar w:fldCharType="begin"/>
    </w:r>
    <w:r>
      <w:instrText xml:space="preserve"> PAGE   \* MERGEFORMAT </w:instrText>
    </w:r>
    <w:r>
      <w:fldChar w:fldCharType="separate"/>
    </w:r>
    <w:r w:rsidR="007A170F">
      <w:rPr>
        <w:noProof/>
      </w:rPr>
      <w:t>2</w:t>
    </w:r>
    <w:r>
      <w:rPr>
        <w:noProof/>
      </w:rPr>
      <w:fldChar w:fldCharType="end"/>
    </w:r>
  </w:p>
  <w:p w14:paraId="4E001FE8"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4410C" w14:textId="77777777" w:rsidR="000D26AE" w:rsidRDefault="000D26AE" w:rsidP="00614C2C">
      <w:r>
        <w:separator/>
      </w:r>
    </w:p>
  </w:footnote>
  <w:footnote w:type="continuationSeparator" w:id="0">
    <w:p w14:paraId="4EE35E45" w14:textId="77777777" w:rsidR="000D26AE" w:rsidRDefault="000D26AE"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4496105">
    <w:abstractNumId w:val="6"/>
  </w:num>
  <w:num w:numId="2" w16cid:durableId="328797717">
    <w:abstractNumId w:val="12"/>
  </w:num>
  <w:num w:numId="3" w16cid:durableId="1944145942">
    <w:abstractNumId w:val="3"/>
  </w:num>
  <w:num w:numId="4" w16cid:durableId="641235385">
    <w:abstractNumId w:val="1"/>
  </w:num>
  <w:num w:numId="5" w16cid:durableId="2048220501">
    <w:abstractNumId w:val="7"/>
  </w:num>
  <w:num w:numId="6" w16cid:durableId="1381906994">
    <w:abstractNumId w:val="4"/>
  </w:num>
  <w:num w:numId="7" w16cid:durableId="1260331731">
    <w:abstractNumId w:val="5"/>
  </w:num>
  <w:num w:numId="8" w16cid:durableId="1028994146">
    <w:abstractNumId w:val="8"/>
  </w:num>
  <w:num w:numId="9" w16cid:durableId="1500732378">
    <w:abstractNumId w:val="9"/>
  </w:num>
  <w:num w:numId="10" w16cid:durableId="2039893089">
    <w:abstractNumId w:val="0"/>
  </w:num>
  <w:num w:numId="11" w16cid:durableId="1700467057">
    <w:abstractNumId w:val="2"/>
  </w:num>
  <w:num w:numId="12" w16cid:durableId="1631402086">
    <w:abstractNumId w:val="11"/>
  </w:num>
  <w:num w:numId="13" w16cid:durableId="18729164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4E1"/>
    <w:rsid w:val="00021116"/>
    <w:rsid w:val="000219DE"/>
    <w:rsid w:val="00031006"/>
    <w:rsid w:val="000324F0"/>
    <w:rsid w:val="000606B3"/>
    <w:rsid w:val="000608DB"/>
    <w:rsid w:val="00062F39"/>
    <w:rsid w:val="00075A15"/>
    <w:rsid w:val="000836CB"/>
    <w:rsid w:val="00083DFD"/>
    <w:rsid w:val="000A3CD4"/>
    <w:rsid w:val="000C6264"/>
    <w:rsid w:val="000D26AE"/>
    <w:rsid w:val="000E15AD"/>
    <w:rsid w:val="000F066C"/>
    <w:rsid w:val="000F1167"/>
    <w:rsid w:val="00133986"/>
    <w:rsid w:val="0014288C"/>
    <w:rsid w:val="00173884"/>
    <w:rsid w:val="001763F4"/>
    <w:rsid w:val="00181B70"/>
    <w:rsid w:val="00194744"/>
    <w:rsid w:val="001A14B6"/>
    <w:rsid w:val="001A7203"/>
    <w:rsid w:val="001D3291"/>
    <w:rsid w:val="001D3E64"/>
    <w:rsid w:val="001E38DF"/>
    <w:rsid w:val="001E4B97"/>
    <w:rsid w:val="001E5575"/>
    <w:rsid w:val="0020188A"/>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B7D6E"/>
    <w:rsid w:val="002C39FD"/>
    <w:rsid w:val="002E3557"/>
    <w:rsid w:val="002E553A"/>
    <w:rsid w:val="00307416"/>
    <w:rsid w:val="003139DC"/>
    <w:rsid w:val="00323444"/>
    <w:rsid w:val="00333864"/>
    <w:rsid w:val="00334D8A"/>
    <w:rsid w:val="003474D4"/>
    <w:rsid w:val="00350550"/>
    <w:rsid w:val="00361DE8"/>
    <w:rsid w:val="0037030F"/>
    <w:rsid w:val="00373892"/>
    <w:rsid w:val="00377037"/>
    <w:rsid w:val="00382273"/>
    <w:rsid w:val="0038556D"/>
    <w:rsid w:val="003976DE"/>
    <w:rsid w:val="003B03D6"/>
    <w:rsid w:val="003E29B3"/>
    <w:rsid w:val="003F3D8D"/>
    <w:rsid w:val="00410C54"/>
    <w:rsid w:val="004129D2"/>
    <w:rsid w:val="0043389C"/>
    <w:rsid w:val="00437E1F"/>
    <w:rsid w:val="00445CFE"/>
    <w:rsid w:val="004552A8"/>
    <w:rsid w:val="00455A9A"/>
    <w:rsid w:val="004761BE"/>
    <w:rsid w:val="00476691"/>
    <w:rsid w:val="00477112"/>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C218E"/>
    <w:rsid w:val="005D0B8C"/>
    <w:rsid w:val="005D3224"/>
    <w:rsid w:val="005E2C16"/>
    <w:rsid w:val="005F6537"/>
    <w:rsid w:val="00601225"/>
    <w:rsid w:val="00606351"/>
    <w:rsid w:val="00614C2C"/>
    <w:rsid w:val="006150BB"/>
    <w:rsid w:val="0062204F"/>
    <w:rsid w:val="00624D05"/>
    <w:rsid w:val="00632DBA"/>
    <w:rsid w:val="006362E8"/>
    <w:rsid w:val="00644454"/>
    <w:rsid w:val="006456B8"/>
    <w:rsid w:val="006469A2"/>
    <w:rsid w:val="00680F2A"/>
    <w:rsid w:val="00682883"/>
    <w:rsid w:val="006B0997"/>
    <w:rsid w:val="007106D1"/>
    <w:rsid w:val="00712D94"/>
    <w:rsid w:val="007156BD"/>
    <w:rsid w:val="0076703E"/>
    <w:rsid w:val="00774628"/>
    <w:rsid w:val="00776B6F"/>
    <w:rsid w:val="007773D1"/>
    <w:rsid w:val="00780620"/>
    <w:rsid w:val="00781922"/>
    <w:rsid w:val="0079275C"/>
    <w:rsid w:val="007A170F"/>
    <w:rsid w:val="007B31DC"/>
    <w:rsid w:val="007B6091"/>
    <w:rsid w:val="007C5A2C"/>
    <w:rsid w:val="007D7209"/>
    <w:rsid w:val="007F0E20"/>
    <w:rsid w:val="007F3B99"/>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1ACB"/>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36171"/>
    <w:rsid w:val="00B475D2"/>
    <w:rsid w:val="00B557DA"/>
    <w:rsid w:val="00B65C62"/>
    <w:rsid w:val="00B66E4F"/>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46BF2"/>
    <w:rsid w:val="00C52FD2"/>
    <w:rsid w:val="00C83EB5"/>
    <w:rsid w:val="00CA370E"/>
    <w:rsid w:val="00CB0A0E"/>
    <w:rsid w:val="00CB1E5A"/>
    <w:rsid w:val="00CC4336"/>
    <w:rsid w:val="00CC5AB6"/>
    <w:rsid w:val="00CD5EE6"/>
    <w:rsid w:val="00CD66AB"/>
    <w:rsid w:val="00CD69DB"/>
    <w:rsid w:val="00D3597E"/>
    <w:rsid w:val="00D42962"/>
    <w:rsid w:val="00D4464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167E1"/>
    <w:rsid w:val="00E33303"/>
    <w:rsid w:val="00E7273B"/>
    <w:rsid w:val="00E734E5"/>
    <w:rsid w:val="00E8699D"/>
    <w:rsid w:val="00E86FF9"/>
    <w:rsid w:val="00EB0209"/>
    <w:rsid w:val="00EB3FFE"/>
    <w:rsid w:val="00ED37CF"/>
    <w:rsid w:val="00ED57E0"/>
    <w:rsid w:val="00EF143E"/>
    <w:rsid w:val="00EF4A8F"/>
    <w:rsid w:val="00F059A3"/>
    <w:rsid w:val="00F06902"/>
    <w:rsid w:val="00F21532"/>
    <w:rsid w:val="00F224CB"/>
    <w:rsid w:val="00F226DF"/>
    <w:rsid w:val="00F27289"/>
    <w:rsid w:val="00F36705"/>
    <w:rsid w:val="00F533D4"/>
    <w:rsid w:val="00F544E1"/>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DCA5ED"/>
  <w15:docId w15:val="{89F7F944-54C7-43B0-90B3-1EC602A6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588120584">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07149732">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279%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RC0279 -i</Template>
  <TotalTime>1</TotalTime>
  <Pages>2</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2025-07-01T12:47:00Z</dcterms:created>
  <dcterms:modified xsi:type="dcterms:W3CDTF">2025-07-01T12:48:00Z</dcterms:modified>
</cp:coreProperties>
</file>