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765A6" w14:textId="77777777" w:rsidR="00DC0F7E" w:rsidRDefault="00DC0F7E" w:rsidP="00DC0F7E">
      <w:pPr>
        <w:jc w:val="center"/>
        <w:rPr>
          <w:rFonts w:ascii="Book Antiqua" w:hAnsi="Book Antiqua"/>
          <w:sz w:val="28"/>
          <w:lang w:val="es-ES_tradnl"/>
        </w:rPr>
      </w:pPr>
      <w:r>
        <w:rPr>
          <w:rFonts w:ascii="Book Antiqua" w:hAnsi="Book Antiqua"/>
          <w:sz w:val="28"/>
          <w:lang w:val="es-ES_tradnl"/>
        </w:rPr>
        <w:t>GOBIERNO DE PUERTO RICO</w:t>
      </w:r>
    </w:p>
    <w:p w14:paraId="577765A7" w14:textId="77777777" w:rsidR="00DC0F7E" w:rsidRPr="001D3FF9" w:rsidRDefault="00DC0F7E" w:rsidP="00DC0F7E">
      <w:pPr>
        <w:jc w:val="center"/>
        <w:rPr>
          <w:rFonts w:ascii="Book Antiqua" w:hAnsi="Book Antiqua"/>
          <w:szCs w:val="24"/>
          <w:lang w:val="es-ES_tradnl"/>
        </w:rPr>
      </w:pPr>
    </w:p>
    <w:p w14:paraId="125AACDE" w14:textId="77777777" w:rsidR="003F5C7B" w:rsidRPr="00851785" w:rsidRDefault="003F5C7B" w:rsidP="003F5C7B">
      <w:pPr>
        <w:suppressLineNumbers/>
        <w:ind w:hanging="90"/>
        <w:jc w:val="both"/>
        <w:rPr>
          <w:rFonts w:ascii="Book Antiqua" w:hAnsi="Book Antiqua"/>
          <w:szCs w:val="24"/>
          <w:lang w:val="es-419"/>
        </w:rPr>
      </w:pPr>
      <w:r w:rsidRPr="00851785">
        <w:rPr>
          <w:rFonts w:ascii="Book Antiqua" w:hAnsi="Book Antiqua"/>
          <w:szCs w:val="24"/>
          <w:lang w:val="es-419"/>
        </w:rPr>
        <w:t>20</w:t>
      </w:r>
      <w:r w:rsidRPr="00851785">
        <w:rPr>
          <w:rFonts w:ascii="Book Antiqua" w:hAnsi="Book Antiqua"/>
          <w:szCs w:val="24"/>
          <w:vertAlign w:val="superscript"/>
          <w:lang w:val="es-419"/>
        </w:rPr>
        <w:t>ma.</w:t>
      </w:r>
      <w:r w:rsidRPr="00851785">
        <w:rPr>
          <w:rFonts w:ascii="Book Antiqua" w:hAnsi="Book Antiqua"/>
          <w:szCs w:val="24"/>
          <w:lang w:val="es-419"/>
        </w:rPr>
        <w:t xml:space="preserve"> </w:t>
      </w:r>
      <w:r w:rsidRPr="003F5C7B">
        <w:rPr>
          <w:rFonts w:ascii="Book Antiqua" w:hAnsi="Book Antiqua"/>
          <w:szCs w:val="24"/>
          <w:lang w:val="it-IT"/>
        </w:rPr>
        <w:t xml:space="preserve">Asamblea </w:t>
      </w:r>
      <w:r w:rsidRPr="003F5C7B">
        <w:rPr>
          <w:rFonts w:ascii="Book Antiqua" w:hAnsi="Book Antiqua"/>
          <w:szCs w:val="24"/>
          <w:lang w:val="it-IT"/>
        </w:rPr>
        <w:tab/>
      </w:r>
      <w:r w:rsidRPr="003F5C7B">
        <w:rPr>
          <w:rFonts w:ascii="Book Antiqua" w:hAnsi="Book Antiqua"/>
          <w:szCs w:val="24"/>
          <w:lang w:val="it-IT"/>
        </w:rPr>
        <w:tab/>
      </w:r>
      <w:r w:rsidRPr="003F5C7B">
        <w:rPr>
          <w:rFonts w:ascii="Book Antiqua" w:hAnsi="Book Antiqua"/>
          <w:szCs w:val="24"/>
          <w:lang w:val="it-IT"/>
        </w:rPr>
        <w:tab/>
      </w:r>
      <w:r w:rsidRPr="003F5C7B">
        <w:rPr>
          <w:rFonts w:ascii="Book Antiqua" w:hAnsi="Book Antiqua"/>
          <w:szCs w:val="24"/>
          <w:lang w:val="it-IT"/>
        </w:rPr>
        <w:tab/>
      </w:r>
      <w:r w:rsidRPr="003F5C7B">
        <w:rPr>
          <w:rFonts w:ascii="Book Antiqua" w:hAnsi="Book Antiqua"/>
          <w:szCs w:val="24"/>
          <w:lang w:val="it-IT"/>
        </w:rPr>
        <w:tab/>
      </w:r>
      <w:r w:rsidRPr="003F5C7B">
        <w:rPr>
          <w:rFonts w:ascii="Book Antiqua" w:hAnsi="Book Antiqua"/>
          <w:szCs w:val="24"/>
          <w:lang w:val="it-IT"/>
        </w:rPr>
        <w:tab/>
      </w:r>
      <w:r w:rsidRPr="003F5C7B">
        <w:rPr>
          <w:rFonts w:ascii="Book Antiqua" w:hAnsi="Book Antiqua"/>
          <w:szCs w:val="24"/>
          <w:lang w:val="it-IT"/>
        </w:rPr>
        <w:tab/>
        <w:t xml:space="preserve">                       1</w:t>
      </w:r>
      <w:r w:rsidRPr="003F5C7B">
        <w:rPr>
          <w:rFonts w:ascii="Book Antiqua" w:hAnsi="Book Antiqua"/>
          <w:szCs w:val="24"/>
          <w:vertAlign w:val="superscript"/>
          <w:lang w:val="it-IT"/>
        </w:rPr>
        <w:t>ra.</w:t>
      </w:r>
      <w:r w:rsidRPr="003F5C7B">
        <w:rPr>
          <w:rFonts w:ascii="Book Antiqua" w:hAnsi="Book Antiqua"/>
          <w:szCs w:val="24"/>
          <w:lang w:val="it-IT"/>
        </w:rPr>
        <w:t xml:space="preserve"> </w:t>
      </w:r>
      <w:r w:rsidRPr="00851785">
        <w:rPr>
          <w:rFonts w:ascii="Book Antiqua" w:hAnsi="Book Antiqua"/>
          <w:szCs w:val="24"/>
          <w:lang w:val="es-419"/>
        </w:rPr>
        <w:t>Sesión</w:t>
      </w:r>
    </w:p>
    <w:p w14:paraId="577765A9" w14:textId="5E1575D4" w:rsidR="00DC0F7E" w:rsidRPr="00851785" w:rsidRDefault="003F5C7B" w:rsidP="003F5C7B">
      <w:pPr>
        <w:pStyle w:val="Title2"/>
        <w:rPr>
          <w:rFonts w:ascii="Book Antiqua" w:hAnsi="Book Antiqua"/>
          <w:lang w:val="es-419"/>
        </w:rPr>
      </w:pPr>
      <w:r w:rsidRPr="00851785">
        <w:rPr>
          <w:rFonts w:ascii="Book Antiqua" w:hAnsi="Book Antiqua"/>
          <w:szCs w:val="24"/>
          <w:lang w:val="es-419"/>
        </w:rPr>
        <w:t xml:space="preserve">       Legislativa             </w:t>
      </w:r>
      <w:r w:rsidRPr="00851785">
        <w:rPr>
          <w:rFonts w:ascii="Book Antiqua" w:hAnsi="Book Antiqua"/>
          <w:szCs w:val="24"/>
          <w:lang w:val="es-419"/>
        </w:rPr>
        <w:tab/>
      </w:r>
      <w:r w:rsidRPr="00851785">
        <w:rPr>
          <w:rFonts w:ascii="Book Antiqua" w:hAnsi="Book Antiqua"/>
          <w:szCs w:val="24"/>
          <w:lang w:val="es-419"/>
        </w:rPr>
        <w:tab/>
        <w:t xml:space="preserve">     Ordinaria</w:t>
      </w:r>
      <w:r w:rsidRPr="00851785">
        <w:rPr>
          <w:rFonts w:ascii="Book Antiqua" w:hAnsi="Book Antiqua"/>
          <w:szCs w:val="24"/>
          <w:lang w:val="es-419"/>
        </w:rPr>
        <w:tab/>
      </w:r>
    </w:p>
    <w:p w14:paraId="577765AA" w14:textId="77777777" w:rsidR="00DC0F7E" w:rsidRPr="00851785" w:rsidRDefault="00DC0F7E" w:rsidP="00DC0F7E">
      <w:pPr>
        <w:rPr>
          <w:lang w:val="es-419"/>
        </w:rPr>
      </w:pPr>
    </w:p>
    <w:p w14:paraId="577765AB" w14:textId="77777777" w:rsidR="00DC0F7E" w:rsidRDefault="00DC0F7E" w:rsidP="00DC0F7E">
      <w:pPr>
        <w:jc w:val="center"/>
        <w:rPr>
          <w:rFonts w:ascii="Book Antiqua" w:hAnsi="Book Antiqua"/>
          <w:b/>
          <w:sz w:val="36"/>
          <w:lang w:val="es-ES_tradnl"/>
        </w:rPr>
      </w:pPr>
      <w:r>
        <w:rPr>
          <w:rFonts w:ascii="Book Antiqua" w:hAnsi="Book Antiqua"/>
          <w:b/>
          <w:sz w:val="36"/>
          <w:lang w:val="es-ES_tradnl"/>
        </w:rPr>
        <w:t>CÁMARA DE REPRESENTANTES</w:t>
      </w:r>
    </w:p>
    <w:p w14:paraId="577765AC" w14:textId="77777777" w:rsidR="00DC0F7E" w:rsidRPr="001D3FF9" w:rsidRDefault="00DC0F7E" w:rsidP="00DC0F7E">
      <w:pPr>
        <w:jc w:val="center"/>
        <w:rPr>
          <w:rFonts w:ascii="Book Antiqua" w:hAnsi="Book Antiqua"/>
          <w:b/>
          <w:szCs w:val="24"/>
          <w:lang w:val="es-ES_tradnl"/>
        </w:rPr>
      </w:pPr>
    </w:p>
    <w:p w14:paraId="577765AD" w14:textId="47CA1ABA" w:rsidR="00DC0F7E" w:rsidRDefault="00DC0F7E" w:rsidP="005A6141">
      <w:pPr>
        <w:jc w:val="center"/>
        <w:rPr>
          <w:rFonts w:ascii="Book Antiqua" w:hAnsi="Book Antiqua"/>
          <w:b/>
          <w:sz w:val="52"/>
          <w:lang w:val="es-ES_tradnl"/>
        </w:rPr>
      </w:pPr>
      <w:r>
        <w:rPr>
          <w:rFonts w:ascii="Book Antiqua" w:hAnsi="Book Antiqua"/>
          <w:b/>
          <w:sz w:val="52"/>
          <w:lang w:val="es-ES_tradnl"/>
        </w:rPr>
        <w:t xml:space="preserve">R. de la C. </w:t>
      </w:r>
      <w:r w:rsidR="00B51124">
        <w:rPr>
          <w:rFonts w:ascii="Book Antiqua" w:hAnsi="Book Antiqua"/>
          <w:b/>
          <w:sz w:val="52"/>
          <w:lang w:val="es-ES_tradnl"/>
        </w:rPr>
        <w:t xml:space="preserve">280 </w:t>
      </w:r>
    </w:p>
    <w:p w14:paraId="577765AE" w14:textId="77777777" w:rsidR="005A6141" w:rsidRDefault="005A6141" w:rsidP="005A6141">
      <w:pPr>
        <w:jc w:val="center"/>
        <w:rPr>
          <w:rFonts w:ascii="Book Antiqua" w:hAnsi="Book Antiqua"/>
          <w:lang w:val="es-ES_tradnl"/>
        </w:rPr>
      </w:pPr>
    </w:p>
    <w:p w14:paraId="577765AF" w14:textId="4FE691EF" w:rsidR="00DC0F7E" w:rsidRDefault="00503F01" w:rsidP="005A6141">
      <w:pPr>
        <w:jc w:val="center"/>
        <w:rPr>
          <w:rFonts w:ascii="Book Antiqua" w:hAnsi="Book Antiqua"/>
          <w:lang w:val="es-ES_tradnl"/>
        </w:rPr>
      </w:pPr>
      <w:r>
        <w:rPr>
          <w:rFonts w:ascii="Book Antiqua" w:hAnsi="Book Antiqua"/>
          <w:lang w:val="es-ES_tradnl"/>
        </w:rPr>
        <w:t>29</w:t>
      </w:r>
      <w:r w:rsidR="00DC0F7E">
        <w:rPr>
          <w:rFonts w:ascii="Book Antiqua" w:hAnsi="Book Antiqua"/>
          <w:lang w:val="es-ES_tradnl"/>
        </w:rPr>
        <w:t xml:space="preserve"> DE </w:t>
      </w:r>
      <w:r w:rsidR="00227828">
        <w:rPr>
          <w:rFonts w:ascii="Book Antiqua" w:hAnsi="Book Antiqua"/>
          <w:lang w:val="es-ES_tradnl"/>
        </w:rPr>
        <w:t>ABRIL</w:t>
      </w:r>
      <w:r w:rsidR="00DC0F7E">
        <w:rPr>
          <w:rFonts w:ascii="Book Antiqua" w:hAnsi="Book Antiqua"/>
          <w:lang w:val="es-ES_tradnl"/>
        </w:rPr>
        <w:t xml:space="preserve"> DE </w:t>
      </w:r>
      <w:r w:rsidR="00227828">
        <w:rPr>
          <w:rFonts w:ascii="Book Antiqua" w:hAnsi="Book Antiqua"/>
          <w:lang w:val="es-ES_tradnl"/>
        </w:rPr>
        <w:t>2025</w:t>
      </w:r>
    </w:p>
    <w:p w14:paraId="577765B0" w14:textId="77777777" w:rsidR="005A6141" w:rsidRDefault="005A6141" w:rsidP="005A6141">
      <w:pPr>
        <w:jc w:val="center"/>
        <w:rPr>
          <w:rFonts w:ascii="Book Antiqua" w:hAnsi="Book Antiqua"/>
          <w:lang w:val="es-ES_tradnl"/>
        </w:rPr>
      </w:pPr>
    </w:p>
    <w:p w14:paraId="577765B1" w14:textId="7081B66A" w:rsidR="00DC0F7E" w:rsidRDefault="00DC0F7E" w:rsidP="005A6141">
      <w:pPr>
        <w:jc w:val="center"/>
        <w:rPr>
          <w:rFonts w:ascii="Book Antiqua" w:hAnsi="Book Antiqua"/>
          <w:lang w:val="es-ES_tradnl"/>
        </w:rPr>
      </w:pPr>
      <w:r>
        <w:rPr>
          <w:rFonts w:ascii="Book Antiqua" w:hAnsi="Book Antiqua"/>
          <w:lang w:val="es-ES_tradnl"/>
        </w:rPr>
        <w:t xml:space="preserve">Presentada por </w:t>
      </w:r>
      <w:r w:rsidR="00227828">
        <w:rPr>
          <w:rFonts w:ascii="Book Antiqua" w:hAnsi="Book Antiqua"/>
          <w:lang w:val="es-ES_tradnl"/>
        </w:rPr>
        <w:t>la</w:t>
      </w:r>
      <w:r>
        <w:rPr>
          <w:rFonts w:ascii="Book Antiqua" w:hAnsi="Book Antiqua"/>
          <w:lang w:val="es-ES_tradnl"/>
        </w:rPr>
        <w:t xml:space="preserve"> representante </w:t>
      </w:r>
      <w:r w:rsidR="00B54594">
        <w:rPr>
          <w:rFonts w:ascii="Book Antiqua" w:hAnsi="Book Antiqua"/>
          <w:i/>
          <w:lang w:val="es-ES_tradnl"/>
        </w:rPr>
        <w:t>Lebrón Rodr</w:t>
      </w:r>
      <w:r w:rsidR="0078205D">
        <w:rPr>
          <w:rFonts w:ascii="Book Antiqua" w:hAnsi="Book Antiqua"/>
          <w:i/>
          <w:lang w:val="es-ES_tradnl"/>
        </w:rPr>
        <w:t>íguez</w:t>
      </w:r>
    </w:p>
    <w:p w14:paraId="577765B2" w14:textId="77777777" w:rsidR="005A6141" w:rsidRDefault="005A6141" w:rsidP="005A6141">
      <w:pPr>
        <w:jc w:val="center"/>
        <w:rPr>
          <w:rFonts w:ascii="Book Antiqua" w:hAnsi="Book Antiqua"/>
          <w:lang w:val="es-ES_tradnl"/>
        </w:rPr>
      </w:pPr>
    </w:p>
    <w:p w14:paraId="577765B3" w14:textId="441BB69D" w:rsidR="00DC0F7E" w:rsidRDefault="00DC0F7E" w:rsidP="005A6141">
      <w:pPr>
        <w:jc w:val="center"/>
        <w:rPr>
          <w:rFonts w:ascii="Book Antiqua" w:hAnsi="Book Antiqua"/>
          <w:lang w:val="es-ES_tradnl"/>
        </w:rPr>
      </w:pPr>
      <w:r>
        <w:rPr>
          <w:rFonts w:ascii="Book Antiqua" w:hAnsi="Book Antiqua"/>
          <w:lang w:val="es-ES_tradnl"/>
        </w:rPr>
        <w:t>Referida a</w:t>
      </w:r>
      <w:r w:rsidR="001D3FF9">
        <w:rPr>
          <w:rFonts w:ascii="Book Antiqua" w:hAnsi="Book Antiqua"/>
          <w:lang w:val="es-ES_tradnl"/>
        </w:rPr>
        <w:t xml:space="preserve"> la Comisión de Asuntos Internos</w:t>
      </w:r>
    </w:p>
    <w:p w14:paraId="577765B4" w14:textId="77777777" w:rsidR="00DC0F7E" w:rsidRDefault="00DC0F7E" w:rsidP="00DC0F7E">
      <w:pPr>
        <w:jc w:val="both"/>
        <w:rPr>
          <w:rFonts w:ascii="Book Antiqua" w:hAnsi="Book Antiqua"/>
          <w:lang w:val="es-ES_tradnl"/>
        </w:rPr>
      </w:pPr>
    </w:p>
    <w:p w14:paraId="577765B5" w14:textId="77777777" w:rsidR="00DC0F7E" w:rsidRDefault="00DC0F7E" w:rsidP="00DC0F7E">
      <w:pPr>
        <w:jc w:val="center"/>
        <w:rPr>
          <w:rFonts w:ascii="Book Antiqua" w:hAnsi="Book Antiqua"/>
          <w:b/>
          <w:sz w:val="28"/>
          <w:lang w:val="es-ES_tradnl"/>
        </w:rPr>
      </w:pPr>
      <w:r>
        <w:rPr>
          <w:rFonts w:ascii="Book Antiqua" w:hAnsi="Book Antiqua"/>
          <w:b/>
          <w:sz w:val="28"/>
          <w:lang w:val="es-ES_tradnl"/>
        </w:rPr>
        <w:t>RESOLUCIÓN</w:t>
      </w:r>
    </w:p>
    <w:p w14:paraId="577765B6" w14:textId="77777777" w:rsidR="00DC0F7E" w:rsidRDefault="00DC0F7E" w:rsidP="00DC0F7E">
      <w:pPr>
        <w:jc w:val="both"/>
        <w:rPr>
          <w:rFonts w:ascii="Book Antiqua" w:hAnsi="Book Antiqua"/>
          <w:lang w:val="es-ES_tradnl"/>
        </w:rPr>
      </w:pPr>
    </w:p>
    <w:p w14:paraId="2881B8FB" w14:textId="6065CA72" w:rsidR="0012203A" w:rsidRDefault="00DC0F7E" w:rsidP="002E276C">
      <w:pPr>
        <w:ind w:left="720" w:hanging="720"/>
        <w:jc w:val="both"/>
        <w:rPr>
          <w:rFonts w:ascii="Book Antiqua" w:hAnsi="Book Antiqua"/>
          <w:lang w:val="es-ES_tradnl"/>
        </w:rPr>
      </w:pPr>
      <w:r>
        <w:rPr>
          <w:rFonts w:ascii="Book Antiqua" w:hAnsi="Book Antiqua"/>
          <w:lang w:val="es-ES_tradnl"/>
        </w:rPr>
        <w:t xml:space="preserve">Para </w:t>
      </w:r>
      <w:r w:rsidRPr="00CF21D4">
        <w:rPr>
          <w:rFonts w:ascii="Book Antiqua" w:hAnsi="Book Antiqua"/>
          <w:lang w:val="es-ES_tradnl"/>
        </w:rPr>
        <w:t>ordenar a la Comisión de</w:t>
      </w:r>
      <w:r w:rsidR="00DA1D91">
        <w:rPr>
          <w:rFonts w:ascii="Book Antiqua" w:hAnsi="Book Antiqua"/>
          <w:lang w:val="es-ES_tradnl"/>
        </w:rPr>
        <w:t xml:space="preserve"> Vivienda y Desarrollo Urbano</w:t>
      </w:r>
      <w:r w:rsidR="00695EAC">
        <w:rPr>
          <w:rFonts w:ascii="Book Antiqua" w:hAnsi="Book Antiqua"/>
          <w:lang w:val="es-ES_tradnl"/>
        </w:rPr>
        <w:t xml:space="preserve"> de la Cámara de Representantes de Puerto Rico, </w:t>
      </w:r>
      <w:r w:rsidR="00DA1D91">
        <w:rPr>
          <w:rFonts w:ascii="Book Antiqua" w:hAnsi="Book Antiqua"/>
          <w:lang w:val="es-ES_tradnl"/>
        </w:rPr>
        <w:t>rea</w:t>
      </w:r>
      <w:r w:rsidR="00AB1270">
        <w:rPr>
          <w:rFonts w:ascii="Book Antiqua" w:hAnsi="Book Antiqua"/>
          <w:lang w:val="es-ES_tradnl"/>
        </w:rPr>
        <w:t>li</w:t>
      </w:r>
      <w:r w:rsidR="00DA1D91">
        <w:rPr>
          <w:rFonts w:ascii="Book Antiqua" w:hAnsi="Book Antiqua"/>
          <w:lang w:val="es-ES_tradnl"/>
        </w:rPr>
        <w:t xml:space="preserve">zar </w:t>
      </w:r>
      <w:r w:rsidR="002E276C">
        <w:rPr>
          <w:rFonts w:ascii="Book Antiqua" w:hAnsi="Book Antiqua"/>
          <w:lang w:val="es-ES_tradnl"/>
        </w:rPr>
        <w:t xml:space="preserve">una </w:t>
      </w:r>
      <w:r w:rsidR="0066049A">
        <w:rPr>
          <w:rFonts w:ascii="Book Antiqua" w:hAnsi="Book Antiqua"/>
          <w:lang w:val="es-ES_tradnl"/>
        </w:rPr>
        <w:t xml:space="preserve">investigación exhaustiva </w:t>
      </w:r>
      <w:r w:rsidR="0001777A">
        <w:rPr>
          <w:rFonts w:ascii="Book Antiqua" w:hAnsi="Book Antiqua"/>
          <w:lang w:val="es-ES_tradnl"/>
        </w:rPr>
        <w:t>para</w:t>
      </w:r>
      <w:r w:rsidR="002E276C">
        <w:rPr>
          <w:rFonts w:ascii="Book Antiqua" w:hAnsi="Book Antiqua"/>
          <w:lang w:val="es-ES_tradnl"/>
        </w:rPr>
        <w:t xml:space="preserve"> auscultar la posibilidad de adoptar nuevas medidas y/o métodos de inspección a las edificaciones</w:t>
      </w:r>
      <w:r w:rsidR="0001777A">
        <w:rPr>
          <w:rFonts w:ascii="Book Antiqua" w:hAnsi="Book Antiqua"/>
          <w:lang w:val="es-ES_tradnl"/>
        </w:rPr>
        <w:t xml:space="preserve"> privadas y públicas</w:t>
      </w:r>
      <w:r w:rsidR="00E16074">
        <w:rPr>
          <w:rFonts w:ascii="Book Antiqua" w:hAnsi="Book Antiqua"/>
          <w:lang w:val="es-ES_tradnl"/>
        </w:rPr>
        <w:t>,</w:t>
      </w:r>
      <w:r w:rsidR="002E276C">
        <w:rPr>
          <w:rFonts w:ascii="Book Antiqua" w:hAnsi="Book Antiqua"/>
          <w:lang w:val="es-ES_tradnl"/>
        </w:rPr>
        <w:t xml:space="preserve"> </w:t>
      </w:r>
      <w:r w:rsidR="008B03F3">
        <w:rPr>
          <w:rFonts w:ascii="Book Antiqua" w:hAnsi="Book Antiqua"/>
          <w:lang w:val="es-ES_tradnl"/>
        </w:rPr>
        <w:t xml:space="preserve">dedicadas a eventos </w:t>
      </w:r>
      <w:r w:rsidR="00D60D8C" w:rsidRPr="000E5130">
        <w:rPr>
          <w:rFonts w:ascii="Book Antiqua" w:hAnsi="Book Antiqua"/>
          <w:lang w:val="es-ES_tradnl"/>
        </w:rPr>
        <w:t>multitudinarios</w:t>
      </w:r>
      <w:r w:rsidR="00546670">
        <w:rPr>
          <w:rFonts w:ascii="Book Antiqua" w:hAnsi="Book Antiqua"/>
          <w:lang w:val="es-ES_tradnl"/>
        </w:rPr>
        <w:t xml:space="preserve"> </w:t>
      </w:r>
      <w:r w:rsidR="00D60D8C">
        <w:rPr>
          <w:rFonts w:ascii="Book Antiqua" w:hAnsi="Book Antiqua"/>
          <w:lang w:val="es-ES_tradnl"/>
        </w:rPr>
        <w:t>donde se</w:t>
      </w:r>
      <w:r w:rsidR="00D60D8C" w:rsidRPr="00B6590F">
        <w:rPr>
          <w:rFonts w:ascii="Book Antiqua" w:hAnsi="Book Antiqua"/>
          <w:lang w:val="es-ES_tradnl"/>
        </w:rPr>
        <w:t xml:space="preserve"> puedan reunir </w:t>
      </w:r>
      <w:r w:rsidR="00546670">
        <w:rPr>
          <w:rFonts w:ascii="Book Antiqua" w:hAnsi="Book Antiqua"/>
          <w:lang w:val="es-ES_tradnl"/>
        </w:rPr>
        <w:t>y/o c</w:t>
      </w:r>
      <w:r w:rsidR="0093708A">
        <w:rPr>
          <w:rFonts w:ascii="Book Antiqua" w:hAnsi="Book Antiqua"/>
          <w:lang w:val="es-ES_tradnl"/>
        </w:rPr>
        <w:t>uenten con una</w:t>
      </w:r>
      <w:r w:rsidR="00546670">
        <w:rPr>
          <w:rFonts w:ascii="Book Antiqua" w:hAnsi="Book Antiqua"/>
          <w:lang w:val="es-ES_tradnl"/>
        </w:rPr>
        <w:t xml:space="preserve"> </w:t>
      </w:r>
      <w:r w:rsidR="005A6760">
        <w:rPr>
          <w:rFonts w:ascii="Book Antiqua" w:hAnsi="Book Antiqua"/>
          <w:lang w:val="es-ES_tradnl"/>
        </w:rPr>
        <w:t xml:space="preserve">capacidad de </w:t>
      </w:r>
      <w:r w:rsidR="00E16074">
        <w:rPr>
          <w:rFonts w:ascii="Book Antiqua" w:hAnsi="Book Antiqua"/>
          <w:lang w:val="es-ES_tradnl"/>
        </w:rPr>
        <w:t xml:space="preserve">doscientas (200) personas o más, </w:t>
      </w:r>
      <w:r w:rsidR="008B530A">
        <w:rPr>
          <w:rFonts w:ascii="Book Antiqua" w:hAnsi="Book Antiqua"/>
          <w:lang w:val="es-ES_tradnl"/>
        </w:rPr>
        <w:t>y</w:t>
      </w:r>
      <w:r w:rsidR="002E276C">
        <w:rPr>
          <w:rFonts w:ascii="Book Antiqua" w:hAnsi="Book Antiqua"/>
          <w:lang w:val="es-ES_tradnl"/>
        </w:rPr>
        <w:t xml:space="preserve">a existentes en Puerto Rico; </w:t>
      </w:r>
      <w:r w:rsidR="0088677C">
        <w:rPr>
          <w:rFonts w:ascii="Book Antiqua" w:hAnsi="Book Antiqua"/>
          <w:lang w:val="es-ES_tradnl"/>
        </w:rPr>
        <w:t xml:space="preserve">para </w:t>
      </w:r>
      <w:r w:rsidR="002E276C">
        <w:rPr>
          <w:rFonts w:ascii="Book Antiqua" w:hAnsi="Book Antiqua"/>
          <w:lang w:val="es-ES_tradnl"/>
        </w:rPr>
        <w:t>actualizar o enmendar el Código de Construcción de Puerto Rico; y para otros fines relacionados.</w:t>
      </w:r>
    </w:p>
    <w:p w14:paraId="577765B8" w14:textId="77777777" w:rsidR="00DC0F7E" w:rsidRDefault="00DC0F7E" w:rsidP="00DC0F7E">
      <w:pPr>
        <w:ind w:left="360" w:hanging="360"/>
        <w:jc w:val="both"/>
        <w:rPr>
          <w:rFonts w:ascii="Book Antiqua" w:hAnsi="Book Antiqua"/>
          <w:lang w:val="es-ES_tradnl"/>
        </w:rPr>
      </w:pPr>
    </w:p>
    <w:p w14:paraId="577765B9" w14:textId="77777777" w:rsidR="00DC0F7E" w:rsidRDefault="00DC0F7E" w:rsidP="0058606C">
      <w:pPr>
        <w:jc w:val="center"/>
        <w:rPr>
          <w:rFonts w:ascii="Book Antiqua" w:hAnsi="Book Antiqua"/>
          <w:lang w:val="es-ES_tradnl"/>
        </w:rPr>
      </w:pPr>
      <w:r>
        <w:rPr>
          <w:rFonts w:ascii="Book Antiqua" w:hAnsi="Book Antiqua"/>
          <w:lang w:val="es-ES_tradnl"/>
        </w:rPr>
        <w:t>EXPOSICIÓN DE MOTIVOS</w:t>
      </w:r>
    </w:p>
    <w:p w14:paraId="577765BA" w14:textId="77777777" w:rsidR="005A6141" w:rsidRDefault="005A6141" w:rsidP="005A6141">
      <w:pPr>
        <w:ind w:firstLine="360"/>
        <w:jc w:val="center"/>
        <w:rPr>
          <w:rFonts w:ascii="Book Antiqua" w:hAnsi="Book Antiqua"/>
          <w:lang w:val="es-ES_tradnl"/>
        </w:rPr>
      </w:pPr>
    </w:p>
    <w:p w14:paraId="16AA351C" w14:textId="4A831587" w:rsidR="00F877BB" w:rsidRDefault="00B74A93" w:rsidP="00F877BB">
      <w:pPr>
        <w:ind w:firstLine="720"/>
        <w:jc w:val="both"/>
        <w:rPr>
          <w:rFonts w:ascii="Book Antiqua" w:hAnsi="Book Antiqua"/>
          <w:lang w:val="es-419"/>
        </w:rPr>
      </w:pPr>
      <w:r w:rsidRPr="00B74A93">
        <w:rPr>
          <w:rFonts w:ascii="Book Antiqua" w:hAnsi="Book Antiqua"/>
          <w:lang w:val="es-419"/>
        </w:rPr>
        <w:t xml:space="preserve"> </w:t>
      </w:r>
      <w:r w:rsidR="00F877BB" w:rsidRPr="00520264">
        <w:rPr>
          <w:rFonts w:ascii="Book Antiqua" w:hAnsi="Book Antiqua"/>
          <w:lang w:val="es-ES_tradnl"/>
        </w:rPr>
        <w:t xml:space="preserve">Los códigos de construcción proporcionan normas mínimas para salvaguardar la vida, la salud, la prosperidad y el bienestar público, regulando el diseño, la construcción, la calidad, la ubicación y el mantenimiento de todas las edificaciones y estructuras dentro de una jurisdicción. </w:t>
      </w:r>
      <w:r w:rsidR="00F877BB">
        <w:rPr>
          <w:rFonts w:ascii="Book Antiqua" w:hAnsi="Book Antiqua"/>
          <w:lang w:val="es-419"/>
        </w:rPr>
        <w:t>Así, l</w:t>
      </w:r>
      <w:r w:rsidR="00F877BB" w:rsidRPr="00B74A93">
        <w:rPr>
          <w:rFonts w:ascii="Book Antiqua" w:hAnsi="Book Antiqua"/>
          <w:lang w:val="es-419"/>
        </w:rPr>
        <w:t>a industria de la construcción en Puerto Rico está regida por el “Puerto Rico Codes”, conocido como el Código de Construcción de Puerto Rico, según adoptado en el año 2018 por la Oficina de Gerencia de Permisos (</w:t>
      </w:r>
      <w:proofErr w:type="spellStart"/>
      <w:r w:rsidR="00F877BB" w:rsidRPr="00B74A93">
        <w:rPr>
          <w:rFonts w:ascii="Book Antiqua" w:hAnsi="Book Antiqua"/>
          <w:lang w:val="es-419"/>
        </w:rPr>
        <w:t>OGPe</w:t>
      </w:r>
      <w:proofErr w:type="spellEnd"/>
      <w:r w:rsidR="00F877BB" w:rsidRPr="00B74A93">
        <w:rPr>
          <w:rFonts w:ascii="Book Antiqua" w:hAnsi="Book Antiqua"/>
          <w:lang w:val="es-419"/>
        </w:rPr>
        <w:t>)</w:t>
      </w:r>
      <w:r w:rsidR="00F877BB">
        <w:rPr>
          <w:rFonts w:ascii="Book Antiqua" w:hAnsi="Book Antiqua"/>
          <w:lang w:val="es-419"/>
        </w:rPr>
        <w:t xml:space="preserve">, Reglamento Núm. 9049, 15 de noviembre de 2018. </w:t>
      </w:r>
    </w:p>
    <w:p w14:paraId="1A5053C4" w14:textId="77777777" w:rsidR="00F877BB" w:rsidRDefault="00F877BB" w:rsidP="00FE35ED">
      <w:pPr>
        <w:ind w:firstLine="720"/>
        <w:jc w:val="both"/>
        <w:rPr>
          <w:rFonts w:ascii="Book Antiqua" w:hAnsi="Book Antiqua"/>
          <w:lang w:val="es-419"/>
        </w:rPr>
      </w:pPr>
    </w:p>
    <w:p w14:paraId="51E50D48" w14:textId="5B3B605E" w:rsidR="00F877BB" w:rsidRDefault="00F877BB" w:rsidP="00FE35ED">
      <w:pPr>
        <w:ind w:firstLine="720"/>
        <w:jc w:val="both"/>
        <w:rPr>
          <w:rFonts w:ascii="Book Antiqua" w:hAnsi="Book Antiqua"/>
          <w:lang w:val="es-419"/>
        </w:rPr>
      </w:pPr>
      <w:r w:rsidRPr="00673CA7">
        <w:rPr>
          <w:rFonts w:ascii="Book Antiqua" w:hAnsi="Book Antiqua"/>
          <w:lang w:val="es-ES_tradnl"/>
        </w:rPr>
        <w:t xml:space="preserve">La Ley </w:t>
      </w:r>
      <w:r>
        <w:rPr>
          <w:rFonts w:ascii="Book Antiqua" w:hAnsi="Book Antiqua"/>
          <w:lang w:val="es-ES_tradnl"/>
        </w:rPr>
        <w:t xml:space="preserve">Núm. </w:t>
      </w:r>
      <w:r w:rsidRPr="00673CA7">
        <w:rPr>
          <w:rFonts w:ascii="Book Antiqua" w:hAnsi="Book Antiqua"/>
          <w:lang w:val="es-ES_tradnl"/>
        </w:rPr>
        <w:t>161-2009, según enmendada, conocida como “Ley para la Reforma del Proceso de Permisos de Puerto Rico”, crea la Oficina de Gerencia de Permisos (</w:t>
      </w:r>
      <w:proofErr w:type="spellStart"/>
      <w:r w:rsidRPr="00673CA7">
        <w:rPr>
          <w:rFonts w:ascii="Book Antiqua" w:hAnsi="Book Antiqua"/>
          <w:lang w:val="es-ES_tradnl"/>
        </w:rPr>
        <w:t>OGPe</w:t>
      </w:r>
      <w:proofErr w:type="spellEnd"/>
      <w:r w:rsidRPr="00673CA7">
        <w:rPr>
          <w:rFonts w:ascii="Book Antiqua" w:hAnsi="Book Antiqua"/>
          <w:lang w:val="es-ES_tradnl"/>
        </w:rPr>
        <w:t xml:space="preserve">). Dicho estatuto, según dispone el inciso (g) de su Artículo 2.3, faculta al </w:t>
      </w:r>
      <w:proofErr w:type="gramStart"/>
      <w:r w:rsidRPr="00673CA7">
        <w:rPr>
          <w:rFonts w:ascii="Book Antiqua" w:hAnsi="Book Antiqua"/>
          <w:lang w:val="es-ES_tradnl"/>
        </w:rPr>
        <w:t>Director Ejecutivo</w:t>
      </w:r>
      <w:proofErr w:type="gramEnd"/>
      <w:r w:rsidRPr="00673CA7">
        <w:rPr>
          <w:rFonts w:ascii="Book Antiqua" w:hAnsi="Book Antiqua"/>
          <w:lang w:val="es-ES_tradnl"/>
        </w:rPr>
        <w:t xml:space="preserve"> de la </w:t>
      </w:r>
      <w:proofErr w:type="spellStart"/>
      <w:r w:rsidRPr="00673CA7">
        <w:rPr>
          <w:rFonts w:ascii="Book Antiqua" w:hAnsi="Book Antiqua"/>
          <w:lang w:val="es-ES_tradnl"/>
        </w:rPr>
        <w:t>OGPe</w:t>
      </w:r>
      <w:proofErr w:type="spellEnd"/>
      <w:r w:rsidRPr="00673CA7">
        <w:rPr>
          <w:rFonts w:ascii="Book Antiqua" w:hAnsi="Book Antiqua"/>
          <w:lang w:val="es-ES_tradnl"/>
        </w:rPr>
        <w:t xml:space="preserve"> a adoptar y mantener los Códigos de Construcción a ser utilizados dentro de la jurisdicción del Gobierno de Puerto Rico. </w:t>
      </w:r>
      <w:r w:rsidRPr="00187335">
        <w:rPr>
          <w:lang w:val="es-419"/>
        </w:rPr>
        <w:t>Dicho</w:t>
      </w:r>
      <w:r w:rsidRPr="00B74A93">
        <w:rPr>
          <w:rFonts w:ascii="Book Antiqua" w:hAnsi="Book Antiqua"/>
          <w:lang w:val="es-419"/>
        </w:rPr>
        <w:t xml:space="preserve"> código, a su vez, </w:t>
      </w:r>
      <w:r>
        <w:rPr>
          <w:rFonts w:ascii="Book Antiqua" w:hAnsi="Book Antiqua"/>
          <w:lang w:val="es-419"/>
        </w:rPr>
        <w:t>ha sido</w:t>
      </w:r>
      <w:r w:rsidRPr="00B74A93">
        <w:rPr>
          <w:rFonts w:ascii="Book Antiqua" w:hAnsi="Book Antiqua"/>
          <w:lang w:val="es-419"/>
        </w:rPr>
        <w:t xml:space="preserve"> enmendando </w:t>
      </w:r>
      <w:r>
        <w:rPr>
          <w:rFonts w:ascii="Book Antiqua" w:hAnsi="Book Antiqua"/>
          <w:lang w:val="es-419"/>
        </w:rPr>
        <w:t xml:space="preserve">en </w:t>
      </w:r>
      <w:r w:rsidRPr="00B74A93">
        <w:rPr>
          <w:rFonts w:ascii="Book Antiqua" w:hAnsi="Book Antiqua"/>
          <w:lang w:val="es-419"/>
        </w:rPr>
        <w:t>ciertas partes</w:t>
      </w:r>
      <w:r>
        <w:rPr>
          <w:rFonts w:ascii="Book Antiqua" w:hAnsi="Book Antiqua"/>
          <w:lang w:val="es-419"/>
        </w:rPr>
        <w:t>, at</w:t>
      </w:r>
      <w:r w:rsidRPr="00B74A93">
        <w:rPr>
          <w:rFonts w:ascii="Book Antiqua" w:hAnsi="Book Antiqua"/>
          <w:lang w:val="es-419"/>
        </w:rPr>
        <w:t>empera</w:t>
      </w:r>
      <w:r>
        <w:rPr>
          <w:rFonts w:ascii="Book Antiqua" w:hAnsi="Book Antiqua"/>
          <w:lang w:val="es-419"/>
        </w:rPr>
        <w:t>ndo</w:t>
      </w:r>
      <w:r w:rsidRPr="00B74A93">
        <w:rPr>
          <w:rFonts w:ascii="Book Antiqua" w:hAnsi="Book Antiqua"/>
          <w:lang w:val="es-419"/>
        </w:rPr>
        <w:t xml:space="preserve"> nuestra condición física y geográfica</w:t>
      </w:r>
      <w:r>
        <w:rPr>
          <w:rFonts w:ascii="Book Antiqua" w:hAnsi="Book Antiqua"/>
          <w:lang w:val="es-419"/>
        </w:rPr>
        <w:t xml:space="preserve"> con las </w:t>
      </w:r>
      <w:r w:rsidRPr="000D64DC">
        <w:rPr>
          <w:rFonts w:ascii="Book Antiqua" w:hAnsi="Book Antiqua"/>
          <w:lang w:val="es-419"/>
        </w:rPr>
        <w:lastRenderedPageBreak/>
        <w:t>recomenda</w:t>
      </w:r>
      <w:r>
        <w:rPr>
          <w:rFonts w:ascii="Book Antiqua" w:hAnsi="Book Antiqua"/>
          <w:lang w:val="es-419"/>
        </w:rPr>
        <w:t>ciones de las</w:t>
      </w:r>
      <w:r w:rsidRPr="000D64DC">
        <w:rPr>
          <w:rFonts w:ascii="Book Antiqua" w:hAnsi="Book Antiqua"/>
          <w:lang w:val="es-419"/>
        </w:rPr>
        <w:t xml:space="preserve"> autoridades en la materia, incluyendo al Colegio de Ingenieros y Agrimensores de Puerto Rico.</w:t>
      </w:r>
    </w:p>
    <w:p w14:paraId="217ADDA4" w14:textId="77777777" w:rsidR="00F877BB" w:rsidRDefault="00F877BB" w:rsidP="00FE35ED">
      <w:pPr>
        <w:ind w:firstLine="720"/>
        <w:jc w:val="both"/>
        <w:rPr>
          <w:rFonts w:ascii="Book Antiqua" w:hAnsi="Book Antiqua"/>
          <w:lang w:val="es-419"/>
        </w:rPr>
      </w:pPr>
    </w:p>
    <w:p w14:paraId="548C0EFD" w14:textId="5DC3F65E" w:rsidR="00EE4ACA" w:rsidRDefault="00A50F79" w:rsidP="00A50F79">
      <w:pPr>
        <w:ind w:firstLine="720"/>
        <w:jc w:val="both"/>
        <w:rPr>
          <w:rFonts w:ascii="Book Antiqua" w:hAnsi="Book Antiqua"/>
          <w:lang w:val="es-ES_tradnl"/>
        </w:rPr>
      </w:pPr>
      <w:r>
        <w:rPr>
          <w:rFonts w:ascii="Book Antiqua" w:hAnsi="Book Antiqua"/>
          <w:lang w:val="es-419"/>
        </w:rPr>
        <w:t>Al</w:t>
      </w:r>
      <w:r w:rsidRPr="00520264">
        <w:rPr>
          <w:rFonts w:ascii="Book Antiqua" w:hAnsi="Book Antiqua"/>
          <w:lang w:val="es-ES_tradnl"/>
        </w:rPr>
        <w:t xml:space="preserve"> amparo de lo dispuesto en el inciso (g) del Artículo 2.3 de la Ley</w:t>
      </w:r>
      <w:r>
        <w:rPr>
          <w:rFonts w:ascii="Book Antiqua" w:hAnsi="Book Antiqua"/>
          <w:lang w:val="es-ES_tradnl"/>
        </w:rPr>
        <w:t xml:space="preserve"> Núm. </w:t>
      </w:r>
      <w:r w:rsidRPr="00520264">
        <w:rPr>
          <w:rFonts w:ascii="Book Antiqua" w:hAnsi="Book Antiqua"/>
          <w:lang w:val="es-ES_tradnl"/>
        </w:rPr>
        <w:t>161,</w:t>
      </w:r>
      <w:r>
        <w:rPr>
          <w:rFonts w:ascii="Book Antiqua" w:hAnsi="Book Antiqua"/>
          <w:lang w:val="es-ES_tradnl"/>
        </w:rPr>
        <w:t xml:space="preserve"> </w:t>
      </w:r>
      <w:r w:rsidRPr="0068158A">
        <w:rPr>
          <w:rFonts w:ascii="Book Antiqua" w:hAnsi="Book Antiqua"/>
          <w:i/>
          <w:iCs/>
          <w:lang w:val="es-ES_tradnl"/>
        </w:rPr>
        <w:t>supra</w:t>
      </w:r>
      <w:r>
        <w:rPr>
          <w:rFonts w:ascii="Book Antiqua" w:hAnsi="Book Antiqua"/>
          <w:lang w:val="es-ES_tradnl"/>
        </w:rPr>
        <w:t xml:space="preserve">, </w:t>
      </w:r>
      <w:r w:rsidRPr="00520264">
        <w:rPr>
          <w:rFonts w:ascii="Book Antiqua" w:hAnsi="Book Antiqua"/>
          <w:lang w:val="es-ES_tradnl"/>
        </w:rPr>
        <w:t xml:space="preserve">el </w:t>
      </w:r>
      <w:proofErr w:type="gramStart"/>
      <w:r w:rsidRPr="00520264">
        <w:rPr>
          <w:rFonts w:ascii="Book Antiqua" w:hAnsi="Book Antiqua"/>
          <w:lang w:val="es-ES_tradnl"/>
        </w:rPr>
        <w:t>Director Ejecutivo</w:t>
      </w:r>
      <w:proofErr w:type="gramEnd"/>
      <w:r w:rsidRPr="00520264">
        <w:rPr>
          <w:rFonts w:ascii="Book Antiqua" w:hAnsi="Book Antiqua"/>
          <w:lang w:val="es-ES_tradnl"/>
        </w:rPr>
        <w:t xml:space="preserve"> de la </w:t>
      </w:r>
      <w:proofErr w:type="spellStart"/>
      <w:r w:rsidRPr="00520264">
        <w:rPr>
          <w:rFonts w:ascii="Book Antiqua" w:hAnsi="Book Antiqua"/>
          <w:lang w:val="es-ES_tradnl"/>
        </w:rPr>
        <w:t>OGPe</w:t>
      </w:r>
      <w:proofErr w:type="spellEnd"/>
      <w:r w:rsidRPr="00520264">
        <w:rPr>
          <w:rFonts w:ascii="Book Antiqua" w:hAnsi="Book Antiqua"/>
          <w:lang w:val="es-ES_tradnl"/>
        </w:rPr>
        <w:t xml:space="preserve"> emitió la Orden Administrativa 2011-16, mediante la cual se creó el Comité para la Adopción de Códigos de Construcción de Puerto Rico, con el propósito de estudiar, evaluar y emitir recomendaciones con respecto a la adopción de los códigos de construcción para la Isla.  Dicho comité </w:t>
      </w:r>
      <w:r w:rsidR="00080E91">
        <w:rPr>
          <w:rFonts w:ascii="Book Antiqua" w:hAnsi="Book Antiqua"/>
          <w:lang w:val="es-ES_tradnl"/>
        </w:rPr>
        <w:t>es dirigido por</w:t>
      </w:r>
      <w:r w:rsidR="00130A82">
        <w:rPr>
          <w:rFonts w:ascii="Book Antiqua" w:hAnsi="Book Antiqua"/>
          <w:lang w:val="es-ES_tradnl"/>
        </w:rPr>
        <w:t xml:space="preserve"> el Director Ejecutivo</w:t>
      </w:r>
      <w:r w:rsidR="009573E9">
        <w:rPr>
          <w:rFonts w:ascii="Book Antiqua" w:hAnsi="Book Antiqua"/>
          <w:lang w:val="es-ES_tradnl"/>
        </w:rPr>
        <w:t xml:space="preserve"> </w:t>
      </w:r>
      <w:r w:rsidR="00BC1756">
        <w:rPr>
          <w:rFonts w:ascii="Book Antiqua" w:hAnsi="Book Antiqua"/>
          <w:lang w:val="es-ES_tradnl"/>
        </w:rPr>
        <w:t>de la Oficina</w:t>
      </w:r>
      <w:r w:rsidR="002A290D">
        <w:rPr>
          <w:rFonts w:ascii="Book Antiqua" w:hAnsi="Book Antiqua"/>
          <w:lang w:val="es-ES_tradnl"/>
        </w:rPr>
        <w:t xml:space="preserve"> de Gerencia de Permisos, y tendrá representación, como </w:t>
      </w:r>
      <w:r w:rsidR="00580E10">
        <w:rPr>
          <w:rFonts w:ascii="Book Antiqua" w:hAnsi="Book Antiqua"/>
          <w:lang w:val="es-ES_tradnl"/>
        </w:rPr>
        <w:t>mínimo, de las siguientes agencias: Autoridad de Energía Eléctrica, Autoridad de Acueductos</w:t>
      </w:r>
      <w:r w:rsidR="00FE035C">
        <w:rPr>
          <w:rFonts w:ascii="Book Antiqua" w:hAnsi="Book Antiqua"/>
          <w:lang w:val="es-ES_tradnl"/>
        </w:rPr>
        <w:t xml:space="preserve"> y Alcantarillados, Junta de Planificación, Junta </w:t>
      </w:r>
      <w:proofErr w:type="spellStart"/>
      <w:r w:rsidR="009306A9">
        <w:rPr>
          <w:rFonts w:ascii="Book Antiqua" w:hAnsi="Book Antiqua"/>
          <w:lang w:val="es-ES_tradnl"/>
        </w:rPr>
        <w:t>Reglamentadora</w:t>
      </w:r>
      <w:proofErr w:type="spellEnd"/>
      <w:r w:rsidR="00FE035C">
        <w:rPr>
          <w:rFonts w:ascii="Book Antiqua" w:hAnsi="Book Antiqua"/>
          <w:lang w:val="es-ES_tradnl"/>
        </w:rPr>
        <w:t xml:space="preserve"> de Telecomunicaciones, </w:t>
      </w:r>
      <w:r w:rsidR="009306A9">
        <w:rPr>
          <w:rFonts w:ascii="Book Antiqua" w:hAnsi="Book Antiqua"/>
          <w:lang w:val="es-ES_tradnl"/>
        </w:rPr>
        <w:t>Departamento de Transportación y Obras Públicas, Instituto de Cultura Puertorriqueña,</w:t>
      </w:r>
      <w:r w:rsidR="00AF310C">
        <w:rPr>
          <w:rFonts w:ascii="Book Antiqua" w:hAnsi="Book Antiqua"/>
          <w:lang w:val="es-ES_tradnl"/>
        </w:rPr>
        <w:t xml:space="preserve"> </w:t>
      </w:r>
      <w:r w:rsidR="00C55AF2">
        <w:rPr>
          <w:rFonts w:ascii="Book Antiqua" w:hAnsi="Book Antiqua"/>
          <w:lang w:val="es-ES_tradnl"/>
        </w:rPr>
        <w:t>Comisión</w:t>
      </w:r>
      <w:r w:rsidR="00AF310C">
        <w:rPr>
          <w:rFonts w:ascii="Book Antiqua" w:hAnsi="Book Antiqua"/>
          <w:lang w:val="es-ES_tradnl"/>
        </w:rPr>
        <w:t xml:space="preserve"> de Servicio Público, Oficina Estatal de Política Pública</w:t>
      </w:r>
      <w:r w:rsidR="00C55AF2">
        <w:rPr>
          <w:rFonts w:ascii="Book Antiqua" w:hAnsi="Book Antiqua"/>
          <w:lang w:val="es-ES_tradnl"/>
        </w:rPr>
        <w:t xml:space="preserve"> Energética, Cuerpo de Bomberos y la Junta de Calidad Ambiental. El Comité también contará </w:t>
      </w:r>
      <w:r w:rsidR="00D323C4">
        <w:rPr>
          <w:rFonts w:ascii="Book Antiqua" w:hAnsi="Book Antiqua"/>
          <w:lang w:val="es-ES_tradnl"/>
        </w:rPr>
        <w:t>con la participación de</w:t>
      </w:r>
      <w:r w:rsidR="009B00A7">
        <w:rPr>
          <w:rFonts w:ascii="Book Antiqua" w:hAnsi="Book Antiqua"/>
          <w:lang w:val="es-ES_tradnl"/>
        </w:rPr>
        <w:t xml:space="preserve"> Solar and Energy Storage </w:t>
      </w:r>
      <w:proofErr w:type="spellStart"/>
      <w:r w:rsidR="009B00A7">
        <w:rPr>
          <w:rFonts w:ascii="Book Antiqua" w:hAnsi="Book Antiqua"/>
          <w:lang w:val="es-ES_tradnl"/>
        </w:rPr>
        <w:t>Association</w:t>
      </w:r>
      <w:proofErr w:type="spellEnd"/>
      <w:r w:rsidR="009B00A7">
        <w:rPr>
          <w:rFonts w:ascii="Book Antiqua" w:hAnsi="Book Antiqua"/>
          <w:lang w:val="es-ES_tradnl"/>
        </w:rPr>
        <w:t xml:space="preserve"> </w:t>
      </w:r>
      <w:proofErr w:type="spellStart"/>
      <w:r w:rsidR="009B00A7">
        <w:rPr>
          <w:rFonts w:ascii="Book Antiqua" w:hAnsi="Book Antiqua"/>
          <w:lang w:val="es-ES_tradnl"/>
        </w:rPr>
        <w:t>of</w:t>
      </w:r>
      <w:proofErr w:type="spellEnd"/>
      <w:r w:rsidR="009B00A7">
        <w:rPr>
          <w:rFonts w:ascii="Book Antiqua" w:hAnsi="Book Antiqua"/>
          <w:lang w:val="es-ES_tradnl"/>
        </w:rPr>
        <w:t xml:space="preserve"> Puerto Rico, e</w:t>
      </w:r>
      <w:r w:rsidR="00D323C4">
        <w:rPr>
          <w:rFonts w:ascii="Book Antiqua" w:hAnsi="Book Antiqua"/>
          <w:lang w:val="es-ES_tradnl"/>
        </w:rPr>
        <w:t xml:space="preserve">l </w:t>
      </w:r>
      <w:r w:rsidR="00EE4ACA">
        <w:rPr>
          <w:rFonts w:ascii="Book Antiqua" w:hAnsi="Book Antiqua"/>
          <w:lang w:val="es-ES_tradnl"/>
        </w:rPr>
        <w:t xml:space="preserve">Director Auxiliar de </w:t>
      </w:r>
      <w:r w:rsidR="009B00A7">
        <w:rPr>
          <w:rFonts w:ascii="Book Antiqua" w:hAnsi="Book Antiqua"/>
          <w:lang w:val="es-ES_tradnl"/>
        </w:rPr>
        <w:t>Códigos</w:t>
      </w:r>
      <w:r w:rsidR="00EE4ACA">
        <w:rPr>
          <w:rFonts w:ascii="Book Antiqua" w:hAnsi="Book Antiqua"/>
          <w:lang w:val="es-ES_tradnl"/>
        </w:rPr>
        <w:t xml:space="preserve"> de </w:t>
      </w:r>
      <w:r w:rsidR="009B00A7">
        <w:rPr>
          <w:rFonts w:ascii="Book Antiqua" w:hAnsi="Book Antiqua"/>
          <w:lang w:val="es-ES_tradnl"/>
        </w:rPr>
        <w:t xml:space="preserve">Tecnología, el </w:t>
      </w:r>
      <w:r w:rsidRPr="00520264">
        <w:rPr>
          <w:rFonts w:ascii="Book Antiqua" w:hAnsi="Book Antiqua"/>
          <w:lang w:val="es-ES_tradnl"/>
        </w:rPr>
        <w:t xml:space="preserve">Colegio de Ingenieros y Agrimensores de Puerto Rico, </w:t>
      </w:r>
      <w:r w:rsidR="00BC2F92">
        <w:rPr>
          <w:rFonts w:ascii="Book Antiqua" w:hAnsi="Book Antiqua"/>
          <w:lang w:val="es-ES_tradnl"/>
        </w:rPr>
        <w:t xml:space="preserve">el </w:t>
      </w:r>
      <w:r w:rsidRPr="00520264">
        <w:rPr>
          <w:rFonts w:ascii="Book Antiqua" w:hAnsi="Book Antiqua"/>
          <w:lang w:val="es-ES_tradnl"/>
        </w:rPr>
        <w:t>Colegio de Arquitect</w:t>
      </w:r>
      <w:r w:rsidR="00EE4ACA">
        <w:rPr>
          <w:rFonts w:ascii="Book Antiqua" w:hAnsi="Book Antiqua"/>
          <w:lang w:val="es-ES_tradnl"/>
        </w:rPr>
        <w:t>a</w:t>
      </w:r>
      <w:r w:rsidRPr="00520264">
        <w:rPr>
          <w:rFonts w:ascii="Book Antiqua" w:hAnsi="Book Antiqua"/>
          <w:lang w:val="es-ES_tradnl"/>
        </w:rPr>
        <w:t xml:space="preserve">s y Arquitectos Paisajistas de Puerto Rico, la Asociación de Constructores de </w:t>
      </w:r>
      <w:r w:rsidR="00B70EEB">
        <w:rPr>
          <w:rFonts w:ascii="Book Antiqua" w:hAnsi="Book Antiqua"/>
          <w:lang w:val="es-ES_tradnl"/>
        </w:rPr>
        <w:t>Puerto Rico</w:t>
      </w:r>
      <w:r w:rsidRPr="00520264">
        <w:rPr>
          <w:rFonts w:ascii="Book Antiqua" w:hAnsi="Book Antiqua"/>
          <w:lang w:val="es-ES_tradnl"/>
        </w:rPr>
        <w:t>, la Asociación de Contratistas Generales</w:t>
      </w:r>
      <w:r w:rsidR="00BD1F35">
        <w:rPr>
          <w:rFonts w:ascii="Book Antiqua" w:hAnsi="Book Antiqua"/>
          <w:lang w:val="es-ES_tradnl"/>
        </w:rPr>
        <w:t xml:space="preserve"> y cualquier otra agencia, organización o entidad profesional que el Director Ejecutivo de la Oficina de Gerencia de Permisos entienda pertinente para los trabajos de </w:t>
      </w:r>
      <w:r w:rsidR="00EE4ACA">
        <w:rPr>
          <w:rFonts w:ascii="Book Antiqua" w:hAnsi="Book Antiqua"/>
          <w:lang w:val="es-ES_tradnl"/>
        </w:rPr>
        <w:t>revisión.</w:t>
      </w:r>
    </w:p>
    <w:p w14:paraId="49345E27" w14:textId="77777777" w:rsidR="00DD33A4" w:rsidRDefault="00DD33A4" w:rsidP="00A50F79">
      <w:pPr>
        <w:ind w:firstLine="720"/>
        <w:jc w:val="both"/>
        <w:rPr>
          <w:rFonts w:ascii="Book Antiqua" w:hAnsi="Book Antiqua"/>
          <w:lang w:val="es-ES_tradnl"/>
        </w:rPr>
      </w:pPr>
    </w:p>
    <w:p w14:paraId="44A151B2" w14:textId="77777777" w:rsidR="00F4383D" w:rsidRDefault="00F4383D" w:rsidP="00F4383D">
      <w:pPr>
        <w:ind w:firstLine="720"/>
        <w:jc w:val="both"/>
        <w:rPr>
          <w:rFonts w:ascii="Book Antiqua" w:hAnsi="Book Antiqua"/>
          <w:lang w:val="es-ES_tradnl"/>
        </w:rPr>
      </w:pPr>
      <w:r>
        <w:rPr>
          <w:rFonts w:ascii="Book Antiqua" w:hAnsi="Book Antiqua"/>
          <w:lang w:val="es-ES_tradnl"/>
        </w:rPr>
        <w:t xml:space="preserve">Además, conforme a la Orden Administrativa Núm. </w:t>
      </w:r>
      <w:proofErr w:type="spellStart"/>
      <w:r>
        <w:rPr>
          <w:rFonts w:ascii="Book Antiqua" w:hAnsi="Book Antiqua"/>
          <w:lang w:val="es-ES_tradnl"/>
        </w:rPr>
        <w:t>OGPe</w:t>
      </w:r>
      <w:proofErr w:type="spellEnd"/>
      <w:r>
        <w:rPr>
          <w:rFonts w:ascii="Book Antiqua" w:hAnsi="Book Antiqua"/>
          <w:lang w:val="es-ES_tradnl"/>
        </w:rPr>
        <w:t xml:space="preserve"> 2024-004 se estableció que las recomendaciones finales sobre la revisión de los códigos deben completarse en un término que no exceda de setecientos treinta (730) días y culminar con los procesos de adopción de ciento ochenta (180) días, hasta un máximo de novecientos diez (910) días.</w:t>
      </w:r>
    </w:p>
    <w:p w14:paraId="328F75A7" w14:textId="77777777" w:rsidR="00F4383D" w:rsidRDefault="00F4383D" w:rsidP="00A50F79">
      <w:pPr>
        <w:ind w:firstLine="720"/>
        <w:jc w:val="both"/>
        <w:rPr>
          <w:rFonts w:ascii="Book Antiqua" w:hAnsi="Book Antiqua"/>
          <w:lang w:val="es-ES_tradnl"/>
        </w:rPr>
      </w:pPr>
    </w:p>
    <w:p w14:paraId="0BA597C8" w14:textId="77777777" w:rsidR="00425184" w:rsidRDefault="00425184" w:rsidP="00425184">
      <w:pPr>
        <w:ind w:firstLine="720"/>
        <w:jc w:val="both"/>
        <w:rPr>
          <w:rFonts w:ascii="Book Antiqua" w:hAnsi="Book Antiqua"/>
          <w:lang w:val="es-419"/>
        </w:rPr>
      </w:pPr>
      <w:r>
        <w:rPr>
          <w:rFonts w:ascii="Book Antiqua" w:hAnsi="Book Antiqua"/>
          <w:lang w:val="es-ES_tradnl"/>
        </w:rPr>
        <w:t xml:space="preserve">Por otro lado, mediante </w:t>
      </w:r>
      <w:r w:rsidRPr="00396B2D">
        <w:rPr>
          <w:rFonts w:ascii="Book Antiqua" w:hAnsi="Book Antiqua"/>
          <w:lang w:val="es-419"/>
        </w:rPr>
        <w:t xml:space="preserve">la Ley </w:t>
      </w:r>
      <w:r>
        <w:rPr>
          <w:rFonts w:ascii="Book Antiqua" w:hAnsi="Book Antiqua"/>
          <w:lang w:val="es-419"/>
        </w:rPr>
        <w:t xml:space="preserve">Núm. </w:t>
      </w:r>
      <w:r w:rsidRPr="00396B2D">
        <w:rPr>
          <w:rFonts w:ascii="Book Antiqua" w:hAnsi="Book Antiqua"/>
          <w:lang w:val="es-419"/>
        </w:rPr>
        <w:t xml:space="preserve">109-2018, </w:t>
      </w:r>
      <w:r>
        <w:rPr>
          <w:rFonts w:ascii="Book Antiqua" w:hAnsi="Book Antiqua"/>
          <w:lang w:val="es-419"/>
        </w:rPr>
        <w:t>se</w:t>
      </w:r>
      <w:r w:rsidRPr="00396B2D">
        <w:rPr>
          <w:rFonts w:ascii="Book Antiqua" w:hAnsi="Book Antiqua"/>
          <w:lang w:val="es-419"/>
        </w:rPr>
        <w:t xml:space="preserve"> enmendó el Artículo 2.3 de la Ley</w:t>
      </w:r>
      <w:r>
        <w:rPr>
          <w:rFonts w:ascii="Book Antiqua" w:hAnsi="Book Antiqua"/>
          <w:lang w:val="es-419"/>
        </w:rPr>
        <w:t xml:space="preserve"> </w:t>
      </w:r>
      <w:r>
        <w:rPr>
          <w:rFonts w:ascii="Book Antiqua" w:hAnsi="Book Antiqua"/>
          <w:lang w:val="es-ES_tradnl"/>
        </w:rPr>
        <w:t xml:space="preserve">Núm. </w:t>
      </w:r>
      <w:r w:rsidRPr="00396B2D">
        <w:rPr>
          <w:rFonts w:ascii="Book Antiqua" w:hAnsi="Book Antiqua"/>
          <w:lang w:val="es-419"/>
        </w:rPr>
        <w:t xml:space="preserve">161-2009, </w:t>
      </w:r>
      <w:r w:rsidRPr="00733C39">
        <w:rPr>
          <w:rFonts w:ascii="Book Antiqua" w:hAnsi="Book Antiqua"/>
          <w:i/>
          <w:iCs/>
          <w:lang w:val="es-419"/>
        </w:rPr>
        <w:t>supra</w:t>
      </w:r>
      <w:r>
        <w:rPr>
          <w:rFonts w:ascii="Book Antiqua" w:hAnsi="Book Antiqua"/>
          <w:lang w:val="es-419"/>
        </w:rPr>
        <w:t xml:space="preserve">, </w:t>
      </w:r>
      <w:r w:rsidRPr="00396B2D">
        <w:rPr>
          <w:rFonts w:ascii="Book Antiqua" w:hAnsi="Book Antiqua"/>
          <w:lang w:val="es-419"/>
        </w:rPr>
        <w:t xml:space="preserve">a los fines de establecer la obligación de que los Códigos de Construcción a ser utilizados dentro de la jurisdicción del Gobierno del Estado Libre Asociado de Puerto Rico sean revisados cada tres (3) años, a partir de la fecha de su adopción; crear el Comité de Revisión de Códigos de Construcción y establecer su composición. El propósito de ese estatuto fue elevar a rango de Ley las disposiciones que solo se encontraban en reglamentos emitidos por la </w:t>
      </w:r>
      <w:proofErr w:type="spellStart"/>
      <w:r w:rsidRPr="00396B2D">
        <w:rPr>
          <w:rFonts w:ascii="Book Antiqua" w:hAnsi="Book Antiqua"/>
          <w:lang w:val="es-419"/>
        </w:rPr>
        <w:t>OGPe</w:t>
      </w:r>
      <w:proofErr w:type="spellEnd"/>
      <w:r w:rsidRPr="00396B2D">
        <w:rPr>
          <w:rFonts w:ascii="Book Antiqua" w:hAnsi="Book Antiqua"/>
          <w:lang w:val="es-419"/>
        </w:rPr>
        <w:t>.</w:t>
      </w:r>
      <w:r>
        <w:rPr>
          <w:rFonts w:ascii="Book Antiqua" w:hAnsi="Book Antiqua"/>
          <w:lang w:val="es-419"/>
        </w:rPr>
        <w:t xml:space="preserve"> </w:t>
      </w:r>
    </w:p>
    <w:p w14:paraId="27EBDC0A" w14:textId="77777777" w:rsidR="00425184" w:rsidRPr="00425184" w:rsidRDefault="00425184" w:rsidP="00F4383D">
      <w:pPr>
        <w:jc w:val="both"/>
        <w:rPr>
          <w:rFonts w:ascii="Book Antiqua" w:hAnsi="Book Antiqua"/>
          <w:lang w:val="es-ES_tradnl"/>
        </w:rPr>
      </w:pPr>
    </w:p>
    <w:p w14:paraId="6AA52180" w14:textId="5E5367B0" w:rsidR="00417F7A" w:rsidRDefault="00425184" w:rsidP="005A6141">
      <w:pPr>
        <w:ind w:firstLine="720"/>
        <w:jc w:val="both"/>
        <w:rPr>
          <w:rFonts w:ascii="Book Antiqua" w:hAnsi="Book Antiqua"/>
          <w:lang w:val="es-ES_tradnl"/>
        </w:rPr>
      </w:pPr>
      <w:r>
        <w:rPr>
          <w:rFonts w:ascii="Book Antiqua" w:hAnsi="Book Antiqua"/>
          <w:lang w:val="es-ES_tradnl"/>
        </w:rPr>
        <w:t>Sin embargo, e</w:t>
      </w:r>
      <w:r w:rsidR="006A2F56">
        <w:rPr>
          <w:rFonts w:ascii="Book Antiqua" w:hAnsi="Book Antiqua"/>
          <w:lang w:val="es-ES_tradnl"/>
        </w:rPr>
        <w:t xml:space="preserve">s menester mencionar que, </w:t>
      </w:r>
      <w:r w:rsidR="00015120">
        <w:rPr>
          <w:rFonts w:ascii="Book Antiqua" w:hAnsi="Book Antiqua"/>
          <w:lang w:val="es-ES_tradnl"/>
        </w:rPr>
        <w:t>l</w:t>
      </w:r>
      <w:r w:rsidR="00FE35ED">
        <w:rPr>
          <w:rFonts w:ascii="Book Antiqua" w:hAnsi="Book Antiqua"/>
          <w:lang w:val="es-ES_tradnl"/>
        </w:rPr>
        <w:t xml:space="preserve">a ubicación geográfica de Puerto Rico lo hace muy propenso a recibir los embates </w:t>
      </w:r>
      <w:r w:rsidR="00B71398">
        <w:rPr>
          <w:rFonts w:ascii="Book Antiqua" w:hAnsi="Book Antiqua"/>
          <w:lang w:val="es-ES_tradnl"/>
        </w:rPr>
        <w:t>de huracanes</w:t>
      </w:r>
      <w:r w:rsidR="00FE35ED">
        <w:rPr>
          <w:rFonts w:ascii="Book Antiqua" w:hAnsi="Book Antiqua"/>
          <w:lang w:val="es-ES_tradnl"/>
        </w:rPr>
        <w:t xml:space="preserve">. </w:t>
      </w:r>
      <w:r w:rsidR="00E71E01">
        <w:rPr>
          <w:rFonts w:ascii="Book Antiqua" w:hAnsi="Book Antiqua"/>
          <w:lang w:val="es-ES_tradnl"/>
        </w:rPr>
        <w:t>Añadiendo</w:t>
      </w:r>
      <w:r w:rsidR="00800F09">
        <w:rPr>
          <w:rFonts w:ascii="Book Antiqua" w:hAnsi="Book Antiqua"/>
          <w:lang w:val="es-ES_tradnl"/>
        </w:rPr>
        <w:t xml:space="preserve"> a esto, los múltiples </w:t>
      </w:r>
      <w:r w:rsidR="00475D1D">
        <w:rPr>
          <w:rFonts w:ascii="Book Antiqua" w:hAnsi="Book Antiqua"/>
          <w:lang w:val="es-ES_tradnl"/>
        </w:rPr>
        <w:t xml:space="preserve">sismos y terremotos registrados de modo recurrente desde el </w:t>
      </w:r>
      <w:r w:rsidR="00000B82">
        <w:rPr>
          <w:rFonts w:ascii="Book Antiqua" w:hAnsi="Book Antiqua"/>
          <w:lang w:val="es-ES_tradnl"/>
        </w:rPr>
        <w:t xml:space="preserve">2018. </w:t>
      </w:r>
      <w:r w:rsidR="00FE35ED">
        <w:rPr>
          <w:rFonts w:ascii="Book Antiqua" w:hAnsi="Book Antiqua"/>
          <w:lang w:val="es-ES_tradnl"/>
        </w:rPr>
        <w:t xml:space="preserve">Aun cuando muchas estructuras residenciales y comerciales han aguantado estos fenómenos naturales, </w:t>
      </w:r>
      <w:r w:rsidR="00000B82">
        <w:rPr>
          <w:rFonts w:ascii="Book Antiqua" w:hAnsi="Book Antiqua"/>
          <w:lang w:val="es-ES_tradnl"/>
        </w:rPr>
        <w:t xml:space="preserve">son </w:t>
      </w:r>
      <w:r w:rsidR="00FE35ED">
        <w:rPr>
          <w:rFonts w:ascii="Book Antiqua" w:hAnsi="Book Antiqua"/>
          <w:lang w:val="es-ES_tradnl"/>
        </w:rPr>
        <w:t xml:space="preserve">muchas las que colapsaron y muchas otras que permanecen con daños, deterioro o laceraciones en las edificaciones que a simple vista no se pueden percibir. </w:t>
      </w:r>
    </w:p>
    <w:p w14:paraId="2CF3BF51" w14:textId="77777777" w:rsidR="00DB5EF5" w:rsidRDefault="00DB5EF5" w:rsidP="005A6141">
      <w:pPr>
        <w:ind w:firstLine="720"/>
        <w:jc w:val="both"/>
        <w:rPr>
          <w:rFonts w:ascii="Book Antiqua" w:hAnsi="Book Antiqua"/>
          <w:lang w:val="es-ES_tradnl"/>
        </w:rPr>
      </w:pPr>
    </w:p>
    <w:p w14:paraId="0AF0BD9E" w14:textId="416BEAD2" w:rsidR="00446611" w:rsidRDefault="00DB5EF5" w:rsidP="00446611">
      <w:pPr>
        <w:ind w:firstLine="720"/>
        <w:jc w:val="both"/>
        <w:rPr>
          <w:rFonts w:ascii="Book Antiqua" w:hAnsi="Book Antiqua"/>
          <w:lang w:val="es-ES_tradnl"/>
        </w:rPr>
      </w:pPr>
      <w:r>
        <w:rPr>
          <w:rFonts w:ascii="Book Antiqua" w:hAnsi="Book Antiqua"/>
          <w:lang w:val="es-ES_tradnl"/>
        </w:rPr>
        <w:t>Otro de los factores que</w:t>
      </w:r>
      <w:r w:rsidR="00C20FA6">
        <w:rPr>
          <w:rFonts w:ascii="Book Antiqua" w:hAnsi="Book Antiqua"/>
          <w:lang w:val="es-ES_tradnl"/>
        </w:rPr>
        <w:t xml:space="preserve"> </w:t>
      </w:r>
      <w:r w:rsidR="00FC2A34">
        <w:rPr>
          <w:rFonts w:ascii="Book Antiqua" w:hAnsi="Book Antiqua"/>
          <w:lang w:val="es-ES_tradnl"/>
        </w:rPr>
        <w:t>indudablemente</w:t>
      </w:r>
      <w:r>
        <w:rPr>
          <w:rFonts w:ascii="Book Antiqua" w:hAnsi="Book Antiqua"/>
          <w:lang w:val="es-ES_tradnl"/>
        </w:rPr>
        <w:t xml:space="preserve"> nos </w:t>
      </w:r>
      <w:r w:rsidR="00DD0088">
        <w:rPr>
          <w:rFonts w:ascii="Book Antiqua" w:hAnsi="Book Antiqua"/>
          <w:lang w:val="es-ES_tradnl"/>
        </w:rPr>
        <w:t xml:space="preserve">lleva a esta investigación, es </w:t>
      </w:r>
      <w:r w:rsidR="001008C6">
        <w:rPr>
          <w:rFonts w:ascii="Book Antiqua" w:hAnsi="Book Antiqua"/>
          <w:lang w:val="es-ES_tradnl"/>
        </w:rPr>
        <w:t xml:space="preserve">la </w:t>
      </w:r>
      <w:r w:rsidR="00100C6A">
        <w:rPr>
          <w:rFonts w:ascii="Book Antiqua" w:hAnsi="Book Antiqua"/>
          <w:lang w:val="es-ES_tradnl"/>
        </w:rPr>
        <w:t xml:space="preserve">consternación </w:t>
      </w:r>
      <w:r w:rsidR="00126483">
        <w:rPr>
          <w:rFonts w:ascii="Book Antiqua" w:hAnsi="Book Antiqua"/>
          <w:lang w:val="es-ES_tradnl"/>
        </w:rPr>
        <w:t xml:space="preserve">general </w:t>
      </w:r>
      <w:r w:rsidR="00100C6A">
        <w:rPr>
          <w:rFonts w:ascii="Book Antiqua" w:hAnsi="Book Antiqua"/>
          <w:lang w:val="es-ES_tradnl"/>
        </w:rPr>
        <w:t xml:space="preserve">que nos </w:t>
      </w:r>
      <w:r w:rsidR="00851785">
        <w:rPr>
          <w:rFonts w:ascii="Book Antiqua" w:hAnsi="Book Antiqua"/>
          <w:lang w:val="es-ES_tradnl"/>
        </w:rPr>
        <w:t xml:space="preserve">ha </w:t>
      </w:r>
      <w:r w:rsidR="00100C6A">
        <w:rPr>
          <w:rFonts w:ascii="Book Antiqua" w:hAnsi="Book Antiqua"/>
          <w:lang w:val="es-ES_tradnl"/>
        </w:rPr>
        <w:t>causado</w:t>
      </w:r>
      <w:r w:rsidR="000E7B2E">
        <w:rPr>
          <w:rFonts w:ascii="Book Antiqua" w:hAnsi="Book Antiqua"/>
          <w:lang w:val="es-ES_tradnl"/>
        </w:rPr>
        <w:t xml:space="preserve"> el incidente </w:t>
      </w:r>
      <w:r w:rsidR="001631ED">
        <w:rPr>
          <w:rFonts w:ascii="Book Antiqua" w:hAnsi="Book Antiqua"/>
          <w:lang w:val="es-ES_tradnl"/>
        </w:rPr>
        <w:t xml:space="preserve">reciente en la discoteca </w:t>
      </w:r>
      <w:proofErr w:type="spellStart"/>
      <w:r w:rsidR="001631ED">
        <w:rPr>
          <w:rFonts w:ascii="Book Antiqua" w:hAnsi="Book Antiqua"/>
          <w:lang w:val="es-ES_tradnl"/>
        </w:rPr>
        <w:t>JetSet</w:t>
      </w:r>
      <w:proofErr w:type="spellEnd"/>
      <w:r w:rsidR="001631ED">
        <w:rPr>
          <w:rFonts w:ascii="Book Antiqua" w:hAnsi="Book Antiqua"/>
          <w:lang w:val="es-ES_tradnl"/>
        </w:rPr>
        <w:t xml:space="preserve"> de </w:t>
      </w:r>
      <w:r w:rsidR="00851785">
        <w:rPr>
          <w:rFonts w:ascii="Book Antiqua" w:hAnsi="Book Antiqua"/>
          <w:lang w:val="es-ES_tradnl"/>
        </w:rPr>
        <w:lastRenderedPageBreak/>
        <w:t>nuestro país</w:t>
      </w:r>
      <w:r w:rsidR="001631ED">
        <w:rPr>
          <w:rFonts w:ascii="Book Antiqua" w:hAnsi="Book Antiqua"/>
          <w:lang w:val="es-ES_tradnl"/>
        </w:rPr>
        <w:t xml:space="preserve"> herman</w:t>
      </w:r>
      <w:r w:rsidR="00851785">
        <w:rPr>
          <w:rFonts w:ascii="Book Antiqua" w:hAnsi="Book Antiqua"/>
          <w:lang w:val="es-ES_tradnl"/>
        </w:rPr>
        <w:t>o</w:t>
      </w:r>
      <w:r w:rsidR="001631ED">
        <w:rPr>
          <w:rFonts w:ascii="Book Antiqua" w:hAnsi="Book Antiqua"/>
          <w:lang w:val="es-ES_tradnl"/>
        </w:rPr>
        <w:t xml:space="preserve"> </w:t>
      </w:r>
      <w:r w:rsidR="00851785">
        <w:rPr>
          <w:rFonts w:ascii="Book Antiqua" w:hAnsi="Book Antiqua"/>
          <w:lang w:val="es-ES_tradnl"/>
        </w:rPr>
        <w:t xml:space="preserve">Republica </w:t>
      </w:r>
      <w:r w:rsidR="001631ED">
        <w:rPr>
          <w:rFonts w:ascii="Book Antiqua" w:hAnsi="Book Antiqua"/>
          <w:lang w:val="es-ES_tradnl"/>
        </w:rPr>
        <w:t>Domi</w:t>
      </w:r>
      <w:r w:rsidR="00851785">
        <w:rPr>
          <w:rFonts w:ascii="Book Antiqua" w:hAnsi="Book Antiqua"/>
          <w:lang w:val="es-ES_tradnl"/>
        </w:rPr>
        <w:t>nicana</w:t>
      </w:r>
      <w:r w:rsidR="00A44FA4">
        <w:rPr>
          <w:rFonts w:ascii="Book Antiqua" w:hAnsi="Book Antiqua"/>
          <w:lang w:val="es-ES_tradnl"/>
        </w:rPr>
        <w:t xml:space="preserve">, </w:t>
      </w:r>
      <w:r w:rsidR="00B6590F" w:rsidRPr="00B6590F">
        <w:rPr>
          <w:rFonts w:ascii="Book Antiqua" w:hAnsi="Book Antiqua"/>
          <w:lang w:val="es-ES_tradnl"/>
        </w:rPr>
        <w:t xml:space="preserve">donde colapsó el techo de la misma ocasionando la muerte de </w:t>
      </w:r>
      <w:r w:rsidR="003A3770">
        <w:rPr>
          <w:rFonts w:ascii="Book Antiqua" w:hAnsi="Book Antiqua"/>
          <w:lang w:val="es-ES_tradnl"/>
        </w:rPr>
        <w:t>al menos</w:t>
      </w:r>
      <w:r w:rsidR="00B6590F">
        <w:rPr>
          <w:rFonts w:ascii="Book Antiqua" w:hAnsi="Book Antiqua"/>
          <w:lang w:val="es-ES_tradnl"/>
        </w:rPr>
        <w:t xml:space="preserve"> 228 </w:t>
      </w:r>
      <w:r w:rsidR="00B6590F" w:rsidRPr="00B6590F">
        <w:rPr>
          <w:rFonts w:ascii="Book Antiqua" w:hAnsi="Book Antiqua"/>
          <w:lang w:val="es-ES_tradnl"/>
        </w:rPr>
        <w:t xml:space="preserve">personas y dejando </w:t>
      </w:r>
      <w:r w:rsidR="000740D7">
        <w:rPr>
          <w:rFonts w:ascii="Book Antiqua" w:hAnsi="Book Antiqua"/>
          <w:lang w:val="es-ES_tradnl"/>
        </w:rPr>
        <w:t xml:space="preserve">cientos de </w:t>
      </w:r>
      <w:r w:rsidR="00B6590F" w:rsidRPr="00B6590F">
        <w:rPr>
          <w:rFonts w:ascii="Book Antiqua" w:hAnsi="Book Antiqua"/>
          <w:lang w:val="es-ES_tradnl"/>
        </w:rPr>
        <w:t xml:space="preserve">heridos. </w:t>
      </w:r>
      <w:r w:rsidR="005B40B4">
        <w:rPr>
          <w:rFonts w:ascii="Book Antiqua" w:hAnsi="Book Antiqua"/>
          <w:lang w:val="es-ES_tradnl"/>
        </w:rPr>
        <w:t>En la actualidad</w:t>
      </w:r>
      <w:r w:rsidR="003A3770">
        <w:rPr>
          <w:rFonts w:ascii="Book Antiqua" w:hAnsi="Book Antiqua"/>
          <w:lang w:val="es-ES_tradnl"/>
        </w:rPr>
        <w:t xml:space="preserve">, nuestro </w:t>
      </w:r>
      <w:r w:rsidR="00C22062">
        <w:rPr>
          <w:rFonts w:ascii="Book Antiqua" w:hAnsi="Book Antiqua"/>
          <w:lang w:val="es-ES_tradnl"/>
        </w:rPr>
        <w:t>ordenamiento</w:t>
      </w:r>
      <w:r w:rsidR="003A3770">
        <w:rPr>
          <w:rFonts w:ascii="Book Antiqua" w:hAnsi="Book Antiqua"/>
          <w:lang w:val="es-ES_tradnl"/>
        </w:rPr>
        <w:t xml:space="preserve"> establ</w:t>
      </w:r>
      <w:r w:rsidR="00C22062">
        <w:rPr>
          <w:rFonts w:ascii="Book Antiqua" w:hAnsi="Book Antiqua"/>
          <w:lang w:val="es-ES_tradnl"/>
        </w:rPr>
        <w:t>ece que l</w:t>
      </w:r>
      <w:r w:rsidR="00152075">
        <w:rPr>
          <w:rFonts w:ascii="Book Antiqua" w:hAnsi="Book Antiqua"/>
          <w:lang w:val="es-ES_tradnl"/>
        </w:rPr>
        <w:t>as inspecciones</w:t>
      </w:r>
      <w:r w:rsidR="00C82CE1">
        <w:rPr>
          <w:rFonts w:ascii="Book Antiqua" w:hAnsi="Book Antiqua"/>
          <w:lang w:val="es-ES_tradnl"/>
        </w:rPr>
        <w:t xml:space="preserve">, de este tipo de inmueble, </w:t>
      </w:r>
      <w:r w:rsidR="00C22062">
        <w:rPr>
          <w:rFonts w:ascii="Book Antiqua" w:hAnsi="Book Antiqua"/>
          <w:lang w:val="es-ES_tradnl"/>
        </w:rPr>
        <w:t xml:space="preserve">pueden realizarse </w:t>
      </w:r>
      <w:r w:rsidR="00152075">
        <w:rPr>
          <w:rFonts w:ascii="Book Antiqua" w:hAnsi="Book Antiqua"/>
          <w:lang w:val="es-ES_tradnl"/>
        </w:rPr>
        <w:t>cada cuarenta (40) años</w:t>
      </w:r>
      <w:r w:rsidR="00446611">
        <w:rPr>
          <w:rFonts w:ascii="Book Antiqua" w:hAnsi="Book Antiqua"/>
          <w:lang w:val="es-ES_tradnl"/>
        </w:rPr>
        <w:t xml:space="preserve">, lo cual es alarmante. </w:t>
      </w:r>
      <w:r w:rsidR="00446611" w:rsidRPr="00446611">
        <w:rPr>
          <w:rFonts w:ascii="Book Antiqua" w:hAnsi="Book Antiqua"/>
          <w:lang w:val="es-ES_tradnl"/>
        </w:rPr>
        <w:t xml:space="preserve">En Puerto Rico debemos exigir inspecciones y recertificaciones periódicas para asegurar vida y propiedad ante eventos naturales y otras emergencias. En la actualidad Puerto Rico cuenta con un poco más de 15 mil </w:t>
      </w:r>
      <w:proofErr w:type="spellStart"/>
      <w:r w:rsidR="00446611" w:rsidRPr="00446611">
        <w:rPr>
          <w:rFonts w:ascii="Book Antiqua" w:hAnsi="Book Antiqua"/>
          <w:lang w:val="es-ES_tradnl"/>
        </w:rPr>
        <w:t>multipisos</w:t>
      </w:r>
      <w:proofErr w:type="spellEnd"/>
      <w:r w:rsidR="00446611" w:rsidRPr="00446611">
        <w:rPr>
          <w:rFonts w:ascii="Book Antiqua" w:hAnsi="Book Antiqua"/>
          <w:lang w:val="es-ES_tradnl"/>
        </w:rPr>
        <w:t xml:space="preserve">, 5 mil de estos frente a la costa. Aproximadamente el 60% de ellos </w:t>
      </w:r>
      <w:r w:rsidR="00446611">
        <w:rPr>
          <w:rFonts w:ascii="Book Antiqua" w:hAnsi="Book Antiqua"/>
          <w:lang w:val="es-ES_tradnl"/>
        </w:rPr>
        <w:t>fuero</w:t>
      </w:r>
      <w:r w:rsidR="00006D58">
        <w:rPr>
          <w:rFonts w:ascii="Book Antiqua" w:hAnsi="Book Antiqua"/>
          <w:lang w:val="es-ES_tradnl"/>
        </w:rPr>
        <w:t xml:space="preserve">n </w:t>
      </w:r>
      <w:r w:rsidR="00446611" w:rsidRPr="00446611">
        <w:rPr>
          <w:rFonts w:ascii="Book Antiqua" w:hAnsi="Book Antiqua"/>
          <w:lang w:val="es-ES_tradnl"/>
        </w:rPr>
        <w:t xml:space="preserve">edificados antes de 1987, año en que los códigos incorporaron más rigurosidad en el diseño </w:t>
      </w:r>
      <w:proofErr w:type="spellStart"/>
      <w:r w:rsidR="00446611" w:rsidRPr="00446611">
        <w:rPr>
          <w:rFonts w:ascii="Book Antiqua" w:hAnsi="Book Antiqua"/>
          <w:lang w:val="es-ES_tradnl"/>
        </w:rPr>
        <w:t>antisismos</w:t>
      </w:r>
      <w:proofErr w:type="spellEnd"/>
      <w:r w:rsidR="00446611" w:rsidRPr="00446611">
        <w:rPr>
          <w:rFonts w:ascii="Book Antiqua" w:hAnsi="Book Antiqua"/>
          <w:lang w:val="es-ES_tradnl"/>
        </w:rPr>
        <w:t xml:space="preserve"> luego de grandes terremotos en países vecinos. Los edificios, casas, hospitales, edificaciones públicas y privadas pueden presentar tres vulnerabilidades principales como detonantes </w:t>
      </w:r>
      <w:proofErr w:type="spellStart"/>
      <w:r w:rsidR="00446611" w:rsidRPr="00446611">
        <w:rPr>
          <w:rFonts w:ascii="Book Antiqua" w:hAnsi="Book Antiqua"/>
          <w:lang w:val="es-ES_tradnl"/>
        </w:rPr>
        <w:t>detrimentales</w:t>
      </w:r>
      <w:proofErr w:type="spellEnd"/>
      <w:r w:rsidR="00446611" w:rsidRPr="00446611">
        <w:rPr>
          <w:rFonts w:ascii="Book Antiqua" w:hAnsi="Book Antiqua"/>
          <w:lang w:val="es-ES_tradnl"/>
        </w:rPr>
        <w:t xml:space="preserve"> a la seguridad: edad y vida útil; corrosión; localización.</w:t>
      </w:r>
    </w:p>
    <w:p w14:paraId="2561E49F" w14:textId="77777777" w:rsidR="00006D58" w:rsidRPr="00446611" w:rsidRDefault="00006D58" w:rsidP="00446611">
      <w:pPr>
        <w:ind w:firstLine="720"/>
        <w:jc w:val="both"/>
        <w:rPr>
          <w:rFonts w:ascii="Book Antiqua" w:hAnsi="Book Antiqua"/>
          <w:lang w:val="es-ES_tradnl"/>
        </w:rPr>
      </w:pPr>
    </w:p>
    <w:p w14:paraId="43016BB0" w14:textId="2D4DF970" w:rsidR="00B30AC6" w:rsidRDefault="005019CC" w:rsidP="007025EC">
      <w:pPr>
        <w:ind w:firstLine="720"/>
        <w:jc w:val="both"/>
        <w:rPr>
          <w:rFonts w:ascii="Book Antiqua" w:hAnsi="Book Antiqua"/>
          <w:lang w:val="es-ES_tradnl"/>
        </w:rPr>
      </w:pPr>
      <w:r>
        <w:rPr>
          <w:rFonts w:ascii="Book Antiqua" w:hAnsi="Book Antiqua"/>
          <w:lang w:val="es-ES_tradnl"/>
        </w:rPr>
        <w:t>A</w:t>
      </w:r>
      <w:r w:rsidR="00F9247B">
        <w:rPr>
          <w:rFonts w:ascii="Book Antiqua" w:hAnsi="Book Antiqua"/>
          <w:lang w:val="es-ES_tradnl"/>
        </w:rPr>
        <w:t xml:space="preserve">nte </w:t>
      </w:r>
      <w:r>
        <w:rPr>
          <w:rFonts w:ascii="Book Antiqua" w:hAnsi="Book Antiqua"/>
          <w:lang w:val="es-ES_tradnl"/>
        </w:rPr>
        <w:t xml:space="preserve">esta </w:t>
      </w:r>
      <w:r w:rsidR="00F9247B">
        <w:rPr>
          <w:rFonts w:ascii="Book Antiqua" w:hAnsi="Book Antiqua"/>
          <w:lang w:val="es-ES_tradnl"/>
        </w:rPr>
        <w:t>realidad</w:t>
      </w:r>
      <w:r w:rsidR="00C82CE1">
        <w:rPr>
          <w:rFonts w:ascii="Book Antiqua" w:hAnsi="Book Antiqua"/>
          <w:lang w:val="es-ES_tradnl"/>
        </w:rPr>
        <w:t>,</w:t>
      </w:r>
      <w:r w:rsidR="00F9247B">
        <w:rPr>
          <w:rFonts w:ascii="Book Antiqua" w:hAnsi="Book Antiqua"/>
          <w:lang w:val="es-ES_tradnl"/>
        </w:rPr>
        <w:t xml:space="preserve"> </w:t>
      </w:r>
      <w:r w:rsidR="00720E4A">
        <w:rPr>
          <w:rFonts w:ascii="Book Antiqua" w:hAnsi="Book Antiqua"/>
          <w:lang w:val="es-ES_tradnl"/>
        </w:rPr>
        <w:t xml:space="preserve">y </w:t>
      </w:r>
      <w:r w:rsidR="00F9247B">
        <w:rPr>
          <w:rFonts w:ascii="Book Antiqua" w:hAnsi="Book Antiqua"/>
          <w:lang w:val="es-ES_tradnl"/>
        </w:rPr>
        <w:t xml:space="preserve">de que, los cambios climáticos continúen provocando mayores daños a las edificaciones, </w:t>
      </w:r>
      <w:r w:rsidR="007025EC">
        <w:rPr>
          <w:rFonts w:ascii="Book Antiqua" w:hAnsi="Book Antiqua"/>
          <w:lang w:val="es-ES_tradnl"/>
        </w:rPr>
        <w:t>esta Asamblea Legis</w:t>
      </w:r>
      <w:r w:rsidR="00EB7432">
        <w:rPr>
          <w:rFonts w:ascii="Book Antiqua" w:hAnsi="Book Antiqua"/>
          <w:lang w:val="es-ES_tradnl"/>
        </w:rPr>
        <w:t xml:space="preserve">lativa entiende imperativo </w:t>
      </w:r>
      <w:r w:rsidR="007025EC">
        <w:rPr>
          <w:rFonts w:ascii="Book Antiqua" w:hAnsi="Book Antiqua"/>
          <w:lang w:val="es-ES_tradnl"/>
        </w:rPr>
        <w:t xml:space="preserve">realizar una investigación exhaustiva para auscultar la posibilidad de adoptar nuevas medidas y/o métodos de inspección a las edificaciones privadas y públicas, </w:t>
      </w:r>
      <w:r w:rsidR="0093708A">
        <w:rPr>
          <w:rFonts w:ascii="Book Antiqua" w:hAnsi="Book Antiqua"/>
          <w:lang w:val="es-ES_tradnl"/>
        </w:rPr>
        <w:t xml:space="preserve">dedicadas a eventos </w:t>
      </w:r>
      <w:r w:rsidR="0093708A" w:rsidRPr="000E5130">
        <w:rPr>
          <w:rFonts w:ascii="Book Antiqua" w:hAnsi="Book Antiqua"/>
          <w:lang w:val="es-ES_tradnl"/>
        </w:rPr>
        <w:t>multitudinarios</w:t>
      </w:r>
      <w:r w:rsidR="0093708A">
        <w:rPr>
          <w:rFonts w:ascii="Book Antiqua" w:hAnsi="Book Antiqua"/>
          <w:lang w:val="es-ES_tradnl"/>
        </w:rPr>
        <w:t xml:space="preserve"> donde se</w:t>
      </w:r>
      <w:r w:rsidR="0093708A" w:rsidRPr="00B6590F">
        <w:rPr>
          <w:rFonts w:ascii="Book Antiqua" w:hAnsi="Book Antiqua"/>
          <w:lang w:val="es-ES_tradnl"/>
        </w:rPr>
        <w:t xml:space="preserve"> puedan reunir </w:t>
      </w:r>
      <w:r w:rsidR="0093708A">
        <w:rPr>
          <w:rFonts w:ascii="Book Antiqua" w:hAnsi="Book Antiqua"/>
          <w:lang w:val="es-ES_tradnl"/>
        </w:rPr>
        <w:t>y/o cuenten con una capacidad de doscientas (200) personas o más</w:t>
      </w:r>
      <w:r w:rsidR="00206AC6">
        <w:rPr>
          <w:rFonts w:ascii="Book Antiqua" w:hAnsi="Book Antiqua"/>
          <w:lang w:val="es-ES_tradnl"/>
        </w:rPr>
        <w:t xml:space="preserve">, </w:t>
      </w:r>
      <w:r w:rsidR="007025EC">
        <w:rPr>
          <w:rFonts w:ascii="Book Antiqua" w:hAnsi="Book Antiqua"/>
          <w:lang w:val="es-ES_tradnl"/>
        </w:rPr>
        <w:t>ya existentes en Puerto Rico o en la alternativa</w:t>
      </w:r>
      <w:r w:rsidR="0071375B">
        <w:rPr>
          <w:rFonts w:ascii="Book Antiqua" w:hAnsi="Book Antiqua"/>
          <w:lang w:val="es-ES_tradnl"/>
        </w:rPr>
        <w:t>,</w:t>
      </w:r>
      <w:r w:rsidR="0088677C">
        <w:rPr>
          <w:rFonts w:ascii="Book Antiqua" w:hAnsi="Book Antiqua"/>
          <w:lang w:val="es-ES_tradnl"/>
        </w:rPr>
        <w:t xml:space="preserve"> para</w:t>
      </w:r>
      <w:r w:rsidR="0071375B">
        <w:rPr>
          <w:rFonts w:ascii="Book Antiqua" w:hAnsi="Book Antiqua"/>
          <w:lang w:val="es-ES_tradnl"/>
        </w:rPr>
        <w:t xml:space="preserve"> </w:t>
      </w:r>
      <w:r w:rsidR="007025EC">
        <w:rPr>
          <w:rFonts w:ascii="Book Antiqua" w:hAnsi="Book Antiqua"/>
          <w:lang w:val="es-ES_tradnl"/>
        </w:rPr>
        <w:t xml:space="preserve">actualizar o enmendar el Código de Construcción de Puerto Rico, </w:t>
      </w:r>
      <w:r w:rsidR="00F9247B">
        <w:rPr>
          <w:rFonts w:ascii="Book Antiqua" w:hAnsi="Book Antiqua"/>
          <w:lang w:val="es-ES_tradnl"/>
        </w:rPr>
        <w:t>para enfrentar esta nueva realidad</w:t>
      </w:r>
      <w:r w:rsidR="00206AC6">
        <w:rPr>
          <w:rFonts w:ascii="Book Antiqua" w:hAnsi="Book Antiqua"/>
          <w:lang w:val="es-ES_tradnl"/>
        </w:rPr>
        <w:t xml:space="preserve"> y asegurar </w:t>
      </w:r>
      <w:r w:rsidR="00DF6824">
        <w:rPr>
          <w:rFonts w:ascii="Book Antiqua" w:hAnsi="Book Antiqua"/>
          <w:lang w:val="es-ES_tradnl"/>
        </w:rPr>
        <w:t>la vida de las personas</w:t>
      </w:r>
      <w:r w:rsidR="00C82CE1">
        <w:rPr>
          <w:rFonts w:ascii="Book Antiqua" w:hAnsi="Book Antiqua"/>
          <w:lang w:val="es-ES_tradnl"/>
        </w:rPr>
        <w:t xml:space="preserve"> que los visiten</w:t>
      </w:r>
      <w:r w:rsidR="00F9247B">
        <w:rPr>
          <w:rFonts w:ascii="Book Antiqua" w:hAnsi="Book Antiqua"/>
          <w:lang w:val="es-ES_tradnl"/>
        </w:rPr>
        <w:t xml:space="preserve">. </w:t>
      </w:r>
      <w:r w:rsidR="00B30AC6">
        <w:rPr>
          <w:rFonts w:ascii="Book Antiqua" w:hAnsi="Book Antiqua"/>
          <w:lang w:val="es-ES_tradnl"/>
        </w:rPr>
        <w:t xml:space="preserve"> </w:t>
      </w:r>
    </w:p>
    <w:p w14:paraId="42868811" w14:textId="77777777" w:rsidR="0077236C" w:rsidRDefault="0077236C" w:rsidP="007025EC">
      <w:pPr>
        <w:ind w:firstLine="720"/>
        <w:jc w:val="both"/>
        <w:rPr>
          <w:rFonts w:ascii="Book Antiqua" w:hAnsi="Book Antiqua"/>
          <w:lang w:val="es-ES_tradnl"/>
        </w:rPr>
      </w:pPr>
    </w:p>
    <w:p w14:paraId="674D3CCB" w14:textId="4EAACF22" w:rsidR="00006D58" w:rsidRDefault="00006D58" w:rsidP="00006D58">
      <w:pPr>
        <w:ind w:firstLine="720"/>
        <w:jc w:val="both"/>
        <w:rPr>
          <w:rFonts w:ascii="Book Antiqua" w:hAnsi="Book Antiqua"/>
          <w:lang w:val="es-ES_tradnl"/>
        </w:rPr>
      </w:pPr>
      <w:r w:rsidRPr="00446611">
        <w:rPr>
          <w:rFonts w:ascii="Book Antiqua" w:hAnsi="Book Antiqua"/>
          <w:lang w:val="es-ES_tradnl"/>
        </w:rPr>
        <w:t>Inspeccionar, recertificar y actualizar las edificaciones a los nuevos códigos</w:t>
      </w:r>
      <w:r>
        <w:rPr>
          <w:rFonts w:ascii="Book Antiqua" w:hAnsi="Book Antiqua"/>
          <w:lang w:val="es-ES_tradnl"/>
        </w:rPr>
        <w:t xml:space="preserve"> y regulaciones</w:t>
      </w:r>
      <w:r w:rsidRPr="00446611">
        <w:rPr>
          <w:rFonts w:ascii="Book Antiqua" w:hAnsi="Book Antiqua"/>
          <w:lang w:val="es-ES_tradnl"/>
        </w:rPr>
        <w:t xml:space="preserve"> tiene que ser parte de ley. E</w:t>
      </w:r>
      <w:r>
        <w:rPr>
          <w:rFonts w:ascii="Book Antiqua" w:hAnsi="Book Antiqua"/>
          <w:lang w:val="es-ES_tradnl"/>
        </w:rPr>
        <w:t>sto último, en</w:t>
      </w:r>
      <w:r w:rsidRPr="00446611">
        <w:rPr>
          <w:rFonts w:ascii="Book Antiqua" w:hAnsi="Book Antiqua"/>
          <w:lang w:val="es-ES_tradnl"/>
        </w:rPr>
        <w:t xml:space="preserve"> un periodo de tiempo determinado,</w:t>
      </w:r>
      <w:r>
        <w:rPr>
          <w:rFonts w:ascii="Book Antiqua" w:hAnsi="Book Antiqua"/>
          <w:lang w:val="es-ES_tradnl"/>
        </w:rPr>
        <w:t xml:space="preserve"> pero </w:t>
      </w:r>
      <w:r w:rsidRPr="00446611">
        <w:rPr>
          <w:rFonts w:ascii="Book Antiqua" w:hAnsi="Book Antiqua"/>
          <w:lang w:val="es-ES_tradnl"/>
        </w:rPr>
        <w:t xml:space="preserve">no mayor de diez (10) a quince (15) años, según su edad, sus materiales y localización. Desde el punto de vista económico, las casas y edificios mantendrían o subirían su valor si demuestran su fortaleza estructural y sus sistemas conforme a códigos actualizados.  </w:t>
      </w:r>
      <w:r>
        <w:rPr>
          <w:rFonts w:ascii="Book Antiqua" w:hAnsi="Book Antiqua"/>
          <w:lang w:val="es-ES_tradnl"/>
        </w:rPr>
        <w:t xml:space="preserve"> </w:t>
      </w:r>
    </w:p>
    <w:p w14:paraId="7C3FFA85" w14:textId="77777777" w:rsidR="00C3682D" w:rsidRDefault="00C3682D" w:rsidP="005A6141">
      <w:pPr>
        <w:ind w:firstLine="720"/>
        <w:jc w:val="both"/>
        <w:rPr>
          <w:rFonts w:ascii="Book Antiqua" w:hAnsi="Book Antiqua"/>
          <w:lang w:val="es-ES_tradnl"/>
        </w:rPr>
      </w:pPr>
    </w:p>
    <w:p w14:paraId="577765C1" w14:textId="245B27CE" w:rsidR="00DC0F7E" w:rsidRDefault="00DC0F7E" w:rsidP="001D3FF9">
      <w:pPr>
        <w:rPr>
          <w:rFonts w:ascii="Book Antiqua" w:hAnsi="Book Antiqua"/>
          <w:i/>
          <w:lang w:val="es-ES_tradnl"/>
        </w:rPr>
      </w:pPr>
      <w:r w:rsidRPr="001D3FF9">
        <w:rPr>
          <w:rFonts w:ascii="Book Antiqua" w:hAnsi="Book Antiqua"/>
          <w:i/>
          <w:lang w:val="es-ES_tradnl"/>
        </w:rPr>
        <w:t>RESUÉLVESE POR LA CÁMARA DE REPRESENTANTES DE PUERTO RICO:</w:t>
      </w:r>
      <w:r w:rsidR="001D3FF9">
        <w:rPr>
          <w:rFonts w:ascii="Book Antiqua" w:hAnsi="Book Antiqua"/>
          <w:i/>
          <w:lang w:val="es-ES_tradnl"/>
        </w:rPr>
        <w:t xml:space="preserve"> </w:t>
      </w:r>
    </w:p>
    <w:p w14:paraId="04AB304D" w14:textId="77777777" w:rsidR="001D3FF9" w:rsidRDefault="001D3FF9" w:rsidP="001D3FF9">
      <w:pPr>
        <w:rPr>
          <w:rFonts w:ascii="Book Antiqua" w:hAnsi="Book Antiqua"/>
          <w:lang w:val="es-ES_tradnl"/>
        </w:rPr>
      </w:pPr>
    </w:p>
    <w:p w14:paraId="577765C2" w14:textId="77777777" w:rsidR="005A6141" w:rsidRDefault="005A6141" w:rsidP="001D3FF9">
      <w:pPr>
        <w:spacing w:line="480" w:lineRule="auto"/>
        <w:jc w:val="both"/>
        <w:rPr>
          <w:rFonts w:ascii="Book Antiqua" w:hAnsi="Book Antiqua"/>
          <w:lang w:val="es-ES_tradnl"/>
        </w:rPr>
        <w:sectPr w:rsidR="005A6141" w:rsidSect="00DC0F7E">
          <w:headerReference w:type="default" r:id="rId6"/>
          <w:pgSz w:w="12240" w:h="15840" w:code="1"/>
          <w:pgMar w:top="1440" w:right="1440" w:bottom="1440" w:left="1440" w:header="720" w:footer="720" w:gutter="0"/>
          <w:cols w:space="720"/>
          <w:titlePg/>
        </w:sectPr>
      </w:pPr>
    </w:p>
    <w:p w14:paraId="577765C3" w14:textId="1DB493F0" w:rsidR="00DC0F7E" w:rsidRDefault="00DC0F7E" w:rsidP="001D3FF9">
      <w:pPr>
        <w:spacing w:line="480" w:lineRule="auto"/>
        <w:ind w:firstLine="360"/>
        <w:jc w:val="both"/>
        <w:rPr>
          <w:rFonts w:ascii="Book Antiqua" w:hAnsi="Book Antiqua"/>
          <w:lang w:val="es-ES_tradnl"/>
        </w:rPr>
      </w:pPr>
      <w:r>
        <w:rPr>
          <w:rFonts w:ascii="Book Antiqua" w:hAnsi="Book Antiqua"/>
          <w:lang w:val="es-ES_tradnl"/>
        </w:rPr>
        <w:t xml:space="preserve">Sección 1.- Se ordena a la </w:t>
      </w:r>
      <w:r w:rsidR="00695EAC" w:rsidRPr="00CF21D4">
        <w:rPr>
          <w:rFonts w:ascii="Book Antiqua" w:hAnsi="Book Antiqua"/>
          <w:lang w:val="es-ES_tradnl"/>
        </w:rPr>
        <w:t>Comisión de</w:t>
      </w:r>
      <w:r w:rsidR="00695EAC">
        <w:rPr>
          <w:rFonts w:ascii="Book Antiqua" w:hAnsi="Book Antiqua"/>
          <w:lang w:val="es-ES_tradnl"/>
        </w:rPr>
        <w:t xml:space="preserve"> Vivienda y Desarrollo Urbano de la Cámara de Representantes de Puerto Rico, realizar una investigación </w:t>
      </w:r>
      <w:r w:rsidR="00B632C0">
        <w:rPr>
          <w:rFonts w:ascii="Book Antiqua" w:hAnsi="Book Antiqua"/>
          <w:lang w:val="es-ES_tradnl"/>
        </w:rPr>
        <w:t xml:space="preserve">exhaustiva para auscultar la posibilidad de adoptar nuevas medidas y/o métodos de inspección a las edificaciones privadas y públicas, dedicadas a eventos </w:t>
      </w:r>
      <w:r w:rsidR="00B632C0" w:rsidRPr="000E5130">
        <w:rPr>
          <w:rFonts w:ascii="Book Antiqua" w:hAnsi="Book Antiqua"/>
          <w:lang w:val="es-ES_tradnl"/>
        </w:rPr>
        <w:t>multitudinarios</w:t>
      </w:r>
      <w:r w:rsidR="00B632C0">
        <w:rPr>
          <w:rFonts w:ascii="Book Antiqua" w:hAnsi="Book Antiqua"/>
          <w:lang w:val="es-ES_tradnl"/>
        </w:rPr>
        <w:t xml:space="preserve"> donde se</w:t>
      </w:r>
      <w:r w:rsidR="00B632C0" w:rsidRPr="00B6590F">
        <w:rPr>
          <w:rFonts w:ascii="Book Antiqua" w:hAnsi="Book Antiqua"/>
          <w:lang w:val="es-ES_tradnl"/>
        </w:rPr>
        <w:t xml:space="preserve"> puedan reunir </w:t>
      </w:r>
      <w:r w:rsidR="00B632C0">
        <w:rPr>
          <w:rFonts w:ascii="Book Antiqua" w:hAnsi="Book Antiqua"/>
          <w:lang w:val="es-ES_tradnl"/>
        </w:rPr>
        <w:t>y/o cuenten con una capacidad de doscientas (200) personas o más, ya existentes en Puerto Rico; para actualizar o enmendar el Código de Construcción de Puerto Rico.</w:t>
      </w:r>
    </w:p>
    <w:p w14:paraId="577765C4" w14:textId="77777777" w:rsidR="00DC0F7E" w:rsidRDefault="005A6141" w:rsidP="001D3FF9">
      <w:pPr>
        <w:spacing w:line="480" w:lineRule="auto"/>
        <w:ind w:firstLine="360"/>
        <w:jc w:val="both"/>
        <w:rPr>
          <w:rFonts w:ascii="Book Antiqua" w:hAnsi="Book Antiqua"/>
          <w:lang w:val="es-ES_tradnl"/>
        </w:rPr>
      </w:pPr>
      <w:r>
        <w:rPr>
          <w:rFonts w:ascii="Book Antiqua" w:hAnsi="Book Antiqua"/>
          <w:lang w:val="es-ES_tradnl"/>
        </w:rPr>
        <w:lastRenderedPageBreak/>
        <w:t>Sección 2.-</w:t>
      </w:r>
      <w:r w:rsidR="00DC0F7E">
        <w:rPr>
          <w:rFonts w:ascii="Book Antiqua" w:hAnsi="Book Antiqua"/>
          <w:lang w:val="es-ES_tradnl"/>
        </w:rPr>
        <w:t xml:space="preserve">La </w:t>
      </w:r>
      <w:r w:rsidR="00695EAC">
        <w:rPr>
          <w:rFonts w:ascii="Book Antiqua" w:hAnsi="Book Antiqua"/>
          <w:lang w:val="es-ES_tradnl"/>
        </w:rPr>
        <w:t>C</w:t>
      </w:r>
      <w:r w:rsidR="00DC0F7E">
        <w:rPr>
          <w:rFonts w:ascii="Book Antiqua" w:hAnsi="Book Antiqua"/>
          <w:lang w:val="es-ES_tradnl"/>
        </w:rPr>
        <w:t xml:space="preserve">omisión rendirá un informe con sus hallazgos, conclusiones y recomendaciones dentro de </w:t>
      </w:r>
      <w:r w:rsidR="00AF6689">
        <w:rPr>
          <w:rFonts w:ascii="Book Antiqua" w:hAnsi="Book Antiqua"/>
          <w:lang w:val="es-ES_tradnl"/>
        </w:rPr>
        <w:t xml:space="preserve">los </w:t>
      </w:r>
      <w:r w:rsidR="00DC0F7E">
        <w:rPr>
          <w:rFonts w:ascii="Book Antiqua" w:hAnsi="Book Antiqua"/>
          <w:lang w:val="es-ES_tradnl"/>
        </w:rPr>
        <w:t xml:space="preserve">ciento </w:t>
      </w:r>
      <w:r w:rsidR="00695EAC">
        <w:rPr>
          <w:rFonts w:ascii="Book Antiqua" w:hAnsi="Book Antiqua"/>
          <w:lang w:val="es-ES_tradnl"/>
        </w:rPr>
        <w:t>ochenta</w:t>
      </w:r>
      <w:r w:rsidR="00DC0F7E">
        <w:rPr>
          <w:rFonts w:ascii="Book Antiqua" w:hAnsi="Book Antiqua"/>
          <w:lang w:val="es-ES_tradnl"/>
        </w:rPr>
        <w:t xml:space="preserve"> (1</w:t>
      </w:r>
      <w:r w:rsidR="00695EAC">
        <w:rPr>
          <w:rFonts w:ascii="Book Antiqua" w:hAnsi="Book Antiqua"/>
          <w:lang w:val="es-ES_tradnl"/>
        </w:rPr>
        <w:t>8</w:t>
      </w:r>
      <w:r w:rsidR="00DC0F7E">
        <w:rPr>
          <w:rFonts w:ascii="Book Antiqua" w:hAnsi="Book Antiqua"/>
          <w:lang w:val="es-ES_tradnl"/>
        </w:rPr>
        <w:t>0) días de la aprobación de esta Resolución.</w:t>
      </w:r>
    </w:p>
    <w:p w14:paraId="577765C5" w14:textId="77777777" w:rsidR="00B632C0" w:rsidRPr="00DC0F7E" w:rsidRDefault="005A6141" w:rsidP="001D3FF9">
      <w:pPr>
        <w:spacing w:line="480" w:lineRule="auto"/>
        <w:ind w:firstLine="360"/>
        <w:jc w:val="both"/>
        <w:rPr>
          <w:lang w:val="es-ES_tradnl"/>
        </w:rPr>
      </w:pPr>
      <w:r>
        <w:rPr>
          <w:rFonts w:ascii="Book Antiqua" w:hAnsi="Book Antiqua"/>
          <w:lang w:val="es-ES_tradnl"/>
        </w:rPr>
        <w:t>Sección 3.-</w:t>
      </w:r>
      <w:r w:rsidR="00DC0F7E">
        <w:rPr>
          <w:rFonts w:ascii="Book Antiqua" w:hAnsi="Book Antiqua"/>
          <w:lang w:val="es-ES_tradnl"/>
        </w:rPr>
        <w:t xml:space="preserve">Esta Resolución </w:t>
      </w:r>
      <w:r w:rsidR="00AF6689">
        <w:rPr>
          <w:rFonts w:ascii="Book Antiqua" w:hAnsi="Book Antiqua"/>
          <w:lang w:val="es-ES_tradnl"/>
        </w:rPr>
        <w:t>comenzará a regir inmediatamente después</w:t>
      </w:r>
      <w:r w:rsidR="00DC0F7E">
        <w:rPr>
          <w:rFonts w:ascii="Book Antiqua" w:hAnsi="Book Antiqua"/>
          <w:lang w:val="es-ES_tradnl"/>
        </w:rPr>
        <w:t xml:space="preserve"> de su aprobación.</w:t>
      </w:r>
    </w:p>
    <w:sectPr w:rsidR="00B632C0" w:rsidRPr="00DC0F7E" w:rsidSect="00CF21D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3124A" w14:textId="77777777" w:rsidR="002F653D" w:rsidRDefault="002F653D">
      <w:r>
        <w:separator/>
      </w:r>
    </w:p>
  </w:endnote>
  <w:endnote w:type="continuationSeparator" w:id="0">
    <w:p w14:paraId="0C207C70" w14:textId="77777777" w:rsidR="002F653D" w:rsidRDefault="002F6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D550C" w14:textId="77777777" w:rsidR="002F653D" w:rsidRDefault="002F653D">
      <w:r>
        <w:separator/>
      </w:r>
    </w:p>
  </w:footnote>
  <w:footnote w:type="continuationSeparator" w:id="0">
    <w:p w14:paraId="25D298FF" w14:textId="77777777" w:rsidR="002F653D" w:rsidRDefault="002F6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765CA" w14:textId="77777777" w:rsidR="00B632C0" w:rsidRDefault="00AB1270">
    <w:pPr>
      <w:pStyle w:val="Header"/>
      <w:jc w:val="center"/>
    </w:pPr>
    <w:r>
      <w:rPr>
        <w:rStyle w:val="PageNumber"/>
      </w:rPr>
      <w:fldChar w:fldCharType="begin"/>
    </w:r>
    <w:r>
      <w:rPr>
        <w:rStyle w:val="PageNumber"/>
      </w:rPr>
      <w:instrText xml:space="preserve"> PAGE </w:instrText>
    </w:r>
    <w:r>
      <w:rPr>
        <w:rStyle w:val="PageNumber"/>
      </w:rPr>
      <w:fldChar w:fldCharType="separate"/>
    </w:r>
    <w:r w:rsidR="005A6141">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7E"/>
    <w:rsid w:val="00000B82"/>
    <w:rsid w:val="00006D58"/>
    <w:rsid w:val="00015120"/>
    <w:rsid w:val="0001777A"/>
    <w:rsid w:val="00023E2C"/>
    <w:rsid w:val="000461F1"/>
    <w:rsid w:val="00046C44"/>
    <w:rsid w:val="000740D7"/>
    <w:rsid w:val="00075B27"/>
    <w:rsid w:val="00080E91"/>
    <w:rsid w:val="000832C7"/>
    <w:rsid w:val="000924BB"/>
    <w:rsid w:val="000B4783"/>
    <w:rsid w:val="000D64DC"/>
    <w:rsid w:val="000E5130"/>
    <w:rsid w:val="000E7B2E"/>
    <w:rsid w:val="001008C6"/>
    <w:rsid w:val="00100C6A"/>
    <w:rsid w:val="00103B5B"/>
    <w:rsid w:val="00113B89"/>
    <w:rsid w:val="0012203A"/>
    <w:rsid w:val="00126483"/>
    <w:rsid w:val="00130A82"/>
    <w:rsid w:val="00152075"/>
    <w:rsid w:val="001631ED"/>
    <w:rsid w:val="00184BEA"/>
    <w:rsid w:val="00187335"/>
    <w:rsid w:val="001A295C"/>
    <w:rsid w:val="001A51F2"/>
    <w:rsid w:val="001C2D51"/>
    <w:rsid w:val="001D3FF9"/>
    <w:rsid w:val="001D7C6F"/>
    <w:rsid w:val="001E42EA"/>
    <w:rsid w:val="00206AC6"/>
    <w:rsid w:val="002161BF"/>
    <w:rsid w:val="00227828"/>
    <w:rsid w:val="00242F25"/>
    <w:rsid w:val="002544B3"/>
    <w:rsid w:val="00262F8C"/>
    <w:rsid w:val="00273BCC"/>
    <w:rsid w:val="002A290D"/>
    <w:rsid w:val="002A3C0D"/>
    <w:rsid w:val="002C3209"/>
    <w:rsid w:val="002E276C"/>
    <w:rsid w:val="002F653D"/>
    <w:rsid w:val="00300BE7"/>
    <w:rsid w:val="0034058A"/>
    <w:rsid w:val="0036216D"/>
    <w:rsid w:val="00383FB5"/>
    <w:rsid w:val="00396B2D"/>
    <w:rsid w:val="003A3770"/>
    <w:rsid w:val="003B1408"/>
    <w:rsid w:val="003B3B68"/>
    <w:rsid w:val="003C657E"/>
    <w:rsid w:val="003C72D5"/>
    <w:rsid w:val="003F5C7B"/>
    <w:rsid w:val="00417F7A"/>
    <w:rsid w:val="00425184"/>
    <w:rsid w:val="00446611"/>
    <w:rsid w:val="00475D1D"/>
    <w:rsid w:val="00486A71"/>
    <w:rsid w:val="0048781B"/>
    <w:rsid w:val="004A47BE"/>
    <w:rsid w:val="004C2A17"/>
    <w:rsid w:val="004D3991"/>
    <w:rsid w:val="004F3FC5"/>
    <w:rsid w:val="005019CC"/>
    <w:rsid w:val="00503F01"/>
    <w:rsid w:val="00520264"/>
    <w:rsid w:val="0053125E"/>
    <w:rsid w:val="00546670"/>
    <w:rsid w:val="00580E10"/>
    <w:rsid w:val="0058606C"/>
    <w:rsid w:val="005A6141"/>
    <w:rsid w:val="005A6760"/>
    <w:rsid w:val="005B40B4"/>
    <w:rsid w:val="005B595F"/>
    <w:rsid w:val="005F3D47"/>
    <w:rsid w:val="00645500"/>
    <w:rsid w:val="0066049A"/>
    <w:rsid w:val="00671A75"/>
    <w:rsid w:val="00673CA7"/>
    <w:rsid w:val="0068158A"/>
    <w:rsid w:val="006853B4"/>
    <w:rsid w:val="006942C9"/>
    <w:rsid w:val="00695B48"/>
    <w:rsid w:val="00695EAC"/>
    <w:rsid w:val="006A2F56"/>
    <w:rsid w:val="006A7E26"/>
    <w:rsid w:val="006D7C74"/>
    <w:rsid w:val="006E6D62"/>
    <w:rsid w:val="007025EC"/>
    <w:rsid w:val="0071375B"/>
    <w:rsid w:val="00720E4A"/>
    <w:rsid w:val="00733C39"/>
    <w:rsid w:val="00735A0D"/>
    <w:rsid w:val="00760092"/>
    <w:rsid w:val="00761C20"/>
    <w:rsid w:val="0077236C"/>
    <w:rsid w:val="0078205D"/>
    <w:rsid w:val="007A2E4E"/>
    <w:rsid w:val="00800F09"/>
    <w:rsid w:val="00851785"/>
    <w:rsid w:val="008541CE"/>
    <w:rsid w:val="00863A0E"/>
    <w:rsid w:val="00874873"/>
    <w:rsid w:val="008822D8"/>
    <w:rsid w:val="0088677C"/>
    <w:rsid w:val="0089668B"/>
    <w:rsid w:val="008B03F3"/>
    <w:rsid w:val="008B3ECB"/>
    <w:rsid w:val="008B530A"/>
    <w:rsid w:val="008C06B8"/>
    <w:rsid w:val="008C2798"/>
    <w:rsid w:val="008F6F85"/>
    <w:rsid w:val="00915130"/>
    <w:rsid w:val="009306A9"/>
    <w:rsid w:val="0093708A"/>
    <w:rsid w:val="009573E9"/>
    <w:rsid w:val="00960349"/>
    <w:rsid w:val="00974CA4"/>
    <w:rsid w:val="00975EAE"/>
    <w:rsid w:val="00994004"/>
    <w:rsid w:val="009B00A7"/>
    <w:rsid w:val="009D3AEA"/>
    <w:rsid w:val="009F4CB5"/>
    <w:rsid w:val="00A06260"/>
    <w:rsid w:val="00A44FA4"/>
    <w:rsid w:val="00A50F79"/>
    <w:rsid w:val="00A66F78"/>
    <w:rsid w:val="00A754E9"/>
    <w:rsid w:val="00A858D7"/>
    <w:rsid w:val="00AB1270"/>
    <w:rsid w:val="00AC7EAC"/>
    <w:rsid w:val="00AE3DAA"/>
    <w:rsid w:val="00AF310C"/>
    <w:rsid w:val="00AF6689"/>
    <w:rsid w:val="00AF78A7"/>
    <w:rsid w:val="00B06CE6"/>
    <w:rsid w:val="00B30AC6"/>
    <w:rsid w:val="00B41B89"/>
    <w:rsid w:val="00B429E9"/>
    <w:rsid w:val="00B51124"/>
    <w:rsid w:val="00B52B89"/>
    <w:rsid w:val="00B54594"/>
    <w:rsid w:val="00B632C0"/>
    <w:rsid w:val="00B6590F"/>
    <w:rsid w:val="00B70DA5"/>
    <w:rsid w:val="00B70EEB"/>
    <w:rsid w:val="00B71398"/>
    <w:rsid w:val="00B74A93"/>
    <w:rsid w:val="00B902B6"/>
    <w:rsid w:val="00BC1756"/>
    <w:rsid w:val="00BC2F92"/>
    <w:rsid w:val="00BD1F35"/>
    <w:rsid w:val="00BE4554"/>
    <w:rsid w:val="00BF4609"/>
    <w:rsid w:val="00C20F88"/>
    <w:rsid w:val="00C20FA6"/>
    <w:rsid w:val="00C22062"/>
    <w:rsid w:val="00C342E3"/>
    <w:rsid w:val="00C3682D"/>
    <w:rsid w:val="00C55AF2"/>
    <w:rsid w:val="00C81351"/>
    <w:rsid w:val="00C82CE1"/>
    <w:rsid w:val="00C84D17"/>
    <w:rsid w:val="00CE2DE7"/>
    <w:rsid w:val="00D323C4"/>
    <w:rsid w:val="00D42925"/>
    <w:rsid w:val="00D60D8C"/>
    <w:rsid w:val="00D62C5A"/>
    <w:rsid w:val="00D7706A"/>
    <w:rsid w:val="00D86CFD"/>
    <w:rsid w:val="00DA1D91"/>
    <w:rsid w:val="00DB5EF5"/>
    <w:rsid w:val="00DC0F7E"/>
    <w:rsid w:val="00DD0088"/>
    <w:rsid w:val="00DD0D5D"/>
    <w:rsid w:val="00DD33A4"/>
    <w:rsid w:val="00DE5F36"/>
    <w:rsid w:val="00DF6824"/>
    <w:rsid w:val="00E16074"/>
    <w:rsid w:val="00E461E7"/>
    <w:rsid w:val="00E71E01"/>
    <w:rsid w:val="00EB7432"/>
    <w:rsid w:val="00EE4ACA"/>
    <w:rsid w:val="00EF2123"/>
    <w:rsid w:val="00F30BFB"/>
    <w:rsid w:val="00F4383D"/>
    <w:rsid w:val="00F45B35"/>
    <w:rsid w:val="00F819BD"/>
    <w:rsid w:val="00F82E25"/>
    <w:rsid w:val="00F877BB"/>
    <w:rsid w:val="00F9247B"/>
    <w:rsid w:val="00FC2A34"/>
    <w:rsid w:val="00FE035C"/>
    <w:rsid w:val="00FE3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65A6"/>
  <w15:docId w15:val="{5BBE00AB-CC5D-406F-A284-E4679FF7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F7E"/>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C0F7E"/>
    <w:pPr>
      <w:tabs>
        <w:tab w:val="left" w:pos="648"/>
        <w:tab w:val="right" w:pos="7776"/>
        <w:tab w:val="left" w:pos="7848"/>
      </w:tabs>
    </w:pPr>
  </w:style>
  <w:style w:type="paragraph" w:styleId="Header">
    <w:name w:val="header"/>
    <w:basedOn w:val="Normal"/>
    <w:link w:val="HeaderChar"/>
    <w:rsid w:val="00DC0F7E"/>
    <w:pPr>
      <w:tabs>
        <w:tab w:val="center" w:pos="4320"/>
        <w:tab w:val="right" w:pos="8640"/>
      </w:tabs>
    </w:pPr>
  </w:style>
  <w:style w:type="character" w:customStyle="1" w:styleId="HeaderChar">
    <w:name w:val="Header Char"/>
    <w:basedOn w:val="DefaultParagraphFont"/>
    <w:link w:val="Header"/>
    <w:rsid w:val="00DC0F7E"/>
    <w:rPr>
      <w:rFonts w:ascii="Times New Roman" w:eastAsia="Times New Roman" w:hAnsi="Times New Roman" w:cs="Times New Roman"/>
      <w:sz w:val="24"/>
      <w:szCs w:val="20"/>
    </w:rPr>
  </w:style>
  <w:style w:type="character" w:styleId="PageNumber">
    <w:name w:val="page number"/>
    <w:basedOn w:val="DefaultParagraphFont"/>
    <w:rsid w:val="00DC0F7E"/>
  </w:style>
  <w:style w:type="character" w:styleId="LineNumber">
    <w:name w:val="line number"/>
    <w:basedOn w:val="DefaultParagraphFont"/>
    <w:unhideWhenUsed/>
    <w:rsid w:val="00DC0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Froilan</dc:creator>
  <cp:lastModifiedBy>Gladys J. Burgos Torres</cp:lastModifiedBy>
  <cp:revision>5</cp:revision>
  <cp:lastPrinted>2025-04-10T22:30:00Z</cp:lastPrinted>
  <dcterms:created xsi:type="dcterms:W3CDTF">2025-04-29T17:06:00Z</dcterms:created>
  <dcterms:modified xsi:type="dcterms:W3CDTF">2025-04-29T18:14:00Z</dcterms:modified>
</cp:coreProperties>
</file>