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C6E50" w14:textId="77777777" w:rsidR="004F4D70" w:rsidRPr="00CD11F7" w:rsidRDefault="004F4D70" w:rsidP="004F4D70">
      <w:pPr>
        <w:jc w:val="center"/>
        <w:rPr>
          <w:rFonts w:ascii="Book Antiqua" w:hAnsi="Book Antiqua"/>
          <w:color w:val="000000"/>
        </w:rPr>
      </w:pPr>
      <w:r w:rsidRPr="00CD11F7">
        <w:rPr>
          <w:rFonts w:ascii="Book Antiqua" w:hAnsi="Book Antiqua"/>
          <w:b/>
          <w:color w:val="000000"/>
          <w:sz w:val="28"/>
          <w:szCs w:val="28"/>
        </w:rPr>
        <w:t>GOBIERNO DE PUERTO RICO</w:t>
      </w:r>
    </w:p>
    <w:p w14:paraId="7FB0CB40" w14:textId="77777777" w:rsidR="004F4D70" w:rsidRPr="00CD11F7" w:rsidRDefault="004F4D70" w:rsidP="004F4D70">
      <w:pPr>
        <w:pStyle w:val="Title2"/>
        <w:rPr>
          <w:rFonts w:ascii="Book Antiqua" w:hAnsi="Book Antiqua"/>
          <w:color w:val="000000"/>
          <w:sz w:val="24"/>
          <w:lang w:val="es-ES"/>
        </w:rPr>
      </w:pPr>
    </w:p>
    <w:p w14:paraId="3C724E6F" w14:textId="71175C59" w:rsidR="004F4D70" w:rsidRPr="00CD11F7" w:rsidRDefault="004F4D70" w:rsidP="004F4D70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CD11F7">
        <w:rPr>
          <w:rFonts w:ascii="Book Antiqua" w:hAnsi="Book Antiqua"/>
          <w:color w:val="000000"/>
          <w:sz w:val="24"/>
          <w:lang w:val="es-ES"/>
        </w:rPr>
        <w:t>20</w:t>
      </w:r>
      <w:proofErr w:type="spellStart"/>
      <w:r w:rsidRPr="00594D06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>ma</w:t>
      </w:r>
      <w:proofErr w:type="spellEnd"/>
      <w:r w:rsidRPr="00CD11F7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 xml:space="preserve"> </w:t>
      </w:r>
      <w:r w:rsidRPr="00CD11F7">
        <w:rPr>
          <w:rFonts w:ascii="Book Antiqua" w:hAnsi="Book Antiqua"/>
          <w:color w:val="000000"/>
          <w:sz w:val="24"/>
          <w:lang w:val="es-ES"/>
        </w:rPr>
        <w:t>Asamblea</w:t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  <w:t xml:space="preserve">                  </w:t>
      </w:r>
      <w:r w:rsidR="00560BFF">
        <w:rPr>
          <w:rFonts w:ascii="Book Antiqua" w:hAnsi="Book Antiqua"/>
          <w:color w:val="000000"/>
          <w:sz w:val="24"/>
          <w:lang w:val="es-ES"/>
        </w:rPr>
        <w:tab/>
        <w:t xml:space="preserve">     </w:t>
      </w:r>
      <w:r w:rsidR="005B00F8">
        <w:rPr>
          <w:rFonts w:ascii="Book Antiqua" w:hAnsi="Book Antiqua"/>
          <w:color w:val="000000"/>
          <w:sz w:val="24"/>
          <w:lang w:val="es-ES"/>
        </w:rPr>
        <w:t xml:space="preserve">         </w:t>
      </w:r>
      <w:r>
        <w:rPr>
          <w:rFonts w:ascii="Book Antiqua" w:hAnsi="Book Antiqua"/>
          <w:color w:val="000000"/>
          <w:sz w:val="24"/>
          <w:lang w:val="es-ES"/>
        </w:rPr>
        <w:t>3</w:t>
      </w:r>
      <w:proofErr w:type="spellStart"/>
      <w:r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>r</w:t>
      </w:r>
      <w:r w:rsidRPr="00594D06">
        <w:rPr>
          <w:rFonts w:ascii="Book Antiqua" w:hAnsi="Book Antiqua"/>
          <w:color w:val="000000"/>
          <w:position w:val="10"/>
          <w:sz w:val="24"/>
          <w:vertAlign w:val="superscript"/>
          <w:lang w:val="es-ES"/>
        </w:rPr>
        <w:t>a</w:t>
      </w:r>
      <w:proofErr w:type="spellEnd"/>
      <w:r>
        <w:rPr>
          <w:rFonts w:ascii="Book Antiqua" w:hAnsi="Book Antiqua"/>
          <w:color w:val="000000"/>
          <w:sz w:val="24"/>
          <w:lang w:val="es-ES"/>
        </w:rPr>
        <w:t xml:space="preserve"> </w:t>
      </w:r>
      <w:r w:rsidRPr="00CD11F7">
        <w:rPr>
          <w:rFonts w:ascii="Book Antiqua" w:hAnsi="Book Antiqua"/>
          <w:color w:val="000000"/>
          <w:sz w:val="24"/>
          <w:lang w:val="es-ES"/>
        </w:rPr>
        <w:t xml:space="preserve">Sesión </w:t>
      </w:r>
    </w:p>
    <w:p w14:paraId="0837DFA7" w14:textId="1EF58246" w:rsidR="004F4D70" w:rsidRPr="00CD11F7" w:rsidRDefault="004F4D70" w:rsidP="004F4D70">
      <w:pPr>
        <w:pStyle w:val="Title2"/>
        <w:rPr>
          <w:rFonts w:ascii="Book Antiqua" w:hAnsi="Book Antiqua"/>
          <w:color w:val="000000"/>
          <w:sz w:val="24"/>
          <w:lang w:val="es-ES"/>
        </w:rPr>
      </w:pPr>
      <w:r w:rsidRPr="00CD11F7">
        <w:rPr>
          <w:rFonts w:ascii="Book Antiqua" w:hAnsi="Book Antiqua"/>
          <w:color w:val="000000"/>
          <w:sz w:val="24"/>
          <w:lang w:val="es-ES"/>
        </w:rPr>
        <w:t xml:space="preserve">        Legislativa</w:t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Pr="00CD11F7">
        <w:rPr>
          <w:rFonts w:ascii="Book Antiqua" w:hAnsi="Book Antiqua"/>
          <w:color w:val="000000"/>
          <w:sz w:val="24"/>
          <w:lang w:val="es-ES"/>
        </w:rPr>
        <w:tab/>
      </w:r>
      <w:r w:rsidR="00560BFF">
        <w:rPr>
          <w:rFonts w:ascii="Book Antiqua" w:hAnsi="Book Antiqua"/>
          <w:color w:val="000000"/>
          <w:sz w:val="24"/>
          <w:lang w:val="es-ES"/>
        </w:rPr>
        <w:tab/>
      </w:r>
      <w:r w:rsidR="005B00F8">
        <w:rPr>
          <w:rFonts w:ascii="Book Antiqua" w:hAnsi="Book Antiqua"/>
          <w:color w:val="000000"/>
          <w:sz w:val="24"/>
          <w:lang w:val="es-ES"/>
        </w:rPr>
        <w:t xml:space="preserve">       </w:t>
      </w:r>
      <w:r w:rsidR="00AF6AAD">
        <w:rPr>
          <w:rFonts w:ascii="Book Antiqua" w:hAnsi="Book Antiqua"/>
          <w:color w:val="000000"/>
          <w:sz w:val="24"/>
          <w:lang w:val="es-ES"/>
        </w:rPr>
        <w:t xml:space="preserve"> </w:t>
      </w:r>
      <w:r w:rsidRPr="00CD11F7">
        <w:rPr>
          <w:rFonts w:ascii="Book Antiqua" w:hAnsi="Book Antiqua"/>
          <w:color w:val="000000"/>
          <w:sz w:val="24"/>
          <w:lang w:val="es-ES"/>
        </w:rPr>
        <w:t xml:space="preserve">Ordinaria </w:t>
      </w:r>
    </w:p>
    <w:p w14:paraId="628BCFA6" w14:textId="77777777" w:rsidR="004F4D70" w:rsidRPr="00CD11F7" w:rsidRDefault="004F4D70" w:rsidP="004F4D70">
      <w:pPr>
        <w:jc w:val="center"/>
        <w:rPr>
          <w:rFonts w:ascii="Book Antiqua" w:hAnsi="Book Antiqua"/>
          <w:b/>
          <w:bCs/>
          <w:color w:val="000000"/>
          <w:sz w:val="28"/>
          <w:szCs w:val="28"/>
        </w:rPr>
      </w:pPr>
    </w:p>
    <w:p w14:paraId="28AA062C" w14:textId="77777777" w:rsidR="004F4D70" w:rsidRPr="00CD11F7" w:rsidRDefault="004F4D70" w:rsidP="004F4D70">
      <w:pPr>
        <w:jc w:val="center"/>
        <w:rPr>
          <w:rFonts w:ascii="Book Antiqua" w:hAnsi="Book Antiqua"/>
          <w:b/>
          <w:bCs/>
          <w:color w:val="000000"/>
          <w:sz w:val="36"/>
          <w:szCs w:val="36"/>
        </w:rPr>
      </w:pPr>
      <w:r w:rsidRPr="00CD11F7">
        <w:rPr>
          <w:rFonts w:ascii="Book Antiqua" w:hAnsi="Book Antiqua"/>
          <w:b/>
          <w:bCs/>
          <w:color w:val="000000"/>
          <w:sz w:val="36"/>
          <w:szCs w:val="36"/>
        </w:rPr>
        <w:t>CÁMARA DE REPRESENTANTES</w:t>
      </w:r>
    </w:p>
    <w:p w14:paraId="1DBB8AEC" w14:textId="77777777" w:rsidR="004F4D70" w:rsidRPr="00CD11F7" w:rsidRDefault="004F4D70" w:rsidP="004F4D70">
      <w:pPr>
        <w:jc w:val="center"/>
        <w:rPr>
          <w:rFonts w:ascii="Book Antiqua" w:hAnsi="Book Antiqua"/>
        </w:rPr>
      </w:pPr>
    </w:p>
    <w:p w14:paraId="3ECD3768" w14:textId="5D5C3F56" w:rsidR="004F4D70" w:rsidRPr="00CD11F7" w:rsidRDefault="004F4D70" w:rsidP="004F4D70">
      <w:pPr>
        <w:jc w:val="center"/>
        <w:rPr>
          <w:rFonts w:ascii="Book Antiqua" w:hAnsi="Book Antiqua"/>
          <w:b/>
          <w:sz w:val="52"/>
          <w:szCs w:val="52"/>
        </w:rPr>
      </w:pPr>
      <w:r w:rsidRPr="00CD11F7">
        <w:rPr>
          <w:rFonts w:ascii="Book Antiqua" w:hAnsi="Book Antiqua"/>
          <w:b/>
          <w:sz w:val="52"/>
          <w:szCs w:val="52"/>
        </w:rPr>
        <w:t xml:space="preserve">P. de la C. </w:t>
      </w:r>
      <w:r>
        <w:rPr>
          <w:rFonts w:ascii="Book Antiqua" w:hAnsi="Book Antiqua"/>
          <w:b/>
          <w:sz w:val="52"/>
          <w:szCs w:val="52"/>
        </w:rPr>
        <w:t>708</w:t>
      </w:r>
      <w:r w:rsidRPr="00CD11F7">
        <w:rPr>
          <w:rFonts w:ascii="Book Antiqua" w:hAnsi="Book Antiqua"/>
          <w:b/>
          <w:sz w:val="52"/>
          <w:szCs w:val="52"/>
        </w:rPr>
        <w:t xml:space="preserve"> </w:t>
      </w:r>
    </w:p>
    <w:p w14:paraId="61D3690C" w14:textId="77777777" w:rsidR="004F4D70" w:rsidRPr="00DA55FB" w:rsidRDefault="004F4D70" w:rsidP="004F4D70">
      <w:pPr>
        <w:pStyle w:val="Heading1"/>
        <w:jc w:val="center"/>
        <w:rPr>
          <w:rFonts w:ascii="Book Antiqua" w:hAnsi="Book Antiqua"/>
          <w:color w:val="auto"/>
          <w:sz w:val="28"/>
          <w:szCs w:val="28"/>
        </w:rPr>
      </w:pPr>
      <w:r w:rsidRPr="00DA55FB">
        <w:rPr>
          <w:rFonts w:ascii="Book Antiqua" w:hAnsi="Book Antiqua"/>
          <w:color w:val="auto"/>
          <w:sz w:val="28"/>
          <w:szCs w:val="28"/>
        </w:rPr>
        <w:t xml:space="preserve">INFORME </w:t>
      </w:r>
      <w:r>
        <w:rPr>
          <w:rFonts w:ascii="Book Antiqua" w:hAnsi="Book Antiqua"/>
          <w:color w:val="auto"/>
          <w:sz w:val="28"/>
          <w:szCs w:val="28"/>
        </w:rPr>
        <w:t>NEGATIVO</w:t>
      </w:r>
    </w:p>
    <w:p w14:paraId="0671CA27" w14:textId="77777777" w:rsidR="004F4D70" w:rsidRPr="00CD11F7" w:rsidRDefault="004F4D70" w:rsidP="004F4D70">
      <w:pPr>
        <w:rPr>
          <w:rFonts w:ascii="Book Antiqua" w:hAnsi="Book Antiqua"/>
          <w:bCs/>
          <w:color w:val="000000"/>
        </w:rPr>
      </w:pPr>
    </w:p>
    <w:p w14:paraId="5664F702" w14:textId="6E95D178" w:rsidR="004F4D70" w:rsidRPr="00CD11F7" w:rsidRDefault="00F17F71" w:rsidP="00560BFF">
      <w:pPr>
        <w:contextualSpacing/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bCs/>
          <w:color w:val="000000"/>
        </w:rPr>
        <w:t>5</w:t>
      </w:r>
      <w:r w:rsidR="004F4D70" w:rsidRPr="00CD11F7">
        <w:rPr>
          <w:rFonts w:ascii="Book Antiqua" w:hAnsi="Book Antiqua"/>
          <w:bCs/>
          <w:color w:val="000000"/>
        </w:rPr>
        <w:t xml:space="preserve"> </w:t>
      </w:r>
      <w:r w:rsidR="004F4D70">
        <w:rPr>
          <w:rFonts w:ascii="Book Antiqua" w:hAnsi="Book Antiqua"/>
          <w:bCs/>
          <w:color w:val="000000"/>
        </w:rPr>
        <w:t xml:space="preserve">de </w:t>
      </w:r>
      <w:r w:rsidR="00500B77">
        <w:rPr>
          <w:rFonts w:ascii="Book Antiqua" w:hAnsi="Book Antiqua"/>
          <w:bCs/>
          <w:color w:val="000000"/>
        </w:rPr>
        <w:t>febrero</w:t>
      </w:r>
      <w:r w:rsidR="004F4D70">
        <w:rPr>
          <w:rFonts w:ascii="Book Antiqua" w:hAnsi="Book Antiqua"/>
          <w:bCs/>
          <w:color w:val="000000"/>
        </w:rPr>
        <w:t xml:space="preserve"> de 2026</w:t>
      </w:r>
    </w:p>
    <w:p w14:paraId="7A64F472" w14:textId="77777777" w:rsidR="004F4D70" w:rsidRDefault="004F4D70" w:rsidP="00560BFF">
      <w:pPr>
        <w:contextualSpacing/>
        <w:rPr>
          <w:rFonts w:ascii="Book Antiqua" w:hAnsi="Book Antiqua"/>
          <w:color w:val="000000"/>
        </w:rPr>
      </w:pPr>
    </w:p>
    <w:p w14:paraId="0E02A8C3" w14:textId="77777777" w:rsidR="004F4D70" w:rsidRPr="00CD11F7" w:rsidRDefault="004F4D70" w:rsidP="00560BFF">
      <w:pPr>
        <w:contextualSpacing/>
        <w:rPr>
          <w:rFonts w:ascii="Book Antiqua" w:hAnsi="Book Antiqua"/>
          <w:color w:val="000000"/>
        </w:rPr>
      </w:pPr>
    </w:p>
    <w:p w14:paraId="1710F152" w14:textId="77777777" w:rsidR="004F4D70" w:rsidRPr="00FA737F" w:rsidRDefault="004F4D70" w:rsidP="00560BFF">
      <w:pPr>
        <w:contextualSpacing/>
        <w:rPr>
          <w:rFonts w:ascii="Book Antiqua" w:hAnsi="Book Antiqua"/>
          <w:b/>
          <w:bCs/>
        </w:rPr>
      </w:pPr>
      <w:r w:rsidRPr="00FA737F">
        <w:rPr>
          <w:rFonts w:ascii="Book Antiqua" w:hAnsi="Book Antiqua"/>
          <w:b/>
          <w:bCs/>
        </w:rPr>
        <w:t>A LA CÁMARA DE REPRESENTANTES DE PUERTO RICO:</w:t>
      </w:r>
    </w:p>
    <w:p w14:paraId="00069E46" w14:textId="77777777" w:rsidR="004F4D70" w:rsidRPr="00FA737F" w:rsidRDefault="004F4D70" w:rsidP="00560BFF">
      <w:pPr>
        <w:contextualSpacing/>
        <w:rPr>
          <w:rFonts w:ascii="Book Antiqua" w:hAnsi="Book Antiqua"/>
          <w:b/>
          <w:bCs/>
        </w:rPr>
      </w:pPr>
    </w:p>
    <w:p w14:paraId="2F37C113" w14:textId="2B3F9AAE" w:rsidR="004F4D70" w:rsidRPr="004F4D70" w:rsidRDefault="004F4D70" w:rsidP="00560BFF">
      <w:pPr>
        <w:pStyle w:val="Heading2"/>
        <w:spacing w:before="0" w:after="0"/>
        <w:ind w:firstLine="708"/>
        <w:contextualSpacing/>
        <w:jc w:val="both"/>
        <w:rPr>
          <w:rFonts w:ascii="Book Antiqua" w:hAnsi="Book Antiqua"/>
          <w:color w:val="auto"/>
          <w:sz w:val="24"/>
          <w:szCs w:val="24"/>
        </w:rPr>
      </w:pPr>
      <w:r w:rsidRPr="004F4D70">
        <w:rPr>
          <w:rFonts w:ascii="Book Antiqua" w:hAnsi="Book Antiqua"/>
          <w:color w:val="auto"/>
          <w:sz w:val="24"/>
          <w:szCs w:val="24"/>
        </w:rPr>
        <w:t>La</w:t>
      </w:r>
      <w:r w:rsidR="00C076AB">
        <w:rPr>
          <w:rFonts w:ascii="Book Antiqua" w:hAnsi="Book Antiqua"/>
          <w:color w:val="auto"/>
          <w:sz w:val="24"/>
          <w:szCs w:val="24"/>
        </w:rPr>
        <w:t>s</w:t>
      </w:r>
      <w:r w:rsidRPr="004F4D70">
        <w:rPr>
          <w:rFonts w:ascii="Book Antiqua" w:hAnsi="Book Antiqua"/>
          <w:color w:val="auto"/>
          <w:sz w:val="24"/>
          <w:szCs w:val="24"/>
        </w:rPr>
        <w:t xml:space="preserve"> Comisi</w:t>
      </w:r>
      <w:r w:rsidR="00C076AB">
        <w:rPr>
          <w:rFonts w:ascii="Book Antiqua" w:hAnsi="Book Antiqua"/>
          <w:color w:val="auto"/>
          <w:sz w:val="24"/>
          <w:szCs w:val="24"/>
        </w:rPr>
        <w:t>ones</w:t>
      </w:r>
      <w:r w:rsidRPr="004F4D70">
        <w:rPr>
          <w:rFonts w:ascii="Book Antiqua" w:hAnsi="Book Antiqua"/>
          <w:color w:val="auto"/>
          <w:sz w:val="24"/>
          <w:szCs w:val="24"/>
        </w:rPr>
        <w:t xml:space="preserve"> de Gobierno </w:t>
      </w:r>
      <w:r w:rsidR="00C076AB">
        <w:rPr>
          <w:rFonts w:ascii="Book Antiqua" w:hAnsi="Book Antiqua"/>
          <w:color w:val="auto"/>
          <w:sz w:val="24"/>
          <w:szCs w:val="24"/>
        </w:rPr>
        <w:t xml:space="preserve">y de Seguridad Pública </w:t>
      </w:r>
      <w:r w:rsidRPr="004F4D70">
        <w:rPr>
          <w:rFonts w:ascii="Book Antiqua" w:hAnsi="Book Antiqua"/>
          <w:color w:val="auto"/>
          <w:sz w:val="24"/>
          <w:szCs w:val="24"/>
        </w:rPr>
        <w:t xml:space="preserve">de la Cámara de Representantes, tras un estudio y análisis del Proyecto de la Cámara 708, no </w:t>
      </w:r>
      <w:r w:rsidR="00C076AB">
        <w:rPr>
          <w:rFonts w:ascii="Book Antiqua" w:hAnsi="Book Antiqua"/>
          <w:color w:val="auto"/>
          <w:sz w:val="24"/>
          <w:szCs w:val="24"/>
        </w:rPr>
        <w:t>recomiendan</w:t>
      </w:r>
      <w:r w:rsidRPr="004F4D70">
        <w:rPr>
          <w:rFonts w:ascii="Book Antiqua" w:hAnsi="Book Antiqua"/>
          <w:color w:val="auto"/>
          <w:sz w:val="24"/>
          <w:szCs w:val="24"/>
        </w:rPr>
        <w:t xml:space="preserve"> a este Honorable Cuerpo la aprobación de esta pieza legislativa.</w:t>
      </w:r>
    </w:p>
    <w:p w14:paraId="6DEEE45F" w14:textId="77777777" w:rsidR="004F4D70" w:rsidRDefault="004F4D70" w:rsidP="00560BFF">
      <w:pPr>
        <w:pStyle w:val="Heading2"/>
        <w:spacing w:before="0" w:after="0"/>
        <w:contextualSpacing/>
        <w:jc w:val="center"/>
        <w:rPr>
          <w:rFonts w:ascii="Book Antiqua" w:hAnsi="Book Antiqua"/>
          <w:b/>
          <w:bCs/>
          <w:color w:val="auto"/>
          <w:sz w:val="24"/>
          <w:szCs w:val="24"/>
        </w:rPr>
      </w:pPr>
    </w:p>
    <w:p w14:paraId="08F6C2BA" w14:textId="62623DEF" w:rsidR="004F4D70" w:rsidRDefault="004F4D70" w:rsidP="00E42F5E">
      <w:pPr>
        <w:pStyle w:val="Heading2"/>
        <w:spacing w:before="0" w:after="0"/>
        <w:contextualSpacing/>
        <w:jc w:val="center"/>
        <w:rPr>
          <w:rFonts w:ascii="Book Antiqua" w:hAnsi="Book Antiqua"/>
          <w:b/>
          <w:bCs/>
          <w:color w:val="auto"/>
          <w:sz w:val="24"/>
          <w:szCs w:val="24"/>
        </w:rPr>
      </w:pPr>
      <w:r w:rsidRPr="00FA737F">
        <w:rPr>
          <w:rFonts w:ascii="Book Antiqua" w:hAnsi="Book Antiqua"/>
          <w:b/>
          <w:bCs/>
          <w:color w:val="auto"/>
          <w:sz w:val="24"/>
          <w:szCs w:val="24"/>
        </w:rPr>
        <w:t>ALCANCE DE LA MEDIDA</w:t>
      </w:r>
    </w:p>
    <w:p w14:paraId="7D990C25" w14:textId="77777777" w:rsidR="004F4D70" w:rsidRPr="005A4616" w:rsidRDefault="004F4D70" w:rsidP="00560BFF">
      <w:pPr>
        <w:contextualSpacing/>
      </w:pPr>
    </w:p>
    <w:p w14:paraId="5E13C154" w14:textId="3408B0E8" w:rsidR="004F4D70" w:rsidRDefault="004F4D70" w:rsidP="00560BFF">
      <w:pPr>
        <w:contextualSpacing/>
        <w:jc w:val="both"/>
        <w:rPr>
          <w:rFonts w:ascii="Book Antiqua" w:hAnsi="Book Antiqua"/>
        </w:rPr>
      </w:pPr>
      <w:r>
        <w:rPr>
          <w:rFonts w:ascii="Book Antiqua" w:hAnsi="Book Antiqua"/>
        </w:rPr>
        <w:tab/>
      </w:r>
      <w:r w:rsidRPr="004F4D70">
        <w:rPr>
          <w:rFonts w:ascii="Book Antiqua" w:hAnsi="Book Antiqua"/>
        </w:rPr>
        <w:t>El Proyecto de la Cámara 708 propone crear la “Ley del Sistema de Emergencias 9-1-1”, definir sus funciones y deberes, asignar recursos para su constitución y operación, garantizar que los fondos del Sistema se utilicen conforme a la regulación federal vigente y prohibir su uso para fines contrarios a la Ley; disponer su independencia fiscal y administrativa; enmendar los Artículos 1.06 y 1.16, así como derogar el Capítulo 4 de la Ley 20-2017, según enmendada, conocida como “Ley del Departamento de Seguridad Pública”, a los fines de excluir al Negociado del Sistema de Emergencias 9-1-1 del Departamento de Seguridad Pública</w:t>
      </w:r>
      <w:r>
        <w:rPr>
          <w:rFonts w:ascii="Book Antiqua" w:hAnsi="Book Antiqua"/>
        </w:rPr>
        <w:t xml:space="preserve"> (DSP)</w:t>
      </w:r>
      <w:r w:rsidRPr="004F4D70">
        <w:rPr>
          <w:rFonts w:ascii="Book Antiqua" w:hAnsi="Book Antiqua"/>
        </w:rPr>
        <w:t>.</w:t>
      </w:r>
    </w:p>
    <w:p w14:paraId="5CD878BD" w14:textId="77777777" w:rsidR="004F4D70" w:rsidRPr="004F4D70" w:rsidRDefault="004F4D70" w:rsidP="00560BFF">
      <w:pPr>
        <w:contextualSpacing/>
        <w:jc w:val="both"/>
        <w:rPr>
          <w:rFonts w:ascii="Book Antiqua" w:hAnsi="Book Antiqua"/>
        </w:rPr>
      </w:pPr>
    </w:p>
    <w:p w14:paraId="36ECA51C" w14:textId="74336B4C" w:rsidR="004F4D70" w:rsidRPr="004F4D70" w:rsidRDefault="004F4D70" w:rsidP="00560BFF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>Además, establece una nueva estructura</w:t>
      </w:r>
      <w:r w:rsidR="094164CD" w:rsidRPr="765A7DC4">
        <w:rPr>
          <w:rFonts w:ascii="Book Antiqua" w:hAnsi="Book Antiqua"/>
        </w:rPr>
        <w:t xml:space="preserve"> organizacional</w:t>
      </w:r>
      <w:r w:rsidRPr="765A7DC4">
        <w:rPr>
          <w:rFonts w:ascii="Book Antiqua" w:hAnsi="Book Antiqua"/>
        </w:rPr>
        <w:t xml:space="preserve"> mediante una Junta Directiva, dispone</w:t>
      </w:r>
      <w:r w:rsidR="7EB3BA4B" w:rsidRPr="765A7DC4">
        <w:rPr>
          <w:rFonts w:ascii="Book Antiqua" w:hAnsi="Book Antiqua"/>
        </w:rPr>
        <w:t>, además,</w:t>
      </w:r>
      <w:r w:rsidRPr="765A7DC4">
        <w:rPr>
          <w:rFonts w:ascii="Book Antiqua" w:hAnsi="Book Antiqua"/>
        </w:rPr>
        <w:t xml:space="preserve"> sobre cargos a abonados(as) telefónicos(as), distribución y uso de fondos, centros de recepción de llamadas, grabación de llamadas, y ordena reglamentación y disposiciones de cumplimiento y transición.</w:t>
      </w:r>
    </w:p>
    <w:p w14:paraId="38EFAE41" w14:textId="77777777" w:rsidR="004F4D70" w:rsidRDefault="004F4D70" w:rsidP="00560BFF">
      <w:pPr>
        <w:contextualSpacing/>
        <w:jc w:val="center"/>
        <w:rPr>
          <w:rFonts w:ascii="Book Antiqua" w:hAnsi="Book Antiqua"/>
          <w:b/>
          <w:bCs/>
        </w:rPr>
      </w:pPr>
    </w:p>
    <w:p w14:paraId="25AF16B0" w14:textId="38448D5B" w:rsidR="004F4D70" w:rsidRDefault="004F4D70" w:rsidP="00E42F5E">
      <w:pPr>
        <w:contextualSpacing/>
        <w:jc w:val="center"/>
        <w:rPr>
          <w:rFonts w:ascii="Book Antiqua" w:hAnsi="Book Antiqua"/>
          <w:b/>
          <w:bCs/>
        </w:rPr>
      </w:pPr>
      <w:r w:rsidRPr="000601A8">
        <w:rPr>
          <w:rFonts w:ascii="Book Antiqua" w:hAnsi="Book Antiqua"/>
          <w:b/>
          <w:bCs/>
        </w:rPr>
        <w:t>INTRODUCCIÓN</w:t>
      </w:r>
    </w:p>
    <w:p w14:paraId="490637B4" w14:textId="77777777" w:rsidR="004F4D70" w:rsidRPr="004F4D70" w:rsidRDefault="004F4D70" w:rsidP="00560BFF">
      <w:pPr>
        <w:ind w:firstLine="708"/>
        <w:contextualSpacing/>
        <w:jc w:val="both"/>
        <w:rPr>
          <w:rFonts w:ascii="Book Antiqua" w:hAnsi="Book Antiqua"/>
          <w:bCs/>
        </w:rPr>
      </w:pPr>
    </w:p>
    <w:p w14:paraId="3D27CA2E" w14:textId="7F5D065F" w:rsidR="004F4D70" w:rsidRDefault="004F4D70" w:rsidP="00560BFF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>La</w:t>
      </w:r>
      <w:r w:rsidR="00C076AB">
        <w:rPr>
          <w:rFonts w:ascii="Book Antiqua" w:hAnsi="Book Antiqua"/>
        </w:rPr>
        <w:t>s</w:t>
      </w:r>
      <w:r w:rsidRPr="765A7DC4">
        <w:rPr>
          <w:rFonts w:ascii="Book Antiqua" w:hAnsi="Book Antiqua"/>
        </w:rPr>
        <w:t xml:space="preserve"> Comisi</w:t>
      </w:r>
      <w:r w:rsidR="00C076AB">
        <w:rPr>
          <w:rFonts w:ascii="Book Antiqua" w:hAnsi="Book Antiqua"/>
        </w:rPr>
        <w:t>ones</w:t>
      </w:r>
      <w:r w:rsidR="54F84E88" w:rsidRPr="765A7DC4">
        <w:rPr>
          <w:rFonts w:ascii="Book Antiqua" w:hAnsi="Book Antiqua"/>
        </w:rPr>
        <w:t xml:space="preserve"> de Gobierno</w:t>
      </w:r>
      <w:r w:rsidR="00C076AB">
        <w:rPr>
          <w:rFonts w:ascii="Book Antiqua" w:hAnsi="Book Antiqua"/>
        </w:rPr>
        <w:t xml:space="preserve"> y de Seguridad Pública</w:t>
      </w:r>
      <w:r w:rsidRPr="765A7DC4">
        <w:rPr>
          <w:rFonts w:ascii="Book Antiqua" w:hAnsi="Book Antiqua"/>
        </w:rPr>
        <w:t xml:space="preserve"> </w:t>
      </w:r>
      <w:r w:rsidR="00C076AB">
        <w:rPr>
          <w:rFonts w:ascii="Book Antiqua" w:hAnsi="Book Antiqua"/>
        </w:rPr>
        <w:t>reconocen</w:t>
      </w:r>
      <w:r w:rsidRPr="765A7DC4">
        <w:rPr>
          <w:rFonts w:ascii="Book Antiqua" w:hAnsi="Book Antiqua"/>
        </w:rPr>
        <w:t xml:space="preserve"> que el Sistema de Emergencias 9-1-1 cumple una función crítica de seguridad pública y que el </w:t>
      </w:r>
      <w:r w:rsidRPr="765A7DC4">
        <w:rPr>
          <w:rFonts w:ascii="Book Antiqua" w:hAnsi="Book Antiqua"/>
        </w:rPr>
        <w:lastRenderedPageBreak/>
        <w:t>cumplimiento con los parámetros federales aplicables, así como la protección del uso correcto de los fondos asociados a dicho sistema, es un asunto de alto interés público.</w:t>
      </w:r>
    </w:p>
    <w:p w14:paraId="49BB41DA" w14:textId="77777777" w:rsidR="004F4D70" w:rsidRPr="004F4D70" w:rsidRDefault="004F4D70" w:rsidP="00560BFF">
      <w:pPr>
        <w:ind w:firstLine="708"/>
        <w:contextualSpacing/>
        <w:jc w:val="both"/>
        <w:rPr>
          <w:rFonts w:ascii="Book Antiqua" w:hAnsi="Book Antiqua"/>
          <w:bCs/>
        </w:rPr>
      </w:pPr>
    </w:p>
    <w:p w14:paraId="3A842B0A" w14:textId="29CC127C" w:rsidR="004F4D70" w:rsidRDefault="004F4D70" w:rsidP="00560BFF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>No obstante,</w:t>
      </w:r>
      <w:r w:rsidR="0D56D638" w:rsidRPr="765A7DC4">
        <w:rPr>
          <w:rFonts w:ascii="Book Antiqua" w:hAnsi="Book Antiqua"/>
        </w:rPr>
        <w:t xml:space="preserve"> </w:t>
      </w:r>
      <w:r w:rsidRPr="765A7DC4">
        <w:rPr>
          <w:rFonts w:ascii="Book Antiqua" w:hAnsi="Book Antiqua"/>
        </w:rPr>
        <w:t>conclu</w:t>
      </w:r>
      <w:r w:rsidR="0FF80CCA" w:rsidRPr="765A7DC4">
        <w:rPr>
          <w:rFonts w:ascii="Book Antiqua" w:hAnsi="Book Antiqua"/>
        </w:rPr>
        <w:t>imos</w:t>
      </w:r>
      <w:r w:rsidRPr="765A7DC4">
        <w:rPr>
          <w:rFonts w:ascii="Book Antiqua" w:hAnsi="Book Antiqua"/>
        </w:rPr>
        <w:t xml:space="preserve"> que el Proyecto de la Cámara 708 propone una reorganización institucional amplia y compleja, </w:t>
      </w:r>
      <w:r w:rsidR="00E32C3A">
        <w:rPr>
          <w:rFonts w:ascii="Book Antiqua" w:hAnsi="Book Antiqua"/>
        </w:rPr>
        <w:t>que incluye</w:t>
      </w:r>
      <w:r w:rsidRPr="765A7DC4">
        <w:rPr>
          <w:rFonts w:ascii="Book Antiqua" w:hAnsi="Book Antiqua"/>
        </w:rPr>
        <w:t xml:space="preserve"> la separación del Negociado del DSP y la creación de una entidad autónom</w:t>
      </w:r>
      <w:r w:rsidR="00FA09DF" w:rsidRPr="765A7DC4">
        <w:rPr>
          <w:rFonts w:ascii="Book Antiqua" w:hAnsi="Book Antiqua"/>
        </w:rPr>
        <w:t>a</w:t>
      </w:r>
      <w:r w:rsidRPr="765A7DC4">
        <w:rPr>
          <w:rFonts w:ascii="Book Antiqua" w:hAnsi="Book Antiqua"/>
        </w:rPr>
        <w:t xml:space="preserve">, sin que, del trámite legislativo y de las ponencias recibidas, surja una justificación suficiente que demuestre una falla operacional o fiscal que requiera este cambio estructural. Más aún, la propuesta podría implicar costos adicionales y </w:t>
      </w:r>
      <w:r w:rsidR="001B2CD7">
        <w:rPr>
          <w:rFonts w:ascii="Book Antiqua" w:hAnsi="Book Antiqua"/>
        </w:rPr>
        <w:t xml:space="preserve">la </w:t>
      </w:r>
      <w:r w:rsidRPr="765A7DC4">
        <w:rPr>
          <w:rFonts w:ascii="Book Antiqua" w:hAnsi="Book Antiqua"/>
        </w:rPr>
        <w:t xml:space="preserve">pérdida de </w:t>
      </w:r>
      <w:r w:rsidR="00590A9E">
        <w:rPr>
          <w:rFonts w:ascii="Book Antiqua" w:hAnsi="Book Antiqua"/>
        </w:rPr>
        <w:t>la eficiencia administrativa que actualmente se obtiene</w:t>
      </w:r>
      <w:r w:rsidRPr="765A7DC4">
        <w:rPr>
          <w:rFonts w:ascii="Book Antiqua" w:hAnsi="Book Antiqua"/>
        </w:rPr>
        <w:t xml:space="preserve"> bajo el esquema de consolidación vigente.</w:t>
      </w:r>
      <w:r w:rsidR="3E91BB4E" w:rsidRPr="765A7DC4">
        <w:rPr>
          <w:rFonts w:ascii="Book Antiqua" w:hAnsi="Book Antiqua"/>
        </w:rPr>
        <w:t xml:space="preserve"> Veamos.</w:t>
      </w:r>
    </w:p>
    <w:p w14:paraId="2502ED90" w14:textId="77777777" w:rsidR="00FA09DF" w:rsidRDefault="00FA09DF" w:rsidP="00560BFF">
      <w:pPr>
        <w:ind w:firstLine="708"/>
        <w:contextualSpacing/>
        <w:jc w:val="both"/>
        <w:rPr>
          <w:rFonts w:ascii="Book Antiqua" w:hAnsi="Book Antiqua"/>
          <w:bCs/>
        </w:rPr>
      </w:pPr>
    </w:p>
    <w:p w14:paraId="1B50B5D2" w14:textId="33D14CF9" w:rsidR="00FA09DF" w:rsidRPr="004F4D70" w:rsidRDefault="00FA09DF" w:rsidP="00E42F5E">
      <w:pPr>
        <w:contextualSpacing/>
        <w:jc w:val="center"/>
        <w:rPr>
          <w:rFonts w:ascii="Book Antiqua" w:hAnsi="Book Antiqua"/>
          <w:b/>
        </w:rPr>
      </w:pPr>
      <w:r w:rsidRPr="00FA09DF">
        <w:rPr>
          <w:rFonts w:ascii="Book Antiqua" w:hAnsi="Book Antiqua"/>
          <w:b/>
        </w:rPr>
        <w:t>ANÁLISIS DE LA MEDIDA</w:t>
      </w:r>
    </w:p>
    <w:p w14:paraId="3C9811CB" w14:textId="77777777" w:rsidR="004F4D70" w:rsidRDefault="004F4D70" w:rsidP="00560BFF">
      <w:pPr>
        <w:contextualSpacing/>
        <w:rPr>
          <w:rFonts w:ascii="Book Antiqua" w:hAnsi="Book Antiqua"/>
          <w:b/>
        </w:rPr>
      </w:pPr>
    </w:p>
    <w:p w14:paraId="24CEF26D" w14:textId="4A1F6794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>Tras examinar el Proyecto de la Cámara 708, esta</w:t>
      </w:r>
      <w:r w:rsidR="00C076AB">
        <w:rPr>
          <w:rFonts w:ascii="Book Antiqua" w:hAnsi="Book Antiqua"/>
        </w:rPr>
        <w:t>s</w:t>
      </w:r>
      <w:r w:rsidRPr="765A7DC4">
        <w:rPr>
          <w:rFonts w:ascii="Book Antiqua" w:hAnsi="Book Antiqua"/>
        </w:rPr>
        <w:t xml:space="preserve"> Comisi</w:t>
      </w:r>
      <w:r w:rsidR="00C076AB">
        <w:rPr>
          <w:rFonts w:ascii="Book Antiqua" w:hAnsi="Book Antiqua"/>
        </w:rPr>
        <w:t>ones</w:t>
      </w:r>
      <w:r w:rsidRPr="765A7DC4">
        <w:rPr>
          <w:rFonts w:ascii="Book Antiqua" w:hAnsi="Book Antiqua"/>
        </w:rPr>
        <w:t xml:space="preserve"> </w:t>
      </w:r>
      <w:r w:rsidR="00C076AB">
        <w:rPr>
          <w:rFonts w:ascii="Book Antiqua" w:hAnsi="Book Antiqua"/>
        </w:rPr>
        <w:t>identificaron</w:t>
      </w:r>
      <w:r w:rsidRPr="765A7DC4">
        <w:rPr>
          <w:rFonts w:ascii="Book Antiqua" w:hAnsi="Book Antiqua"/>
        </w:rPr>
        <w:t xml:space="preserve"> varios asuntos que impiden recomendar su aprobación en la forma presentada. </w:t>
      </w:r>
    </w:p>
    <w:p w14:paraId="01D09AC2" w14:textId="31539FA3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</w:p>
    <w:p w14:paraId="5F00C5E3" w14:textId="296B2701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 xml:space="preserve">En primer lugar, la medida propone una reorganización institucional amplia al crear el Sistema de Emergencias 9-1-1 como una entidad con independencia fiscal y administrativa, con una Junta Directiva, cuentas bancarias separadas, facultades reglamentarias, funciones administrativas y operacionales propias, así como un esquema de transición para la devolución de personal, equipo y partidas presupuestarias. Por la naturaleza esencial de este servicio, una transformación de esta magnitud requiere una demostración clara de </w:t>
      </w:r>
      <w:r w:rsidR="00D82CAD">
        <w:rPr>
          <w:rFonts w:ascii="Book Antiqua" w:hAnsi="Book Antiqua"/>
        </w:rPr>
        <w:t>la necesidad y la viabilidad, además de un diseño transicional libre de ambigüedades que garantice la</w:t>
      </w:r>
      <w:r w:rsidRPr="765A7DC4">
        <w:rPr>
          <w:rFonts w:ascii="Book Antiqua" w:hAnsi="Book Antiqua"/>
        </w:rPr>
        <w:t xml:space="preserve"> continuidad operacional.</w:t>
      </w:r>
    </w:p>
    <w:p w14:paraId="0F22CC3B" w14:textId="77777777" w:rsidR="00FA09DF" w:rsidRP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</w:p>
    <w:p w14:paraId="3BB46C4F" w14:textId="40011048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 xml:space="preserve">De igual modo, la Comisión observa una </w:t>
      </w:r>
      <w:r w:rsidR="32740192" w:rsidRPr="765A7DC4">
        <w:rPr>
          <w:rFonts w:ascii="Book Antiqua" w:hAnsi="Book Antiqua"/>
        </w:rPr>
        <w:t>discrepancia</w:t>
      </w:r>
      <w:r w:rsidRPr="765A7DC4">
        <w:rPr>
          <w:rFonts w:ascii="Book Antiqua" w:hAnsi="Book Antiqua"/>
        </w:rPr>
        <w:t xml:space="preserve"> entre la autonomía que se pretende establecer y la estructura </w:t>
      </w:r>
      <w:r w:rsidR="2F500370" w:rsidRPr="765A7DC4">
        <w:rPr>
          <w:rFonts w:ascii="Book Antiqua" w:hAnsi="Book Antiqua"/>
        </w:rPr>
        <w:t>organizacional</w:t>
      </w:r>
      <w:r w:rsidRPr="765A7DC4">
        <w:rPr>
          <w:rFonts w:ascii="Book Antiqua" w:hAnsi="Book Antiqua"/>
        </w:rPr>
        <w:t xml:space="preserve"> que dispone el Proyecto. Aunque se busca separar el Sistema 9-1-1 del DSP, la composición de la Junta Directiva propuesta ubica al(la) </w:t>
      </w:r>
      <w:proofErr w:type="gramStart"/>
      <w:r w:rsidRPr="765A7DC4">
        <w:rPr>
          <w:rFonts w:ascii="Book Antiqua" w:hAnsi="Book Antiqua"/>
        </w:rPr>
        <w:t>Secretario</w:t>
      </w:r>
      <w:proofErr w:type="gramEnd"/>
      <w:r w:rsidRPr="765A7DC4">
        <w:rPr>
          <w:rFonts w:ascii="Book Antiqua" w:hAnsi="Book Antiqua"/>
        </w:rPr>
        <w:t xml:space="preserve">(a) del DSP como </w:t>
      </w:r>
      <w:proofErr w:type="gramStart"/>
      <w:r w:rsidRPr="765A7DC4">
        <w:rPr>
          <w:rFonts w:ascii="Book Antiqua" w:hAnsi="Book Antiqua"/>
        </w:rPr>
        <w:t>Presidente</w:t>
      </w:r>
      <w:proofErr w:type="gramEnd"/>
      <w:r w:rsidRPr="765A7DC4">
        <w:rPr>
          <w:rFonts w:ascii="Book Antiqua" w:hAnsi="Book Antiqua"/>
        </w:rPr>
        <w:t>(a) de la Junta. Esta configuración, según redactada, puede resultar inconsistente con el propósito de autonomía institucional que se plantea como fundamento de la medida.</w:t>
      </w:r>
    </w:p>
    <w:p w14:paraId="6B58EB38" w14:textId="77777777" w:rsidR="00FA09DF" w:rsidRP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</w:p>
    <w:p w14:paraId="13ABDA2F" w14:textId="5145A1BD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 xml:space="preserve">Asimismo, el Proyecto incorpora mandatos reglamentarios que no armonizan con la separación propuesta. </w:t>
      </w:r>
      <w:r w:rsidR="01A03591" w:rsidRPr="765A7DC4">
        <w:rPr>
          <w:rFonts w:ascii="Book Antiqua" w:hAnsi="Book Antiqua"/>
        </w:rPr>
        <w:t>Específicamente</w:t>
      </w:r>
      <w:r w:rsidRPr="765A7DC4">
        <w:rPr>
          <w:rFonts w:ascii="Book Antiqua" w:hAnsi="Book Antiqua"/>
        </w:rPr>
        <w:t xml:space="preserve">, la Sección 14 ordena al(la) </w:t>
      </w:r>
      <w:proofErr w:type="gramStart"/>
      <w:r w:rsidRPr="765A7DC4">
        <w:rPr>
          <w:rFonts w:ascii="Book Antiqua" w:hAnsi="Book Antiqua"/>
        </w:rPr>
        <w:t>Secretario</w:t>
      </w:r>
      <w:proofErr w:type="gramEnd"/>
      <w:r w:rsidRPr="765A7DC4">
        <w:rPr>
          <w:rFonts w:ascii="Book Antiqua" w:hAnsi="Book Antiqua"/>
        </w:rPr>
        <w:t xml:space="preserve">(a) del DSP establecer directrices, órdenes y </w:t>
      </w:r>
      <w:r w:rsidR="00590D24">
        <w:rPr>
          <w:rFonts w:ascii="Book Antiqua" w:hAnsi="Book Antiqua"/>
        </w:rPr>
        <w:t xml:space="preserve">la </w:t>
      </w:r>
      <w:r w:rsidRPr="765A7DC4">
        <w:rPr>
          <w:rFonts w:ascii="Book Antiqua" w:hAnsi="Book Antiqua"/>
        </w:rPr>
        <w:t>reglamentación necesaria en un término no mayor de noventa (90) días, aun cuando la pieza legislativa pretende excluir al Sistema 9-1-1 del DSP. Esta disposición genera interrogantes sobre cuál sería la autoridad reglamentaria primaria y cómo se operacionalizaría un sistema que, por diseño legislativo, dejaría de estar adscrito al Departamento.</w:t>
      </w:r>
    </w:p>
    <w:p w14:paraId="609054E1" w14:textId="77777777" w:rsidR="00FA09DF" w:rsidRP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</w:p>
    <w:p w14:paraId="3CCF1B9D" w14:textId="58EFD48B" w:rsidR="007A3A3B" w:rsidRDefault="00FA09DF" w:rsidP="00E4544A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 xml:space="preserve">Como parte del trámite legislativo, </w:t>
      </w:r>
      <w:r w:rsidR="005D4FE9">
        <w:rPr>
          <w:rFonts w:ascii="Book Antiqua" w:hAnsi="Book Antiqua"/>
        </w:rPr>
        <w:t xml:space="preserve">se </w:t>
      </w:r>
      <w:r w:rsidR="005D4FE9">
        <w:rPr>
          <w:rFonts w:ascii="Book Antiqua" w:hAnsi="Book Antiqua"/>
          <w:lang w:val="es-ES"/>
        </w:rPr>
        <w:t>solicitaron</w:t>
      </w:r>
      <w:r w:rsidR="00EF0464" w:rsidRPr="00397DA9">
        <w:rPr>
          <w:rFonts w:ascii="Book Antiqua" w:hAnsi="Book Antiqua"/>
          <w:lang w:val="es-ES"/>
        </w:rPr>
        <w:t xml:space="preserve"> comentarios y ponencias a </w:t>
      </w:r>
      <w:r w:rsidR="00EF0464">
        <w:rPr>
          <w:rFonts w:ascii="Book Antiqua" w:hAnsi="Book Antiqua"/>
          <w:lang w:val="es-ES"/>
        </w:rPr>
        <w:t>los siguientes:</w:t>
      </w:r>
      <w:r w:rsidR="007A3A3B">
        <w:rPr>
          <w:rFonts w:ascii="Book Antiqua" w:hAnsi="Book Antiqua"/>
        </w:rPr>
        <w:t xml:space="preserve"> </w:t>
      </w:r>
      <w:r w:rsidR="00480C73">
        <w:rPr>
          <w:rFonts w:ascii="Book Antiqua" w:hAnsi="Book Antiqua"/>
        </w:rPr>
        <w:t xml:space="preserve">el </w:t>
      </w:r>
      <w:r w:rsidR="007A3A3B">
        <w:rPr>
          <w:rFonts w:ascii="Book Antiqua" w:hAnsi="Book Antiqua"/>
        </w:rPr>
        <w:t>Departamento de Justicia,</w:t>
      </w:r>
      <w:r w:rsidR="00480C73">
        <w:rPr>
          <w:rFonts w:ascii="Book Antiqua" w:hAnsi="Book Antiqua"/>
        </w:rPr>
        <w:t xml:space="preserve"> el </w:t>
      </w:r>
      <w:r w:rsidR="007A3A3B" w:rsidRPr="765A7DC4">
        <w:rPr>
          <w:rFonts w:ascii="Book Antiqua" w:hAnsi="Book Antiqua"/>
        </w:rPr>
        <w:t>Departamento de Seguridad Pública</w:t>
      </w:r>
      <w:r w:rsidR="00480C73">
        <w:rPr>
          <w:rFonts w:ascii="Book Antiqua" w:hAnsi="Book Antiqua"/>
        </w:rPr>
        <w:t xml:space="preserve"> / </w:t>
      </w:r>
      <w:r w:rsidR="007A3A3B" w:rsidRPr="765A7DC4">
        <w:rPr>
          <w:rFonts w:ascii="Book Antiqua" w:hAnsi="Book Antiqua"/>
        </w:rPr>
        <w:lastRenderedPageBreak/>
        <w:t>Negociado del Sistema de Emergencias 9-1-1</w:t>
      </w:r>
      <w:r w:rsidR="007A3A3B">
        <w:rPr>
          <w:rFonts w:ascii="Book Antiqua" w:hAnsi="Book Antiqua"/>
        </w:rPr>
        <w:t xml:space="preserve">, </w:t>
      </w:r>
      <w:r w:rsidR="00480C73">
        <w:rPr>
          <w:rFonts w:ascii="Book Antiqua" w:hAnsi="Book Antiqua"/>
        </w:rPr>
        <w:t xml:space="preserve">la </w:t>
      </w:r>
      <w:r w:rsidR="007A3A3B">
        <w:rPr>
          <w:rFonts w:ascii="Book Antiqua" w:hAnsi="Book Antiqua"/>
        </w:rPr>
        <w:t>Oficina de Gerencia y Presupuesto (OGP)</w:t>
      </w:r>
      <w:r w:rsidR="007A3A3B" w:rsidRPr="765A7DC4">
        <w:rPr>
          <w:rFonts w:ascii="Book Antiqua" w:hAnsi="Book Antiqua"/>
        </w:rPr>
        <w:t xml:space="preserve"> y la Oficina de Presupuesto de la Asamblea Legislativa (OPAL)</w:t>
      </w:r>
      <w:r w:rsidR="00480C73">
        <w:rPr>
          <w:rFonts w:ascii="Book Antiqua" w:hAnsi="Book Antiqua"/>
        </w:rPr>
        <w:t>.</w:t>
      </w:r>
      <w:r w:rsidR="00E4544A">
        <w:rPr>
          <w:rFonts w:ascii="Book Antiqua" w:hAnsi="Book Antiqua"/>
        </w:rPr>
        <w:t xml:space="preserve"> </w:t>
      </w:r>
      <w:r w:rsidR="002C6609" w:rsidRPr="001D259F">
        <w:rPr>
          <w:rFonts w:ascii="Book Antiqua" w:hAnsi="Book Antiqua"/>
          <w:bCs/>
        </w:rPr>
        <w:t>A pesar de reiteradas solicitudes</w:t>
      </w:r>
      <w:r w:rsidR="00434855">
        <w:rPr>
          <w:rFonts w:ascii="Book Antiqua" w:hAnsi="Book Antiqua"/>
          <w:bCs/>
        </w:rPr>
        <w:t>,</w:t>
      </w:r>
      <w:r w:rsidR="002C6609" w:rsidRPr="001D259F">
        <w:rPr>
          <w:rFonts w:ascii="Book Antiqua" w:hAnsi="Book Antiqua"/>
          <w:bCs/>
        </w:rPr>
        <w:t xml:space="preserve"> las siguientes agencias no comparecieron por escrito ante la Comisión: </w:t>
      </w:r>
      <w:r w:rsidR="00434855">
        <w:rPr>
          <w:rFonts w:ascii="Book Antiqua" w:hAnsi="Book Antiqua"/>
        </w:rPr>
        <w:t xml:space="preserve">el Departamento de Justicia y la Oficina de Gerencia y Presupuesto (OGP). </w:t>
      </w:r>
    </w:p>
    <w:p w14:paraId="29640836" w14:textId="77777777" w:rsidR="007A3A3B" w:rsidRDefault="007A3A3B" w:rsidP="00560BFF">
      <w:pPr>
        <w:ind w:firstLine="708"/>
        <w:contextualSpacing/>
        <w:jc w:val="both"/>
        <w:rPr>
          <w:rFonts w:ascii="Book Antiqua" w:hAnsi="Book Antiqua"/>
        </w:rPr>
      </w:pPr>
    </w:p>
    <w:p w14:paraId="02D59A57" w14:textId="35916A6C" w:rsidR="00FA09DF" w:rsidRPr="003351D3" w:rsidRDefault="00A6427E" w:rsidP="003351D3">
      <w:pPr>
        <w:ind w:firstLine="708"/>
        <w:contextualSpacing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No obstante, s</w:t>
      </w:r>
      <w:r w:rsidR="00E4544A" w:rsidRPr="00397DA9">
        <w:rPr>
          <w:rFonts w:ascii="Book Antiqua" w:hAnsi="Book Antiqua"/>
          <w:lang w:val="es-ES"/>
        </w:rPr>
        <w:t>e recibieron y</w:t>
      </w:r>
      <w:r w:rsidR="003351D3">
        <w:rPr>
          <w:rFonts w:ascii="Book Antiqua" w:hAnsi="Book Antiqua"/>
          <w:lang w:val="es-ES"/>
        </w:rPr>
        <w:t xml:space="preserve"> </w:t>
      </w:r>
      <w:r w:rsidR="00FA09DF" w:rsidRPr="765A7DC4">
        <w:rPr>
          <w:rFonts w:ascii="Book Antiqua" w:hAnsi="Book Antiqua"/>
        </w:rPr>
        <w:t>evalu</w:t>
      </w:r>
      <w:r w:rsidR="00B83042">
        <w:rPr>
          <w:rFonts w:ascii="Book Antiqua" w:hAnsi="Book Antiqua"/>
        </w:rPr>
        <w:t>aron</w:t>
      </w:r>
      <w:r w:rsidR="00FA09DF" w:rsidRPr="765A7DC4">
        <w:rPr>
          <w:rFonts w:ascii="Book Antiqua" w:hAnsi="Book Antiqua"/>
        </w:rPr>
        <w:t xml:space="preserve"> los memoriales presentados por el Departamento de Seguridad Pública</w:t>
      </w:r>
      <w:r w:rsidR="00AF6AAD">
        <w:rPr>
          <w:rFonts w:ascii="Book Antiqua" w:hAnsi="Book Antiqua"/>
        </w:rPr>
        <w:t xml:space="preserve"> /</w:t>
      </w:r>
      <w:r w:rsidR="00FA09DF" w:rsidRPr="765A7DC4">
        <w:rPr>
          <w:rFonts w:ascii="Book Antiqua" w:hAnsi="Book Antiqua"/>
        </w:rPr>
        <w:t xml:space="preserve"> el Negociado del Sistema de Emergencias 9-1-1 y la Oficina de Presupuesto de la Asamblea Legislativa (OPAL). </w:t>
      </w:r>
    </w:p>
    <w:p w14:paraId="0770705F" w14:textId="412E9440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</w:p>
    <w:p w14:paraId="3F7E9A9E" w14:textId="07BE115D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 xml:space="preserve">En síntesis, tanto el DSP como el propio Negociado no apoyan la aprobación de la medida, al sostener que cumplen con las funciones delegadas en su ley orgánica y que no han tenido </w:t>
      </w:r>
      <w:r w:rsidR="5A632CEF" w:rsidRPr="765A7DC4">
        <w:rPr>
          <w:rFonts w:ascii="Book Antiqua" w:hAnsi="Book Antiqua"/>
        </w:rPr>
        <w:t xml:space="preserve">ninguna </w:t>
      </w:r>
      <w:r w:rsidRPr="765A7DC4">
        <w:rPr>
          <w:rFonts w:ascii="Book Antiqua" w:hAnsi="Book Antiqua"/>
        </w:rPr>
        <w:t xml:space="preserve">situación con la administración de fondos. </w:t>
      </w:r>
      <w:r w:rsidR="6D7B5784" w:rsidRPr="765A7DC4">
        <w:rPr>
          <w:rFonts w:ascii="Book Antiqua" w:hAnsi="Book Antiqua"/>
        </w:rPr>
        <w:t xml:space="preserve"> </w:t>
      </w:r>
    </w:p>
    <w:p w14:paraId="1B1B92D6" w14:textId="19EEBEE1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</w:p>
    <w:p w14:paraId="5905D003" w14:textId="394E28E9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>Por su parte, OPAL estimó que habría un impacto fiscal con la aprobación de esta medida</w:t>
      </w:r>
      <w:r w:rsidR="00D65DB7">
        <w:rPr>
          <w:rFonts w:ascii="Book Antiqua" w:hAnsi="Book Antiqua"/>
        </w:rPr>
        <w:t>,</w:t>
      </w:r>
      <w:r w:rsidRPr="765A7DC4">
        <w:rPr>
          <w:rFonts w:ascii="Book Antiqua" w:hAnsi="Book Antiqua"/>
        </w:rPr>
        <w:t xml:space="preserve"> que, aunque no puede cuantificarse al momento, se prevé que requiera asignaciones presupuestarias adicionales</w:t>
      </w:r>
      <w:r w:rsidR="00DB6685">
        <w:rPr>
          <w:rFonts w:ascii="Book Antiqua" w:hAnsi="Book Antiqua"/>
        </w:rPr>
        <w:t xml:space="preserve"> </w:t>
      </w:r>
      <w:r w:rsidRPr="765A7DC4">
        <w:rPr>
          <w:rFonts w:ascii="Book Antiqua" w:hAnsi="Book Antiqua"/>
        </w:rPr>
        <w:t>ante la pérdida de economías de escala y eficiencias operacionales derivadas de la consolidación actual de servicios.</w:t>
      </w:r>
      <w:r w:rsidR="14B53F32" w:rsidRPr="765A7DC4">
        <w:rPr>
          <w:rFonts w:ascii="Book Antiqua" w:hAnsi="Book Antiqua"/>
        </w:rPr>
        <w:t xml:space="preserve"> </w:t>
      </w:r>
      <w:r w:rsidRPr="765A7DC4">
        <w:rPr>
          <w:rFonts w:ascii="Book Antiqua" w:hAnsi="Book Antiqua"/>
        </w:rPr>
        <w:t>En esa misma línea, OPAL advirtió que la separación propuesta implicaría duplicar o reconstruir funciones administrativas esenciales (“back office”)</w:t>
      </w:r>
      <w:r w:rsidR="63CF849C" w:rsidRPr="765A7DC4">
        <w:rPr>
          <w:rFonts w:ascii="Book Antiqua" w:hAnsi="Book Antiqua"/>
        </w:rPr>
        <w:t xml:space="preserve">, </w:t>
      </w:r>
      <w:r w:rsidRPr="765A7DC4">
        <w:rPr>
          <w:rFonts w:ascii="Book Antiqua" w:hAnsi="Book Antiqua"/>
        </w:rPr>
        <w:t>incluyendo recursos humanos, finanzas, compras, contabilidad, cumplimiento y gestión contractual</w:t>
      </w:r>
      <w:r w:rsidR="6CDB0404" w:rsidRPr="765A7DC4">
        <w:rPr>
          <w:rFonts w:ascii="Book Antiqua" w:hAnsi="Book Antiqua"/>
        </w:rPr>
        <w:t>,</w:t>
      </w:r>
      <w:r w:rsidRPr="765A7DC4">
        <w:rPr>
          <w:rFonts w:ascii="Book Antiqua" w:hAnsi="Book Antiqua"/>
        </w:rPr>
        <w:t xml:space="preserve"> que hoy se benefician de servicios consolidados. Conforme a su análisis, ello podría traducirse en pérdida de eficiencias operacionales y, consecuentemente, en la necesidad de asignaciones presupuestarias adicionales, aun cuando el Sistema cuente con recaudos propios.</w:t>
      </w:r>
    </w:p>
    <w:p w14:paraId="4AE8B9CC" w14:textId="77777777" w:rsidR="00FA09DF" w:rsidRP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</w:p>
    <w:p w14:paraId="4F09E89E" w14:textId="132C935D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  <w:r w:rsidRPr="00FA09DF">
        <w:rPr>
          <w:rFonts w:ascii="Book Antiqua" w:hAnsi="Book Antiqua"/>
        </w:rPr>
        <w:t>Esta</w:t>
      </w:r>
      <w:r w:rsidR="005D4FE9">
        <w:rPr>
          <w:rFonts w:ascii="Book Antiqua" w:hAnsi="Book Antiqua"/>
        </w:rPr>
        <w:t>s</w:t>
      </w:r>
      <w:r w:rsidRPr="00FA09DF">
        <w:rPr>
          <w:rFonts w:ascii="Book Antiqua" w:hAnsi="Book Antiqua"/>
        </w:rPr>
        <w:t xml:space="preserve"> Comisi</w:t>
      </w:r>
      <w:r w:rsidR="005D4FE9">
        <w:rPr>
          <w:rFonts w:ascii="Book Antiqua" w:hAnsi="Book Antiqua"/>
        </w:rPr>
        <w:t>ones</w:t>
      </w:r>
      <w:r w:rsidRPr="00FA09DF">
        <w:rPr>
          <w:rFonts w:ascii="Book Antiqua" w:hAnsi="Book Antiqua"/>
        </w:rPr>
        <w:t xml:space="preserve"> toma</w:t>
      </w:r>
      <w:r w:rsidR="005D4FE9">
        <w:rPr>
          <w:rFonts w:ascii="Book Antiqua" w:hAnsi="Book Antiqua"/>
        </w:rPr>
        <w:t>n</w:t>
      </w:r>
      <w:r w:rsidRPr="00FA09DF">
        <w:rPr>
          <w:rFonts w:ascii="Book Antiqua" w:hAnsi="Book Antiqua"/>
        </w:rPr>
        <w:t xml:space="preserve"> conocimiento de que la Exposición de Motivos alude a preocupaciones históricas relacionadas con el uso de fondos del Sistema 9-1-1 y con </w:t>
      </w:r>
      <w:r w:rsidR="009E534B">
        <w:rPr>
          <w:rFonts w:ascii="Book Antiqua" w:hAnsi="Book Antiqua"/>
        </w:rPr>
        <w:t xml:space="preserve">los </w:t>
      </w:r>
      <w:r w:rsidRPr="00FA09DF">
        <w:rPr>
          <w:rFonts w:ascii="Book Antiqua" w:hAnsi="Book Antiqua"/>
        </w:rPr>
        <w:t>procesos administrativos bajo el esquema de consolidación. Sin embargo, del trámite legislativo y de las ponencias evaluadas no surge evidencia actual, concreta y verificable que demuestre que, al presente, exista una situación operacional o fiscal que requiera una separación total del Negociado del DSP mediante la creación de una nueva entidad autónoma. Por el contrario, el DSP y el propio Negociado sostienen que cumplen con las funciones delegadas y que no han tenido situación con la administración de fondos.</w:t>
      </w:r>
    </w:p>
    <w:p w14:paraId="11F1156E" w14:textId="77777777" w:rsidR="00FA09DF" w:rsidRP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</w:p>
    <w:p w14:paraId="4A2DD3F5" w14:textId="77777777" w:rsid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  <w:r w:rsidRPr="00FA09DF">
        <w:rPr>
          <w:rFonts w:ascii="Book Antiqua" w:hAnsi="Book Antiqua"/>
        </w:rPr>
        <w:t>Finalmente, aun cuando la Exposición de Motivos plantea autosuficiencia mediante cargos a abonados(as) telefónicos(as), la medida impone una nueva arquitectura institucional y operacional y altera el esquema actual de consolidación administrativa. Conforme advirtió OPAL, ello pudiera requerir recursos adicionales y debilitar eficiencias existentes. En un servicio esencial, la Comisión entiende que la viabilidad fiscal y operacional debe quedar claramente demostrada antes de adoptar una reforma de esta naturaleza.</w:t>
      </w:r>
    </w:p>
    <w:p w14:paraId="08598068" w14:textId="77777777" w:rsidR="00FA09DF" w:rsidRP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</w:p>
    <w:p w14:paraId="5B2940AF" w14:textId="02A3DE36" w:rsidR="00FA09DF" w:rsidRPr="00FA09DF" w:rsidRDefault="00FA09DF" w:rsidP="00560BFF">
      <w:pPr>
        <w:ind w:firstLine="708"/>
        <w:contextualSpacing/>
        <w:jc w:val="both"/>
        <w:rPr>
          <w:rFonts w:ascii="Book Antiqua" w:hAnsi="Book Antiqua"/>
        </w:rPr>
      </w:pPr>
      <w:r w:rsidRPr="00FA09DF">
        <w:rPr>
          <w:rFonts w:ascii="Book Antiqua" w:hAnsi="Book Antiqua"/>
        </w:rPr>
        <w:lastRenderedPageBreak/>
        <w:t>En consecuencia, a la luz del texto presentado y de las ponencias recibidas, esta</w:t>
      </w:r>
      <w:r w:rsidR="005D4FE9">
        <w:rPr>
          <w:rFonts w:ascii="Book Antiqua" w:hAnsi="Book Antiqua"/>
        </w:rPr>
        <w:t>s</w:t>
      </w:r>
      <w:r w:rsidRPr="00FA09DF">
        <w:rPr>
          <w:rFonts w:ascii="Book Antiqua" w:hAnsi="Book Antiqua"/>
        </w:rPr>
        <w:t xml:space="preserve"> Comisi</w:t>
      </w:r>
      <w:r w:rsidR="005D4FE9">
        <w:rPr>
          <w:rFonts w:ascii="Book Antiqua" w:hAnsi="Book Antiqua"/>
        </w:rPr>
        <w:t>ones</w:t>
      </w:r>
      <w:r w:rsidRPr="00FA09DF">
        <w:rPr>
          <w:rFonts w:ascii="Book Antiqua" w:hAnsi="Book Antiqua"/>
        </w:rPr>
        <w:t xml:space="preserve"> </w:t>
      </w:r>
      <w:r w:rsidR="005D4FE9">
        <w:rPr>
          <w:rFonts w:ascii="Book Antiqua" w:hAnsi="Book Antiqua"/>
        </w:rPr>
        <w:t>concluyen</w:t>
      </w:r>
      <w:r w:rsidRPr="00FA09DF">
        <w:rPr>
          <w:rFonts w:ascii="Book Antiqua" w:hAnsi="Book Antiqua"/>
        </w:rPr>
        <w:t xml:space="preserve"> que la medida propone cambios estructurales significativos sin una justificación suficiente sobre una problemática actual que no pueda atenderse dentro del marco vigente, y con potencial de generar costos adicionales y cargas administrativas.</w:t>
      </w:r>
    </w:p>
    <w:p w14:paraId="16FDB216" w14:textId="77777777" w:rsidR="004F4D70" w:rsidRPr="00FA09DF" w:rsidRDefault="004F4D70" w:rsidP="00560BFF">
      <w:pPr>
        <w:ind w:firstLine="708"/>
        <w:contextualSpacing/>
        <w:jc w:val="both"/>
        <w:rPr>
          <w:rFonts w:ascii="Book Antiqua" w:hAnsi="Book Antiqua"/>
        </w:rPr>
      </w:pPr>
    </w:p>
    <w:p w14:paraId="1DA5B981" w14:textId="6012675F" w:rsidR="004F4D70" w:rsidRDefault="004F4D70" w:rsidP="00E42F5E">
      <w:pPr>
        <w:contextualSpacing/>
        <w:jc w:val="center"/>
        <w:rPr>
          <w:rFonts w:ascii="Book Antiqua" w:hAnsi="Book Antiqua"/>
          <w:b/>
          <w:bCs/>
        </w:rPr>
      </w:pPr>
      <w:r w:rsidRPr="00517381">
        <w:rPr>
          <w:rFonts w:ascii="Book Antiqua" w:hAnsi="Book Antiqua"/>
          <w:b/>
          <w:bCs/>
        </w:rPr>
        <w:t>CONCLUSIÓN</w:t>
      </w:r>
    </w:p>
    <w:p w14:paraId="4757ED67" w14:textId="77777777" w:rsidR="00FA09DF" w:rsidRDefault="00FA09DF" w:rsidP="00560BFF">
      <w:pPr>
        <w:ind w:firstLine="708"/>
        <w:contextualSpacing/>
        <w:jc w:val="center"/>
        <w:rPr>
          <w:rFonts w:ascii="Book Antiqua" w:hAnsi="Book Antiqua"/>
          <w:b/>
          <w:bCs/>
        </w:rPr>
      </w:pPr>
    </w:p>
    <w:p w14:paraId="1AB469C8" w14:textId="0FC581A4" w:rsidR="00AD582E" w:rsidRDefault="00AD582E" w:rsidP="00560BFF">
      <w:pPr>
        <w:ind w:firstLine="708"/>
        <w:contextualSpacing/>
        <w:jc w:val="both"/>
        <w:rPr>
          <w:rFonts w:ascii="Book Antiqua" w:hAnsi="Book Antiqua"/>
        </w:rPr>
      </w:pPr>
      <w:r w:rsidRPr="00AD582E">
        <w:rPr>
          <w:rFonts w:ascii="Book Antiqua" w:hAnsi="Book Antiqua"/>
        </w:rPr>
        <w:t xml:space="preserve">El Proyecto de la Cámara 708 implicaría una reconfiguración amplia del marco legal y administrativo bajo el cual opera el Sistema de Emergencias 9-1-1, incluyendo su separación del Departamento de Seguridad Pública y la adopción de una nueva estructura de gobernanza, reglamentación y transición. Dado el carácter esencial del servicio y el alcance de los cambios propuestos, </w:t>
      </w:r>
      <w:r w:rsidR="00636BA6">
        <w:rPr>
          <w:rFonts w:ascii="Book Antiqua" w:hAnsi="Book Antiqua"/>
        </w:rPr>
        <w:t xml:space="preserve">las Comisiones </w:t>
      </w:r>
      <w:r w:rsidRPr="00AD582E">
        <w:rPr>
          <w:rFonts w:ascii="Book Antiqua" w:hAnsi="Book Antiqua"/>
        </w:rPr>
        <w:t>entiende</w:t>
      </w:r>
      <w:r w:rsidR="00636BA6">
        <w:rPr>
          <w:rFonts w:ascii="Book Antiqua" w:hAnsi="Book Antiqua"/>
        </w:rPr>
        <w:t>n</w:t>
      </w:r>
      <w:r w:rsidRPr="00AD582E">
        <w:rPr>
          <w:rFonts w:ascii="Book Antiqua" w:hAnsi="Book Antiqua"/>
        </w:rPr>
        <w:t xml:space="preserve"> que la Asamblea Legislativa debe actuar con particular prudencia para evitar incertidumbre operacional y compromisos fiscales adicionales no previstos.</w:t>
      </w:r>
    </w:p>
    <w:p w14:paraId="45981DC7" w14:textId="77777777" w:rsidR="00AD582E" w:rsidRPr="00AD582E" w:rsidRDefault="00AD582E" w:rsidP="00560BFF">
      <w:pPr>
        <w:ind w:firstLine="708"/>
        <w:contextualSpacing/>
        <w:jc w:val="both"/>
        <w:rPr>
          <w:rFonts w:ascii="Book Antiqua" w:hAnsi="Book Antiqua"/>
        </w:rPr>
      </w:pPr>
    </w:p>
    <w:p w14:paraId="164ACBAA" w14:textId="10D1272A" w:rsidR="00AD582E" w:rsidRPr="00AD582E" w:rsidRDefault="00AD582E" w:rsidP="00560BFF">
      <w:pPr>
        <w:ind w:firstLine="708"/>
        <w:contextualSpacing/>
        <w:jc w:val="both"/>
        <w:rPr>
          <w:rFonts w:ascii="Book Antiqua" w:hAnsi="Book Antiqua"/>
        </w:rPr>
      </w:pPr>
      <w:r w:rsidRPr="765A7DC4">
        <w:rPr>
          <w:rFonts w:ascii="Book Antiqua" w:hAnsi="Book Antiqua"/>
        </w:rPr>
        <w:t xml:space="preserve">Por consiguiente, y conforme al récord legislativo, </w:t>
      </w:r>
      <w:r w:rsidR="00636BA6">
        <w:rPr>
          <w:rFonts w:ascii="Book Antiqua" w:hAnsi="Book Antiqua"/>
        </w:rPr>
        <w:t>la</w:t>
      </w:r>
      <w:r w:rsidR="00B70D48">
        <w:rPr>
          <w:rFonts w:ascii="Book Antiqua" w:hAnsi="Book Antiqua"/>
        </w:rPr>
        <w:t>s</w:t>
      </w:r>
      <w:r w:rsidR="00636BA6" w:rsidRPr="00AD582E">
        <w:rPr>
          <w:rFonts w:ascii="Book Antiqua" w:hAnsi="Book Antiqua"/>
        </w:rPr>
        <w:t xml:space="preserve"> Comisi</w:t>
      </w:r>
      <w:r w:rsidR="00B70D48">
        <w:rPr>
          <w:rFonts w:ascii="Book Antiqua" w:hAnsi="Book Antiqua"/>
        </w:rPr>
        <w:t xml:space="preserve">ones </w:t>
      </w:r>
      <w:r w:rsidR="00636BA6">
        <w:rPr>
          <w:rFonts w:ascii="Book Antiqua" w:hAnsi="Book Antiqua"/>
        </w:rPr>
        <w:t xml:space="preserve">de Gobierno y de Seguridad Pública </w:t>
      </w:r>
      <w:r w:rsidRPr="765A7DC4">
        <w:rPr>
          <w:rFonts w:ascii="Book Antiqua" w:hAnsi="Book Antiqua"/>
          <w:b/>
          <w:bCs/>
        </w:rPr>
        <w:t>no recomienda</w:t>
      </w:r>
      <w:r w:rsidR="00636BA6">
        <w:rPr>
          <w:rFonts w:ascii="Book Antiqua" w:hAnsi="Book Antiqua"/>
          <w:b/>
          <w:bCs/>
        </w:rPr>
        <w:t>n</w:t>
      </w:r>
      <w:r w:rsidRPr="765A7DC4">
        <w:rPr>
          <w:rFonts w:ascii="Book Antiqua" w:hAnsi="Book Antiqua"/>
        </w:rPr>
        <w:t xml:space="preserve"> la aprobación del Proyecto de la Cámara 708.</w:t>
      </w:r>
    </w:p>
    <w:p w14:paraId="138050F8" w14:textId="77777777" w:rsidR="004F4D70" w:rsidRPr="005A4616" w:rsidRDefault="004F4D70" w:rsidP="00560BFF">
      <w:pPr>
        <w:ind w:firstLine="708"/>
        <w:contextualSpacing/>
        <w:jc w:val="both"/>
        <w:rPr>
          <w:rFonts w:ascii="Book Antiqua" w:hAnsi="Book Antiqua"/>
        </w:rPr>
      </w:pPr>
    </w:p>
    <w:p w14:paraId="3CAF0639" w14:textId="77777777" w:rsidR="004F4D70" w:rsidRPr="005E7F20" w:rsidRDefault="004F4D70" w:rsidP="00560BFF">
      <w:pPr>
        <w:contextualSpacing/>
        <w:jc w:val="both"/>
        <w:rPr>
          <w:rFonts w:ascii="Book Antiqua" w:hAnsi="Book Antiqua"/>
        </w:rPr>
      </w:pPr>
    </w:p>
    <w:p w14:paraId="218E812A" w14:textId="77777777" w:rsidR="004F4D70" w:rsidRPr="0058116F" w:rsidRDefault="004F4D70" w:rsidP="00560BFF">
      <w:pPr>
        <w:pStyle w:val="BodyText"/>
        <w:contextualSpacing/>
        <w:jc w:val="left"/>
        <w:rPr>
          <w:rFonts w:ascii="Book Antiqua" w:hAnsi="Book Antiqua"/>
        </w:rPr>
      </w:pPr>
      <w:r w:rsidRPr="0058116F">
        <w:rPr>
          <w:rFonts w:ascii="Book Antiqua" w:hAnsi="Book Antiqua"/>
        </w:rPr>
        <w:t>Respetuosamente sometido,</w:t>
      </w:r>
    </w:p>
    <w:p w14:paraId="72FDF488" w14:textId="77777777" w:rsidR="004F4D70" w:rsidRDefault="004F4D70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7A27A7C9" w14:textId="77777777" w:rsidR="00782577" w:rsidRDefault="00782577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298D5C87" w14:textId="77777777" w:rsidR="005B00F8" w:rsidRDefault="005B00F8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7C27F063" w14:textId="77777777" w:rsidR="00782577" w:rsidRDefault="00782577" w:rsidP="00560BFF">
      <w:pPr>
        <w:pStyle w:val="BodyText"/>
        <w:contextualSpacing/>
        <w:jc w:val="left"/>
        <w:rPr>
          <w:rFonts w:ascii="Book Antiqua" w:hAnsi="Book Antiqu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C8467B" w14:paraId="43A77895" w14:textId="77777777" w:rsidTr="00782577">
        <w:tc>
          <w:tcPr>
            <w:tcW w:w="4675" w:type="dxa"/>
          </w:tcPr>
          <w:p w14:paraId="7097B71A" w14:textId="77777777" w:rsidR="00C8467B" w:rsidRPr="0058116F" w:rsidRDefault="00C8467B" w:rsidP="00C8467B">
            <w:pPr>
              <w:pStyle w:val="BodyText"/>
              <w:contextualSpacing/>
              <w:jc w:val="left"/>
              <w:rPr>
                <w:rFonts w:ascii="Book Antiqua" w:hAnsi="Book Antiqua"/>
                <w:b/>
                <w:bCs/>
              </w:rPr>
            </w:pPr>
            <w:r w:rsidRPr="0058116F">
              <w:rPr>
                <w:rFonts w:ascii="Book Antiqua" w:hAnsi="Book Antiqua"/>
                <w:b/>
                <w:bCs/>
              </w:rPr>
              <w:t>Hon. Víctor L. Parés-Otero</w:t>
            </w:r>
          </w:p>
          <w:p w14:paraId="07585E67" w14:textId="77777777" w:rsidR="00C8467B" w:rsidRPr="0058116F" w:rsidRDefault="00C8467B" w:rsidP="00C8467B">
            <w:pPr>
              <w:pStyle w:val="BodyText"/>
              <w:contextualSpacing/>
              <w:jc w:val="left"/>
              <w:rPr>
                <w:rFonts w:ascii="Book Antiqua" w:hAnsi="Book Antiqua"/>
              </w:rPr>
            </w:pPr>
            <w:r w:rsidRPr="0058116F">
              <w:rPr>
                <w:rFonts w:ascii="Book Antiqua" w:hAnsi="Book Antiqua"/>
              </w:rPr>
              <w:t>Presidente</w:t>
            </w:r>
          </w:p>
          <w:p w14:paraId="3079D543" w14:textId="11615EC3" w:rsidR="00C8467B" w:rsidRDefault="00C8467B" w:rsidP="00560BFF">
            <w:pPr>
              <w:pStyle w:val="BodyText"/>
              <w:contextualSpacing/>
              <w:jc w:val="left"/>
              <w:rPr>
                <w:rFonts w:ascii="Book Antiqua" w:hAnsi="Book Antiqua"/>
              </w:rPr>
            </w:pPr>
            <w:r w:rsidRPr="0058116F">
              <w:rPr>
                <w:rFonts w:ascii="Book Antiqua" w:hAnsi="Book Antiqua"/>
              </w:rPr>
              <w:t>Comisión de Gobierno</w:t>
            </w:r>
          </w:p>
        </w:tc>
        <w:tc>
          <w:tcPr>
            <w:tcW w:w="4675" w:type="dxa"/>
          </w:tcPr>
          <w:p w14:paraId="6846BF29" w14:textId="2D57A9D4" w:rsidR="00C8467B" w:rsidRPr="0058116F" w:rsidRDefault="00C8467B" w:rsidP="00C8467B">
            <w:pPr>
              <w:pStyle w:val="BodyText"/>
              <w:contextualSpacing/>
              <w:jc w:val="left"/>
              <w:rPr>
                <w:rFonts w:ascii="Book Antiqua" w:hAnsi="Book Antiqua"/>
                <w:b/>
                <w:bCs/>
              </w:rPr>
            </w:pPr>
            <w:r w:rsidRPr="0058116F">
              <w:rPr>
                <w:rFonts w:ascii="Book Antiqua" w:hAnsi="Book Antiqua"/>
                <w:b/>
                <w:bCs/>
              </w:rPr>
              <w:t xml:space="preserve">Hon. </w:t>
            </w:r>
            <w:r w:rsidR="00782577">
              <w:rPr>
                <w:rFonts w:ascii="Book Antiqua" w:hAnsi="Book Antiqua"/>
                <w:b/>
                <w:bCs/>
              </w:rPr>
              <w:t>Félix Pacheco Burgos</w:t>
            </w:r>
          </w:p>
          <w:p w14:paraId="7D2084F2" w14:textId="77777777" w:rsidR="00C8467B" w:rsidRPr="0058116F" w:rsidRDefault="00C8467B" w:rsidP="00C8467B">
            <w:pPr>
              <w:pStyle w:val="BodyText"/>
              <w:contextualSpacing/>
              <w:jc w:val="left"/>
              <w:rPr>
                <w:rFonts w:ascii="Book Antiqua" w:hAnsi="Book Antiqua"/>
              </w:rPr>
            </w:pPr>
            <w:r w:rsidRPr="0058116F">
              <w:rPr>
                <w:rFonts w:ascii="Book Antiqua" w:hAnsi="Book Antiqua"/>
              </w:rPr>
              <w:t>Presidente</w:t>
            </w:r>
          </w:p>
          <w:p w14:paraId="4CF73B37" w14:textId="271E6A6B" w:rsidR="00C8467B" w:rsidRDefault="00C8467B" w:rsidP="00560BFF">
            <w:pPr>
              <w:pStyle w:val="BodyText"/>
              <w:contextualSpacing/>
              <w:jc w:val="left"/>
              <w:rPr>
                <w:rFonts w:ascii="Book Antiqua" w:hAnsi="Book Antiqua"/>
              </w:rPr>
            </w:pPr>
            <w:r w:rsidRPr="0058116F">
              <w:rPr>
                <w:rFonts w:ascii="Book Antiqua" w:hAnsi="Book Antiqua"/>
              </w:rPr>
              <w:t xml:space="preserve">Comisión de </w:t>
            </w:r>
            <w:r>
              <w:rPr>
                <w:rFonts w:ascii="Book Antiqua" w:hAnsi="Book Antiqua"/>
              </w:rPr>
              <w:t>Seguridad Pública</w:t>
            </w:r>
          </w:p>
        </w:tc>
      </w:tr>
    </w:tbl>
    <w:p w14:paraId="7B2EE828" w14:textId="77777777" w:rsidR="005B00F8" w:rsidRDefault="005B00F8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7C9D875E" w14:textId="77777777" w:rsidR="00C8467B" w:rsidRDefault="00C8467B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55C3348C" w14:textId="77777777" w:rsidR="00C8467B" w:rsidRDefault="00C8467B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3F1AF3F6" w14:textId="77777777" w:rsidR="00C8467B" w:rsidRDefault="00C8467B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1CBB5EF8" w14:textId="77777777" w:rsidR="00C8467B" w:rsidRDefault="00C8467B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6CAFBA3F" w14:textId="77777777" w:rsidR="00C8467B" w:rsidRDefault="00C8467B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1CC757DF" w14:textId="77777777" w:rsidR="00C8467B" w:rsidRPr="0058116F" w:rsidRDefault="00C8467B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139B022A" w14:textId="77777777" w:rsidR="004F4D70" w:rsidRPr="0058116F" w:rsidRDefault="004F4D70" w:rsidP="00560BFF">
      <w:pPr>
        <w:pStyle w:val="BodyText"/>
        <w:contextualSpacing/>
        <w:jc w:val="left"/>
        <w:rPr>
          <w:rFonts w:ascii="Book Antiqua" w:hAnsi="Book Antiqua"/>
        </w:rPr>
      </w:pPr>
    </w:p>
    <w:p w14:paraId="750B4449" w14:textId="77777777" w:rsidR="004F4D70" w:rsidRDefault="004F4D70" w:rsidP="00560BFF">
      <w:pPr>
        <w:contextualSpacing/>
      </w:pPr>
    </w:p>
    <w:p w14:paraId="4C478819" w14:textId="77777777" w:rsidR="004F4D70" w:rsidRDefault="004F4D70" w:rsidP="00560BFF">
      <w:pPr>
        <w:contextualSpacing/>
      </w:pPr>
    </w:p>
    <w:p w14:paraId="4C147AB9" w14:textId="77777777" w:rsidR="004F4D70" w:rsidRDefault="004F4D70" w:rsidP="00560BFF">
      <w:pPr>
        <w:contextualSpacing/>
      </w:pPr>
    </w:p>
    <w:sectPr w:rsidR="004F4D70" w:rsidSect="004F4D70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1A9DB" w14:textId="77777777" w:rsidR="006A2DB1" w:rsidRDefault="006A2DB1" w:rsidP="004F4D70">
      <w:r>
        <w:separator/>
      </w:r>
    </w:p>
  </w:endnote>
  <w:endnote w:type="continuationSeparator" w:id="0">
    <w:p w14:paraId="096142C9" w14:textId="77777777" w:rsidR="006A2DB1" w:rsidRDefault="006A2DB1" w:rsidP="004F4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4F637" w14:textId="77777777" w:rsidR="004F4D70" w:rsidRPr="00B70D48" w:rsidRDefault="004F4D70">
    <w:pPr>
      <w:pStyle w:val="Footer"/>
      <w:tabs>
        <w:tab w:val="clear" w:pos="4680"/>
        <w:tab w:val="clear" w:pos="9360"/>
      </w:tabs>
      <w:jc w:val="center"/>
      <w:rPr>
        <w:caps/>
      </w:rPr>
    </w:pPr>
    <w:r w:rsidRPr="00B70D48">
      <w:rPr>
        <w:caps/>
      </w:rPr>
      <w:fldChar w:fldCharType="begin"/>
    </w:r>
    <w:r w:rsidRPr="00B70D48">
      <w:rPr>
        <w:caps/>
      </w:rPr>
      <w:instrText>PAGE   \* MERGEFORMAT</w:instrText>
    </w:r>
    <w:r w:rsidRPr="00B70D48">
      <w:rPr>
        <w:caps/>
      </w:rPr>
      <w:fldChar w:fldCharType="separate"/>
    </w:r>
    <w:r w:rsidRPr="00B70D48">
      <w:rPr>
        <w:caps/>
        <w:lang w:val="es-ES"/>
      </w:rPr>
      <w:t>2</w:t>
    </w:r>
    <w:r w:rsidRPr="00B70D48">
      <w:rPr>
        <w:caps/>
      </w:rPr>
      <w:fldChar w:fldCharType="end"/>
    </w:r>
  </w:p>
  <w:p w14:paraId="2ED67F1D" w14:textId="77777777" w:rsidR="004F4D70" w:rsidRDefault="004F4D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067E13" w14:textId="77777777" w:rsidR="006A2DB1" w:rsidRDefault="006A2DB1" w:rsidP="004F4D70">
      <w:r>
        <w:separator/>
      </w:r>
    </w:p>
  </w:footnote>
  <w:footnote w:type="continuationSeparator" w:id="0">
    <w:p w14:paraId="46C9F551" w14:textId="77777777" w:rsidR="006A2DB1" w:rsidRDefault="006A2DB1" w:rsidP="004F4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D105B" w14:textId="77777777" w:rsidR="004F4D70" w:rsidRDefault="004F4D7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Informe Negativo</w:t>
    </w:r>
  </w:p>
  <w:p w14:paraId="14A954C5" w14:textId="14F35470" w:rsidR="004F4D70" w:rsidRDefault="004F4D7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P. de la C. 708</w:t>
    </w:r>
  </w:p>
  <w:p w14:paraId="3F25B7A6" w14:textId="77777777" w:rsidR="004F4D70" w:rsidRPr="005A4616" w:rsidRDefault="004F4D70">
    <w:pPr>
      <w:pStyle w:val="Header"/>
      <w:rPr>
        <w:rFonts w:ascii="Book Antiqua" w:hAnsi="Book Antiqua"/>
        <w:sz w:val="20"/>
        <w:szCs w:val="20"/>
      </w:rPr>
    </w:pPr>
    <w:r>
      <w:rPr>
        <w:rFonts w:ascii="Book Antiqua" w:hAnsi="Book Antiqua"/>
        <w:sz w:val="20"/>
        <w:szCs w:val="20"/>
      </w:rPr>
      <w:t>Comisión de Gobierno</w:t>
    </w:r>
  </w:p>
  <w:p w14:paraId="250329FB" w14:textId="77777777" w:rsidR="004F4D70" w:rsidRDefault="004F4D7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44559"/>
    <w:multiLevelType w:val="multilevel"/>
    <w:tmpl w:val="61903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2D692D"/>
    <w:multiLevelType w:val="multilevel"/>
    <w:tmpl w:val="7E2CC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2990179">
    <w:abstractNumId w:val="1"/>
  </w:num>
  <w:num w:numId="2" w16cid:durableId="21421895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D70"/>
    <w:rsid w:val="001B2CD7"/>
    <w:rsid w:val="001E601C"/>
    <w:rsid w:val="00221E29"/>
    <w:rsid w:val="002C6609"/>
    <w:rsid w:val="003351D3"/>
    <w:rsid w:val="00434855"/>
    <w:rsid w:val="00480C73"/>
    <w:rsid w:val="004F4D70"/>
    <w:rsid w:val="00500B77"/>
    <w:rsid w:val="005370F5"/>
    <w:rsid w:val="00560BFF"/>
    <w:rsid w:val="00590A9E"/>
    <w:rsid w:val="00590D24"/>
    <w:rsid w:val="005B00F8"/>
    <w:rsid w:val="005D4FE9"/>
    <w:rsid w:val="00636BA6"/>
    <w:rsid w:val="006A2DB1"/>
    <w:rsid w:val="0077084E"/>
    <w:rsid w:val="00782577"/>
    <w:rsid w:val="007A3A3B"/>
    <w:rsid w:val="009C1ECF"/>
    <w:rsid w:val="009C390D"/>
    <w:rsid w:val="009E534B"/>
    <w:rsid w:val="00A6427E"/>
    <w:rsid w:val="00AD582E"/>
    <w:rsid w:val="00AF6AAD"/>
    <w:rsid w:val="00AF7402"/>
    <w:rsid w:val="00B13503"/>
    <w:rsid w:val="00B70D48"/>
    <w:rsid w:val="00B83042"/>
    <w:rsid w:val="00BB561C"/>
    <w:rsid w:val="00BF5200"/>
    <w:rsid w:val="00C076AB"/>
    <w:rsid w:val="00C8467B"/>
    <w:rsid w:val="00D65DB7"/>
    <w:rsid w:val="00D82CAD"/>
    <w:rsid w:val="00DB6685"/>
    <w:rsid w:val="00E32C3A"/>
    <w:rsid w:val="00E42F5E"/>
    <w:rsid w:val="00E4544A"/>
    <w:rsid w:val="00E61AFA"/>
    <w:rsid w:val="00EC100D"/>
    <w:rsid w:val="00EE10F8"/>
    <w:rsid w:val="00EF0464"/>
    <w:rsid w:val="00F17F71"/>
    <w:rsid w:val="00FA09DF"/>
    <w:rsid w:val="01A03591"/>
    <w:rsid w:val="094164CD"/>
    <w:rsid w:val="09F834A3"/>
    <w:rsid w:val="0D56D638"/>
    <w:rsid w:val="0E251FAE"/>
    <w:rsid w:val="0FF80CCA"/>
    <w:rsid w:val="14B53F32"/>
    <w:rsid w:val="2C6E8B26"/>
    <w:rsid w:val="2E668C73"/>
    <w:rsid w:val="2F500370"/>
    <w:rsid w:val="32740192"/>
    <w:rsid w:val="3E91BB4E"/>
    <w:rsid w:val="41E839C8"/>
    <w:rsid w:val="4D02B28E"/>
    <w:rsid w:val="502D326C"/>
    <w:rsid w:val="54F84E88"/>
    <w:rsid w:val="558C6356"/>
    <w:rsid w:val="563C8795"/>
    <w:rsid w:val="5A632CEF"/>
    <w:rsid w:val="612ED9B1"/>
    <w:rsid w:val="63CF849C"/>
    <w:rsid w:val="6CDB0404"/>
    <w:rsid w:val="6D7B5784"/>
    <w:rsid w:val="765A7DC4"/>
    <w:rsid w:val="7EB3B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200171"/>
  <w15:chartTrackingRefBased/>
  <w15:docId w15:val="{A1BEB664-4F81-42E2-B9D8-6777FBAB5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4D70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4D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F4D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4D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4D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4D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4D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4D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4D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4D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4D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F4D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4D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4D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4D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4D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4D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4D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4D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4D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4D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4D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4D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4D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4D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4D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4D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4D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4D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4D70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4F4D70"/>
    <w:pPr>
      <w:autoSpaceDE w:val="0"/>
      <w:autoSpaceDN w:val="0"/>
      <w:adjustRightInd w:val="0"/>
    </w:pPr>
    <w:rPr>
      <w:sz w:val="20"/>
      <w:lang w:val="en-US"/>
    </w:rPr>
  </w:style>
  <w:style w:type="paragraph" w:styleId="BodyText">
    <w:name w:val="Body Text"/>
    <w:basedOn w:val="Normal"/>
    <w:link w:val="BodyTextChar"/>
    <w:uiPriority w:val="99"/>
    <w:rsid w:val="004F4D70"/>
    <w:pPr>
      <w:jc w:val="both"/>
    </w:pPr>
    <w:rPr>
      <w:lang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4F4D70"/>
    <w:rPr>
      <w:rFonts w:ascii="Times New Roman" w:eastAsia="Times New Roman" w:hAnsi="Times New Roman" w:cs="Times New Roman"/>
      <w:kern w:val="0"/>
      <w:lang w:eastAsia="x-none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4F4D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F4D70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4F4D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F4D70"/>
    <w:rPr>
      <w:rFonts w:ascii="Times New Roman" w:eastAsia="Times New Roman" w:hAnsi="Times New Roman" w:cs="Times New Roman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F4D70"/>
  </w:style>
  <w:style w:type="table" w:styleId="TableGrid">
    <w:name w:val="Table Grid"/>
    <w:basedOn w:val="TableNormal"/>
    <w:uiPriority w:val="39"/>
    <w:rsid w:val="00C846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1233</Words>
  <Characters>7215</Characters>
  <Application>Microsoft Office Word</Application>
  <DocSecurity>4</DocSecurity>
  <Lines>167</Lines>
  <Paragraphs>43</Paragraphs>
  <ScaleCrop>false</ScaleCrop>
  <Company/>
  <LinksUpToDate>false</LinksUpToDate>
  <CharactersWithSpaces>8405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Yanira Liceaga</dc:creator>
  <cp:keywords/>
  <dc:description/>
  <cp:lastModifiedBy>Camyl Moreno Pantojas</cp:lastModifiedBy>
  <cp:revision>2</cp:revision>
  <dcterms:created xsi:type="dcterms:W3CDTF">2026-02-05T18:31:00Z</dcterms:created>
  <dcterms:modified xsi:type="dcterms:W3CDTF">2026-02-05T18:31:00Z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119ab07c-3007-43cf-b22a-5282de2797ae</vt:lpwstr>
  </property>
</Properties>
</file>