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867AC" w:rsidRPr="00700566" w:rsidRDefault="0085373F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ab/>
      </w: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3867AC" w:rsidRPr="00700566" w:rsidRDefault="003867A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0000003" w14:textId="74C49440" w:rsidR="003867AC" w:rsidRPr="00700566" w:rsidRDefault="0085373F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C577BB">
        <w:rPr>
          <w:rFonts w:ascii="Book Antiqua" w:eastAsia="Book Antiqua" w:hAnsi="Book Antiqua" w:cs="Book Antiqua"/>
        </w:rPr>
        <w:t>2</w:t>
      </w:r>
      <w:r w:rsidR="00C577BB">
        <w:rPr>
          <w:rFonts w:ascii="Book Antiqua" w:eastAsia="Book Antiqua" w:hAnsi="Book Antiqua" w:cs="Book Antiqua"/>
          <w:vertAlign w:val="superscript"/>
        </w:rPr>
        <w:t>d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0000004" w14:textId="77777777" w:rsidR="003867AC" w:rsidRPr="00700566" w:rsidRDefault="0085373F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00000005" w14:textId="77777777" w:rsidR="003867AC" w:rsidRPr="00700566" w:rsidRDefault="003867A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00000006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627901C9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R. C. de la C. </w:t>
      </w:r>
      <w:r w:rsidR="00E308E7">
        <w:rPr>
          <w:rFonts w:ascii="Book Antiqua" w:eastAsia="Book Antiqua" w:hAnsi="Book Antiqua" w:cs="Book Antiqua"/>
          <w:b/>
          <w:sz w:val="52"/>
          <w:szCs w:val="52"/>
        </w:rPr>
        <w:t>14</w:t>
      </w:r>
      <w:r w:rsidR="00451791">
        <w:rPr>
          <w:rFonts w:ascii="Book Antiqua" w:eastAsia="Book Antiqua" w:hAnsi="Book Antiqua" w:cs="Book Antiqua"/>
          <w:b/>
          <w:sz w:val="52"/>
          <w:szCs w:val="52"/>
        </w:rPr>
        <w:t>9</w:t>
      </w:r>
    </w:p>
    <w:p w14:paraId="00000008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00000009" w14:textId="30603DD7" w:rsidR="003867AC" w:rsidRPr="00700566" w:rsidRDefault="001202BF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25</w:t>
      </w:r>
      <w:r w:rsidR="0085373F" w:rsidRPr="00700566">
        <w:rPr>
          <w:rFonts w:ascii="Book Antiqua" w:eastAsia="Book Antiqua" w:hAnsi="Book Antiqua" w:cs="Book Antiqua"/>
        </w:rPr>
        <w:t xml:space="preserve"> de </w:t>
      </w:r>
      <w:r w:rsidR="009C2352">
        <w:rPr>
          <w:rFonts w:ascii="Book Antiqua" w:eastAsia="Book Antiqua" w:hAnsi="Book Antiqua" w:cs="Book Antiqua"/>
        </w:rPr>
        <w:t>septiembre</w:t>
      </w:r>
      <w:r w:rsidR="0085373F" w:rsidRPr="00700566">
        <w:rPr>
          <w:rFonts w:ascii="Book Antiqua" w:eastAsia="Book Antiqua" w:hAnsi="Book Antiqua" w:cs="Book Antiqua"/>
        </w:rPr>
        <w:t xml:space="preserve"> de 2025</w:t>
      </w:r>
    </w:p>
    <w:p w14:paraId="0000000A" w14:textId="77777777" w:rsidR="003867AC" w:rsidRPr="00700566" w:rsidRDefault="003867AC">
      <w:pPr>
        <w:jc w:val="both"/>
        <w:rPr>
          <w:rFonts w:ascii="Book Antiqua" w:eastAsia="Book Antiqua" w:hAnsi="Book Antiqua" w:cs="Book Antiqua"/>
          <w:b/>
        </w:rPr>
      </w:pPr>
    </w:p>
    <w:p w14:paraId="0000000B" w14:textId="77777777" w:rsidR="003867AC" w:rsidRPr="00700566" w:rsidRDefault="0085373F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0000000C" w14:textId="77777777" w:rsidR="003867AC" w:rsidRPr="00700566" w:rsidRDefault="003867AC">
      <w:pPr>
        <w:ind w:firstLine="360"/>
        <w:jc w:val="both"/>
        <w:rPr>
          <w:rFonts w:ascii="Book Antiqua" w:eastAsia="Book Antiqua" w:hAnsi="Book Antiqua" w:cs="Book Antiqua"/>
        </w:rPr>
      </w:pPr>
    </w:p>
    <w:p w14:paraId="48415583" w14:textId="41A33BB9" w:rsidR="009A5A17" w:rsidRPr="00D52A5D" w:rsidRDefault="0085373F" w:rsidP="00D52A5D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  <w:r w:rsidRPr="006212C5">
        <w:rPr>
          <w:rFonts w:ascii="Book Antiqua" w:eastAsia="Book Antiqua" w:hAnsi="Book Antiqua" w:cs="Book Antiqua"/>
          <w:color w:val="000000" w:themeColor="text1"/>
        </w:rPr>
        <w:t xml:space="preserve">La Comisión de Transportación e Infraestructura de la Cámara de Representantes del Gobierno de Puerto Rico, previo estudio y consideración del R. C. de la C. </w:t>
      </w:r>
      <w:r w:rsidR="004C1B5A" w:rsidRPr="006212C5">
        <w:rPr>
          <w:rFonts w:ascii="Book Antiqua" w:eastAsia="Book Antiqua" w:hAnsi="Book Antiqua" w:cs="Book Antiqua"/>
          <w:color w:val="000000" w:themeColor="text1"/>
        </w:rPr>
        <w:t xml:space="preserve">Núm. </w:t>
      </w:r>
      <w:r w:rsidR="00E308E7">
        <w:rPr>
          <w:rFonts w:ascii="Book Antiqua" w:eastAsia="Book Antiqua" w:hAnsi="Book Antiqua" w:cs="Book Antiqua"/>
          <w:color w:val="000000" w:themeColor="text1"/>
        </w:rPr>
        <w:t>14</w:t>
      </w:r>
      <w:r w:rsidR="00451791">
        <w:rPr>
          <w:rFonts w:ascii="Book Antiqua" w:eastAsia="Book Antiqua" w:hAnsi="Book Antiqua" w:cs="Book Antiqua"/>
          <w:color w:val="000000" w:themeColor="text1"/>
        </w:rPr>
        <w:t>9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, tiene a bien recomendar a este Alto Cuerpo 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>su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aprobación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>,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con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 xml:space="preserve"> las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enmiendas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 xml:space="preserve"> incluidas en el </w:t>
      </w:r>
      <w:proofErr w:type="spellStart"/>
      <w:r w:rsidR="00142992" w:rsidRPr="006212C5">
        <w:rPr>
          <w:rFonts w:ascii="Book Antiqua" w:eastAsia="Book Antiqua" w:hAnsi="Book Antiqua" w:cs="Book Antiqua"/>
          <w:color w:val="000000" w:themeColor="text1"/>
        </w:rPr>
        <w:t>entirillado</w:t>
      </w:r>
      <w:proofErr w:type="spellEnd"/>
      <w:r w:rsidR="00142992" w:rsidRPr="006212C5">
        <w:rPr>
          <w:rFonts w:ascii="Book Antiqua" w:eastAsia="Book Antiqua" w:hAnsi="Book Antiqua" w:cs="Book Antiqua"/>
          <w:color w:val="000000" w:themeColor="text1"/>
        </w:rPr>
        <w:t xml:space="preserve"> electrónico que se acompaña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. </w:t>
      </w:r>
    </w:p>
    <w:p w14:paraId="0000000E" w14:textId="77777777" w:rsidR="003867AC" w:rsidRPr="006212C5" w:rsidRDefault="003867AC">
      <w:pPr>
        <w:rPr>
          <w:rFonts w:ascii="Book Antiqua" w:eastAsia="Book Antiqua" w:hAnsi="Book Antiqua" w:cs="Book Antiqua"/>
          <w:b/>
          <w:color w:val="000000" w:themeColor="text1"/>
          <w:sz w:val="32"/>
          <w:szCs w:val="32"/>
        </w:rPr>
      </w:pPr>
    </w:p>
    <w:p w14:paraId="0000000F" w14:textId="77777777" w:rsidR="003867AC" w:rsidRPr="006212C5" w:rsidRDefault="0085373F">
      <w:pPr>
        <w:jc w:val="center"/>
        <w:rPr>
          <w:rFonts w:ascii="Book Antiqua" w:eastAsia="Book Antiqua" w:hAnsi="Book Antiqua" w:cs="Book Antiqua"/>
          <w:b/>
          <w:color w:val="000000" w:themeColor="text1"/>
        </w:rPr>
      </w:pPr>
      <w:r w:rsidRPr="006212C5">
        <w:rPr>
          <w:rFonts w:ascii="Book Antiqua" w:eastAsia="Book Antiqua" w:hAnsi="Book Antiqua" w:cs="Book Antiqua"/>
          <w:b/>
          <w:color w:val="000000" w:themeColor="text1"/>
        </w:rPr>
        <w:t>ALCANCE DE LA MEDIDA</w:t>
      </w:r>
    </w:p>
    <w:p w14:paraId="00000010" w14:textId="77777777" w:rsidR="003867AC" w:rsidRPr="006212C5" w:rsidRDefault="003867AC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00000011" w14:textId="066D4011" w:rsidR="003867AC" w:rsidRDefault="0085373F" w:rsidP="004C1B5A">
      <w:pPr>
        <w:ind w:firstLine="720"/>
        <w:jc w:val="both"/>
        <w:rPr>
          <w:rFonts w:ascii="Book Antiqua" w:hAnsi="Book Antiqua"/>
          <w:szCs w:val="24"/>
        </w:rPr>
      </w:pPr>
      <w:bookmarkStart w:id="0" w:name="_heading=h.gjdgxs" w:colFirst="0" w:colLast="0"/>
      <w:bookmarkEnd w:id="0"/>
      <w:r w:rsidRPr="00B90788">
        <w:rPr>
          <w:rFonts w:ascii="Book Antiqua" w:eastAsia="Book Antiqua" w:hAnsi="Book Antiqua" w:cs="Book Antiqua"/>
          <w:color w:val="000000" w:themeColor="text1"/>
          <w:szCs w:val="24"/>
        </w:rPr>
        <w:t xml:space="preserve">La Resolución Conjunta de la Cámara </w:t>
      </w:r>
      <w:r w:rsidR="004C1B5A" w:rsidRPr="00B90788">
        <w:rPr>
          <w:rFonts w:ascii="Book Antiqua" w:eastAsia="Book Antiqua" w:hAnsi="Book Antiqua" w:cs="Book Antiqua"/>
          <w:color w:val="000000" w:themeColor="text1"/>
          <w:szCs w:val="24"/>
        </w:rPr>
        <w:t xml:space="preserve">Núm. </w:t>
      </w:r>
      <w:r w:rsidR="00E308E7">
        <w:rPr>
          <w:rFonts w:ascii="Book Antiqua" w:eastAsia="Book Antiqua" w:hAnsi="Book Antiqua" w:cs="Book Antiqua"/>
          <w:color w:val="000000" w:themeColor="text1"/>
          <w:szCs w:val="24"/>
        </w:rPr>
        <w:t>14</w:t>
      </w:r>
      <w:r w:rsidR="00451791">
        <w:rPr>
          <w:rFonts w:ascii="Book Antiqua" w:eastAsia="Book Antiqua" w:hAnsi="Book Antiqua" w:cs="Book Antiqua"/>
          <w:color w:val="000000" w:themeColor="text1"/>
          <w:szCs w:val="24"/>
        </w:rPr>
        <w:t>9</w:t>
      </w:r>
      <w:r w:rsidRPr="00B90788">
        <w:rPr>
          <w:rFonts w:ascii="Book Antiqua" w:eastAsia="Book Antiqua" w:hAnsi="Book Antiqua" w:cs="Book Antiqua"/>
          <w:color w:val="000000" w:themeColor="text1"/>
          <w:szCs w:val="24"/>
        </w:rPr>
        <w:t xml:space="preserve"> propone</w:t>
      </w:r>
      <w:r w:rsidR="0025299B" w:rsidRPr="00B9078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56775D" w:rsidRPr="0056775D">
        <w:rPr>
          <w:rFonts w:ascii="Book Antiqua" w:hAnsi="Book Antiqua"/>
          <w:szCs w:val="24"/>
          <w:lang w:val="es-PR"/>
        </w:rPr>
        <w:t xml:space="preserve">designar la carretera PR-759, desde el Sector La Central, Batey Columbia hasta el Bo. </w:t>
      </w:r>
      <w:proofErr w:type="spellStart"/>
      <w:r w:rsidR="0056775D" w:rsidRPr="0056775D">
        <w:rPr>
          <w:rFonts w:ascii="Book Antiqua" w:hAnsi="Book Antiqua"/>
          <w:szCs w:val="24"/>
          <w:lang w:val="es-PR"/>
        </w:rPr>
        <w:t>Matuyas</w:t>
      </w:r>
      <w:proofErr w:type="spellEnd"/>
      <w:r w:rsidR="0056775D" w:rsidRPr="0056775D">
        <w:rPr>
          <w:rFonts w:ascii="Book Antiqua" w:hAnsi="Book Antiqua"/>
          <w:szCs w:val="24"/>
          <w:lang w:val="es-PR"/>
        </w:rPr>
        <w:t xml:space="preserve"> Alto intersección </w:t>
      </w:r>
      <w:proofErr w:type="spellStart"/>
      <w:r w:rsidR="0056775D" w:rsidRPr="0056775D">
        <w:rPr>
          <w:rFonts w:ascii="Book Antiqua" w:hAnsi="Book Antiqua"/>
          <w:szCs w:val="24"/>
          <w:lang w:val="es-PR"/>
        </w:rPr>
        <w:t>Carr</w:t>
      </w:r>
      <w:proofErr w:type="spellEnd"/>
      <w:r w:rsidR="0056775D" w:rsidRPr="0056775D">
        <w:rPr>
          <w:rFonts w:ascii="Book Antiqua" w:hAnsi="Book Antiqua"/>
          <w:szCs w:val="24"/>
          <w:lang w:val="es-PR"/>
        </w:rPr>
        <w:t xml:space="preserve"> PR-181 en el municipio de Maunabo, con el nombre de Monseñor Eusebio Ramos Morales</w:t>
      </w:r>
      <w:r w:rsidR="0056775D" w:rsidRPr="0056775D">
        <w:rPr>
          <w:rFonts w:ascii="Book Antiqua" w:hAnsi="Book Antiqua"/>
          <w:szCs w:val="24"/>
          <w:lang w:val="es-ES"/>
        </w:rPr>
        <w:t xml:space="preserve">; </w:t>
      </w:r>
      <w:r w:rsidR="0056775D" w:rsidRPr="0056775D">
        <w:rPr>
          <w:rFonts w:ascii="Book Antiqua" w:hAnsi="Book Antiqua"/>
          <w:szCs w:val="24"/>
          <w:lang w:val="es-PR"/>
        </w:rPr>
        <w:t>autorizar la instalación de rótulos; autorizar el pareo de fondos</w:t>
      </w:r>
      <w:r w:rsidR="0056775D">
        <w:rPr>
          <w:rFonts w:ascii="Book Antiqua" w:hAnsi="Book Antiqua"/>
          <w:szCs w:val="24"/>
          <w:lang w:val="es-PR"/>
        </w:rPr>
        <w:t>.</w:t>
      </w:r>
    </w:p>
    <w:p w14:paraId="146C203E" w14:textId="77777777" w:rsidR="00D52A5D" w:rsidRDefault="00D52A5D" w:rsidP="004C1B5A">
      <w:pPr>
        <w:ind w:firstLine="720"/>
        <w:jc w:val="both"/>
        <w:rPr>
          <w:rFonts w:ascii="Book Antiqua" w:hAnsi="Book Antiqua"/>
          <w:szCs w:val="24"/>
        </w:rPr>
      </w:pPr>
    </w:p>
    <w:p w14:paraId="009FE97E" w14:textId="77777777" w:rsidR="00D42747" w:rsidRPr="00D42747" w:rsidRDefault="00D42747" w:rsidP="00D42747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D4274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medida reconoce la vida y obra de Monseñor Eusebio Ramos Morales, natural de Maunabo, como un ejemplo de compromiso, humildad y vocación de servicio. Desde joven mostró pasión por el conocimiento y el servicio al prójimo, cursando estudios en Ciencias, Filosofía y Teología en instituciones de Puerto Rico, Florida y Roma. Ordenado sacerdote en 1983 para la Diócesis de </w:t>
      </w:r>
      <w:proofErr w:type="gramStart"/>
      <w:r w:rsidRPr="00D4274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Caguas,</w:t>
      </w:r>
      <w:proofErr w:type="gramEnd"/>
      <w:r w:rsidRPr="00D4274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ha dedicado su vida pastoral al servicio comunitario, desempeñándose como vicario, párroco, director espiritual, rector de seminario y profesor de Teología. Posteriormente fue nombrado primer obispo de la Diócesis de Fajardo-Humacao y luego obispo de Caguas, cargos en los que ha ejercido con entrega y sabiduría.</w:t>
      </w:r>
    </w:p>
    <w:p w14:paraId="11CD24BF" w14:textId="77777777" w:rsidR="00D42747" w:rsidRPr="00D42747" w:rsidRDefault="00D42747" w:rsidP="00D42747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15A6225" w14:textId="2B1F2395" w:rsidR="00D52A5D" w:rsidRPr="00D1092C" w:rsidRDefault="00D42747" w:rsidP="00D42747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D4274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Su trayectoria lo convierte en un referente de fe y servicio, razón por la cual se justifica la designación de la carretera PR-759 en Maunabo con su nombre, como reconocimiento al legado espiritual y social que deja a futuras generaciones.</w:t>
      </w:r>
    </w:p>
    <w:p w14:paraId="247ED566" w14:textId="77777777" w:rsidR="00517E2C" w:rsidRDefault="00517E2C" w:rsidP="00D52A5D">
      <w:pPr>
        <w:rPr>
          <w:rFonts w:ascii="Book Antiqua" w:eastAsia="Book Antiqua" w:hAnsi="Book Antiqua" w:cs="Book Antiqua"/>
          <w:b/>
          <w:color w:val="000000" w:themeColor="text1"/>
        </w:rPr>
      </w:pPr>
      <w:bookmarkStart w:id="1" w:name="_heading=h.e6qhsm21qw78" w:colFirst="0" w:colLast="0"/>
      <w:bookmarkStart w:id="2" w:name="_heading=h.a8588rv6uhcj" w:colFirst="0" w:colLast="0"/>
      <w:bookmarkEnd w:id="1"/>
      <w:bookmarkEnd w:id="2"/>
    </w:p>
    <w:p w14:paraId="0000001B" w14:textId="30C8DACE" w:rsidR="003867AC" w:rsidRPr="00371165" w:rsidRDefault="0085373F" w:rsidP="00371165">
      <w:pPr>
        <w:jc w:val="center"/>
        <w:rPr>
          <w:rFonts w:ascii="Book Antiqua" w:eastAsia="Helvetica Neue" w:hAnsi="Book Antiqua" w:cs="Helvetica Neue"/>
          <w:color w:val="000000" w:themeColor="text1"/>
          <w:szCs w:val="24"/>
        </w:rPr>
      </w:pPr>
      <w:r w:rsidRPr="006212C5">
        <w:rPr>
          <w:rFonts w:ascii="Book Antiqua" w:eastAsia="Book Antiqua" w:hAnsi="Book Antiqua" w:cs="Book Antiqua"/>
          <w:b/>
          <w:color w:val="000000" w:themeColor="text1"/>
        </w:rPr>
        <w:t>ANÁLISIS DE LA MEDIDA</w:t>
      </w:r>
    </w:p>
    <w:p w14:paraId="0000001C" w14:textId="77777777" w:rsidR="003867AC" w:rsidRPr="006212C5" w:rsidRDefault="003867AC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349FE512" w14:textId="61F78343" w:rsidR="004C1B5A" w:rsidRDefault="00DC6066" w:rsidP="00DC6066">
      <w:pPr>
        <w:ind w:firstLine="720"/>
        <w:jc w:val="both"/>
        <w:rPr>
          <w:rFonts w:ascii="Book Antiqua" w:hAnsi="Book Antiqua"/>
          <w:color w:val="000000" w:themeColor="text1"/>
        </w:rPr>
      </w:pPr>
      <w:r>
        <w:rPr>
          <w:rFonts w:ascii="Book Antiqua" w:eastAsia="Book Antiqua" w:hAnsi="Book Antiqua" w:cs="Book Antiqua"/>
        </w:rPr>
        <w:t>L</w:t>
      </w:r>
      <w:r w:rsidRPr="00CB31ED">
        <w:rPr>
          <w:rFonts w:ascii="Book Antiqua" w:eastAsia="Book Antiqua" w:hAnsi="Book Antiqua" w:cs="Book Antiqua"/>
        </w:rPr>
        <w:t>a Comisión de Transportación e Infraestructura para la debida consideración y estudio de</w:t>
      </w:r>
      <w:r>
        <w:rPr>
          <w:rFonts w:ascii="Book Antiqua" w:eastAsia="Book Antiqua" w:hAnsi="Book Antiqua" w:cs="Book Antiqua"/>
        </w:rPr>
        <w:t xml:space="preserve"> la Resolución Conjunta</w:t>
      </w:r>
      <w:r w:rsidRPr="00CB31ED">
        <w:rPr>
          <w:rFonts w:ascii="Book Antiqua" w:eastAsia="Book Antiqua" w:hAnsi="Book Antiqua" w:cs="Book Antiqua"/>
        </w:rPr>
        <w:t xml:space="preserve"> de la Cámara Núm. </w:t>
      </w:r>
      <w:r w:rsidR="00976D08">
        <w:rPr>
          <w:rFonts w:ascii="Book Antiqua" w:eastAsia="Book Antiqua" w:hAnsi="Book Antiqua" w:cs="Book Antiqua"/>
        </w:rPr>
        <w:t>14</w:t>
      </w:r>
      <w:r w:rsidR="001A7D73">
        <w:rPr>
          <w:rFonts w:ascii="Book Antiqua" w:eastAsia="Book Antiqua" w:hAnsi="Book Antiqua" w:cs="Book Antiqua"/>
        </w:rPr>
        <w:t>9</w:t>
      </w:r>
      <w:r w:rsidRPr="00CB31ED">
        <w:rPr>
          <w:rFonts w:ascii="Book Antiqua" w:eastAsia="Book Antiqua" w:hAnsi="Book Antiqua" w:cs="Book Antiqua"/>
        </w:rPr>
        <w:t>,</w:t>
      </w:r>
      <w:r>
        <w:rPr>
          <w:rFonts w:ascii="Book Antiqua" w:eastAsia="Book Antiqua" w:hAnsi="Book Antiqua" w:cs="Book Antiqua"/>
        </w:rPr>
        <w:t xml:space="preserve"> </w:t>
      </w:r>
      <w:r w:rsidR="001740BA">
        <w:rPr>
          <w:rFonts w:ascii="Book Antiqua" w:eastAsia="Book Antiqua" w:hAnsi="Book Antiqua" w:cs="Book Antiqua"/>
        </w:rPr>
        <w:t>solicitó</w:t>
      </w:r>
      <w:r>
        <w:rPr>
          <w:rFonts w:ascii="Book Antiqua" w:eastAsia="Book Antiqua" w:hAnsi="Book Antiqua" w:cs="Book Antiqua"/>
        </w:rPr>
        <w:t xml:space="preserve"> memorial explicativo</w:t>
      </w:r>
      <w:r w:rsidR="00EC70DA">
        <w:rPr>
          <w:rFonts w:ascii="Book Antiqua" w:eastAsia="Book Antiqua" w:hAnsi="Book Antiqua" w:cs="Book Antiqua"/>
        </w:rPr>
        <w:t xml:space="preserve"> </w:t>
      </w:r>
      <w:r w:rsidR="008E0700">
        <w:rPr>
          <w:rFonts w:ascii="Book Antiqua" w:eastAsia="Book Antiqua" w:hAnsi="Book Antiqua" w:cs="Book Antiqua"/>
        </w:rPr>
        <w:t>al Departamento de Transportación y Obras Públicas</w:t>
      </w:r>
      <w:r w:rsidR="00074381">
        <w:rPr>
          <w:rFonts w:ascii="Book Antiqua" w:eastAsia="Book Antiqua" w:hAnsi="Book Antiqua" w:cs="Book Antiqua"/>
        </w:rPr>
        <w:t xml:space="preserve"> (DTOP)</w:t>
      </w:r>
      <w:r w:rsidR="001A7D73">
        <w:rPr>
          <w:rFonts w:ascii="Book Antiqua" w:eastAsia="Book Antiqua" w:hAnsi="Book Antiqua" w:cs="Book Antiqua"/>
        </w:rPr>
        <w:t>.</w:t>
      </w:r>
    </w:p>
    <w:p w14:paraId="2D35DCA3" w14:textId="77777777" w:rsidR="00DC6066" w:rsidRDefault="00DC6066" w:rsidP="00DC6066">
      <w:pPr>
        <w:ind w:firstLine="720"/>
        <w:jc w:val="both"/>
        <w:rPr>
          <w:rFonts w:ascii="Book Antiqua" w:hAnsi="Book Antiqua"/>
          <w:color w:val="000000" w:themeColor="text1"/>
        </w:rPr>
      </w:pPr>
    </w:p>
    <w:p w14:paraId="685FF5D4" w14:textId="77777777" w:rsidR="008E0700" w:rsidRDefault="00DC6066" w:rsidP="00DC6066">
      <w:pPr>
        <w:rPr>
          <w:rFonts w:ascii="Book Antiqua" w:hAnsi="Book Antiqua"/>
          <w:b/>
          <w:bCs/>
          <w:color w:val="000000" w:themeColor="text1"/>
        </w:rPr>
      </w:pPr>
      <w:r>
        <w:rPr>
          <w:rFonts w:ascii="Book Antiqua" w:hAnsi="Book Antiqua"/>
          <w:b/>
          <w:bCs/>
          <w:color w:val="000000" w:themeColor="text1"/>
        </w:rPr>
        <w:t xml:space="preserve">                                    </w:t>
      </w:r>
      <w:r w:rsidR="00F841A9">
        <w:rPr>
          <w:rFonts w:ascii="Book Antiqua" w:hAnsi="Book Antiqua"/>
          <w:b/>
          <w:bCs/>
          <w:color w:val="000000" w:themeColor="text1"/>
        </w:rPr>
        <w:t xml:space="preserve">        </w:t>
      </w:r>
      <w:bookmarkStart w:id="3" w:name="_Hlk196743090"/>
    </w:p>
    <w:bookmarkEnd w:id="3"/>
    <w:p w14:paraId="3C15A384" w14:textId="0AFAE449" w:rsidR="00DC6066" w:rsidRDefault="00074381" w:rsidP="00074381">
      <w:pPr>
        <w:jc w:val="center"/>
        <w:rPr>
          <w:rFonts w:ascii="Book Antiqua" w:hAnsi="Book Antiqua"/>
          <w:b/>
          <w:bCs/>
          <w:color w:val="000000" w:themeColor="text1"/>
          <w:u w:val="single"/>
        </w:rPr>
      </w:pPr>
      <w:r w:rsidRPr="00074381">
        <w:rPr>
          <w:rFonts w:ascii="Book Antiqua" w:hAnsi="Book Antiqua"/>
          <w:b/>
          <w:bCs/>
          <w:color w:val="000000" w:themeColor="text1"/>
          <w:u w:val="single"/>
        </w:rPr>
        <w:t xml:space="preserve">Departamento de Transportación y Obras Públicas </w:t>
      </w:r>
    </w:p>
    <w:p w14:paraId="6CAAC805" w14:textId="77777777" w:rsidR="00074381" w:rsidRPr="00074381" w:rsidRDefault="00074381" w:rsidP="00074381">
      <w:pPr>
        <w:jc w:val="center"/>
        <w:rPr>
          <w:rFonts w:ascii="Book Antiqua" w:hAnsi="Book Antiqua"/>
          <w:b/>
          <w:bCs/>
          <w:color w:val="000000" w:themeColor="text1"/>
          <w:u w:val="single"/>
        </w:rPr>
      </w:pPr>
    </w:p>
    <w:p w14:paraId="280BD084" w14:textId="393C8B26" w:rsidR="00F5452D" w:rsidRPr="00F5452D" w:rsidRDefault="007E0FCE" w:rsidP="00F5452D">
      <w:pPr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</w:rPr>
        <w:tab/>
      </w:r>
      <w:r w:rsidR="00E06F78" w:rsidRPr="00E06F78">
        <w:rPr>
          <w:rFonts w:ascii="Book Antiqua" w:hAnsi="Book Antiqua"/>
          <w:color w:val="000000" w:themeColor="text1"/>
          <w:lang w:val="es-PR"/>
        </w:rPr>
        <w:t>El Departamento de Transportación y Obras Públicas (DTOP) presentó memorial explicativo respecto a la Resolución Conjunta de la Cámara 14</w:t>
      </w:r>
      <w:r w:rsidR="006C05D6">
        <w:rPr>
          <w:rFonts w:ascii="Book Antiqua" w:hAnsi="Book Antiqua"/>
          <w:color w:val="000000" w:themeColor="text1"/>
          <w:lang w:val="es-PR"/>
        </w:rPr>
        <w:t>9</w:t>
      </w:r>
      <w:r w:rsidR="00E06F78" w:rsidRPr="00E06F78">
        <w:rPr>
          <w:rFonts w:ascii="Book Antiqua" w:hAnsi="Book Antiqua"/>
          <w:color w:val="000000" w:themeColor="text1"/>
          <w:lang w:val="es-PR"/>
        </w:rPr>
        <w:t>,</w:t>
      </w:r>
      <w:r w:rsidR="00F5452D" w:rsidRPr="00F5452D">
        <w:rPr>
          <w:rFonts w:ascii="Segoe UI" w:hAnsi="Segoe UI" w:cs="Segoe UI"/>
          <w:color w:val="242424"/>
          <w:sz w:val="23"/>
          <w:szCs w:val="23"/>
          <w:lang w:val="es-PR"/>
        </w:rPr>
        <w:t xml:space="preserve"> </w:t>
      </w:r>
      <w:r w:rsidR="00F5452D" w:rsidRPr="00F5452D">
        <w:rPr>
          <w:rFonts w:ascii="Book Antiqua" w:hAnsi="Book Antiqua"/>
          <w:color w:val="000000" w:themeColor="text1"/>
          <w:lang w:val="es-PR"/>
        </w:rPr>
        <w:t>reconoce que la medida tiene como propósito honrar la trayectoria y aportaciones de Monseñor Eusebio Ramos Morales, cuya vida constituye un legado espiritual, académico y comunitario de gran valor para Maunabo y para la Iglesia Católica en Puerto Rico. Se resalta que Monseñor Ramos Morales, nacido en 1952 en Maunabo, es un ejemplo de excelencia moral y ciudadana, encarnando valores como la fe, el compromiso, la humildad y el servicio.</w:t>
      </w:r>
    </w:p>
    <w:p w14:paraId="684B31DD" w14:textId="77777777" w:rsidR="00F5452D" w:rsidRPr="00F5452D" w:rsidRDefault="00F5452D" w:rsidP="00F5452D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27C4EA4A" w14:textId="701700C4" w:rsidR="00F5452D" w:rsidRPr="00F5452D" w:rsidRDefault="00F5452D" w:rsidP="00991C8A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F5452D">
        <w:rPr>
          <w:rFonts w:ascii="Book Antiqua" w:hAnsi="Book Antiqua"/>
          <w:color w:val="000000" w:themeColor="text1"/>
          <w:lang w:val="es-PR"/>
        </w:rPr>
        <w:t xml:space="preserve">El DTOP entiende que el reconocimiento legislativo propuesto está plenamente justificado por la relevancia de su labor y el impacto en la vida religiosa y social del país. </w:t>
      </w:r>
    </w:p>
    <w:p w14:paraId="30291CC5" w14:textId="18448B3A" w:rsidR="00F5452D" w:rsidRPr="00F5452D" w:rsidRDefault="00F701DF" w:rsidP="00F701DF">
      <w:pPr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Por las razones antes expuestas</w:t>
      </w:r>
      <w:r w:rsidR="00F5452D" w:rsidRPr="00F5452D">
        <w:rPr>
          <w:rFonts w:ascii="Book Antiqua" w:hAnsi="Book Antiqua"/>
          <w:color w:val="000000" w:themeColor="text1"/>
          <w:lang w:val="es-PR"/>
        </w:rPr>
        <w:t xml:space="preserve">, </w:t>
      </w:r>
      <w:r w:rsidR="00F5452D" w:rsidRPr="00F5452D">
        <w:rPr>
          <w:rFonts w:ascii="Book Antiqua" w:hAnsi="Book Antiqua"/>
          <w:b/>
          <w:bCs/>
          <w:color w:val="000000" w:themeColor="text1"/>
          <w:lang w:val="es-PR"/>
        </w:rPr>
        <w:t>el DTOP no se opone al reconocimiento ni al homenaje que representa esta designación</w:t>
      </w:r>
      <w:r w:rsidR="00991C8A">
        <w:rPr>
          <w:rFonts w:ascii="Book Antiqua" w:hAnsi="Book Antiqua"/>
          <w:color w:val="000000" w:themeColor="text1"/>
          <w:lang w:val="es-PR"/>
        </w:rPr>
        <w:t>.</w:t>
      </w:r>
    </w:p>
    <w:p w14:paraId="1C222181" w14:textId="714C3704" w:rsidR="00DA2B1C" w:rsidRDefault="00E06F78" w:rsidP="00333C82">
      <w:pPr>
        <w:jc w:val="both"/>
        <w:rPr>
          <w:rFonts w:ascii="Book Antiqua" w:hAnsi="Book Antiqua"/>
          <w:color w:val="000000" w:themeColor="text1"/>
          <w:lang w:val="es-PR"/>
        </w:rPr>
      </w:pPr>
      <w:r w:rsidRPr="00E06F78">
        <w:rPr>
          <w:rFonts w:ascii="Book Antiqua" w:hAnsi="Book Antiqua"/>
          <w:color w:val="000000" w:themeColor="text1"/>
          <w:lang w:val="es-PR"/>
        </w:rPr>
        <w:t xml:space="preserve"> </w:t>
      </w:r>
    </w:p>
    <w:p w14:paraId="1DEF7D2C" w14:textId="77777777" w:rsidR="006D5E63" w:rsidRDefault="006D5E63" w:rsidP="00A44A22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</w:p>
    <w:p w14:paraId="24EF73C5" w14:textId="77777777" w:rsidR="006D5E63" w:rsidRPr="00500BFE" w:rsidRDefault="006D5E63" w:rsidP="006D5E63">
      <w:pPr>
        <w:jc w:val="center"/>
        <w:rPr>
          <w:rFonts w:ascii="Book Antiqua" w:eastAsia="Book Antiqua" w:hAnsi="Book Antiqua" w:cs="Book Antiqua"/>
          <w:lang w:val="es-PR"/>
        </w:rPr>
      </w:pPr>
      <w:r w:rsidRPr="00BE2F13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11391E64" w14:textId="77777777" w:rsidR="006D5E63" w:rsidRPr="00E135D5" w:rsidRDefault="006D5E63" w:rsidP="006D5E63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574FA34A" w14:textId="77777777" w:rsidR="006D5E63" w:rsidRPr="00E135D5" w:rsidRDefault="006D5E63" w:rsidP="006D5E63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E135D5">
        <w:rPr>
          <w:rFonts w:ascii="Book Antiqua" w:eastAsia="Book Antiqua" w:hAnsi="Book Antiqua" w:cs="Book Antiqua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62107EFA" w14:textId="77777777" w:rsidR="006D5E63" w:rsidRPr="00DA2B1C" w:rsidRDefault="006D5E63" w:rsidP="006D5E63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E0F4F0E" w14:textId="081A4CC9" w:rsidR="006D110C" w:rsidRPr="006D5E63" w:rsidRDefault="006D110C" w:rsidP="006D5E63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0000021" w14:textId="6AE27E2C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37151745" w14:textId="77777777" w:rsidR="00F86041" w:rsidRDefault="00F86041" w:rsidP="00F86041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</w:p>
    <w:p w14:paraId="15F2D9E3" w14:textId="725EE0A3" w:rsidR="00BA39A1" w:rsidRPr="004F1783" w:rsidRDefault="00987C5A" w:rsidP="00BA39A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987C5A">
        <w:rPr>
          <w:rFonts w:ascii="Book Antiqua" w:eastAsia="Book Antiqua" w:hAnsi="Book Antiqua" w:cs="Book Antiqua"/>
        </w:rPr>
        <w:t xml:space="preserve">La Comisión de Transportación e Infraestructura, </w:t>
      </w:r>
      <w:r w:rsidR="0038221B">
        <w:rPr>
          <w:rFonts w:ascii="Book Antiqua" w:eastAsia="Book Antiqua" w:hAnsi="Book Antiqua" w:cs="Book Antiqua"/>
          <w:lang w:val="es-PR"/>
        </w:rPr>
        <w:t>l</w:t>
      </w:r>
      <w:r w:rsidR="0038221B" w:rsidRPr="0038221B">
        <w:rPr>
          <w:rFonts w:ascii="Book Antiqua" w:eastAsia="Book Antiqua" w:hAnsi="Book Antiqua" w:cs="Book Antiqua"/>
          <w:lang w:val="es-PR"/>
        </w:rPr>
        <w:t xml:space="preserve">uego de evaluar los argumentos presentados en la Exposición de Motivos, así como el memorial explicativo sometido por el Departamento de Transportación y Obras Públicas, </w:t>
      </w:r>
      <w:r w:rsidR="00BA39A1" w:rsidRPr="00BA39A1">
        <w:rPr>
          <w:rFonts w:ascii="Book Antiqua" w:eastAsia="Book Antiqua" w:hAnsi="Book Antiqua" w:cs="Book Antiqua"/>
        </w:rPr>
        <w:t>esta Comisión entiende meritorio rendir un homenaje a la vida y obra de Monseñor Eusebio Ramos Morales mediante la designación de esta vía pública en su honor. La designación de la carretera PR-759 no solo perpetuará su nombre en la memoria colectiva del pueblo puertorriqueño, sino que también servirá como recordatorio de los valores de servicio, humildad y compromiso con el bien común que siempre lo caracterizaron.</w:t>
      </w:r>
    </w:p>
    <w:p w14:paraId="5744C945" w14:textId="216112BE" w:rsidR="009B476A" w:rsidRPr="004F1783" w:rsidRDefault="009B476A" w:rsidP="004F1783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00000025" w14:textId="64133204" w:rsidR="003867AC" w:rsidRPr="00700566" w:rsidRDefault="0085373F" w:rsidP="00BA39A1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lastRenderedPageBreak/>
        <w:t>Por los fundamentos antes expuestos, la Comisión de Transportación e Infraestructura, somete el presente Informe Positivo</w:t>
      </w:r>
      <w:r w:rsidR="00785D01">
        <w:rPr>
          <w:rFonts w:ascii="Book Antiqua" w:eastAsia="Book Antiqua" w:hAnsi="Book Antiqua" w:cs="Book Antiqua"/>
        </w:rPr>
        <w:t xml:space="preserve"> de la Resolución Conjunta de la Cámara Núm. </w:t>
      </w:r>
      <w:r w:rsidR="004F1783">
        <w:rPr>
          <w:rFonts w:ascii="Book Antiqua" w:eastAsia="Book Antiqua" w:hAnsi="Book Antiqua" w:cs="Book Antiqua"/>
        </w:rPr>
        <w:t>14</w:t>
      </w:r>
      <w:r w:rsidR="00BA39A1">
        <w:rPr>
          <w:rFonts w:ascii="Book Antiqua" w:eastAsia="Book Antiqua" w:hAnsi="Book Antiqua" w:cs="Book Antiqua"/>
        </w:rPr>
        <w:t>9</w:t>
      </w:r>
      <w:r w:rsidRPr="00700566">
        <w:rPr>
          <w:rFonts w:ascii="Book Antiqua" w:eastAsia="Book Antiqua" w:hAnsi="Book Antiqua" w:cs="Book Antiqua"/>
        </w:rPr>
        <w:t xml:space="preserve"> en el que recomendamos a este Honorable Cuerpo </w:t>
      </w:r>
      <w:r w:rsidR="00142992">
        <w:rPr>
          <w:rFonts w:ascii="Book Antiqua" w:eastAsia="Book Antiqua" w:hAnsi="Book Antiqua" w:cs="Book Antiqua"/>
        </w:rPr>
        <w:t>su</w:t>
      </w:r>
      <w:r w:rsidRPr="00700566">
        <w:rPr>
          <w:rFonts w:ascii="Book Antiqua" w:eastAsia="Book Antiqua" w:hAnsi="Book Antiqua" w:cs="Book Antiqua"/>
        </w:rPr>
        <w:t xml:space="preserve"> aprobación</w:t>
      </w:r>
      <w:r w:rsidR="00142992">
        <w:rPr>
          <w:rFonts w:ascii="Book Antiqua" w:eastAsia="Book Antiqua" w:hAnsi="Book Antiqua" w:cs="Book Antiqua"/>
        </w:rPr>
        <w:t>,</w:t>
      </w:r>
      <w:r w:rsidRPr="00700566">
        <w:rPr>
          <w:rFonts w:ascii="Book Antiqua" w:eastAsia="Book Antiqua" w:hAnsi="Book Antiqua" w:cs="Book Antiqua"/>
        </w:rPr>
        <w:t xml:space="preserve"> con enmiendas</w:t>
      </w:r>
      <w:r w:rsidR="00142992">
        <w:rPr>
          <w:rFonts w:ascii="Book Antiqua" w:eastAsia="Book Antiqua" w:hAnsi="Book Antiqua" w:cs="Book Antiqua"/>
        </w:rPr>
        <w:t xml:space="preserve"> incluidas en el </w:t>
      </w:r>
      <w:proofErr w:type="spellStart"/>
      <w:r w:rsidR="00142992">
        <w:rPr>
          <w:rFonts w:ascii="Book Antiqua" w:eastAsia="Book Antiqua" w:hAnsi="Book Antiqua" w:cs="Book Antiqua"/>
        </w:rPr>
        <w:t>entirillado</w:t>
      </w:r>
      <w:proofErr w:type="spellEnd"/>
      <w:r w:rsidR="00142992">
        <w:rPr>
          <w:rFonts w:ascii="Book Antiqua" w:eastAsia="Book Antiqua" w:hAnsi="Book Antiqua" w:cs="Book Antiqua"/>
        </w:rPr>
        <w:t xml:space="preserve"> electrónico que se acompaña</w:t>
      </w:r>
      <w:r w:rsidRPr="00700566">
        <w:rPr>
          <w:rFonts w:ascii="Book Antiqua" w:eastAsia="Book Antiqua" w:hAnsi="Book Antiqua" w:cs="Book Antiqua"/>
        </w:rPr>
        <w:t>.</w:t>
      </w:r>
    </w:p>
    <w:p w14:paraId="00000026" w14:textId="77777777" w:rsidR="003867AC" w:rsidRDefault="003867AC">
      <w:pPr>
        <w:jc w:val="both"/>
        <w:rPr>
          <w:rFonts w:ascii="Book Antiqua" w:eastAsia="Book Antiqua" w:hAnsi="Book Antiqua" w:cs="Book Antiqua"/>
        </w:rPr>
      </w:pPr>
    </w:p>
    <w:p w14:paraId="0E332CF8" w14:textId="77777777" w:rsidR="006D110C" w:rsidRPr="00700566" w:rsidRDefault="006D110C">
      <w:pPr>
        <w:jc w:val="both"/>
        <w:rPr>
          <w:rFonts w:ascii="Book Antiqua" w:eastAsia="Book Antiqua" w:hAnsi="Book Antiqua" w:cs="Book Antiqua"/>
        </w:rPr>
      </w:pPr>
    </w:p>
    <w:p w14:paraId="00000028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00000029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A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5914E0EE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2B5BE0E7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0000002D" w14:textId="1766F7FE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proofErr w:type="spellStart"/>
      <w:r w:rsidRPr="00700566">
        <w:rPr>
          <w:rFonts w:ascii="Book Antiqua" w:eastAsia="Book Antiqua" w:hAnsi="Book Antiqua" w:cs="Book Antiqua"/>
        </w:rPr>
        <w:t>Hon</w:t>
      </w:r>
      <w:proofErr w:type="spellEnd"/>
      <w:r w:rsidRPr="00700566">
        <w:rPr>
          <w:rFonts w:ascii="Book Antiqua" w:eastAsia="Book Antiqua" w:hAnsi="Book Antiqua" w:cs="Book Antiqua"/>
        </w:rPr>
        <w:t xml:space="preserve">. José </w:t>
      </w:r>
      <w:r w:rsidR="00454E88"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0000002E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00000030" w14:textId="5573F6F3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sectPr w:rsidR="003867AC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C3FB7" w14:textId="77777777" w:rsidR="00EE4DEB" w:rsidRDefault="00EE4DEB">
      <w:r>
        <w:separator/>
      </w:r>
    </w:p>
  </w:endnote>
  <w:endnote w:type="continuationSeparator" w:id="0">
    <w:p w14:paraId="0DA2B7FC" w14:textId="77777777" w:rsidR="00EE4DEB" w:rsidRDefault="00EE4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2A92BBC-AA97-43B8-B2E1-47A130B80F00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F60CE66E-F2A5-4B85-B179-49156B101F60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487F755A-067E-4D22-8D26-76848092CFA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C4D5E442-9C53-43DE-8821-021C06DF3E15}"/>
    <w:embedItalic r:id="rId5" w:fontKey="{7989EE07-9B17-46FE-8C2F-D44F1990177F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83D37388-4E4A-43C0-B31A-FEB2095E41EE}"/>
    <w:embedBold r:id="rId7" w:fontKey="{DABC9EF7-2C45-45BD-BE6B-98D8A78F566A}"/>
  </w:font>
  <w:font w:name="Helvetica Neue">
    <w:charset w:val="00"/>
    <w:family w:val="auto"/>
    <w:pitch w:val="default"/>
    <w:embedRegular r:id="rId8" w:fontKey="{D2A52664-2A35-4353-8407-5D1246FA3BB8}"/>
  </w:font>
  <w:font w:name="Lustria">
    <w:altName w:val="Calibri"/>
    <w:charset w:val="00"/>
    <w:family w:val="auto"/>
    <w:pitch w:val="default"/>
    <w:embedRegular r:id="rId9" w:fontKey="{E0B63A33-41CC-4D12-AF4D-7CAE3AFFBEC3}"/>
    <w:embedBoldItalic r:id="rId10" w:fontKey="{86355DEC-92E7-4A21-B295-5222EB8DD58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20B90D80-573D-4830-87B8-29C62C2D69C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BBDDE" w14:textId="77777777" w:rsidR="00EE4DEB" w:rsidRDefault="00EE4DEB">
      <w:r>
        <w:separator/>
      </w:r>
    </w:p>
  </w:footnote>
  <w:footnote w:type="continuationSeparator" w:id="0">
    <w:p w14:paraId="69E657C5" w14:textId="77777777" w:rsidR="00EE4DEB" w:rsidRDefault="00EE4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21E77AA1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sobre el R. C. de la C. </w:t>
    </w:r>
    <w:r w:rsidR="00C91EBF">
      <w:rPr>
        <w:rFonts w:ascii="Lustria" w:eastAsia="Lustria" w:hAnsi="Lustria" w:cs="Lustria"/>
        <w:b/>
        <w:i/>
        <w:sz w:val="22"/>
        <w:szCs w:val="22"/>
      </w:rPr>
      <w:t>14</w:t>
    </w:r>
    <w:r w:rsidR="00451791">
      <w:rPr>
        <w:rFonts w:ascii="Lustria" w:eastAsia="Lustria" w:hAnsi="Lustria" w:cs="Lustria"/>
        <w:b/>
        <w:i/>
        <w:sz w:val="22"/>
        <w:szCs w:val="22"/>
      </w:rPr>
      <w:t>9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DB7766"/>
    <w:multiLevelType w:val="hybridMultilevel"/>
    <w:tmpl w:val="EC10A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183540"/>
    <w:multiLevelType w:val="hybridMultilevel"/>
    <w:tmpl w:val="81BA46C4"/>
    <w:lvl w:ilvl="0" w:tplc="DC3207A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089543">
    <w:abstractNumId w:val="0"/>
  </w:num>
  <w:num w:numId="2" w16cid:durableId="1357926718">
    <w:abstractNumId w:val="2"/>
  </w:num>
  <w:num w:numId="3" w16cid:durableId="1750153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3E20"/>
    <w:rsid w:val="00011335"/>
    <w:rsid w:val="00014F74"/>
    <w:rsid w:val="0001669D"/>
    <w:rsid w:val="0002716B"/>
    <w:rsid w:val="000474BF"/>
    <w:rsid w:val="0005078D"/>
    <w:rsid w:val="000513EE"/>
    <w:rsid w:val="00073383"/>
    <w:rsid w:val="00074381"/>
    <w:rsid w:val="00081999"/>
    <w:rsid w:val="000954FA"/>
    <w:rsid w:val="000A24B5"/>
    <w:rsid w:val="000D0AEC"/>
    <w:rsid w:val="000D6E2D"/>
    <w:rsid w:val="00104900"/>
    <w:rsid w:val="001120D5"/>
    <w:rsid w:val="001202BF"/>
    <w:rsid w:val="00123556"/>
    <w:rsid w:val="0012621A"/>
    <w:rsid w:val="00136F66"/>
    <w:rsid w:val="00142992"/>
    <w:rsid w:val="00166443"/>
    <w:rsid w:val="00166DBA"/>
    <w:rsid w:val="001740BA"/>
    <w:rsid w:val="001A7D73"/>
    <w:rsid w:val="001B7B4C"/>
    <w:rsid w:val="001D2E22"/>
    <w:rsid w:val="001E27E2"/>
    <w:rsid w:val="001F4438"/>
    <w:rsid w:val="0022375C"/>
    <w:rsid w:val="00223F0B"/>
    <w:rsid w:val="0025299B"/>
    <w:rsid w:val="00262649"/>
    <w:rsid w:val="00294E5A"/>
    <w:rsid w:val="002F1B49"/>
    <w:rsid w:val="00330BEF"/>
    <w:rsid w:val="00333C82"/>
    <w:rsid w:val="00336056"/>
    <w:rsid w:val="00337D03"/>
    <w:rsid w:val="0036416B"/>
    <w:rsid w:val="00371165"/>
    <w:rsid w:val="0038221B"/>
    <w:rsid w:val="003867AC"/>
    <w:rsid w:val="003C7C26"/>
    <w:rsid w:val="003D5C07"/>
    <w:rsid w:val="003E1347"/>
    <w:rsid w:val="0043560D"/>
    <w:rsid w:val="00442370"/>
    <w:rsid w:val="00451791"/>
    <w:rsid w:val="00452828"/>
    <w:rsid w:val="00454E88"/>
    <w:rsid w:val="00465ECA"/>
    <w:rsid w:val="00483EF1"/>
    <w:rsid w:val="004C1B5A"/>
    <w:rsid w:val="004D4B21"/>
    <w:rsid w:val="004F1783"/>
    <w:rsid w:val="00507562"/>
    <w:rsid w:val="00515AD9"/>
    <w:rsid w:val="00517E2C"/>
    <w:rsid w:val="00523EBD"/>
    <w:rsid w:val="005416C7"/>
    <w:rsid w:val="0054777A"/>
    <w:rsid w:val="00563BA1"/>
    <w:rsid w:val="0056775D"/>
    <w:rsid w:val="00577950"/>
    <w:rsid w:val="00577FD5"/>
    <w:rsid w:val="005E1146"/>
    <w:rsid w:val="005F333D"/>
    <w:rsid w:val="006212C5"/>
    <w:rsid w:val="006C05D6"/>
    <w:rsid w:val="006D110C"/>
    <w:rsid w:val="006D5E63"/>
    <w:rsid w:val="00700566"/>
    <w:rsid w:val="007017B9"/>
    <w:rsid w:val="00726DD5"/>
    <w:rsid w:val="007276A1"/>
    <w:rsid w:val="00734787"/>
    <w:rsid w:val="0076596B"/>
    <w:rsid w:val="00770E7B"/>
    <w:rsid w:val="00782181"/>
    <w:rsid w:val="00785D01"/>
    <w:rsid w:val="007C60D2"/>
    <w:rsid w:val="007D7D6A"/>
    <w:rsid w:val="007E0FCE"/>
    <w:rsid w:val="008258F9"/>
    <w:rsid w:val="008355BE"/>
    <w:rsid w:val="0085373F"/>
    <w:rsid w:val="0087061E"/>
    <w:rsid w:val="008E0700"/>
    <w:rsid w:val="008E3BD0"/>
    <w:rsid w:val="008F30F0"/>
    <w:rsid w:val="009078E7"/>
    <w:rsid w:val="00914A7F"/>
    <w:rsid w:val="0094342D"/>
    <w:rsid w:val="00943961"/>
    <w:rsid w:val="00965742"/>
    <w:rsid w:val="00976D08"/>
    <w:rsid w:val="00987C5A"/>
    <w:rsid w:val="00991C8A"/>
    <w:rsid w:val="009A5A17"/>
    <w:rsid w:val="009B476A"/>
    <w:rsid w:val="009C2352"/>
    <w:rsid w:val="009F0BB7"/>
    <w:rsid w:val="00A42594"/>
    <w:rsid w:val="00A44A22"/>
    <w:rsid w:val="00A75C45"/>
    <w:rsid w:val="00AC77D8"/>
    <w:rsid w:val="00AD5D26"/>
    <w:rsid w:val="00AF6BB6"/>
    <w:rsid w:val="00B03AA1"/>
    <w:rsid w:val="00B172FA"/>
    <w:rsid w:val="00B32650"/>
    <w:rsid w:val="00B54CC1"/>
    <w:rsid w:val="00B61637"/>
    <w:rsid w:val="00B83F9F"/>
    <w:rsid w:val="00B90788"/>
    <w:rsid w:val="00B94F42"/>
    <w:rsid w:val="00BA39A1"/>
    <w:rsid w:val="00C3772E"/>
    <w:rsid w:val="00C577BB"/>
    <w:rsid w:val="00C86EC0"/>
    <w:rsid w:val="00C91EBF"/>
    <w:rsid w:val="00C9741A"/>
    <w:rsid w:val="00CB45A2"/>
    <w:rsid w:val="00CE31D2"/>
    <w:rsid w:val="00CE34E6"/>
    <w:rsid w:val="00CE5944"/>
    <w:rsid w:val="00D1092C"/>
    <w:rsid w:val="00D14ED7"/>
    <w:rsid w:val="00D4238A"/>
    <w:rsid w:val="00D42747"/>
    <w:rsid w:val="00D51C4E"/>
    <w:rsid w:val="00D52A5D"/>
    <w:rsid w:val="00D7350C"/>
    <w:rsid w:val="00D74285"/>
    <w:rsid w:val="00D862EE"/>
    <w:rsid w:val="00D92BD8"/>
    <w:rsid w:val="00DA0DAF"/>
    <w:rsid w:val="00DA2B1C"/>
    <w:rsid w:val="00DA34D8"/>
    <w:rsid w:val="00DB2246"/>
    <w:rsid w:val="00DC6066"/>
    <w:rsid w:val="00DD6D1E"/>
    <w:rsid w:val="00DE6D37"/>
    <w:rsid w:val="00DF2F20"/>
    <w:rsid w:val="00E04691"/>
    <w:rsid w:val="00E06F78"/>
    <w:rsid w:val="00E13DED"/>
    <w:rsid w:val="00E20394"/>
    <w:rsid w:val="00E27ECE"/>
    <w:rsid w:val="00E308E7"/>
    <w:rsid w:val="00E34937"/>
    <w:rsid w:val="00E606CC"/>
    <w:rsid w:val="00E611E8"/>
    <w:rsid w:val="00EB0218"/>
    <w:rsid w:val="00EC70DA"/>
    <w:rsid w:val="00EE4DEB"/>
    <w:rsid w:val="00EE4E71"/>
    <w:rsid w:val="00F2205D"/>
    <w:rsid w:val="00F42078"/>
    <w:rsid w:val="00F5452D"/>
    <w:rsid w:val="00F701DF"/>
    <w:rsid w:val="00F841A9"/>
    <w:rsid w:val="00F86041"/>
    <w:rsid w:val="00F96E64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673</Words>
  <Characters>3837</Characters>
  <Application>Microsoft Office Word</Application>
  <DocSecurity>4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 Saavedra</dc:creator>
  <cp:lastModifiedBy>Camyl Moreno Pantojas</cp:lastModifiedBy>
  <cp:revision>2</cp:revision>
  <cp:lastPrinted>2025-09-22T18:14:00Z</cp:lastPrinted>
  <dcterms:created xsi:type="dcterms:W3CDTF">2025-09-25T20:41:00Z</dcterms:created>
  <dcterms:modified xsi:type="dcterms:W3CDTF">2025-09-25T20:41:00Z</dcterms:modified>
</cp:coreProperties>
</file>