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DCCDEE6" w14:textId="2C3ED0F4" w:rsidR="00002CFF" w:rsidRPr="009D66E4" w:rsidRDefault="001C5B5A" w:rsidP="00E45130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002CFF" w:rsidRPr="009D66E4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278FF2AD" w14:textId="77777777" w:rsidR="00002CFF" w:rsidRPr="009D66E4" w:rsidRDefault="00002CFF" w:rsidP="00E45130">
      <w:pPr>
        <w:jc w:val="both"/>
        <w:rPr>
          <w:rFonts w:ascii="Book Antiqua" w:hAnsi="Book Antiqua"/>
          <w:szCs w:val="24"/>
          <w:lang w:val="es-PR"/>
        </w:rPr>
      </w:pPr>
    </w:p>
    <w:p w14:paraId="585D9782" w14:textId="0B200FEC" w:rsidR="00002CFF" w:rsidRPr="009D66E4" w:rsidRDefault="002B372F" w:rsidP="00E45130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6185102A">
        <w:rPr>
          <w:rFonts w:ascii="Book Antiqua" w:hAnsi="Book Antiqua"/>
          <w:lang w:val="es-PR"/>
        </w:rPr>
        <w:t xml:space="preserve"> </w:t>
      </w:r>
      <w:r w:rsidR="001C5B5A" w:rsidRPr="6185102A">
        <w:rPr>
          <w:rFonts w:ascii="Book Antiqua" w:hAnsi="Book Antiqua"/>
          <w:lang w:val="es-PR"/>
        </w:rPr>
        <w:t>20m</w:t>
      </w:r>
      <w:r w:rsidR="006E18B3" w:rsidRPr="6185102A">
        <w:rPr>
          <w:rFonts w:ascii="Book Antiqua" w:hAnsi="Book Antiqua"/>
          <w:lang w:val="es-PR"/>
        </w:rPr>
        <w:t>a. Asamblea</w:t>
      </w:r>
      <w:r w:rsidRPr="00F51C31">
        <w:rPr>
          <w:lang w:val="es-PR"/>
        </w:rPr>
        <w:tab/>
      </w:r>
      <w:r w:rsidRPr="00F51C31">
        <w:rPr>
          <w:lang w:val="es-PR"/>
        </w:rPr>
        <w:tab/>
      </w:r>
      <w:r w:rsidRPr="00F51C31">
        <w:rPr>
          <w:lang w:val="es-PR"/>
        </w:rPr>
        <w:tab/>
      </w:r>
      <w:r w:rsidRPr="00F51C31">
        <w:rPr>
          <w:lang w:val="es-PR"/>
        </w:rPr>
        <w:tab/>
      </w:r>
      <w:r w:rsidRPr="00F51C31">
        <w:rPr>
          <w:lang w:val="es-PR"/>
        </w:rPr>
        <w:tab/>
      </w:r>
      <w:r w:rsidRPr="00F51C31">
        <w:rPr>
          <w:lang w:val="es-PR"/>
        </w:rPr>
        <w:tab/>
      </w:r>
      <w:r w:rsidRPr="00F51C31">
        <w:rPr>
          <w:lang w:val="es-PR"/>
        </w:rPr>
        <w:tab/>
      </w:r>
      <w:r w:rsidRPr="00F51C31">
        <w:rPr>
          <w:lang w:val="es-PR"/>
        </w:rPr>
        <w:tab/>
      </w:r>
      <w:r w:rsidR="006E18B3" w:rsidRPr="6185102A">
        <w:rPr>
          <w:rFonts w:ascii="Book Antiqua" w:hAnsi="Book Antiqua"/>
          <w:lang w:val="es-PR"/>
        </w:rPr>
        <w:t xml:space="preserve">        </w:t>
      </w:r>
      <w:r w:rsidR="001C5B5A" w:rsidRPr="6185102A">
        <w:rPr>
          <w:rFonts w:ascii="Book Antiqua" w:hAnsi="Book Antiqua"/>
          <w:lang w:val="es-PR"/>
        </w:rPr>
        <w:t>1r</w:t>
      </w:r>
      <w:r w:rsidR="00002CFF" w:rsidRPr="6185102A">
        <w:rPr>
          <w:rFonts w:ascii="Book Antiqua" w:hAnsi="Book Antiqua"/>
          <w:lang w:val="es-PR"/>
        </w:rPr>
        <w:t>a.</w:t>
      </w:r>
      <w:r w:rsidR="006C0CF9" w:rsidRPr="6185102A">
        <w:rPr>
          <w:rFonts w:ascii="Book Antiqua" w:hAnsi="Book Antiqua"/>
          <w:lang w:val="es-PR"/>
        </w:rPr>
        <w:t xml:space="preserve"> </w:t>
      </w:r>
      <w:r w:rsidR="00002CFF" w:rsidRPr="6185102A">
        <w:rPr>
          <w:rFonts w:ascii="Book Antiqua" w:hAnsi="Book Antiqua"/>
          <w:lang w:val="es-PR"/>
        </w:rPr>
        <w:t>Sesión</w:t>
      </w:r>
    </w:p>
    <w:p w14:paraId="198A4D11" w14:textId="35054C2A" w:rsidR="00002CFF" w:rsidRPr="009D66E4" w:rsidRDefault="00002CFF" w:rsidP="00E45130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PR"/>
        </w:rPr>
      </w:pPr>
      <w:r w:rsidRPr="009D66E4">
        <w:rPr>
          <w:rFonts w:ascii="Book Antiqua" w:hAnsi="Book Antiqua"/>
          <w:szCs w:val="24"/>
          <w:lang w:val="es-PR"/>
        </w:rPr>
        <w:t xml:space="preserve">        </w:t>
      </w:r>
      <w:r w:rsidR="00A37618" w:rsidRPr="009D66E4">
        <w:rPr>
          <w:rFonts w:ascii="Book Antiqua" w:hAnsi="Book Antiqua"/>
          <w:szCs w:val="24"/>
          <w:lang w:val="es-PR"/>
        </w:rPr>
        <w:t xml:space="preserve"> </w:t>
      </w:r>
      <w:r w:rsidRPr="009D66E4">
        <w:rPr>
          <w:rFonts w:ascii="Book Antiqua" w:hAnsi="Book Antiqua"/>
          <w:szCs w:val="24"/>
          <w:lang w:val="es-PR"/>
        </w:rPr>
        <w:t xml:space="preserve">   Legislativa</w:t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Pr="009D66E4">
        <w:rPr>
          <w:rFonts w:ascii="Book Antiqua" w:hAnsi="Book Antiqua"/>
          <w:szCs w:val="24"/>
          <w:lang w:val="es-PR"/>
        </w:rPr>
        <w:tab/>
      </w:r>
      <w:r w:rsidR="006E18B3" w:rsidRPr="009D66E4">
        <w:rPr>
          <w:rFonts w:ascii="Book Antiqua" w:hAnsi="Book Antiqua"/>
          <w:szCs w:val="24"/>
          <w:lang w:val="es-PR"/>
        </w:rPr>
        <w:t xml:space="preserve">    </w:t>
      </w:r>
      <w:r w:rsidRPr="009D66E4">
        <w:rPr>
          <w:rFonts w:ascii="Book Antiqua" w:hAnsi="Book Antiqua"/>
          <w:szCs w:val="24"/>
          <w:lang w:val="es-PR"/>
        </w:rPr>
        <w:t>Ordinaria</w:t>
      </w:r>
    </w:p>
    <w:p w14:paraId="69BB3BCC" w14:textId="77777777" w:rsidR="00002CFF" w:rsidRPr="009D66E4" w:rsidRDefault="00002CFF" w:rsidP="00E45130">
      <w:pPr>
        <w:jc w:val="both"/>
        <w:rPr>
          <w:rFonts w:ascii="Book Antiqua" w:hAnsi="Book Antiqua"/>
          <w:szCs w:val="24"/>
          <w:lang w:val="es-PR"/>
        </w:rPr>
      </w:pPr>
    </w:p>
    <w:p w14:paraId="4EF1EAE8" w14:textId="77777777" w:rsidR="00002CFF" w:rsidRPr="009D66E4" w:rsidRDefault="00002CFF" w:rsidP="00E45130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9D66E4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31CDB267" w14:textId="77777777" w:rsidR="00002CFF" w:rsidRPr="009D66E4" w:rsidRDefault="00002CFF" w:rsidP="00E45130">
      <w:pPr>
        <w:jc w:val="both"/>
        <w:rPr>
          <w:rFonts w:ascii="Book Antiqua" w:hAnsi="Book Antiqua"/>
          <w:szCs w:val="24"/>
          <w:lang w:val="es-PR"/>
        </w:rPr>
      </w:pPr>
    </w:p>
    <w:p w14:paraId="3B41F761" w14:textId="78A0C006" w:rsidR="00002CFF" w:rsidRPr="009D66E4" w:rsidRDefault="00015A3E" w:rsidP="00E45130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9D66E4">
        <w:rPr>
          <w:rFonts w:ascii="Book Antiqua" w:hAnsi="Book Antiqua"/>
          <w:b/>
          <w:sz w:val="52"/>
          <w:szCs w:val="52"/>
          <w:lang w:val="es-PR"/>
        </w:rPr>
        <w:t>P.</w:t>
      </w:r>
      <w:r w:rsidR="00002CFF" w:rsidRPr="009D66E4">
        <w:rPr>
          <w:rFonts w:ascii="Book Antiqua" w:hAnsi="Book Antiqua"/>
          <w:b/>
          <w:sz w:val="52"/>
          <w:szCs w:val="52"/>
          <w:lang w:val="es-PR"/>
        </w:rPr>
        <w:t xml:space="preserve"> de la C.</w:t>
      </w:r>
      <w:r w:rsidR="0018668A" w:rsidRPr="009D66E4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9C55AA">
        <w:rPr>
          <w:rFonts w:ascii="Book Antiqua" w:hAnsi="Book Antiqua"/>
          <w:b/>
          <w:sz w:val="52"/>
          <w:szCs w:val="52"/>
          <w:lang w:val="es-PR"/>
        </w:rPr>
        <w:t>719</w:t>
      </w:r>
    </w:p>
    <w:p w14:paraId="6CBC1588" w14:textId="77777777" w:rsidR="00002CFF" w:rsidRPr="009D66E4" w:rsidRDefault="00002CFF" w:rsidP="00E45130">
      <w:pPr>
        <w:jc w:val="both"/>
        <w:rPr>
          <w:rFonts w:ascii="Book Antiqua" w:hAnsi="Book Antiqua"/>
          <w:szCs w:val="24"/>
          <w:lang w:val="es-PR"/>
        </w:rPr>
      </w:pPr>
    </w:p>
    <w:p w14:paraId="069305AF" w14:textId="2A2675F2" w:rsidR="00002CFF" w:rsidRPr="009D66E4" w:rsidRDefault="00225EFF" w:rsidP="00E45130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11</w:t>
      </w:r>
      <w:r w:rsidR="004F2F6A" w:rsidRPr="009D66E4">
        <w:rPr>
          <w:rFonts w:ascii="Book Antiqua" w:hAnsi="Book Antiqua"/>
          <w:szCs w:val="24"/>
          <w:lang w:val="es-PR"/>
        </w:rPr>
        <w:t xml:space="preserve"> </w:t>
      </w:r>
      <w:r w:rsidR="00AB4AFB" w:rsidRPr="009D66E4">
        <w:rPr>
          <w:rFonts w:ascii="Book Antiqua" w:hAnsi="Book Antiqua"/>
          <w:szCs w:val="24"/>
          <w:lang w:val="es-PR"/>
        </w:rPr>
        <w:t xml:space="preserve">DE </w:t>
      </w:r>
      <w:r w:rsidR="00A977DF">
        <w:rPr>
          <w:rFonts w:ascii="Book Antiqua" w:hAnsi="Book Antiqua"/>
          <w:lang w:val="es-PR"/>
        </w:rPr>
        <w:t>JUNIO</w:t>
      </w:r>
      <w:r w:rsidR="006049B1" w:rsidRPr="009D66E4">
        <w:rPr>
          <w:rFonts w:ascii="Book Antiqua" w:hAnsi="Book Antiqua"/>
          <w:szCs w:val="24"/>
          <w:lang w:val="es-PR"/>
        </w:rPr>
        <w:t xml:space="preserve"> </w:t>
      </w:r>
      <w:r w:rsidR="002B372F" w:rsidRPr="009D66E4">
        <w:rPr>
          <w:rFonts w:ascii="Book Antiqua" w:hAnsi="Book Antiqua"/>
          <w:szCs w:val="24"/>
          <w:lang w:val="es-PR"/>
        </w:rPr>
        <w:t>DE 202</w:t>
      </w:r>
      <w:r w:rsidR="001C5B5A">
        <w:rPr>
          <w:rFonts w:ascii="Book Antiqua" w:hAnsi="Book Antiqua"/>
          <w:szCs w:val="24"/>
          <w:lang w:val="es-PR"/>
        </w:rPr>
        <w:t>5</w:t>
      </w:r>
    </w:p>
    <w:p w14:paraId="514DC70A" w14:textId="77777777" w:rsidR="00002CFF" w:rsidRPr="009D66E4" w:rsidRDefault="00002CFF" w:rsidP="00E45130">
      <w:pPr>
        <w:jc w:val="both"/>
        <w:rPr>
          <w:rFonts w:ascii="Book Antiqua" w:hAnsi="Book Antiqua"/>
          <w:szCs w:val="24"/>
          <w:lang w:val="es-PR"/>
        </w:rPr>
      </w:pPr>
    </w:p>
    <w:p w14:paraId="451DA0F0" w14:textId="601672ED" w:rsidR="001C5B5A" w:rsidRPr="008A6C0B" w:rsidRDefault="00002CFF" w:rsidP="00E45130">
      <w:pPr>
        <w:jc w:val="center"/>
        <w:rPr>
          <w:rFonts w:ascii="Book Antiqua" w:hAnsi="Book Antiqua"/>
          <w:i/>
          <w:szCs w:val="24"/>
          <w:lang w:val="es-PR"/>
        </w:rPr>
      </w:pPr>
      <w:r w:rsidRPr="009D66E4">
        <w:rPr>
          <w:rFonts w:ascii="Book Antiqua" w:hAnsi="Book Antiqua"/>
          <w:szCs w:val="24"/>
          <w:lang w:val="es-PR"/>
        </w:rPr>
        <w:t xml:space="preserve">Presentado por </w:t>
      </w:r>
      <w:r w:rsidR="007A53C9">
        <w:rPr>
          <w:rFonts w:ascii="Book Antiqua" w:hAnsi="Book Antiqua"/>
          <w:szCs w:val="24"/>
          <w:lang w:val="es-PR"/>
        </w:rPr>
        <w:t xml:space="preserve">el </w:t>
      </w:r>
      <w:r w:rsidRPr="009D66E4">
        <w:rPr>
          <w:rFonts w:ascii="Book Antiqua" w:hAnsi="Book Antiqua"/>
          <w:szCs w:val="24"/>
          <w:lang w:val="es-PR"/>
        </w:rPr>
        <w:t xml:space="preserve">representante </w:t>
      </w:r>
      <w:r w:rsidR="002B372F" w:rsidRPr="009D66E4">
        <w:rPr>
          <w:rFonts w:ascii="Book Antiqua" w:hAnsi="Book Antiqua"/>
          <w:i/>
          <w:szCs w:val="24"/>
          <w:lang w:val="es-PR"/>
        </w:rPr>
        <w:t>Ferrer Santiago</w:t>
      </w:r>
    </w:p>
    <w:p w14:paraId="4EE300F6" w14:textId="77777777" w:rsidR="00002CFF" w:rsidRPr="009D66E4" w:rsidRDefault="00002CFF" w:rsidP="00E45130">
      <w:pPr>
        <w:jc w:val="both"/>
        <w:rPr>
          <w:rFonts w:ascii="Book Antiqua" w:hAnsi="Book Antiqua"/>
          <w:szCs w:val="24"/>
          <w:lang w:val="es-PR"/>
        </w:rPr>
      </w:pPr>
    </w:p>
    <w:p w14:paraId="63C8A697" w14:textId="4DD3799C" w:rsidR="00002CFF" w:rsidRDefault="007241FF" w:rsidP="00E45130">
      <w:pPr>
        <w:jc w:val="center"/>
        <w:rPr>
          <w:rFonts w:ascii="Book Antiqua" w:hAnsi="Book Antiqua"/>
          <w:szCs w:val="24"/>
          <w:lang w:val="es-PR"/>
        </w:rPr>
      </w:pPr>
      <w:r w:rsidRPr="007241FF">
        <w:rPr>
          <w:rFonts w:ascii="Book Antiqua" w:hAnsi="Book Antiqua"/>
          <w:szCs w:val="24"/>
          <w:lang w:val="es-PR"/>
        </w:rPr>
        <w:t>Referido a la</w:t>
      </w:r>
      <w:r w:rsidR="00F20E3B">
        <w:rPr>
          <w:rFonts w:ascii="Book Antiqua" w:hAnsi="Book Antiqua"/>
          <w:szCs w:val="24"/>
          <w:lang w:val="es-PR"/>
        </w:rPr>
        <w:t>s</w:t>
      </w:r>
      <w:r w:rsidRPr="007241FF">
        <w:rPr>
          <w:rFonts w:ascii="Book Antiqua" w:hAnsi="Book Antiqua"/>
          <w:szCs w:val="24"/>
          <w:lang w:val="es-PR"/>
        </w:rPr>
        <w:t xml:space="preserve"> </w:t>
      </w:r>
      <w:r w:rsidR="006E7FAB">
        <w:rPr>
          <w:rFonts w:ascii="Book Antiqua" w:hAnsi="Book Antiqua"/>
          <w:szCs w:val="24"/>
          <w:lang w:val="es-PR"/>
        </w:rPr>
        <w:t>Comisi</w:t>
      </w:r>
      <w:r w:rsidR="00F20E3B">
        <w:rPr>
          <w:rFonts w:ascii="Book Antiqua" w:hAnsi="Book Antiqua"/>
          <w:szCs w:val="24"/>
          <w:lang w:val="es-PR"/>
        </w:rPr>
        <w:t>o</w:t>
      </w:r>
      <w:r w:rsidR="006E7FAB">
        <w:rPr>
          <w:rFonts w:ascii="Book Antiqua" w:hAnsi="Book Antiqua"/>
          <w:szCs w:val="24"/>
          <w:lang w:val="es-PR"/>
        </w:rPr>
        <w:t>n</w:t>
      </w:r>
      <w:r w:rsidR="00F20E3B">
        <w:rPr>
          <w:rFonts w:ascii="Book Antiqua" w:hAnsi="Book Antiqua"/>
          <w:szCs w:val="24"/>
          <w:lang w:val="es-PR"/>
        </w:rPr>
        <w:t>es</w:t>
      </w:r>
      <w:r w:rsidR="006E7FAB">
        <w:rPr>
          <w:rFonts w:ascii="Book Antiqua" w:hAnsi="Book Antiqua"/>
          <w:szCs w:val="24"/>
          <w:lang w:val="es-PR"/>
        </w:rPr>
        <w:t xml:space="preserve"> de Transportación e Infraestructura</w:t>
      </w:r>
      <w:r w:rsidR="00F20E3B">
        <w:rPr>
          <w:rFonts w:ascii="Book Antiqua" w:hAnsi="Book Antiqua"/>
          <w:szCs w:val="24"/>
          <w:lang w:val="es-PR"/>
        </w:rPr>
        <w:t>; y de Hacienda</w:t>
      </w:r>
    </w:p>
    <w:p w14:paraId="20D35EAD" w14:textId="77777777" w:rsidR="006C0CF9" w:rsidRPr="009D66E4" w:rsidRDefault="006C0CF9" w:rsidP="00E45130">
      <w:pPr>
        <w:jc w:val="center"/>
        <w:rPr>
          <w:rFonts w:ascii="Book Antiqua" w:hAnsi="Book Antiqua"/>
          <w:szCs w:val="24"/>
          <w:lang w:val="es-PR"/>
        </w:rPr>
      </w:pPr>
    </w:p>
    <w:p w14:paraId="23ABCFE4" w14:textId="6E5D9BB9" w:rsidR="00002CFF" w:rsidRPr="009D66E4" w:rsidRDefault="00015A3E" w:rsidP="00E45130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9D66E4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115319EC" w14:textId="77777777" w:rsidR="004A75D5" w:rsidRPr="009D66E4" w:rsidRDefault="00AD4288" w:rsidP="00E45130">
      <w:pPr>
        <w:pStyle w:val="Normal1"/>
        <w:widowControl w:val="0"/>
        <w:spacing w:line="240" w:lineRule="auto"/>
        <w:rPr>
          <w:rFonts w:ascii="Book Antiqua" w:hAnsi="Book Antiqua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lang w:val="es-PR"/>
        </w:rPr>
        <w:t> </w:t>
      </w:r>
    </w:p>
    <w:p w14:paraId="3C164023" w14:textId="20ED14E9" w:rsidR="004A75D5" w:rsidRPr="009D66E4" w:rsidRDefault="00AD4288" w:rsidP="00E45130">
      <w:pPr>
        <w:pStyle w:val="Normal1"/>
        <w:widowControl w:val="0"/>
        <w:spacing w:line="240" w:lineRule="auto"/>
        <w:ind w:left="720" w:hanging="720"/>
        <w:jc w:val="both"/>
        <w:rPr>
          <w:rFonts w:ascii="Book Antiqua" w:hAnsi="Book Antiqua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 xml:space="preserve">Para </w:t>
      </w:r>
      <w:r w:rsidR="009D66E4">
        <w:rPr>
          <w:rFonts w:ascii="Book Antiqua" w:eastAsia="Times New Roman" w:hAnsi="Book Antiqua" w:cs="Times New Roman"/>
          <w:sz w:val="24"/>
          <w:lang w:val="es-PR"/>
        </w:rPr>
        <w:t>añadir un nuevo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Artículo 1.10</w:t>
      </w:r>
      <w:r w:rsidR="009D66E4">
        <w:rPr>
          <w:rFonts w:ascii="Book Antiqua" w:eastAsia="Times New Roman" w:hAnsi="Book Antiqua" w:cs="Times New Roman"/>
          <w:sz w:val="24"/>
          <w:lang w:val="es-PR"/>
        </w:rPr>
        <w:t>4 -A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y </w:t>
      </w:r>
      <w:r w:rsidR="009D66E4">
        <w:rPr>
          <w:rFonts w:ascii="Book Antiqua" w:eastAsia="Times New Roman" w:hAnsi="Book Antiqua" w:cs="Times New Roman"/>
          <w:sz w:val="24"/>
          <w:lang w:val="es-PR"/>
        </w:rPr>
        <w:t>enmendar el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inciso </w:t>
      </w:r>
      <w:r w:rsidR="009D66E4">
        <w:rPr>
          <w:rFonts w:ascii="Book Antiqua" w:eastAsia="Times New Roman" w:hAnsi="Book Antiqua" w:cs="Times New Roman"/>
          <w:sz w:val="24"/>
          <w:lang w:val="es-PR"/>
        </w:rPr>
        <w:t>5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</w:t>
      </w:r>
      <w:r w:rsidR="009D66E4">
        <w:rPr>
          <w:rFonts w:ascii="Book Antiqua" w:eastAsia="Times New Roman" w:hAnsi="Book Antiqua" w:cs="Times New Roman"/>
          <w:sz w:val="24"/>
          <w:lang w:val="es-PR"/>
        </w:rPr>
        <w:t>del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Artículo 22.02 de la Ley 22-2000, según enmendada, conocida como “Ley de Vehículos y Tránsito de Puerto Rico” con el fin de eximir del pago de peajes o tarifas de </w:t>
      </w:r>
      <w:r w:rsidR="006D7854" w:rsidRPr="009D66E4">
        <w:rPr>
          <w:rFonts w:ascii="Book Antiqua" w:eastAsia="Times New Roman" w:hAnsi="Book Antiqua" w:cs="Times New Roman"/>
          <w:sz w:val="24"/>
          <w:lang w:val="es-PR"/>
        </w:rPr>
        <w:t>A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>uto</w:t>
      </w:r>
      <w:r w:rsidR="006D7854" w:rsidRPr="009D66E4">
        <w:rPr>
          <w:rFonts w:ascii="Book Antiqua" w:eastAsia="Times New Roman" w:hAnsi="Book Antiqua" w:cs="Times New Roman"/>
          <w:sz w:val="24"/>
          <w:lang w:val="es-PR"/>
        </w:rPr>
        <w:t xml:space="preserve"> E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xpreso a todos los vehículos de motor </w:t>
      </w:r>
      <w:r w:rsidR="009D66E4" w:rsidRPr="009D66E4">
        <w:rPr>
          <w:rFonts w:ascii="Book Antiqua" w:eastAsia="Times New Roman" w:hAnsi="Book Antiqua" w:cs="Times New Roman"/>
          <w:sz w:val="24"/>
          <w:lang w:val="es-PR"/>
        </w:rPr>
        <w:t>propiedad del Gobierno del Estado Libre Asociado de Puerto Rico sus departamentos, agencias, administraciones, negociados, juntas, comisiones, oficinas, instrumentalidades</w:t>
      </w:r>
      <w:r w:rsidR="00166250">
        <w:rPr>
          <w:rFonts w:ascii="Book Antiqua" w:eastAsia="Times New Roman" w:hAnsi="Book Antiqua" w:cs="Times New Roman"/>
          <w:sz w:val="24"/>
          <w:lang w:val="es-PR"/>
        </w:rPr>
        <w:t xml:space="preserve">, </w:t>
      </w:r>
      <w:r w:rsidR="009D66E4" w:rsidRPr="009D66E4">
        <w:rPr>
          <w:rFonts w:ascii="Book Antiqua" w:eastAsia="Times New Roman" w:hAnsi="Book Antiqua" w:cs="Times New Roman"/>
          <w:sz w:val="24"/>
          <w:lang w:val="es-PR"/>
        </w:rPr>
        <w:t>corporaciones públicas</w:t>
      </w:r>
      <w:r w:rsidR="00166250">
        <w:rPr>
          <w:rFonts w:ascii="Book Antiqua" w:eastAsia="Times New Roman" w:hAnsi="Book Antiqua" w:cs="Times New Roman"/>
          <w:sz w:val="24"/>
          <w:lang w:val="es-PR"/>
        </w:rPr>
        <w:t xml:space="preserve"> y </w:t>
      </w:r>
      <w:r w:rsidR="009D66E4" w:rsidRPr="009D66E4">
        <w:rPr>
          <w:rFonts w:ascii="Book Antiqua" w:eastAsia="Times New Roman" w:hAnsi="Book Antiqua" w:cs="Times New Roman"/>
          <w:sz w:val="24"/>
          <w:lang w:val="es-PR"/>
        </w:rPr>
        <w:t>municipios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>.</w:t>
      </w:r>
    </w:p>
    <w:p w14:paraId="3CA74A8B" w14:textId="77777777" w:rsidR="004A75D5" w:rsidRPr="009D66E4" w:rsidRDefault="004A75D5" w:rsidP="00E45130">
      <w:pPr>
        <w:pStyle w:val="Normal1"/>
        <w:widowControl w:val="0"/>
        <w:spacing w:line="240" w:lineRule="auto"/>
        <w:ind w:left="720"/>
        <w:jc w:val="both"/>
        <w:rPr>
          <w:rFonts w:ascii="Book Antiqua" w:hAnsi="Book Antiqua"/>
          <w:sz w:val="24"/>
          <w:lang w:val="es-PR"/>
        </w:rPr>
      </w:pPr>
    </w:p>
    <w:p w14:paraId="78E38970" w14:textId="77777777" w:rsidR="004A75D5" w:rsidRPr="009D66E4" w:rsidRDefault="00AD4288" w:rsidP="00E45130">
      <w:pPr>
        <w:pStyle w:val="Normal1"/>
        <w:widowControl w:val="0"/>
        <w:spacing w:line="240" w:lineRule="auto"/>
        <w:jc w:val="center"/>
        <w:rPr>
          <w:rFonts w:ascii="Book Antiqua" w:hAnsi="Book Antiqua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>EXPOSICIÓN DE MOTIVOS</w:t>
      </w:r>
    </w:p>
    <w:p w14:paraId="4C1C90D0" w14:textId="77777777" w:rsidR="004A75D5" w:rsidRPr="009D66E4" w:rsidRDefault="004A75D5" w:rsidP="00E45130">
      <w:pPr>
        <w:pStyle w:val="Normal1"/>
        <w:widowControl w:val="0"/>
        <w:spacing w:line="240" w:lineRule="auto"/>
        <w:jc w:val="both"/>
        <w:rPr>
          <w:rFonts w:ascii="Book Antiqua" w:eastAsia="Times New Roman" w:hAnsi="Book Antiqua" w:cs="Times New Roman"/>
          <w:sz w:val="24"/>
          <w:lang w:val="es-PR"/>
        </w:rPr>
      </w:pPr>
    </w:p>
    <w:p w14:paraId="22529FD2" w14:textId="26AC435E" w:rsidR="00C609D3" w:rsidRPr="009D66E4" w:rsidRDefault="00C609D3" w:rsidP="00E45130">
      <w:pPr>
        <w:pStyle w:val="Normal1"/>
        <w:widowControl w:val="0"/>
        <w:spacing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  <w:r w:rsidRPr="009D66E4">
        <w:rPr>
          <w:rFonts w:ascii="Book Antiqua" w:hAnsi="Book Antiqua"/>
          <w:sz w:val="24"/>
          <w:lang w:val="es-PR"/>
        </w:rPr>
        <w:t xml:space="preserve">La Ley 22-2000, según enmendada, conocida como la “Ley de Vehículos y Tránsito de Puerto Rico”, establece todo lo que concierne a los vehículos de motor y su transcurrir por las carreteras y autopistas en Puerto Rico. Dicha ley se encarga también de establecer el pago de tarifas y derechos en las estaciones de </w:t>
      </w:r>
      <w:r w:rsidR="006D7854" w:rsidRPr="009D66E4">
        <w:rPr>
          <w:rFonts w:ascii="Book Antiqua" w:hAnsi="Book Antiqua"/>
          <w:sz w:val="24"/>
          <w:lang w:val="es-PR"/>
        </w:rPr>
        <w:t>A</w:t>
      </w:r>
      <w:r w:rsidRPr="009D66E4">
        <w:rPr>
          <w:rFonts w:ascii="Book Antiqua" w:hAnsi="Book Antiqua"/>
          <w:sz w:val="24"/>
          <w:lang w:val="es-PR"/>
        </w:rPr>
        <w:t xml:space="preserve">uto </w:t>
      </w:r>
      <w:r w:rsidR="006D7854" w:rsidRPr="009D66E4">
        <w:rPr>
          <w:rFonts w:ascii="Book Antiqua" w:hAnsi="Book Antiqua"/>
          <w:sz w:val="24"/>
          <w:lang w:val="es-PR"/>
        </w:rPr>
        <w:t>E</w:t>
      </w:r>
      <w:r w:rsidRPr="009D66E4">
        <w:rPr>
          <w:rFonts w:ascii="Book Antiqua" w:hAnsi="Book Antiqua"/>
          <w:sz w:val="24"/>
          <w:lang w:val="es-PR"/>
        </w:rPr>
        <w:t>xpreso para la utilización de las facilidades de las autopistas.</w:t>
      </w:r>
    </w:p>
    <w:p w14:paraId="56C9F056" w14:textId="77777777" w:rsidR="00C609D3" w:rsidRPr="009D66E4" w:rsidRDefault="00C609D3" w:rsidP="00E45130">
      <w:pPr>
        <w:pStyle w:val="Normal1"/>
        <w:widowControl w:val="0"/>
        <w:spacing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</w:p>
    <w:p w14:paraId="1C160429" w14:textId="24AA8840" w:rsidR="00C609D3" w:rsidRPr="009D66E4" w:rsidRDefault="00C609D3" w:rsidP="00E45130">
      <w:pPr>
        <w:pStyle w:val="Normal1"/>
        <w:widowControl w:val="0"/>
        <w:spacing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  <w:r w:rsidRPr="009D66E4">
        <w:rPr>
          <w:rFonts w:ascii="Book Antiqua" w:hAnsi="Book Antiqua"/>
          <w:sz w:val="24"/>
          <w:lang w:val="es-PR"/>
        </w:rPr>
        <w:t xml:space="preserve">Entendemos que el uso de las autopistas debe ser uno en el que los vehículos en gestiones y cumpliendo sus labores públicas estén exentos del pago de tarifas por el peaje o del </w:t>
      </w:r>
      <w:r w:rsidR="009D66E4">
        <w:rPr>
          <w:rFonts w:ascii="Book Antiqua" w:hAnsi="Book Antiqua"/>
          <w:sz w:val="24"/>
          <w:lang w:val="es-PR"/>
        </w:rPr>
        <w:t>A</w:t>
      </w:r>
      <w:r w:rsidRPr="009D66E4">
        <w:rPr>
          <w:rFonts w:ascii="Book Antiqua" w:hAnsi="Book Antiqua"/>
          <w:sz w:val="24"/>
          <w:lang w:val="es-PR"/>
        </w:rPr>
        <w:t xml:space="preserve">uto </w:t>
      </w:r>
      <w:r w:rsidR="009D66E4">
        <w:rPr>
          <w:rFonts w:ascii="Book Antiqua" w:hAnsi="Book Antiqua"/>
          <w:sz w:val="24"/>
          <w:lang w:val="es-PR"/>
        </w:rPr>
        <w:t>E</w:t>
      </w:r>
      <w:r w:rsidRPr="009D66E4">
        <w:rPr>
          <w:rFonts w:ascii="Book Antiqua" w:hAnsi="Book Antiqua"/>
          <w:sz w:val="24"/>
          <w:lang w:val="es-PR"/>
        </w:rPr>
        <w:t>xpreso. Actualmente dicha ley le exige el cobro de tarifas a todos los vehículos sin excepción alguna.</w:t>
      </w:r>
    </w:p>
    <w:p w14:paraId="13AA6879" w14:textId="77777777" w:rsidR="00C609D3" w:rsidRPr="009D66E4" w:rsidRDefault="00C609D3" w:rsidP="00E45130">
      <w:pPr>
        <w:pStyle w:val="Normal1"/>
        <w:widowControl w:val="0"/>
        <w:spacing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</w:p>
    <w:p w14:paraId="7EEC509A" w14:textId="2690C15E" w:rsidR="00911158" w:rsidRPr="009D66E4" w:rsidRDefault="00C609D3" w:rsidP="00E45130">
      <w:pPr>
        <w:pStyle w:val="Normal1"/>
        <w:widowControl w:val="0"/>
        <w:spacing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  <w:r w:rsidRPr="009D66E4">
        <w:rPr>
          <w:rFonts w:ascii="Book Antiqua" w:hAnsi="Book Antiqua"/>
          <w:sz w:val="24"/>
          <w:lang w:val="es-PR"/>
        </w:rPr>
        <w:t>Esta Asamblea entiende necesario eximir del pago de peaje o de auto expreso a todo vehículo oficial que discurra por las autopistas y que el mismo este en funciones inherente a su trabajo público. Ningún vehículo</w:t>
      </w:r>
      <w:r w:rsidR="00166250">
        <w:rPr>
          <w:rFonts w:ascii="Book Antiqua" w:hAnsi="Book Antiqua"/>
          <w:sz w:val="24"/>
          <w:lang w:val="es-PR"/>
        </w:rPr>
        <w:t xml:space="preserve"> de motor oficial perteneciente al Gobierno de Puerto Rico, sus dependencias, corporaciones públicas y municipios</w:t>
      </w:r>
      <w:r w:rsidRPr="009D66E4">
        <w:rPr>
          <w:rFonts w:ascii="Book Antiqua" w:hAnsi="Book Antiqua"/>
          <w:sz w:val="24"/>
          <w:lang w:val="es-PR"/>
        </w:rPr>
        <w:t xml:space="preserve"> debe</w:t>
      </w:r>
      <w:r w:rsidR="00166250">
        <w:rPr>
          <w:rFonts w:ascii="Book Antiqua" w:hAnsi="Book Antiqua"/>
          <w:sz w:val="24"/>
          <w:lang w:val="es-PR"/>
        </w:rPr>
        <w:t>n</w:t>
      </w:r>
      <w:r w:rsidRPr="009D66E4">
        <w:rPr>
          <w:rFonts w:ascii="Book Antiqua" w:hAnsi="Book Antiqua"/>
          <w:sz w:val="24"/>
          <w:lang w:val="es-PR"/>
        </w:rPr>
        <w:t xml:space="preserve"> </w:t>
      </w:r>
      <w:r w:rsidRPr="009D66E4">
        <w:rPr>
          <w:rFonts w:ascii="Book Antiqua" w:hAnsi="Book Antiqua"/>
          <w:sz w:val="24"/>
          <w:lang w:val="es-PR"/>
        </w:rPr>
        <w:lastRenderedPageBreak/>
        <w:t xml:space="preserve">pagar por tener acceso a las autopistas en este país, el hacerlos pagar redunda en gastos significativos para el </w:t>
      </w:r>
      <w:r w:rsidR="0001726F">
        <w:rPr>
          <w:rFonts w:ascii="Book Antiqua" w:hAnsi="Book Antiqua"/>
          <w:sz w:val="24"/>
          <w:lang w:val="es-PR"/>
        </w:rPr>
        <w:t>mismo gobierno y para los municipios</w:t>
      </w:r>
      <w:r w:rsidRPr="009D66E4">
        <w:rPr>
          <w:rFonts w:ascii="Book Antiqua" w:hAnsi="Book Antiqua"/>
          <w:sz w:val="24"/>
          <w:lang w:val="es-PR"/>
        </w:rPr>
        <w:t>.</w:t>
      </w:r>
      <w:r w:rsidR="002A114A" w:rsidRPr="009D66E4">
        <w:rPr>
          <w:rFonts w:ascii="Book Antiqua" w:hAnsi="Book Antiqua"/>
          <w:sz w:val="24"/>
          <w:lang w:val="es-PR"/>
        </w:rPr>
        <w:t xml:space="preserve"> </w:t>
      </w:r>
    </w:p>
    <w:p w14:paraId="41126B64" w14:textId="77777777" w:rsidR="00885834" w:rsidRPr="009D66E4" w:rsidRDefault="00885834" w:rsidP="00E45130">
      <w:pPr>
        <w:pStyle w:val="Normal1"/>
        <w:widowControl w:val="0"/>
        <w:spacing w:line="24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</w:p>
    <w:p w14:paraId="7AAEA248" w14:textId="6E65FF28" w:rsidR="007119CC" w:rsidRPr="009D66E4" w:rsidRDefault="00015A3E" w:rsidP="00E45130">
      <w:pPr>
        <w:pStyle w:val="Normal1"/>
        <w:widowControl w:val="0"/>
        <w:spacing w:line="480" w:lineRule="auto"/>
        <w:jc w:val="both"/>
        <w:rPr>
          <w:rFonts w:ascii="Book Antiqua" w:hAnsi="Book Antiqua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i/>
          <w:sz w:val="24"/>
          <w:lang w:val="es-PR"/>
        </w:rPr>
        <w:t>DECRÉTASE</w:t>
      </w:r>
      <w:r w:rsidR="006A7AD3" w:rsidRPr="009D66E4">
        <w:rPr>
          <w:rFonts w:ascii="Book Antiqua" w:eastAsia="Times New Roman" w:hAnsi="Book Antiqua" w:cs="Times New Roman"/>
          <w:i/>
          <w:sz w:val="24"/>
          <w:lang w:val="es-PR"/>
        </w:rPr>
        <w:t xml:space="preserve"> POR LA ASAMBLEA LEGISLATIVA DE</w:t>
      </w:r>
      <w:r w:rsidR="00AD4288" w:rsidRPr="009D66E4">
        <w:rPr>
          <w:rFonts w:ascii="Book Antiqua" w:eastAsia="Times New Roman" w:hAnsi="Book Antiqua" w:cs="Times New Roman"/>
          <w:i/>
          <w:sz w:val="24"/>
          <w:lang w:val="es-PR"/>
        </w:rPr>
        <w:t xml:space="preserve"> PUERTO RICO</w:t>
      </w:r>
      <w:r w:rsidR="009757BC" w:rsidRPr="009D66E4">
        <w:rPr>
          <w:rFonts w:ascii="Book Antiqua" w:eastAsia="Times New Roman" w:hAnsi="Book Antiqua" w:cs="Times New Roman"/>
          <w:i/>
          <w:sz w:val="24"/>
          <w:lang w:val="es-PR"/>
        </w:rPr>
        <w:t>:</w:t>
      </w:r>
    </w:p>
    <w:p w14:paraId="1894A4E3" w14:textId="77777777" w:rsidR="00DA3140" w:rsidRPr="009D66E4" w:rsidRDefault="00DA3140" w:rsidP="00DA3140">
      <w:pPr>
        <w:pStyle w:val="Normal1"/>
        <w:spacing w:line="480" w:lineRule="auto"/>
        <w:rPr>
          <w:rFonts w:ascii="Book Antiqua" w:eastAsia="Times New Roman" w:hAnsi="Book Antiqua" w:cs="Times New Roman"/>
          <w:sz w:val="24"/>
          <w:lang w:val="es-PR"/>
        </w:rPr>
        <w:sectPr w:rsidR="00DA3140" w:rsidRPr="009D66E4" w:rsidSect="00641AA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1069B2C" w14:textId="76478277" w:rsidR="009A5246" w:rsidRPr="009D66E4" w:rsidRDefault="009A5246" w:rsidP="009A5246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D66E4">
        <w:rPr>
          <w:rFonts w:ascii="Book Antiqua" w:hAnsi="Book Antiqua"/>
          <w:szCs w:val="24"/>
          <w:lang w:val="es-PR"/>
        </w:rPr>
        <w:t>Sección 1.-Se añade un Artículo 1.104</w:t>
      </w:r>
      <w:r w:rsidR="00166250">
        <w:rPr>
          <w:rFonts w:ascii="Book Antiqua" w:hAnsi="Book Antiqua"/>
          <w:szCs w:val="24"/>
          <w:lang w:val="es-PR"/>
        </w:rPr>
        <w:t xml:space="preserve"> -</w:t>
      </w:r>
      <w:r w:rsidRPr="009D66E4">
        <w:rPr>
          <w:rFonts w:ascii="Book Antiqua" w:hAnsi="Book Antiqua"/>
          <w:szCs w:val="24"/>
          <w:lang w:val="es-PR"/>
        </w:rPr>
        <w:t>A a la Ley 22-2000, según enmendada, para que lea como sigue:</w:t>
      </w:r>
    </w:p>
    <w:p w14:paraId="257BDB93" w14:textId="77777777" w:rsidR="009A5246" w:rsidRPr="009D66E4" w:rsidRDefault="009A5246" w:rsidP="009A5246">
      <w:pPr>
        <w:widowControl w:val="0"/>
        <w:spacing w:line="480" w:lineRule="auto"/>
        <w:ind w:left="720" w:firstLine="720"/>
        <w:jc w:val="both"/>
        <w:rPr>
          <w:rFonts w:ascii="Book Antiqua" w:hAnsi="Book Antiqua"/>
          <w:szCs w:val="24"/>
          <w:lang w:val="es-PR"/>
        </w:rPr>
      </w:pPr>
      <w:r w:rsidRPr="009D66E4">
        <w:rPr>
          <w:rFonts w:ascii="Book Antiqua" w:hAnsi="Book Antiqua"/>
          <w:szCs w:val="24"/>
          <w:lang w:val="es-PR"/>
        </w:rPr>
        <w:t>“Artículo 1.104 A. — Vehículo oficial</w:t>
      </w:r>
    </w:p>
    <w:p w14:paraId="735CCA6D" w14:textId="00BC59C6" w:rsidR="009A5246" w:rsidRPr="009D66E4" w:rsidRDefault="009A5246" w:rsidP="009A5246">
      <w:pPr>
        <w:pStyle w:val="Normal1"/>
        <w:widowControl w:val="0"/>
        <w:spacing w:line="480" w:lineRule="auto"/>
        <w:ind w:firstLine="720"/>
        <w:jc w:val="both"/>
        <w:rPr>
          <w:rFonts w:ascii="Book Antiqua" w:hAnsi="Book Antiqua"/>
          <w:sz w:val="24"/>
          <w:lang w:val="es-PR"/>
        </w:rPr>
      </w:pPr>
      <w:r w:rsidRPr="009D66E4">
        <w:rPr>
          <w:rFonts w:ascii="Book Antiqua" w:hAnsi="Book Antiqua"/>
          <w:sz w:val="24"/>
          <w:lang w:val="es-PR"/>
        </w:rPr>
        <w:t xml:space="preserve">"Vehículo oficial" </w:t>
      </w:r>
      <w:r w:rsidR="00A8114F" w:rsidRPr="00A8114F">
        <w:rPr>
          <w:rFonts w:ascii="Book Antiqua" w:hAnsi="Book Antiqua"/>
          <w:sz w:val="24"/>
          <w:lang w:val="es-PR"/>
        </w:rPr>
        <w:t xml:space="preserve">Significará todo vehículo de motor, rotulado y no rotulado, que sea propiedad del Gobierno del Estado Libre Asociado de Puerto Rico, </w:t>
      </w:r>
      <w:r w:rsidR="00F51C31" w:rsidRPr="00A977DF">
        <w:rPr>
          <w:rFonts w:ascii="Book Antiqua" w:hAnsi="Book Antiqua"/>
          <w:sz w:val="24"/>
          <w:lang w:val="es-PR"/>
        </w:rPr>
        <w:t>incluyendo convoyes militares de las Fuerzas Armadas, incluyendo las unidades de la Guardia Nacional</w:t>
      </w:r>
      <w:r w:rsidR="00F51C31">
        <w:rPr>
          <w:rFonts w:ascii="Book Antiqua" w:hAnsi="Book Antiqua"/>
          <w:sz w:val="24"/>
          <w:lang w:val="es-PR"/>
        </w:rPr>
        <w:t xml:space="preserve">, </w:t>
      </w:r>
      <w:r w:rsidR="00A8114F" w:rsidRPr="00A8114F">
        <w:rPr>
          <w:rFonts w:ascii="Book Antiqua" w:hAnsi="Book Antiqua"/>
          <w:sz w:val="24"/>
          <w:lang w:val="es-PR"/>
        </w:rPr>
        <w:t>rotulados y no rotulados, sus departamentos, agencias, administraciones, negociados, juntas, comisiones, oficinas, instrumentalidades, corporaciones públicas y municipios, o aquellos vehículos así designado o autorizado por el Secretario, cuando éstos se utilicen con fines públicos y sean costeados o hayan sido adquiridos con fondos públicos.”</w:t>
      </w:r>
    </w:p>
    <w:p w14:paraId="3BC6974E" w14:textId="1161F0F0" w:rsidR="00C609D3" w:rsidRPr="009D66E4" w:rsidRDefault="009A5246" w:rsidP="009A5246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  <w:r w:rsidRPr="009D66E4">
        <w:rPr>
          <w:rFonts w:ascii="Book Antiqua" w:hAnsi="Book Antiqua"/>
          <w:sz w:val="24"/>
          <w:lang w:val="es-PR"/>
        </w:rPr>
        <w:t>Sección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2.- Se </w:t>
      </w:r>
      <w:r w:rsidR="00815FE6">
        <w:rPr>
          <w:rFonts w:ascii="Book Antiqua" w:eastAsia="Times New Roman" w:hAnsi="Book Antiqua" w:cs="Times New Roman"/>
          <w:sz w:val="24"/>
          <w:lang w:val="es-PR"/>
        </w:rPr>
        <w:t>enmienda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(5) </w:t>
      </w:r>
      <w:r w:rsidR="006D7854" w:rsidRPr="009D66E4">
        <w:rPr>
          <w:rFonts w:ascii="Book Antiqua" w:eastAsia="Times New Roman" w:hAnsi="Book Antiqua" w:cs="Times New Roman"/>
          <w:sz w:val="24"/>
          <w:lang w:val="es-PR"/>
        </w:rPr>
        <w:t>del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 xml:space="preserve"> Artículo 22.02 de la Ley 22-2000, según enmendada, para que lea como sigue:</w:t>
      </w:r>
    </w:p>
    <w:p w14:paraId="2B76C3F2" w14:textId="6841B4EB" w:rsidR="00C609D3" w:rsidRPr="009D66E4" w:rsidRDefault="00C609D3" w:rsidP="00C609D3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 xml:space="preserve">“Artículo 22.02. — Parada en las estaciones de cobro de peaje; pago en las estaciones de Auto Expreso y pago de derechos. </w:t>
      </w:r>
    </w:p>
    <w:p w14:paraId="0647E6F8" w14:textId="77777777" w:rsidR="00C609D3" w:rsidRPr="009D66E4" w:rsidRDefault="00C609D3" w:rsidP="00C609D3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>(1) …</w:t>
      </w:r>
    </w:p>
    <w:p w14:paraId="0F747996" w14:textId="68F7BD04" w:rsidR="00C609D3" w:rsidRPr="009D66E4" w:rsidRDefault="006D7854" w:rsidP="00C609D3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 xml:space="preserve">(2) </w:t>
      </w:r>
      <w:r w:rsidR="00C609D3" w:rsidRPr="009D66E4">
        <w:rPr>
          <w:rFonts w:ascii="Book Antiqua" w:eastAsia="Times New Roman" w:hAnsi="Book Antiqua" w:cs="Times New Roman"/>
          <w:sz w:val="24"/>
          <w:lang w:val="es-PR"/>
        </w:rPr>
        <w:t>…</w:t>
      </w:r>
    </w:p>
    <w:p w14:paraId="031B28D0" w14:textId="41C47760" w:rsidR="006D7854" w:rsidRDefault="006D7854" w:rsidP="00C609D3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>…</w:t>
      </w:r>
    </w:p>
    <w:p w14:paraId="409E6B37" w14:textId="77777777" w:rsidR="00F51C31" w:rsidRPr="00F51C31" w:rsidRDefault="00F51C31" w:rsidP="00F51C31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b/>
          <w:sz w:val="24"/>
          <w:lang w:val="es-PR"/>
        </w:rPr>
      </w:pPr>
      <w:r w:rsidRPr="00F51C31">
        <w:rPr>
          <w:rFonts w:ascii="Book Antiqua" w:eastAsia="Times New Roman" w:hAnsi="Book Antiqua" w:cs="Times New Roman"/>
          <w:b/>
          <w:sz w:val="24"/>
          <w:lang w:val="es-PR"/>
        </w:rPr>
        <w:t xml:space="preserve">[(5)  En casos de emergencia quedan autorizados a utilizar el carril de Auto </w:t>
      </w:r>
      <w:r w:rsidRPr="00F51C31">
        <w:rPr>
          <w:rFonts w:ascii="Book Antiqua" w:eastAsia="Times New Roman" w:hAnsi="Book Antiqua" w:cs="Times New Roman"/>
          <w:b/>
          <w:sz w:val="24"/>
          <w:lang w:val="es-PR"/>
        </w:rPr>
        <w:lastRenderedPageBreak/>
        <w:t>Expreso debidamente identificado los siguientes vehículos:</w:t>
      </w:r>
    </w:p>
    <w:p w14:paraId="1883FC11" w14:textId="77777777" w:rsidR="00F51C31" w:rsidRPr="00F51C31" w:rsidRDefault="00F51C31" w:rsidP="00F51C31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b/>
          <w:sz w:val="24"/>
          <w:lang w:val="es-PR"/>
        </w:rPr>
      </w:pPr>
      <w:r w:rsidRPr="00F51C31">
        <w:rPr>
          <w:rFonts w:ascii="Book Antiqua" w:eastAsia="Times New Roman" w:hAnsi="Book Antiqua" w:cs="Times New Roman"/>
          <w:b/>
          <w:sz w:val="24"/>
          <w:lang w:val="es-PR"/>
        </w:rPr>
        <w:t>(a)  Los vehículos de extinción de incendios, rescate y salvamento, reacción a emergencias, vehículos oficiales del Tribunal General de Justicia debidamente identificados, siempre y cuando se encuentren transportando confinados y ambulancias de los Gobiernos Municipales, Estatal y Federal, cuando se encontraren respondiendo a un llamado de emergencia.</w:t>
      </w:r>
    </w:p>
    <w:p w14:paraId="1A69DEE9" w14:textId="77777777" w:rsidR="00F51C31" w:rsidRPr="00F51C31" w:rsidRDefault="00F51C31" w:rsidP="00F51C31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b/>
          <w:sz w:val="24"/>
          <w:lang w:val="es-PR"/>
        </w:rPr>
      </w:pPr>
      <w:r w:rsidRPr="00F51C31">
        <w:rPr>
          <w:rFonts w:ascii="Book Antiqua" w:eastAsia="Times New Roman" w:hAnsi="Book Antiqua" w:cs="Times New Roman"/>
          <w:b/>
          <w:sz w:val="24"/>
          <w:lang w:val="es-PR"/>
        </w:rPr>
        <w:t>(b)  Los convoyes militares de las Fuerzas Armadas, incluyendo las unidades de la Guardia Nacional, durante períodos de movilización o de emergencia estatal, así declarados por el Gobernador de Puerto Rico o el Presidente de los Estados Unidos.</w:t>
      </w:r>
    </w:p>
    <w:p w14:paraId="6A99561A" w14:textId="77777777" w:rsidR="00F51C31" w:rsidRPr="00F51C31" w:rsidRDefault="00F51C31" w:rsidP="00F51C31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b/>
          <w:sz w:val="24"/>
          <w:lang w:val="es-PR"/>
        </w:rPr>
      </w:pPr>
      <w:r w:rsidRPr="00F51C31">
        <w:rPr>
          <w:rFonts w:ascii="Book Antiqua" w:eastAsia="Times New Roman" w:hAnsi="Book Antiqua" w:cs="Times New Roman"/>
          <w:b/>
          <w:sz w:val="24"/>
          <w:lang w:val="es-PR"/>
        </w:rPr>
        <w:t>El Secretario establecerá, en coordinación con las agencias concernientes, una tarifa especial a pagar en estos casos que no debe ser mayor a los gastos operacionales que incurra la Autoridad por el uso del peaje.</w:t>
      </w:r>
    </w:p>
    <w:p w14:paraId="0F10938E" w14:textId="17890BE6" w:rsidR="00F51C31" w:rsidRPr="00F51C31" w:rsidRDefault="00F51C31" w:rsidP="00F51C31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b/>
          <w:sz w:val="24"/>
          <w:lang w:val="es-PR"/>
        </w:rPr>
      </w:pPr>
      <w:r w:rsidRPr="00F51C31">
        <w:rPr>
          <w:rFonts w:ascii="Book Antiqua" w:eastAsia="Times New Roman" w:hAnsi="Book Antiqua" w:cs="Times New Roman"/>
          <w:b/>
          <w:sz w:val="24"/>
          <w:lang w:val="es-PR"/>
        </w:rPr>
        <w:t>El Secretario reglamentará la aplicación de dicha tarifa especial. Además designará un carril de Auto Expreso para que sea utilizado exclusivamente por los vehículos que respondan a una emergencia o situación de rescate, o transportación de confinados. Todo aquel funcionario, empleado u oficial de estas agencias que con la intención de evadir el pago de peajes no cumpla con las gestiones específicas que se establecen en las cláusulas (a) y (b) de este inciso o cualquier funcionario que le ordene o le autorice a hacerlo sin tener la autoridad para ello, responderá conforme a las leyes y reglamentos aplicables.]</w:t>
      </w:r>
    </w:p>
    <w:p w14:paraId="622A6D16" w14:textId="77777777" w:rsidR="00E02446" w:rsidRPr="00F51C31" w:rsidRDefault="00C609D3" w:rsidP="00E02446">
      <w:pPr>
        <w:pStyle w:val="Normal1"/>
        <w:widowControl w:val="0"/>
        <w:spacing w:line="480" w:lineRule="auto"/>
        <w:ind w:left="720"/>
        <w:jc w:val="both"/>
        <w:rPr>
          <w:rFonts w:ascii="Book Antiqua" w:eastAsia="Times New Roman" w:hAnsi="Book Antiqua" w:cs="Times New Roman"/>
          <w:i/>
          <w:sz w:val="24"/>
          <w:lang w:val="es-PR"/>
        </w:rPr>
      </w:pPr>
      <w:r w:rsidRPr="00F51C31">
        <w:rPr>
          <w:rFonts w:ascii="Book Antiqua" w:eastAsia="Times New Roman" w:hAnsi="Book Antiqua" w:cs="Times New Roman"/>
          <w:i/>
          <w:sz w:val="24"/>
          <w:lang w:val="es-PR"/>
        </w:rPr>
        <w:t>(</w:t>
      </w:r>
      <w:r w:rsidR="006D7854" w:rsidRPr="00F51C31">
        <w:rPr>
          <w:rFonts w:ascii="Book Antiqua" w:eastAsia="Times New Roman" w:hAnsi="Book Antiqua" w:cs="Times New Roman"/>
          <w:i/>
          <w:sz w:val="24"/>
          <w:lang w:val="es-PR"/>
        </w:rPr>
        <w:t>5</w:t>
      </w:r>
      <w:r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) </w:t>
      </w:r>
      <w:r w:rsidR="00BF0CD9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Todo </w:t>
      </w:r>
      <w:r w:rsidR="00875ADC" w:rsidRPr="00F51C31">
        <w:rPr>
          <w:rFonts w:ascii="Book Antiqua" w:eastAsia="Times New Roman" w:hAnsi="Book Antiqua" w:cs="Times New Roman"/>
          <w:i/>
          <w:sz w:val="24"/>
          <w:lang w:val="es-PR"/>
        </w:rPr>
        <w:t>Vehículo oficial</w:t>
      </w:r>
      <w:r w:rsidR="00BF0CD9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que transite por cualquier</w:t>
      </w:r>
      <w:r w:rsidR="00E02446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autopista </w:t>
      </w:r>
      <w:r w:rsidR="00BF0CD9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estará exento del </w:t>
      </w:r>
      <w:r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pago de peajes o tarifas de </w:t>
      </w:r>
      <w:r w:rsidR="00BF0CD9" w:rsidRPr="00F51C31">
        <w:rPr>
          <w:rFonts w:ascii="Book Antiqua" w:eastAsia="Times New Roman" w:hAnsi="Book Antiqua" w:cs="Times New Roman"/>
          <w:i/>
          <w:sz w:val="24"/>
          <w:lang w:val="es-PR"/>
        </w:rPr>
        <w:t>peaje</w:t>
      </w:r>
      <w:r w:rsidR="00D05976" w:rsidRPr="00F51C31">
        <w:rPr>
          <w:rFonts w:ascii="Book Antiqua" w:eastAsia="Times New Roman" w:hAnsi="Book Antiqua" w:cs="Times New Roman"/>
          <w:i/>
          <w:sz w:val="24"/>
          <w:lang w:val="es-PR"/>
        </w:rPr>
        <w:t>.</w:t>
      </w:r>
    </w:p>
    <w:p w14:paraId="15052610" w14:textId="0E3BCC81" w:rsidR="00C609D3" w:rsidRPr="00F51C31" w:rsidRDefault="00C609D3" w:rsidP="00E02446">
      <w:pPr>
        <w:pStyle w:val="Normal1"/>
        <w:widowControl w:val="0"/>
        <w:spacing w:line="480" w:lineRule="auto"/>
        <w:ind w:left="720" w:firstLine="720"/>
        <w:jc w:val="both"/>
        <w:rPr>
          <w:rFonts w:ascii="Book Antiqua" w:eastAsia="Times New Roman" w:hAnsi="Book Antiqua" w:cs="Times New Roman"/>
          <w:i/>
          <w:sz w:val="24"/>
          <w:lang w:val="es-PR"/>
        </w:rPr>
      </w:pPr>
      <w:r w:rsidRPr="00F51C31">
        <w:rPr>
          <w:rFonts w:ascii="Book Antiqua" w:eastAsia="Times New Roman" w:hAnsi="Book Antiqua" w:cs="Times New Roman"/>
          <w:i/>
          <w:sz w:val="24"/>
          <w:lang w:val="es-PR"/>
        </w:rPr>
        <w:lastRenderedPageBreak/>
        <w:t>El Secretario</w:t>
      </w:r>
      <w:r w:rsidR="00F05A8F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establecerá el mecanismo de</w:t>
      </w:r>
      <w:r w:rsidR="00E02446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exención a los Vehículos oficiales </w:t>
      </w:r>
      <w:r w:rsidR="00F05A8F" w:rsidRPr="00F51C31">
        <w:rPr>
          <w:rFonts w:ascii="Book Antiqua" w:eastAsia="Times New Roman" w:hAnsi="Book Antiqua" w:cs="Times New Roman"/>
          <w:i/>
          <w:sz w:val="24"/>
          <w:lang w:val="es-PR"/>
        </w:rPr>
        <w:t>(rotulados o no rotulados)</w:t>
      </w:r>
      <w:r w:rsidR="002F699B">
        <w:rPr>
          <w:rFonts w:ascii="Book Antiqua" w:eastAsia="Times New Roman" w:hAnsi="Book Antiqua" w:cs="Times New Roman"/>
          <w:i/>
          <w:sz w:val="24"/>
          <w:lang w:val="es-PR"/>
        </w:rPr>
        <w:t xml:space="preserve"> </w:t>
      </w:r>
      <w:r w:rsidR="00E02446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o mediante la </w:t>
      </w:r>
      <w:r w:rsidR="00530867" w:rsidRPr="00F51C31">
        <w:rPr>
          <w:rFonts w:ascii="Book Antiqua" w:eastAsia="Times New Roman" w:hAnsi="Book Antiqua" w:cs="Times New Roman"/>
          <w:i/>
          <w:sz w:val="24"/>
          <w:lang w:val="es-PR"/>
        </w:rPr>
        <w:t>reprogramación o ajustes de las cuentas vinculadas a los sellos o aditamentos de Auto Expreso</w:t>
      </w:r>
      <w:r w:rsidR="00C92A65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ya instalados a los correspondientes vehículos</w:t>
      </w:r>
      <w:r w:rsidR="00B3471A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o mediante la</w:t>
      </w:r>
      <w:r w:rsidR="00530867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</w:t>
      </w:r>
      <w:r w:rsidR="00E02446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instalación de sellos </w:t>
      </w:r>
      <w:r w:rsidR="00CA2083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o aditamentos </w:t>
      </w:r>
      <w:r w:rsidR="00E02446" w:rsidRPr="00F51C31">
        <w:rPr>
          <w:rFonts w:ascii="Book Antiqua" w:eastAsia="Times New Roman" w:hAnsi="Book Antiqua" w:cs="Times New Roman"/>
          <w:i/>
          <w:sz w:val="24"/>
          <w:lang w:val="es-PR"/>
        </w:rPr>
        <w:t>nuevos</w:t>
      </w:r>
      <w:r w:rsidR="0087414D" w:rsidRPr="00F51C31">
        <w:rPr>
          <w:rFonts w:ascii="Book Antiqua" w:eastAsia="Times New Roman" w:hAnsi="Book Antiqua" w:cs="Times New Roman"/>
          <w:i/>
          <w:sz w:val="24"/>
          <w:lang w:val="es-PR"/>
        </w:rPr>
        <w:t>,</w:t>
      </w:r>
      <w:r w:rsidR="00CA2083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los cuales tendrán un costo igual o </w:t>
      </w:r>
      <w:r w:rsidR="0087414D" w:rsidRPr="00F51C31">
        <w:rPr>
          <w:rFonts w:ascii="Book Antiqua" w:eastAsia="Times New Roman" w:hAnsi="Book Antiqua" w:cs="Times New Roman"/>
          <w:i/>
          <w:sz w:val="24"/>
          <w:lang w:val="es-PR"/>
        </w:rPr>
        <w:t>menor al</w:t>
      </w:r>
      <w:r w:rsidR="00CA2083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que se deba instalar en un vehículo </w:t>
      </w:r>
      <w:r w:rsidR="0087414D" w:rsidRPr="00F51C31">
        <w:rPr>
          <w:rFonts w:ascii="Book Antiqua" w:eastAsia="Times New Roman" w:hAnsi="Book Antiqua" w:cs="Times New Roman"/>
          <w:i/>
          <w:sz w:val="24"/>
          <w:lang w:val="es-PR"/>
        </w:rPr>
        <w:t>similar</w:t>
      </w:r>
      <w:r w:rsidR="00CA2083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que </w:t>
      </w:r>
      <w:r w:rsidR="0087414D" w:rsidRPr="00F51C31">
        <w:rPr>
          <w:rFonts w:ascii="Book Antiqua" w:eastAsia="Times New Roman" w:hAnsi="Book Antiqua" w:cs="Times New Roman"/>
          <w:i/>
          <w:sz w:val="24"/>
          <w:lang w:val="es-PR"/>
        </w:rPr>
        <w:t>quiera hacer uso de las autopistas con carriles de Auto Expreso</w:t>
      </w:r>
      <w:r w:rsidR="000C23AE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en un periodo</w:t>
      </w:r>
      <w:r w:rsidR="00F17DA8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no mayor</w:t>
      </w:r>
      <w:r w:rsidR="000C23AE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de </w:t>
      </w:r>
      <w:r w:rsidR="005D00E5" w:rsidRPr="00F51C31">
        <w:rPr>
          <w:rFonts w:ascii="Book Antiqua" w:eastAsia="Times New Roman" w:hAnsi="Book Antiqua" w:cs="Times New Roman"/>
          <w:i/>
          <w:sz w:val="24"/>
          <w:lang w:val="es-PR"/>
        </w:rPr>
        <w:t>30</w:t>
      </w:r>
      <w:r w:rsidR="000C23AE" w:rsidRPr="00F51C31">
        <w:rPr>
          <w:rFonts w:ascii="Book Antiqua" w:eastAsia="Times New Roman" w:hAnsi="Book Antiqua" w:cs="Times New Roman"/>
          <w:i/>
          <w:sz w:val="24"/>
          <w:lang w:val="es-PR"/>
        </w:rPr>
        <w:t xml:space="preserve"> días. </w:t>
      </w:r>
    </w:p>
    <w:p w14:paraId="0191FB60" w14:textId="6806A0D0" w:rsidR="00C609D3" w:rsidRPr="009D66E4" w:rsidRDefault="00C609D3" w:rsidP="00C609D3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>(</w:t>
      </w:r>
      <w:r w:rsidR="006D7854" w:rsidRPr="009D66E4">
        <w:rPr>
          <w:rFonts w:ascii="Book Antiqua" w:eastAsia="Times New Roman" w:hAnsi="Book Antiqua" w:cs="Times New Roman"/>
          <w:sz w:val="24"/>
          <w:lang w:val="es-PR"/>
        </w:rPr>
        <w:t>6</w:t>
      </w:r>
      <w:r w:rsidRPr="009D66E4">
        <w:rPr>
          <w:rFonts w:ascii="Book Antiqua" w:eastAsia="Times New Roman" w:hAnsi="Book Antiqua" w:cs="Times New Roman"/>
          <w:sz w:val="24"/>
          <w:lang w:val="es-PR"/>
        </w:rPr>
        <w:t>) ...</w:t>
      </w:r>
    </w:p>
    <w:p w14:paraId="17832E54" w14:textId="04E14702" w:rsidR="00B044BA" w:rsidRPr="009D66E4" w:rsidRDefault="00C609D3" w:rsidP="00C609D3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PR"/>
        </w:rPr>
      </w:pPr>
      <w:r w:rsidRPr="009D66E4">
        <w:rPr>
          <w:rFonts w:ascii="Book Antiqua" w:eastAsia="Times New Roman" w:hAnsi="Book Antiqua" w:cs="Times New Roman"/>
          <w:sz w:val="24"/>
          <w:lang w:val="es-PR"/>
        </w:rPr>
        <w:t>(</w:t>
      </w:r>
      <w:r w:rsidR="006D7854" w:rsidRPr="009D66E4">
        <w:rPr>
          <w:rFonts w:ascii="Book Antiqua" w:eastAsia="Times New Roman" w:hAnsi="Book Antiqua" w:cs="Times New Roman"/>
          <w:sz w:val="24"/>
          <w:lang w:val="es-PR"/>
        </w:rPr>
        <w:t>7</w:t>
      </w:r>
      <w:r w:rsidRPr="009D66E4">
        <w:rPr>
          <w:rFonts w:ascii="Book Antiqua" w:eastAsia="Times New Roman" w:hAnsi="Book Antiqua" w:cs="Times New Roman"/>
          <w:sz w:val="24"/>
          <w:lang w:val="es-PR"/>
        </w:rPr>
        <w:t>) …</w:t>
      </w:r>
      <w:r w:rsidR="006D7854" w:rsidRPr="009D66E4">
        <w:rPr>
          <w:rFonts w:ascii="Book Antiqua" w:eastAsia="Times New Roman" w:hAnsi="Book Antiqua" w:cs="Times New Roman"/>
          <w:sz w:val="24"/>
          <w:lang w:val="es-PR"/>
        </w:rPr>
        <w:t>”</w:t>
      </w:r>
    </w:p>
    <w:p w14:paraId="6EF61F60" w14:textId="257CEFE5" w:rsidR="003D058B" w:rsidRPr="009D66E4" w:rsidRDefault="009A5246" w:rsidP="00AB1CFC">
      <w:pPr>
        <w:pStyle w:val="Normal1"/>
        <w:widowControl w:val="0"/>
        <w:tabs>
          <w:tab w:val="left" w:pos="4320"/>
        </w:tabs>
        <w:spacing w:line="480" w:lineRule="auto"/>
        <w:ind w:firstLine="720"/>
        <w:jc w:val="both"/>
        <w:rPr>
          <w:rFonts w:ascii="Book Antiqua" w:hAnsi="Book Antiqua"/>
          <w:sz w:val="24"/>
          <w:lang w:val="es-PR"/>
        </w:rPr>
      </w:pPr>
      <w:r w:rsidRPr="009D66E4">
        <w:rPr>
          <w:rFonts w:ascii="Book Antiqua" w:hAnsi="Book Antiqua"/>
          <w:sz w:val="24"/>
          <w:lang w:val="es-PR"/>
        </w:rPr>
        <w:t>Sección</w:t>
      </w:r>
      <w:r w:rsidR="00A33117" w:rsidRPr="009D66E4">
        <w:rPr>
          <w:rFonts w:ascii="Book Antiqua" w:eastAsia="Times New Roman" w:hAnsi="Book Antiqua" w:cs="Times New Roman"/>
          <w:sz w:val="24"/>
          <w:lang w:val="es-PR"/>
        </w:rPr>
        <w:t xml:space="preserve"> </w:t>
      </w:r>
      <w:r w:rsidR="003C6632" w:rsidRPr="009D66E4">
        <w:rPr>
          <w:rFonts w:ascii="Book Antiqua" w:eastAsia="Times New Roman" w:hAnsi="Book Antiqua" w:cs="Times New Roman"/>
          <w:sz w:val="24"/>
          <w:lang w:val="es-PR"/>
        </w:rPr>
        <w:t>3</w:t>
      </w:r>
      <w:r w:rsidR="006A7AD3" w:rsidRPr="009D66E4">
        <w:rPr>
          <w:rFonts w:ascii="Book Antiqua" w:eastAsia="Times New Roman" w:hAnsi="Book Antiqua" w:cs="Times New Roman"/>
          <w:sz w:val="24"/>
          <w:lang w:val="es-PR"/>
        </w:rPr>
        <w:t>.-</w:t>
      </w:r>
      <w:r w:rsidR="00A33117" w:rsidRPr="009D66E4">
        <w:rPr>
          <w:rFonts w:ascii="Book Antiqua" w:eastAsia="Times New Roman" w:hAnsi="Book Antiqua" w:cs="Times New Roman"/>
          <w:sz w:val="24"/>
          <w:lang w:val="es-PR"/>
        </w:rPr>
        <w:t xml:space="preserve"> Esta </w:t>
      </w:r>
      <w:r w:rsidR="00D85C2B" w:rsidRPr="009D66E4">
        <w:rPr>
          <w:rFonts w:ascii="Book Antiqua" w:eastAsia="Times New Roman" w:hAnsi="Book Antiqua" w:cs="Times New Roman"/>
          <w:sz w:val="24"/>
          <w:lang w:val="es-PR"/>
        </w:rPr>
        <w:t>Ley</w:t>
      </w:r>
      <w:r w:rsidR="00AD4288" w:rsidRPr="009D66E4">
        <w:rPr>
          <w:rFonts w:ascii="Book Antiqua" w:eastAsia="Times New Roman" w:hAnsi="Book Antiqua" w:cs="Times New Roman"/>
          <w:sz w:val="24"/>
          <w:lang w:val="es-PR"/>
        </w:rPr>
        <w:t xml:space="preserve"> entrará en vigor inmediatamente después de su aprobación</w:t>
      </w:r>
      <w:r w:rsidR="00A33117" w:rsidRPr="009D66E4">
        <w:rPr>
          <w:rFonts w:ascii="Book Antiqua" w:eastAsia="Times New Roman" w:hAnsi="Book Antiqua" w:cs="Times New Roman"/>
          <w:sz w:val="24"/>
          <w:lang w:val="es-PR"/>
        </w:rPr>
        <w:t xml:space="preserve">. </w:t>
      </w:r>
    </w:p>
    <w:sectPr w:rsidR="003D058B" w:rsidRPr="009D66E4" w:rsidSect="006A7AD3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06648" w14:textId="77777777" w:rsidR="00CF385F" w:rsidRDefault="00CF385F" w:rsidP="003D058B">
      <w:r>
        <w:separator/>
      </w:r>
    </w:p>
  </w:endnote>
  <w:endnote w:type="continuationSeparator" w:id="0">
    <w:p w14:paraId="0F91D9F8" w14:textId="77777777" w:rsidR="00CF385F" w:rsidRDefault="00CF385F" w:rsidP="003D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C04E" w14:textId="77777777" w:rsidR="007A53C9" w:rsidRDefault="007A53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61E29" w14:textId="77777777" w:rsidR="007A53C9" w:rsidRDefault="007A53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7A26" w14:textId="77777777" w:rsidR="007A53C9" w:rsidRDefault="007A53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C8EDE" w14:textId="77777777" w:rsidR="00CF385F" w:rsidRDefault="00CF385F" w:rsidP="003D058B">
      <w:r>
        <w:separator/>
      </w:r>
    </w:p>
  </w:footnote>
  <w:footnote w:type="continuationSeparator" w:id="0">
    <w:p w14:paraId="04954932" w14:textId="77777777" w:rsidR="00CF385F" w:rsidRDefault="00CF385F" w:rsidP="003D0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5F3C8" w14:textId="77777777" w:rsidR="007A53C9" w:rsidRDefault="007A53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922B" w14:textId="77777777" w:rsidR="00AB262D" w:rsidRDefault="00AB262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51C31">
      <w:rPr>
        <w:noProof/>
      </w:rPr>
      <w:t>4</w:t>
    </w:r>
    <w:r>
      <w:rPr>
        <w:noProof/>
      </w:rPr>
      <w:fldChar w:fldCharType="end"/>
    </w:r>
  </w:p>
  <w:p w14:paraId="34EF8A36" w14:textId="77777777" w:rsidR="00AB262D" w:rsidRDefault="00AB26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577CA" w14:textId="77777777" w:rsidR="007A53C9" w:rsidRDefault="007A53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A10D2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4C18A6"/>
    <w:multiLevelType w:val="hybridMultilevel"/>
    <w:tmpl w:val="AE323D56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4C36DB1"/>
    <w:multiLevelType w:val="hybridMultilevel"/>
    <w:tmpl w:val="0B70161C"/>
    <w:lvl w:ilvl="0" w:tplc="63FEA64A">
      <w:start w:val="1"/>
      <w:numFmt w:val="decimal"/>
      <w:lvlText w:val="%1."/>
      <w:lvlJc w:val="left"/>
      <w:pPr>
        <w:ind w:left="4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0" w:hanging="360"/>
      </w:pPr>
    </w:lvl>
    <w:lvl w:ilvl="2" w:tplc="0409001B" w:tentative="1">
      <w:start w:val="1"/>
      <w:numFmt w:val="lowerRoman"/>
      <w:lvlText w:val="%3."/>
      <w:lvlJc w:val="right"/>
      <w:pPr>
        <w:ind w:left="5850" w:hanging="180"/>
      </w:pPr>
    </w:lvl>
    <w:lvl w:ilvl="3" w:tplc="0409000F" w:tentative="1">
      <w:start w:val="1"/>
      <w:numFmt w:val="decimal"/>
      <w:lvlText w:val="%4."/>
      <w:lvlJc w:val="left"/>
      <w:pPr>
        <w:ind w:left="6570" w:hanging="360"/>
      </w:pPr>
    </w:lvl>
    <w:lvl w:ilvl="4" w:tplc="04090019" w:tentative="1">
      <w:start w:val="1"/>
      <w:numFmt w:val="lowerLetter"/>
      <w:lvlText w:val="%5."/>
      <w:lvlJc w:val="left"/>
      <w:pPr>
        <w:ind w:left="7290" w:hanging="360"/>
      </w:pPr>
    </w:lvl>
    <w:lvl w:ilvl="5" w:tplc="0409001B" w:tentative="1">
      <w:start w:val="1"/>
      <w:numFmt w:val="lowerRoman"/>
      <w:lvlText w:val="%6."/>
      <w:lvlJc w:val="right"/>
      <w:pPr>
        <w:ind w:left="8010" w:hanging="180"/>
      </w:pPr>
    </w:lvl>
    <w:lvl w:ilvl="6" w:tplc="0409000F" w:tentative="1">
      <w:start w:val="1"/>
      <w:numFmt w:val="decimal"/>
      <w:lvlText w:val="%7."/>
      <w:lvlJc w:val="left"/>
      <w:pPr>
        <w:ind w:left="8730" w:hanging="360"/>
      </w:pPr>
    </w:lvl>
    <w:lvl w:ilvl="7" w:tplc="04090019" w:tentative="1">
      <w:start w:val="1"/>
      <w:numFmt w:val="lowerLetter"/>
      <w:lvlText w:val="%8."/>
      <w:lvlJc w:val="left"/>
      <w:pPr>
        <w:ind w:left="9450" w:hanging="360"/>
      </w:pPr>
    </w:lvl>
    <w:lvl w:ilvl="8" w:tplc="0409001B" w:tentative="1">
      <w:start w:val="1"/>
      <w:numFmt w:val="lowerRoman"/>
      <w:lvlText w:val="%9."/>
      <w:lvlJc w:val="right"/>
      <w:pPr>
        <w:ind w:left="10170" w:hanging="180"/>
      </w:pPr>
    </w:lvl>
  </w:abstractNum>
  <w:abstractNum w:abstractNumId="3" w15:restartNumberingAfterBreak="0">
    <w:nsid w:val="05E71EE7"/>
    <w:multiLevelType w:val="hybridMultilevel"/>
    <w:tmpl w:val="49024D66"/>
    <w:lvl w:ilvl="0" w:tplc="F17232E0">
      <w:start w:val="1"/>
      <w:numFmt w:val="decimal"/>
      <w:lvlText w:val="(%1)"/>
      <w:lvlJc w:val="left"/>
      <w:pPr>
        <w:ind w:left="720" w:hanging="360"/>
      </w:pPr>
      <w:rPr>
        <w:rFonts w:eastAsia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319C4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993101B"/>
    <w:multiLevelType w:val="hybridMultilevel"/>
    <w:tmpl w:val="0F6CE6B0"/>
    <w:lvl w:ilvl="0" w:tplc="7750A944">
      <w:start w:val="1"/>
      <w:numFmt w:val="lowerLetter"/>
      <w:lvlText w:val="(%1)"/>
      <w:lvlJc w:val="left"/>
      <w:pPr>
        <w:ind w:left="2160" w:hanging="720"/>
      </w:pPr>
      <w:rPr>
        <w:rFonts w:ascii="Book Antiqua" w:hAnsi="Book Antiqua" w:hint="default"/>
        <w:sz w:val="24"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3A5EDF"/>
    <w:multiLevelType w:val="hybridMultilevel"/>
    <w:tmpl w:val="17D0062A"/>
    <w:lvl w:ilvl="0" w:tplc="154C4D5C">
      <w:start w:val="1"/>
      <w:numFmt w:val="decimal"/>
      <w:lvlText w:val="%1."/>
      <w:lvlJc w:val="left"/>
      <w:pPr>
        <w:ind w:left="3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00" w:hanging="360"/>
      </w:pPr>
    </w:lvl>
    <w:lvl w:ilvl="2" w:tplc="0409001B" w:tentative="1">
      <w:start w:val="1"/>
      <w:numFmt w:val="lowerRoman"/>
      <w:lvlText w:val="%3."/>
      <w:lvlJc w:val="right"/>
      <w:pPr>
        <w:ind w:left="5420" w:hanging="180"/>
      </w:pPr>
    </w:lvl>
    <w:lvl w:ilvl="3" w:tplc="0409000F" w:tentative="1">
      <w:start w:val="1"/>
      <w:numFmt w:val="decimal"/>
      <w:lvlText w:val="%4."/>
      <w:lvlJc w:val="left"/>
      <w:pPr>
        <w:ind w:left="6140" w:hanging="360"/>
      </w:pPr>
    </w:lvl>
    <w:lvl w:ilvl="4" w:tplc="04090019" w:tentative="1">
      <w:start w:val="1"/>
      <w:numFmt w:val="lowerLetter"/>
      <w:lvlText w:val="%5."/>
      <w:lvlJc w:val="left"/>
      <w:pPr>
        <w:ind w:left="6860" w:hanging="360"/>
      </w:pPr>
    </w:lvl>
    <w:lvl w:ilvl="5" w:tplc="0409001B" w:tentative="1">
      <w:start w:val="1"/>
      <w:numFmt w:val="lowerRoman"/>
      <w:lvlText w:val="%6."/>
      <w:lvlJc w:val="right"/>
      <w:pPr>
        <w:ind w:left="7580" w:hanging="180"/>
      </w:pPr>
    </w:lvl>
    <w:lvl w:ilvl="6" w:tplc="0409000F" w:tentative="1">
      <w:start w:val="1"/>
      <w:numFmt w:val="decimal"/>
      <w:lvlText w:val="%7."/>
      <w:lvlJc w:val="left"/>
      <w:pPr>
        <w:ind w:left="8300" w:hanging="360"/>
      </w:pPr>
    </w:lvl>
    <w:lvl w:ilvl="7" w:tplc="04090019" w:tentative="1">
      <w:start w:val="1"/>
      <w:numFmt w:val="lowerLetter"/>
      <w:lvlText w:val="%8."/>
      <w:lvlJc w:val="left"/>
      <w:pPr>
        <w:ind w:left="9020" w:hanging="360"/>
      </w:pPr>
    </w:lvl>
    <w:lvl w:ilvl="8" w:tplc="0409001B" w:tentative="1">
      <w:start w:val="1"/>
      <w:numFmt w:val="lowerRoman"/>
      <w:lvlText w:val="%9."/>
      <w:lvlJc w:val="right"/>
      <w:pPr>
        <w:ind w:left="9740" w:hanging="180"/>
      </w:pPr>
    </w:lvl>
  </w:abstractNum>
  <w:abstractNum w:abstractNumId="7" w15:restartNumberingAfterBreak="0">
    <w:nsid w:val="17CE0012"/>
    <w:multiLevelType w:val="hybridMultilevel"/>
    <w:tmpl w:val="2620FDAC"/>
    <w:lvl w:ilvl="0" w:tplc="EFD09498">
      <w:start w:val="1"/>
      <w:numFmt w:val="lowerLetter"/>
      <w:lvlText w:val="(%1)"/>
      <w:lvlJc w:val="left"/>
      <w:pPr>
        <w:ind w:left="3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0" w:hanging="360"/>
      </w:pPr>
    </w:lvl>
    <w:lvl w:ilvl="2" w:tplc="0409001B" w:tentative="1">
      <w:start w:val="1"/>
      <w:numFmt w:val="lowerRoman"/>
      <w:lvlText w:val="%3."/>
      <w:lvlJc w:val="right"/>
      <w:pPr>
        <w:ind w:left="5060" w:hanging="180"/>
      </w:pPr>
    </w:lvl>
    <w:lvl w:ilvl="3" w:tplc="0409000F" w:tentative="1">
      <w:start w:val="1"/>
      <w:numFmt w:val="decimal"/>
      <w:lvlText w:val="%4."/>
      <w:lvlJc w:val="left"/>
      <w:pPr>
        <w:ind w:left="5780" w:hanging="360"/>
      </w:pPr>
    </w:lvl>
    <w:lvl w:ilvl="4" w:tplc="04090019" w:tentative="1">
      <w:start w:val="1"/>
      <w:numFmt w:val="lowerLetter"/>
      <w:lvlText w:val="%5."/>
      <w:lvlJc w:val="left"/>
      <w:pPr>
        <w:ind w:left="6500" w:hanging="360"/>
      </w:pPr>
    </w:lvl>
    <w:lvl w:ilvl="5" w:tplc="0409001B" w:tentative="1">
      <w:start w:val="1"/>
      <w:numFmt w:val="lowerRoman"/>
      <w:lvlText w:val="%6."/>
      <w:lvlJc w:val="right"/>
      <w:pPr>
        <w:ind w:left="7220" w:hanging="180"/>
      </w:pPr>
    </w:lvl>
    <w:lvl w:ilvl="6" w:tplc="0409000F" w:tentative="1">
      <w:start w:val="1"/>
      <w:numFmt w:val="decimal"/>
      <w:lvlText w:val="%7."/>
      <w:lvlJc w:val="left"/>
      <w:pPr>
        <w:ind w:left="7940" w:hanging="360"/>
      </w:pPr>
    </w:lvl>
    <w:lvl w:ilvl="7" w:tplc="04090019" w:tentative="1">
      <w:start w:val="1"/>
      <w:numFmt w:val="lowerLetter"/>
      <w:lvlText w:val="%8."/>
      <w:lvlJc w:val="left"/>
      <w:pPr>
        <w:ind w:left="8660" w:hanging="360"/>
      </w:pPr>
    </w:lvl>
    <w:lvl w:ilvl="8" w:tplc="0409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8" w15:restartNumberingAfterBreak="0">
    <w:nsid w:val="1D853C89"/>
    <w:multiLevelType w:val="hybridMultilevel"/>
    <w:tmpl w:val="A486296A"/>
    <w:lvl w:ilvl="0" w:tplc="C9F075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662DC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1475179"/>
    <w:multiLevelType w:val="hybridMultilevel"/>
    <w:tmpl w:val="F7F071EC"/>
    <w:lvl w:ilvl="0" w:tplc="F028F70A">
      <w:start w:val="1"/>
      <w:numFmt w:val="decimal"/>
      <w:lvlText w:val="(%1)"/>
      <w:lvlJc w:val="left"/>
      <w:pPr>
        <w:ind w:left="870" w:hanging="51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1FBE"/>
    <w:multiLevelType w:val="hybridMultilevel"/>
    <w:tmpl w:val="10D659DE"/>
    <w:lvl w:ilvl="0" w:tplc="C186E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140D0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0F">
      <w:start w:val="1"/>
      <w:numFmt w:val="decimal"/>
      <w:lvlText w:val="%3."/>
      <w:lvlJc w:val="lef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4BD73F3D"/>
    <w:multiLevelType w:val="hybridMultilevel"/>
    <w:tmpl w:val="7116B71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500A0019" w:tentative="1">
      <w:start w:val="1"/>
      <w:numFmt w:val="lowerLetter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5C6305DD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0F">
      <w:start w:val="1"/>
      <w:numFmt w:val="decimal"/>
      <w:lvlText w:val="%3."/>
      <w:lvlJc w:val="lef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6166601D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620119EA"/>
    <w:multiLevelType w:val="hybridMultilevel"/>
    <w:tmpl w:val="B53893A4"/>
    <w:lvl w:ilvl="0" w:tplc="89B6B3D6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9D029D8"/>
    <w:multiLevelType w:val="hybridMultilevel"/>
    <w:tmpl w:val="B052E418"/>
    <w:lvl w:ilvl="0" w:tplc="A134E11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FB061E1"/>
    <w:multiLevelType w:val="hybridMultilevel"/>
    <w:tmpl w:val="364A1098"/>
    <w:lvl w:ilvl="0" w:tplc="76808FEE">
      <w:start w:val="1"/>
      <w:numFmt w:val="lowerLetter"/>
      <w:lvlText w:val="(%1)"/>
      <w:lvlJc w:val="left"/>
      <w:pPr>
        <w:ind w:left="3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0" w:hanging="360"/>
      </w:pPr>
    </w:lvl>
    <w:lvl w:ilvl="2" w:tplc="0409001B" w:tentative="1">
      <w:start w:val="1"/>
      <w:numFmt w:val="lowerRoman"/>
      <w:lvlText w:val="%3."/>
      <w:lvlJc w:val="right"/>
      <w:pPr>
        <w:ind w:left="5060" w:hanging="180"/>
      </w:pPr>
    </w:lvl>
    <w:lvl w:ilvl="3" w:tplc="0409000F" w:tentative="1">
      <w:start w:val="1"/>
      <w:numFmt w:val="decimal"/>
      <w:lvlText w:val="%4."/>
      <w:lvlJc w:val="left"/>
      <w:pPr>
        <w:ind w:left="5780" w:hanging="360"/>
      </w:pPr>
    </w:lvl>
    <w:lvl w:ilvl="4" w:tplc="04090019" w:tentative="1">
      <w:start w:val="1"/>
      <w:numFmt w:val="lowerLetter"/>
      <w:lvlText w:val="%5."/>
      <w:lvlJc w:val="left"/>
      <w:pPr>
        <w:ind w:left="6500" w:hanging="360"/>
      </w:pPr>
    </w:lvl>
    <w:lvl w:ilvl="5" w:tplc="0409001B" w:tentative="1">
      <w:start w:val="1"/>
      <w:numFmt w:val="lowerRoman"/>
      <w:lvlText w:val="%6."/>
      <w:lvlJc w:val="right"/>
      <w:pPr>
        <w:ind w:left="7220" w:hanging="180"/>
      </w:pPr>
    </w:lvl>
    <w:lvl w:ilvl="6" w:tplc="0409000F" w:tentative="1">
      <w:start w:val="1"/>
      <w:numFmt w:val="decimal"/>
      <w:lvlText w:val="%7."/>
      <w:lvlJc w:val="left"/>
      <w:pPr>
        <w:ind w:left="7940" w:hanging="360"/>
      </w:pPr>
    </w:lvl>
    <w:lvl w:ilvl="7" w:tplc="04090019" w:tentative="1">
      <w:start w:val="1"/>
      <w:numFmt w:val="lowerLetter"/>
      <w:lvlText w:val="%8."/>
      <w:lvlJc w:val="left"/>
      <w:pPr>
        <w:ind w:left="8660" w:hanging="360"/>
      </w:pPr>
    </w:lvl>
    <w:lvl w:ilvl="8" w:tplc="0409001B" w:tentative="1">
      <w:start w:val="1"/>
      <w:numFmt w:val="lowerRoman"/>
      <w:lvlText w:val="%9."/>
      <w:lvlJc w:val="right"/>
      <w:pPr>
        <w:ind w:left="9380" w:hanging="180"/>
      </w:pPr>
    </w:lvl>
  </w:abstractNum>
  <w:num w:numId="1" w16cid:durableId="2100906382">
    <w:abstractNumId w:val="16"/>
  </w:num>
  <w:num w:numId="2" w16cid:durableId="12458574">
    <w:abstractNumId w:val="3"/>
  </w:num>
  <w:num w:numId="3" w16cid:durableId="1158032392">
    <w:abstractNumId w:val="8"/>
  </w:num>
  <w:num w:numId="4" w16cid:durableId="1488355036">
    <w:abstractNumId w:val="11"/>
  </w:num>
  <w:num w:numId="5" w16cid:durableId="983701015">
    <w:abstractNumId w:val="10"/>
  </w:num>
  <w:num w:numId="6" w16cid:durableId="901676388">
    <w:abstractNumId w:val="5"/>
  </w:num>
  <w:num w:numId="7" w16cid:durableId="273055517">
    <w:abstractNumId w:val="12"/>
  </w:num>
  <w:num w:numId="8" w16cid:durableId="334303724">
    <w:abstractNumId w:val="2"/>
  </w:num>
  <w:num w:numId="9" w16cid:durableId="821577717">
    <w:abstractNumId w:val="13"/>
  </w:num>
  <w:num w:numId="10" w16cid:durableId="1644118805">
    <w:abstractNumId w:val="18"/>
  </w:num>
  <w:num w:numId="11" w16cid:durableId="433132357">
    <w:abstractNumId w:val="9"/>
  </w:num>
  <w:num w:numId="12" w16cid:durableId="1631596304">
    <w:abstractNumId w:val="14"/>
  </w:num>
  <w:num w:numId="13" w16cid:durableId="579217466">
    <w:abstractNumId w:val="6"/>
  </w:num>
  <w:num w:numId="14" w16cid:durableId="837038314">
    <w:abstractNumId w:val="1"/>
  </w:num>
  <w:num w:numId="15" w16cid:durableId="1780710671">
    <w:abstractNumId w:val="17"/>
  </w:num>
  <w:num w:numId="16" w16cid:durableId="1625960967">
    <w:abstractNumId w:val="4"/>
  </w:num>
  <w:num w:numId="17" w16cid:durableId="1846705188">
    <w:abstractNumId w:val="7"/>
  </w:num>
  <w:num w:numId="18" w16cid:durableId="26877842">
    <w:abstractNumId w:val="15"/>
  </w:num>
  <w:num w:numId="19" w16cid:durableId="1640185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5D5"/>
    <w:rsid w:val="00000006"/>
    <w:rsid w:val="00002CFF"/>
    <w:rsid w:val="00015A3E"/>
    <w:rsid w:val="00016633"/>
    <w:rsid w:val="0001726F"/>
    <w:rsid w:val="000241D5"/>
    <w:rsid w:val="00027112"/>
    <w:rsid w:val="0004028E"/>
    <w:rsid w:val="00053E19"/>
    <w:rsid w:val="00056474"/>
    <w:rsid w:val="00063950"/>
    <w:rsid w:val="0007081F"/>
    <w:rsid w:val="00072E48"/>
    <w:rsid w:val="000736AC"/>
    <w:rsid w:val="00073D11"/>
    <w:rsid w:val="00081508"/>
    <w:rsid w:val="00091240"/>
    <w:rsid w:val="000932A3"/>
    <w:rsid w:val="00095438"/>
    <w:rsid w:val="000B1807"/>
    <w:rsid w:val="000C23AE"/>
    <w:rsid w:val="000C23D4"/>
    <w:rsid w:val="000C3C39"/>
    <w:rsid w:val="000D6A84"/>
    <w:rsid w:val="000E342C"/>
    <w:rsid w:val="000E52E9"/>
    <w:rsid w:val="000E7737"/>
    <w:rsid w:val="000F7361"/>
    <w:rsid w:val="000F7408"/>
    <w:rsid w:val="001022BF"/>
    <w:rsid w:val="00104F14"/>
    <w:rsid w:val="00106F7C"/>
    <w:rsid w:val="00114E22"/>
    <w:rsid w:val="00122851"/>
    <w:rsid w:val="0014215C"/>
    <w:rsid w:val="00142BCC"/>
    <w:rsid w:val="00143C82"/>
    <w:rsid w:val="00150519"/>
    <w:rsid w:val="00166250"/>
    <w:rsid w:val="0017254B"/>
    <w:rsid w:val="00172BF5"/>
    <w:rsid w:val="001774EC"/>
    <w:rsid w:val="0018668A"/>
    <w:rsid w:val="00193245"/>
    <w:rsid w:val="00195664"/>
    <w:rsid w:val="00196E50"/>
    <w:rsid w:val="001B5EA4"/>
    <w:rsid w:val="001B6291"/>
    <w:rsid w:val="001C0AF0"/>
    <w:rsid w:val="001C5B5A"/>
    <w:rsid w:val="001D03DE"/>
    <w:rsid w:val="001D2E03"/>
    <w:rsid w:val="001E2B77"/>
    <w:rsid w:val="001E7087"/>
    <w:rsid w:val="001E7470"/>
    <w:rsid w:val="001F079A"/>
    <w:rsid w:val="001F1FD7"/>
    <w:rsid w:val="001F5F08"/>
    <w:rsid w:val="00202DD4"/>
    <w:rsid w:val="00216903"/>
    <w:rsid w:val="00222593"/>
    <w:rsid w:val="0022278F"/>
    <w:rsid w:val="00225AF4"/>
    <w:rsid w:val="00225EFF"/>
    <w:rsid w:val="00226255"/>
    <w:rsid w:val="00235716"/>
    <w:rsid w:val="0023631F"/>
    <w:rsid w:val="0024149B"/>
    <w:rsid w:val="00261DC8"/>
    <w:rsid w:val="00271D54"/>
    <w:rsid w:val="0027422E"/>
    <w:rsid w:val="0027622F"/>
    <w:rsid w:val="00277DE3"/>
    <w:rsid w:val="00282115"/>
    <w:rsid w:val="0028411D"/>
    <w:rsid w:val="00292CF7"/>
    <w:rsid w:val="002A114A"/>
    <w:rsid w:val="002A2A85"/>
    <w:rsid w:val="002A35B1"/>
    <w:rsid w:val="002A49A5"/>
    <w:rsid w:val="002A7316"/>
    <w:rsid w:val="002A76C5"/>
    <w:rsid w:val="002B372F"/>
    <w:rsid w:val="002C2498"/>
    <w:rsid w:val="002D38C3"/>
    <w:rsid w:val="002E2E49"/>
    <w:rsid w:val="002E6024"/>
    <w:rsid w:val="002E70B9"/>
    <w:rsid w:val="002F165F"/>
    <w:rsid w:val="002F44E4"/>
    <w:rsid w:val="002F699B"/>
    <w:rsid w:val="003029BE"/>
    <w:rsid w:val="00306691"/>
    <w:rsid w:val="00313C11"/>
    <w:rsid w:val="00314177"/>
    <w:rsid w:val="0032201C"/>
    <w:rsid w:val="003409E1"/>
    <w:rsid w:val="003412EA"/>
    <w:rsid w:val="0034470E"/>
    <w:rsid w:val="0035296A"/>
    <w:rsid w:val="00352CA8"/>
    <w:rsid w:val="003539B9"/>
    <w:rsid w:val="00354F45"/>
    <w:rsid w:val="003609AE"/>
    <w:rsid w:val="00362933"/>
    <w:rsid w:val="0037062F"/>
    <w:rsid w:val="003771E0"/>
    <w:rsid w:val="00380BCA"/>
    <w:rsid w:val="00383452"/>
    <w:rsid w:val="00387D12"/>
    <w:rsid w:val="0039283B"/>
    <w:rsid w:val="003942B0"/>
    <w:rsid w:val="003A3CFB"/>
    <w:rsid w:val="003A3E9B"/>
    <w:rsid w:val="003B581B"/>
    <w:rsid w:val="003B5E03"/>
    <w:rsid w:val="003B6159"/>
    <w:rsid w:val="003C1132"/>
    <w:rsid w:val="003C6632"/>
    <w:rsid w:val="003C76EB"/>
    <w:rsid w:val="003D058B"/>
    <w:rsid w:val="003E7667"/>
    <w:rsid w:val="003E7B1B"/>
    <w:rsid w:val="003F04EB"/>
    <w:rsid w:val="003F3C58"/>
    <w:rsid w:val="00403D5A"/>
    <w:rsid w:val="004108B5"/>
    <w:rsid w:val="00410E54"/>
    <w:rsid w:val="00413E89"/>
    <w:rsid w:val="004143DF"/>
    <w:rsid w:val="00415B2C"/>
    <w:rsid w:val="0042472A"/>
    <w:rsid w:val="004324B3"/>
    <w:rsid w:val="004358E1"/>
    <w:rsid w:val="00435F53"/>
    <w:rsid w:val="00437AE8"/>
    <w:rsid w:val="00437C18"/>
    <w:rsid w:val="00450001"/>
    <w:rsid w:val="00452BA7"/>
    <w:rsid w:val="00455506"/>
    <w:rsid w:val="004728D2"/>
    <w:rsid w:val="0048643B"/>
    <w:rsid w:val="004A25FB"/>
    <w:rsid w:val="004A75D5"/>
    <w:rsid w:val="004B332A"/>
    <w:rsid w:val="004B4956"/>
    <w:rsid w:val="004B5495"/>
    <w:rsid w:val="004B6248"/>
    <w:rsid w:val="004C2E62"/>
    <w:rsid w:val="004C4129"/>
    <w:rsid w:val="004C5866"/>
    <w:rsid w:val="004C5D3D"/>
    <w:rsid w:val="004D21EC"/>
    <w:rsid w:val="004D4A98"/>
    <w:rsid w:val="004D7143"/>
    <w:rsid w:val="004D7482"/>
    <w:rsid w:val="004D7949"/>
    <w:rsid w:val="004E21A8"/>
    <w:rsid w:val="004E66EF"/>
    <w:rsid w:val="004F2F6A"/>
    <w:rsid w:val="00501199"/>
    <w:rsid w:val="00502579"/>
    <w:rsid w:val="005052F8"/>
    <w:rsid w:val="00516977"/>
    <w:rsid w:val="005242E5"/>
    <w:rsid w:val="005304A0"/>
    <w:rsid w:val="00530867"/>
    <w:rsid w:val="00534BA0"/>
    <w:rsid w:val="00540F63"/>
    <w:rsid w:val="00543B91"/>
    <w:rsid w:val="00544930"/>
    <w:rsid w:val="00547C8A"/>
    <w:rsid w:val="00554228"/>
    <w:rsid w:val="00556777"/>
    <w:rsid w:val="00561FF6"/>
    <w:rsid w:val="00573A6F"/>
    <w:rsid w:val="00573E5F"/>
    <w:rsid w:val="00586F43"/>
    <w:rsid w:val="005914AE"/>
    <w:rsid w:val="00591A99"/>
    <w:rsid w:val="00591C66"/>
    <w:rsid w:val="00595FE5"/>
    <w:rsid w:val="005A41BB"/>
    <w:rsid w:val="005B0E88"/>
    <w:rsid w:val="005B4495"/>
    <w:rsid w:val="005C1330"/>
    <w:rsid w:val="005C42DF"/>
    <w:rsid w:val="005D00E5"/>
    <w:rsid w:val="005D22A7"/>
    <w:rsid w:val="005D39E5"/>
    <w:rsid w:val="005D694C"/>
    <w:rsid w:val="005E1CD7"/>
    <w:rsid w:val="005F4EAB"/>
    <w:rsid w:val="005F7399"/>
    <w:rsid w:val="0060095D"/>
    <w:rsid w:val="006049B1"/>
    <w:rsid w:val="00607941"/>
    <w:rsid w:val="0061630A"/>
    <w:rsid w:val="0062374B"/>
    <w:rsid w:val="00627AF4"/>
    <w:rsid w:val="00633A94"/>
    <w:rsid w:val="006360AF"/>
    <w:rsid w:val="00641AA3"/>
    <w:rsid w:val="00646059"/>
    <w:rsid w:val="00665007"/>
    <w:rsid w:val="006653BC"/>
    <w:rsid w:val="00673A75"/>
    <w:rsid w:val="0067650F"/>
    <w:rsid w:val="00684638"/>
    <w:rsid w:val="00697BB0"/>
    <w:rsid w:val="006A1689"/>
    <w:rsid w:val="006A7AD3"/>
    <w:rsid w:val="006B35F6"/>
    <w:rsid w:val="006C085E"/>
    <w:rsid w:val="006C0CF9"/>
    <w:rsid w:val="006C5CCE"/>
    <w:rsid w:val="006D6485"/>
    <w:rsid w:val="006D7854"/>
    <w:rsid w:val="006E09EF"/>
    <w:rsid w:val="006E18B3"/>
    <w:rsid w:val="006E78B9"/>
    <w:rsid w:val="006E7FAB"/>
    <w:rsid w:val="006F219B"/>
    <w:rsid w:val="006F324D"/>
    <w:rsid w:val="006F6222"/>
    <w:rsid w:val="0070489A"/>
    <w:rsid w:val="007054AE"/>
    <w:rsid w:val="007061FB"/>
    <w:rsid w:val="007119CC"/>
    <w:rsid w:val="00715017"/>
    <w:rsid w:val="00717B22"/>
    <w:rsid w:val="0072022A"/>
    <w:rsid w:val="00724008"/>
    <w:rsid w:val="007241FF"/>
    <w:rsid w:val="00725268"/>
    <w:rsid w:val="00754CEE"/>
    <w:rsid w:val="0075576E"/>
    <w:rsid w:val="00763129"/>
    <w:rsid w:val="00763FAD"/>
    <w:rsid w:val="00765853"/>
    <w:rsid w:val="00766ABC"/>
    <w:rsid w:val="0077046E"/>
    <w:rsid w:val="00780671"/>
    <w:rsid w:val="00786937"/>
    <w:rsid w:val="00787260"/>
    <w:rsid w:val="007A0462"/>
    <w:rsid w:val="007A53C9"/>
    <w:rsid w:val="007B7445"/>
    <w:rsid w:val="007C4F97"/>
    <w:rsid w:val="007C5C4D"/>
    <w:rsid w:val="007D12D3"/>
    <w:rsid w:val="007D30A6"/>
    <w:rsid w:val="007E3DB6"/>
    <w:rsid w:val="008034A3"/>
    <w:rsid w:val="008050E8"/>
    <w:rsid w:val="0080570A"/>
    <w:rsid w:val="00815FE6"/>
    <w:rsid w:val="00821AF6"/>
    <w:rsid w:val="0082325F"/>
    <w:rsid w:val="00826FEF"/>
    <w:rsid w:val="00831EFB"/>
    <w:rsid w:val="00834FBF"/>
    <w:rsid w:val="00835CC1"/>
    <w:rsid w:val="00840451"/>
    <w:rsid w:val="00840F43"/>
    <w:rsid w:val="00850920"/>
    <w:rsid w:val="0086170A"/>
    <w:rsid w:val="00862D74"/>
    <w:rsid w:val="00867FED"/>
    <w:rsid w:val="00873CA5"/>
    <w:rsid w:val="0087414D"/>
    <w:rsid w:val="00875ADC"/>
    <w:rsid w:val="00876EE4"/>
    <w:rsid w:val="00884582"/>
    <w:rsid w:val="00885834"/>
    <w:rsid w:val="00885DA5"/>
    <w:rsid w:val="00887697"/>
    <w:rsid w:val="00890472"/>
    <w:rsid w:val="008A6243"/>
    <w:rsid w:val="008A6C0B"/>
    <w:rsid w:val="008A7278"/>
    <w:rsid w:val="008B1765"/>
    <w:rsid w:val="008B4CEE"/>
    <w:rsid w:val="008C056A"/>
    <w:rsid w:val="008C07C5"/>
    <w:rsid w:val="008C64DE"/>
    <w:rsid w:val="008D3B23"/>
    <w:rsid w:val="008E58FC"/>
    <w:rsid w:val="008F2914"/>
    <w:rsid w:val="00904226"/>
    <w:rsid w:val="00905D6B"/>
    <w:rsid w:val="00911158"/>
    <w:rsid w:val="00917033"/>
    <w:rsid w:val="00923C51"/>
    <w:rsid w:val="009246DF"/>
    <w:rsid w:val="0092604E"/>
    <w:rsid w:val="009302D3"/>
    <w:rsid w:val="009358F6"/>
    <w:rsid w:val="0094789F"/>
    <w:rsid w:val="00963898"/>
    <w:rsid w:val="009666B6"/>
    <w:rsid w:val="00966A36"/>
    <w:rsid w:val="009757BC"/>
    <w:rsid w:val="009772AB"/>
    <w:rsid w:val="0098363D"/>
    <w:rsid w:val="00987281"/>
    <w:rsid w:val="00992EE7"/>
    <w:rsid w:val="0099415E"/>
    <w:rsid w:val="00995D04"/>
    <w:rsid w:val="009A3B33"/>
    <w:rsid w:val="009A5246"/>
    <w:rsid w:val="009B20D2"/>
    <w:rsid w:val="009B7ABF"/>
    <w:rsid w:val="009C55AA"/>
    <w:rsid w:val="009C71CB"/>
    <w:rsid w:val="009D35AB"/>
    <w:rsid w:val="009D5422"/>
    <w:rsid w:val="009D66E4"/>
    <w:rsid w:val="009E1F34"/>
    <w:rsid w:val="009F0574"/>
    <w:rsid w:val="00A12FB4"/>
    <w:rsid w:val="00A1497D"/>
    <w:rsid w:val="00A26B2F"/>
    <w:rsid w:val="00A27751"/>
    <w:rsid w:val="00A30F97"/>
    <w:rsid w:val="00A33117"/>
    <w:rsid w:val="00A37618"/>
    <w:rsid w:val="00A41EFD"/>
    <w:rsid w:val="00A47914"/>
    <w:rsid w:val="00A51404"/>
    <w:rsid w:val="00A523A9"/>
    <w:rsid w:val="00A52863"/>
    <w:rsid w:val="00A7407E"/>
    <w:rsid w:val="00A80302"/>
    <w:rsid w:val="00A8114F"/>
    <w:rsid w:val="00A82DFB"/>
    <w:rsid w:val="00A9129D"/>
    <w:rsid w:val="00A977DF"/>
    <w:rsid w:val="00AA1AF6"/>
    <w:rsid w:val="00AA2CE7"/>
    <w:rsid w:val="00AA307C"/>
    <w:rsid w:val="00AA7038"/>
    <w:rsid w:val="00AB1CFC"/>
    <w:rsid w:val="00AB262D"/>
    <w:rsid w:val="00AB4AFB"/>
    <w:rsid w:val="00AC1EAB"/>
    <w:rsid w:val="00AC5F46"/>
    <w:rsid w:val="00AD3FA9"/>
    <w:rsid w:val="00AD4288"/>
    <w:rsid w:val="00AD57AB"/>
    <w:rsid w:val="00AD79BE"/>
    <w:rsid w:val="00AE1867"/>
    <w:rsid w:val="00AE584E"/>
    <w:rsid w:val="00B00884"/>
    <w:rsid w:val="00B0204F"/>
    <w:rsid w:val="00B044BA"/>
    <w:rsid w:val="00B05BA9"/>
    <w:rsid w:val="00B14703"/>
    <w:rsid w:val="00B3131F"/>
    <w:rsid w:val="00B331F0"/>
    <w:rsid w:val="00B3471A"/>
    <w:rsid w:val="00B37BF0"/>
    <w:rsid w:val="00B52FB9"/>
    <w:rsid w:val="00B55D7D"/>
    <w:rsid w:val="00B601AC"/>
    <w:rsid w:val="00B64A23"/>
    <w:rsid w:val="00B72333"/>
    <w:rsid w:val="00B75BFB"/>
    <w:rsid w:val="00B77608"/>
    <w:rsid w:val="00B80532"/>
    <w:rsid w:val="00B8301F"/>
    <w:rsid w:val="00B96330"/>
    <w:rsid w:val="00BA208D"/>
    <w:rsid w:val="00BB3D3A"/>
    <w:rsid w:val="00BB7F6E"/>
    <w:rsid w:val="00BC34E6"/>
    <w:rsid w:val="00BC38FB"/>
    <w:rsid w:val="00BC5AEB"/>
    <w:rsid w:val="00BD1662"/>
    <w:rsid w:val="00BD1A84"/>
    <w:rsid w:val="00BE4B25"/>
    <w:rsid w:val="00BE576B"/>
    <w:rsid w:val="00BF0CD9"/>
    <w:rsid w:val="00BF116F"/>
    <w:rsid w:val="00BF71FC"/>
    <w:rsid w:val="00C02DFB"/>
    <w:rsid w:val="00C063FC"/>
    <w:rsid w:val="00C06C5B"/>
    <w:rsid w:val="00C07FA2"/>
    <w:rsid w:val="00C1030B"/>
    <w:rsid w:val="00C13A58"/>
    <w:rsid w:val="00C15A2D"/>
    <w:rsid w:val="00C16382"/>
    <w:rsid w:val="00C3705F"/>
    <w:rsid w:val="00C40FCB"/>
    <w:rsid w:val="00C505DB"/>
    <w:rsid w:val="00C56BFC"/>
    <w:rsid w:val="00C609D3"/>
    <w:rsid w:val="00C64105"/>
    <w:rsid w:val="00C67C6E"/>
    <w:rsid w:val="00C72817"/>
    <w:rsid w:val="00C75FA0"/>
    <w:rsid w:val="00C85DDE"/>
    <w:rsid w:val="00C90BDE"/>
    <w:rsid w:val="00C91EC9"/>
    <w:rsid w:val="00C92A65"/>
    <w:rsid w:val="00CA2083"/>
    <w:rsid w:val="00CA2891"/>
    <w:rsid w:val="00CA51BE"/>
    <w:rsid w:val="00CA552B"/>
    <w:rsid w:val="00CB54FB"/>
    <w:rsid w:val="00CB6939"/>
    <w:rsid w:val="00CB6F17"/>
    <w:rsid w:val="00CC55C9"/>
    <w:rsid w:val="00CE102F"/>
    <w:rsid w:val="00CE4739"/>
    <w:rsid w:val="00CE635E"/>
    <w:rsid w:val="00CE7F80"/>
    <w:rsid w:val="00CF385F"/>
    <w:rsid w:val="00CF77C5"/>
    <w:rsid w:val="00D05976"/>
    <w:rsid w:val="00D1151E"/>
    <w:rsid w:val="00D27F12"/>
    <w:rsid w:val="00D32E4E"/>
    <w:rsid w:val="00D330AB"/>
    <w:rsid w:val="00D415D1"/>
    <w:rsid w:val="00D4386C"/>
    <w:rsid w:val="00D44D25"/>
    <w:rsid w:val="00D56933"/>
    <w:rsid w:val="00D636E5"/>
    <w:rsid w:val="00D72052"/>
    <w:rsid w:val="00D721F7"/>
    <w:rsid w:val="00D723BD"/>
    <w:rsid w:val="00D822EE"/>
    <w:rsid w:val="00D85C2B"/>
    <w:rsid w:val="00D93DC8"/>
    <w:rsid w:val="00D95A63"/>
    <w:rsid w:val="00D966D1"/>
    <w:rsid w:val="00D97939"/>
    <w:rsid w:val="00DA3140"/>
    <w:rsid w:val="00DC1E5A"/>
    <w:rsid w:val="00DC3B2C"/>
    <w:rsid w:val="00DC43BF"/>
    <w:rsid w:val="00DC626C"/>
    <w:rsid w:val="00DC787E"/>
    <w:rsid w:val="00DD0D4E"/>
    <w:rsid w:val="00DD50C3"/>
    <w:rsid w:val="00DE3689"/>
    <w:rsid w:val="00DE7075"/>
    <w:rsid w:val="00DF11E8"/>
    <w:rsid w:val="00DF37F3"/>
    <w:rsid w:val="00DF5216"/>
    <w:rsid w:val="00E02446"/>
    <w:rsid w:val="00E1232F"/>
    <w:rsid w:val="00E14694"/>
    <w:rsid w:val="00E22100"/>
    <w:rsid w:val="00E31AA9"/>
    <w:rsid w:val="00E339E1"/>
    <w:rsid w:val="00E351B8"/>
    <w:rsid w:val="00E405D7"/>
    <w:rsid w:val="00E4106F"/>
    <w:rsid w:val="00E42704"/>
    <w:rsid w:val="00E45130"/>
    <w:rsid w:val="00E45701"/>
    <w:rsid w:val="00E6381F"/>
    <w:rsid w:val="00E7148F"/>
    <w:rsid w:val="00E76AA8"/>
    <w:rsid w:val="00E76B1C"/>
    <w:rsid w:val="00E771F2"/>
    <w:rsid w:val="00E8622C"/>
    <w:rsid w:val="00E94C73"/>
    <w:rsid w:val="00EA14AE"/>
    <w:rsid w:val="00EA554F"/>
    <w:rsid w:val="00EB256A"/>
    <w:rsid w:val="00EB7A56"/>
    <w:rsid w:val="00ED5F47"/>
    <w:rsid w:val="00EE158B"/>
    <w:rsid w:val="00EF7677"/>
    <w:rsid w:val="00EF76B6"/>
    <w:rsid w:val="00F0454C"/>
    <w:rsid w:val="00F052C0"/>
    <w:rsid w:val="00F05A8F"/>
    <w:rsid w:val="00F1248D"/>
    <w:rsid w:val="00F13AE7"/>
    <w:rsid w:val="00F143FF"/>
    <w:rsid w:val="00F1727A"/>
    <w:rsid w:val="00F17DA8"/>
    <w:rsid w:val="00F20E3B"/>
    <w:rsid w:val="00F23C19"/>
    <w:rsid w:val="00F26B84"/>
    <w:rsid w:val="00F4270D"/>
    <w:rsid w:val="00F46DD0"/>
    <w:rsid w:val="00F51C31"/>
    <w:rsid w:val="00F52A0A"/>
    <w:rsid w:val="00F567F8"/>
    <w:rsid w:val="00F60AFF"/>
    <w:rsid w:val="00F60BAD"/>
    <w:rsid w:val="00F61157"/>
    <w:rsid w:val="00F64E04"/>
    <w:rsid w:val="00F73DDA"/>
    <w:rsid w:val="00F74C08"/>
    <w:rsid w:val="00F8247A"/>
    <w:rsid w:val="00F847FE"/>
    <w:rsid w:val="00F85DAA"/>
    <w:rsid w:val="00F87DF0"/>
    <w:rsid w:val="00F903FB"/>
    <w:rsid w:val="00F904F7"/>
    <w:rsid w:val="00F92353"/>
    <w:rsid w:val="00F941A8"/>
    <w:rsid w:val="00FA1161"/>
    <w:rsid w:val="00FA212E"/>
    <w:rsid w:val="00FA5D2E"/>
    <w:rsid w:val="00FA7A99"/>
    <w:rsid w:val="00FB6732"/>
    <w:rsid w:val="00FB6E32"/>
    <w:rsid w:val="00FC039D"/>
    <w:rsid w:val="00FC49A6"/>
    <w:rsid w:val="00FC5F2A"/>
    <w:rsid w:val="00FD1BD7"/>
    <w:rsid w:val="00FD6739"/>
    <w:rsid w:val="00FD6E43"/>
    <w:rsid w:val="00FE0318"/>
    <w:rsid w:val="00FE1A63"/>
    <w:rsid w:val="00FF4685"/>
    <w:rsid w:val="00FF5829"/>
    <w:rsid w:val="00FF615B"/>
    <w:rsid w:val="4477FC43"/>
    <w:rsid w:val="6185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A782202"/>
  <w15:docId w15:val="{A2E23192-D304-4AAC-86C9-8FCD5B43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CFF"/>
    <w:rPr>
      <w:rFonts w:ascii="Times New Roman" w:eastAsia="Times New Roman" w:hAnsi="Times New Roman"/>
      <w:sz w:val="24"/>
    </w:rPr>
  </w:style>
  <w:style w:type="paragraph" w:styleId="Heading1">
    <w:name w:val="heading 1"/>
    <w:basedOn w:val="Normal1"/>
    <w:next w:val="Normal1"/>
    <w:qFormat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1"/>
    <w:next w:val="Normal1"/>
    <w:qFormat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1"/>
    <w:next w:val="Normal1"/>
    <w:qFormat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1"/>
    <w:next w:val="Normal1"/>
    <w:qFormat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1"/>
    <w:next w:val="Normal1"/>
    <w:qFormat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1"/>
    <w:next w:val="Normal1"/>
    <w:qFormat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pPr>
      <w:spacing w:line="276" w:lineRule="auto"/>
    </w:pPr>
    <w:rPr>
      <w:rFonts w:ascii="Arial" w:eastAsia="Arial" w:hAnsi="Arial" w:cs="Arial"/>
      <w:color w:val="000000"/>
      <w:sz w:val="22"/>
      <w:szCs w:val="24"/>
      <w:lang w:val="es-ES_tradnl" w:eastAsia="ja-JP"/>
    </w:rPr>
  </w:style>
  <w:style w:type="paragraph" w:styleId="Title">
    <w:name w:val="Title"/>
    <w:basedOn w:val="Normal1"/>
    <w:next w:val="Normal1"/>
    <w:qFormat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1"/>
    <w:next w:val="Normal1"/>
    <w:qFormat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customStyle="1" w:styleId="Title2">
    <w:name w:val="Title2"/>
    <w:basedOn w:val="Normal"/>
    <w:next w:val="Normal"/>
    <w:rsid w:val="00002CFF"/>
    <w:pPr>
      <w:tabs>
        <w:tab w:val="left" w:pos="648"/>
        <w:tab w:val="right" w:pos="7776"/>
        <w:tab w:val="left" w:pos="7848"/>
      </w:tabs>
    </w:pPr>
  </w:style>
  <w:style w:type="character" w:styleId="LineNumber">
    <w:name w:val="line number"/>
    <w:basedOn w:val="DefaultParagraphFont"/>
    <w:unhideWhenUsed/>
    <w:rsid w:val="00DA3140"/>
  </w:style>
  <w:style w:type="paragraph" w:styleId="EndnoteText">
    <w:name w:val="endnote text"/>
    <w:basedOn w:val="Normal"/>
    <w:link w:val="EndnoteTextChar"/>
    <w:uiPriority w:val="99"/>
    <w:semiHidden/>
    <w:unhideWhenUsed/>
    <w:rsid w:val="003D058B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3D058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EndnoteReference">
    <w:name w:val="endnote reference"/>
    <w:uiPriority w:val="99"/>
    <w:semiHidden/>
    <w:unhideWhenUsed/>
    <w:rsid w:val="003D058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AF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AFB"/>
    <w:rPr>
      <w:rFonts w:ascii="Lucida Grande" w:eastAsia="Times New Roman" w:hAnsi="Lucida Grande" w:cs="Times New Roman"/>
      <w:sz w:val="18"/>
      <w:szCs w:val="18"/>
      <w:lang w:val="en-US" w:eastAsia="en-US"/>
    </w:rPr>
  </w:style>
  <w:style w:type="character" w:styleId="CommentReference">
    <w:name w:val="annotation reference"/>
    <w:uiPriority w:val="99"/>
    <w:semiHidden/>
    <w:unhideWhenUsed/>
    <w:rsid w:val="00A8030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0302"/>
    <w:rPr>
      <w:szCs w:val="24"/>
    </w:rPr>
  </w:style>
  <w:style w:type="character" w:customStyle="1" w:styleId="CommentTextChar">
    <w:name w:val="Comment Text Char"/>
    <w:link w:val="CommentText"/>
    <w:uiPriority w:val="99"/>
    <w:semiHidden/>
    <w:rsid w:val="00A80302"/>
    <w:rPr>
      <w:rFonts w:ascii="Times New Roman" w:eastAsia="Times New Roman" w:hAnsi="Times New Roman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302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A80302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22278F"/>
    <w:rPr>
      <w:szCs w:val="24"/>
    </w:rPr>
  </w:style>
  <w:style w:type="character" w:customStyle="1" w:styleId="FootnoteTextChar">
    <w:name w:val="Footnote Text Char"/>
    <w:link w:val="FootnoteText"/>
    <w:uiPriority w:val="99"/>
    <w:rsid w:val="0022278F"/>
    <w:rPr>
      <w:rFonts w:ascii="Times New Roman" w:eastAsia="Times New Roman" w:hAnsi="Times New Roman" w:cs="Times New Roman"/>
      <w:lang w:val="en-US" w:eastAsia="en-US"/>
    </w:rPr>
  </w:style>
  <w:style w:type="character" w:styleId="FootnoteReference">
    <w:name w:val="footnote reference"/>
    <w:uiPriority w:val="99"/>
    <w:unhideWhenUsed/>
    <w:rsid w:val="0022278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41AA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41AA3"/>
    <w:rPr>
      <w:rFonts w:ascii="Times New Roman" w:eastAsia="Times New Roman" w:hAnsi="Times New Roman" w:cs="Times New Roman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41AA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41AA3"/>
    <w:rPr>
      <w:rFonts w:ascii="Times New Roman" w:eastAsia="Times New Roman" w:hAnsi="Times New Roman" w:cs="Times New Roman"/>
      <w:szCs w:val="20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835CC1"/>
    <w:pPr>
      <w:ind w:left="720"/>
      <w:contextualSpacing/>
    </w:pPr>
    <w:rPr>
      <w:rFonts w:ascii="Cambria" w:eastAsia="MS Mincho" w:hAnsi="Cambria"/>
      <w:szCs w:val="24"/>
    </w:rPr>
  </w:style>
  <w:style w:type="paragraph" w:styleId="NormalWeb">
    <w:name w:val="Normal (Web)"/>
    <w:basedOn w:val="Normal"/>
    <w:uiPriority w:val="99"/>
    <w:rsid w:val="009A5246"/>
    <w:pPr>
      <w:spacing w:before="100" w:beforeAutospacing="1" w:after="100" w:afterAutospacing="1"/>
      <w:jc w:val="both"/>
    </w:pPr>
    <w:rPr>
      <w:color w:val="000000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93BD7-D640-485F-94F7-5EFB10AC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Proyecto de Ley "default".docx</vt:lpstr>
    </vt:vector>
  </TitlesOfParts>
  <Company>Universidad de Puerto Rico - Derecho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Ley "default".docx</dc:title>
  <dc:subject/>
  <dc:creator>Victoria</dc:creator>
  <cp:keywords/>
  <cp:lastModifiedBy>Gladys J. Burgos Torres</cp:lastModifiedBy>
  <cp:revision>5</cp:revision>
  <cp:lastPrinted>2021-11-16T20:02:00Z</cp:lastPrinted>
  <dcterms:created xsi:type="dcterms:W3CDTF">2025-06-11T20:50:00Z</dcterms:created>
  <dcterms:modified xsi:type="dcterms:W3CDTF">2025-06-12T14:31:00Z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5e77c730-ee8d-4942-8ad1-9aa32c33939d</vt:lpwstr>
  </property>
</Properties>
</file>