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A836A" w14:textId="77777777" w:rsidR="00EB39F8" w:rsidRDefault="00EB39F8" w:rsidP="00E36DB0">
      <w:pPr>
        <w:jc w:val="center"/>
        <w:rPr>
          <w:rFonts w:ascii="Book Antiqua" w:hAnsi="Book Antiqua"/>
          <w:sz w:val="28"/>
          <w:szCs w:val="28"/>
          <w:lang w:val="es-ES_tradnl"/>
        </w:rPr>
      </w:pPr>
    </w:p>
    <w:p w14:paraId="2F60209E" w14:textId="58BEC864" w:rsidR="00E36DB0" w:rsidRDefault="00E36DB0" w:rsidP="00E36DB0">
      <w:pPr>
        <w:jc w:val="center"/>
        <w:rPr>
          <w:rFonts w:ascii="Book Antiqua" w:hAnsi="Book Antiqua"/>
          <w:sz w:val="28"/>
          <w:szCs w:val="28"/>
          <w:lang w:val="es-ES_tradnl"/>
        </w:rPr>
      </w:pPr>
      <w:r>
        <w:rPr>
          <w:rFonts w:ascii="Book Antiqua" w:hAnsi="Book Antiqua"/>
          <w:sz w:val="28"/>
          <w:szCs w:val="28"/>
          <w:lang w:val="es-ES_tradnl"/>
        </w:rPr>
        <w:t>GOBIERNO</w:t>
      </w:r>
      <w:r>
        <w:rPr>
          <w:rFonts w:ascii="Book Antiqua" w:hAnsi="Book Antiqua"/>
          <w:i/>
          <w:sz w:val="28"/>
          <w:szCs w:val="28"/>
          <w:lang w:val="es-ES_tradnl"/>
        </w:rPr>
        <w:t xml:space="preserve"> </w:t>
      </w:r>
      <w:r>
        <w:rPr>
          <w:rFonts w:ascii="Book Antiqua" w:hAnsi="Book Antiqua"/>
          <w:sz w:val="28"/>
          <w:szCs w:val="28"/>
          <w:lang w:val="es-ES_tradnl"/>
        </w:rPr>
        <w:t>DE PUERTO RICO</w:t>
      </w:r>
    </w:p>
    <w:p w14:paraId="15D02C7C" w14:textId="77777777" w:rsidR="00E36DB0" w:rsidRPr="006817A8" w:rsidRDefault="00E36DB0" w:rsidP="00E36DB0">
      <w:pPr>
        <w:jc w:val="center"/>
        <w:rPr>
          <w:rFonts w:ascii="Book Antiqua" w:hAnsi="Book Antiqua"/>
          <w:sz w:val="20"/>
          <w:szCs w:val="16"/>
          <w:lang w:val="es-ES_tradnl"/>
        </w:rPr>
      </w:pPr>
    </w:p>
    <w:p w14:paraId="6E4757C7" w14:textId="6856DCB8" w:rsidR="00E36DB0" w:rsidRDefault="00E36DB0" w:rsidP="00E36DB0">
      <w:pPr>
        <w:jc w:val="both"/>
        <w:rPr>
          <w:rFonts w:ascii="Book Antiqua" w:hAnsi="Book Antiqua"/>
          <w:lang w:val="es-ES_tradnl"/>
        </w:rPr>
      </w:pPr>
      <w:r>
        <w:rPr>
          <w:rFonts w:ascii="Book Antiqua" w:hAnsi="Book Antiqua"/>
          <w:lang w:val="es-ES_tradnl"/>
        </w:rPr>
        <w:t>20ma. Asamblea</w:t>
      </w:r>
      <w:r>
        <w:rPr>
          <w:rFonts w:ascii="Book Antiqua" w:hAnsi="Book Antiqua"/>
          <w:lang w:val="es-ES_tradnl"/>
        </w:rPr>
        <w:tab/>
        <w:t xml:space="preserve">                                                                                              1ra. Sesión</w:t>
      </w:r>
    </w:p>
    <w:p w14:paraId="41FF591D" w14:textId="77777777" w:rsidR="00E36DB0" w:rsidRDefault="00E36DB0" w:rsidP="00E36DB0">
      <w:pPr>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p>
    <w:p w14:paraId="7C0A960F" w14:textId="77777777" w:rsidR="00E36DB0" w:rsidRPr="006817A8" w:rsidRDefault="00E36DB0" w:rsidP="00E36DB0">
      <w:pPr>
        <w:rPr>
          <w:sz w:val="20"/>
          <w:szCs w:val="16"/>
          <w:lang w:val="es-ES_tradnl"/>
        </w:rPr>
      </w:pPr>
    </w:p>
    <w:p w14:paraId="3D2BA633" w14:textId="77777777" w:rsidR="00E36DB0" w:rsidRDefault="00E36DB0" w:rsidP="00E36DB0">
      <w:pPr>
        <w:jc w:val="center"/>
        <w:rPr>
          <w:rFonts w:ascii="Book Antiqua" w:hAnsi="Book Antiqua"/>
          <w:b/>
          <w:sz w:val="36"/>
          <w:lang w:val="es-ES_tradnl"/>
        </w:rPr>
      </w:pPr>
      <w:r>
        <w:rPr>
          <w:rFonts w:ascii="Book Antiqua" w:hAnsi="Book Antiqua"/>
          <w:b/>
          <w:sz w:val="36"/>
          <w:lang w:val="es-ES_tradnl"/>
        </w:rPr>
        <w:t>CÁMARA DE REPRESENTANTES</w:t>
      </w:r>
    </w:p>
    <w:p w14:paraId="4E93C9F8" w14:textId="77777777" w:rsidR="00E36DB0" w:rsidRPr="00140376" w:rsidRDefault="00E36DB0" w:rsidP="00E36DB0">
      <w:pPr>
        <w:jc w:val="center"/>
        <w:rPr>
          <w:rFonts w:ascii="Book Antiqua" w:hAnsi="Book Antiqua"/>
          <w:b/>
          <w:szCs w:val="24"/>
          <w:lang w:val="es-ES_tradnl"/>
        </w:rPr>
      </w:pPr>
    </w:p>
    <w:p w14:paraId="16B807F6" w14:textId="62CA9629" w:rsidR="00E36DB0" w:rsidRDefault="00E36DB0" w:rsidP="00E36DB0">
      <w:pPr>
        <w:jc w:val="center"/>
        <w:rPr>
          <w:rFonts w:ascii="Book Antiqua" w:hAnsi="Book Antiqua"/>
          <w:b/>
          <w:sz w:val="52"/>
          <w:lang w:val="es-ES_tradnl"/>
        </w:rPr>
      </w:pPr>
      <w:r>
        <w:rPr>
          <w:rFonts w:ascii="Book Antiqua" w:hAnsi="Book Antiqua"/>
          <w:b/>
          <w:sz w:val="52"/>
          <w:lang w:val="es-ES_tradnl"/>
        </w:rPr>
        <w:t xml:space="preserve">R. de la C. </w:t>
      </w:r>
      <w:r w:rsidR="004974DF">
        <w:rPr>
          <w:rFonts w:ascii="Book Antiqua" w:hAnsi="Book Antiqua"/>
          <w:b/>
          <w:sz w:val="52"/>
          <w:lang w:val="es-ES_tradnl"/>
        </w:rPr>
        <w:t>360</w:t>
      </w:r>
    </w:p>
    <w:p w14:paraId="2D162C2E" w14:textId="77777777" w:rsidR="00E36DB0" w:rsidRPr="00140376" w:rsidRDefault="00E36DB0" w:rsidP="00E36DB0">
      <w:pPr>
        <w:jc w:val="center"/>
        <w:rPr>
          <w:rFonts w:ascii="Book Antiqua" w:hAnsi="Book Antiqua"/>
          <w:b/>
          <w:szCs w:val="24"/>
          <w:lang w:val="es-ES_tradnl"/>
        </w:rPr>
      </w:pPr>
    </w:p>
    <w:p w14:paraId="46A9A2F3" w14:textId="1636C562" w:rsidR="00E36DB0" w:rsidRDefault="00705F43" w:rsidP="00E36DB0">
      <w:pPr>
        <w:jc w:val="center"/>
        <w:rPr>
          <w:rFonts w:ascii="Book Antiqua" w:hAnsi="Book Antiqua"/>
          <w:lang w:val="es-ES_tradnl"/>
        </w:rPr>
      </w:pPr>
      <w:r>
        <w:rPr>
          <w:rFonts w:ascii="Book Antiqua" w:hAnsi="Book Antiqua"/>
          <w:lang w:val="es-ES_tradnl"/>
        </w:rPr>
        <w:t>1</w:t>
      </w:r>
      <w:r w:rsidR="004D73D7">
        <w:rPr>
          <w:rFonts w:ascii="Book Antiqua" w:hAnsi="Book Antiqua"/>
          <w:lang w:val="es-ES_tradnl"/>
        </w:rPr>
        <w:t>3</w:t>
      </w:r>
      <w:r w:rsidR="00E36DB0">
        <w:rPr>
          <w:rFonts w:ascii="Book Antiqua" w:hAnsi="Book Antiqua"/>
          <w:lang w:val="es-ES_tradnl"/>
        </w:rPr>
        <w:t xml:space="preserve"> DE </w:t>
      </w:r>
      <w:r>
        <w:rPr>
          <w:rFonts w:ascii="Book Antiqua" w:hAnsi="Book Antiqua"/>
          <w:lang w:val="es-ES_tradnl"/>
        </w:rPr>
        <w:t>JUNIO</w:t>
      </w:r>
      <w:r w:rsidR="00E36DB0">
        <w:rPr>
          <w:rFonts w:ascii="Book Antiqua" w:hAnsi="Book Antiqua"/>
          <w:lang w:val="es-ES_tradnl"/>
        </w:rPr>
        <w:t xml:space="preserve"> DE 202</w:t>
      </w:r>
      <w:r w:rsidR="00A74414">
        <w:rPr>
          <w:rFonts w:ascii="Book Antiqua" w:hAnsi="Book Antiqua"/>
          <w:lang w:val="es-ES_tradnl"/>
        </w:rPr>
        <w:t>5</w:t>
      </w:r>
    </w:p>
    <w:p w14:paraId="74DD0DA1" w14:textId="77777777" w:rsidR="00E36DB0" w:rsidRDefault="00E36DB0" w:rsidP="00E36DB0">
      <w:pPr>
        <w:jc w:val="center"/>
        <w:rPr>
          <w:rFonts w:ascii="Book Antiqua" w:hAnsi="Book Antiqua"/>
          <w:lang w:val="es-ES_tradnl"/>
        </w:rPr>
      </w:pPr>
    </w:p>
    <w:p w14:paraId="5F60D305" w14:textId="37FA1DA8" w:rsidR="00E36DB0" w:rsidRDefault="00E36DB0" w:rsidP="00E36DB0">
      <w:pPr>
        <w:jc w:val="center"/>
        <w:rPr>
          <w:rFonts w:ascii="Book Antiqua" w:hAnsi="Book Antiqua"/>
          <w:i/>
          <w:lang w:val="es-ES_tradnl"/>
        </w:rPr>
      </w:pPr>
      <w:r>
        <w:rPr>
          <w:rFonts w:ascii="Book Antiqua" w:hAnsi="Book Antiqua"/>
          <w:lang w:val="es-ES_tradnl"/>
        </w:rPr>
        <w:t xml:space="preserve">Presentada por la representante </w:t>
      </w:r>
      <w:r>
        <w:rPr>
          <w:rFonts w:ascii="Book Antiqua" w:hAnsi="Book Antiqua"/>
          <w:i/>
          <w:lang w:val="es-ES_tradnl"/>
        </w:rPr>
        <w:t>Medina Calderón</w:t>
      </w:r>
    </w:p>
    <w:p w14:paraId="2F0CDD1F" w14:textId="77777777" w:rsidR="006817A8" w:rsidRDefault="006817A8" w:rsidP="00E36DB0">
      <w:pPr>
        <w:jc w:val="center"/>
        <w:rPr>
          <w:rFonts w:ascii="Book Antiqua" w:hAnsi="Book Antiqua"/>
          <w:i/>
          <w:lang w:val="es-ES_tradnl"/>
        </w:rPr>
      </w:pPr>
    </w:p>
    <w:p w14:paraId="43311552" w14:textId="77777777" w:rsidR="00E36DB0" w:rsidRDefault="00E36DB0" w:rsidP="00E36DB0">
      <w:pPr>
        <w:jc w:val="center"/>
        <w:rPr>
          <w:rFonts w:ascii="Book Antiqua" w:hAnsi="Book Antiqua"/>
          <w:lang w:val="es-ES_tradnl"/>
        </w:rPr>
      </w:pPr>
      <w:r>
        <w:rPr>
          <w:rFonts w:ascii="Book Antiqua" w:hAnsi="Book Antiqua"/>
          <w:lang w:val="es-ES_tradnl"/>
        </w:rPr>
        <w:t>Referida a la Comisión de</w:t>
      </w:r>
      <w:r w:rsidRPr="00CC232C">
        <w:rPr>
          <w:rFonts w:ascii="Book Antiqua" w:hAnsi="Book Antiqua"/>
          <w:lang w:val="es-ES_tradnl"/>
        </w:rPr>
        <w:t xml:space="preserve"> Asuntos</w:t>
      </w:r>
      <w:r>
        <w:rPr>
          <w:rFonts w:ascii="Book Antiqua" w:hAnsi="Book Antiqua"/>
          <w:lang w:val="es-ES_tradnl"/>
        </w:rPr>
        <w:t xml:space="preserve"> Internos</w:t>
      </w:r>
    </w:p>
    <w:p w14:paraId="4D0BB5CB" w14:textId="77777777" w:rsidR="00E36DB0" w:rsidRDefault="00E36DB0" w:rsidP="00E36DB0">
      <w:pPr>
        <w:jc w:val="both"/>
        <w:rPr>
          <w:rFonts w:ascii="Book Antiqua" w:hAnsi="Book Antiqua"/>
          <w:lang w:val="es-ES_tradnl"/>
        </w:rPr>
      </w:pPr>
    </w:p>
    <w:p w14:paraId="5549FFC4" w14:textId="77777777" w:rsidR="00E36DB0" w:rsidRDefault="00E36DB0" w:rsidP="00E36DB0">
      <w:pPr>
        <w:jc w:val="center"/>
        <w:rPr>
          <w:rFonts w:ascii="Book Antiqua" w:hAnsi="Book Antiqua"/>
          <w:b/>
          <w:sz w:val="28"/>
          <w:lang w:val="es-ES_tradnl"/>
        </w:rPr>
      </w:pPr>
      <w:r>
        <w:rPr>
          <w:rFonts w:ascii="Book Antiqua" w:hAnsi="Book Antiqua"/>
          <w:b/>
          <w:sz w:val="28"/>
          <w:lang w:val="es-ES_tradnl"/>
        </w:rPr>
        <w:t>RESOLUCIÓN</w:t>
      </w:r>
    </w:p>
    <w:p w14:paraId="12E5E5F0" w14:textId="77777777" w:rsidR="00E36DB0" w:rsidRDefault="00E36DB0" w:rsidP="00E36DB0">
      <w:pPr>
        <w:jc w:val="both"/>
        <w:rPr>
          <w:rFonts w:ascii="Book Antiqua" w:hAnsi="Book Antiqua"/>
          <w:lang w:val="es-ES_tradnl"/>
        </w:rPr>
      </w:pPr>
    </w:p>
    <w:p w14:paraId="18B2D29A" w14:textId="09DC8106" w:rsidR="00E36DB0" w:rsidRPr="00CC232C" w:rsidRDefault="00E36DB0" w:rsidP="00E36DB0">
      <w:pPr>
        <w:ind w:left="720" w:hanging="720"/>
        <w:jc w:val="both"/>
        <w:rPr>
          <w:rFonts w:ascii="Book Antiqua" w:hAnsi="Book Antiqua"/>
          <w:lang w:val="es-ES_tradnl"/>
        </w:rPr>
      </w:pPr>
      <w:r w:rsidRPr="00754ACF">
        <w:rPr>
          <w:rFonts w:ascii="Book Antiqua" w:hAnsi="Book Antiqua"/>
          <w:lang w:val="es-ES_tradnl"/>
        </w:rPr>
        <w:t xml:space="preserve">Para </w:t>
      </w:r>
      <w:r w:rsidR="00705F43">
        <w:rPr>
          <w:rFonts w:ascii="Book Antiqua" w:hAnsi="Book Antiqua"/>
          <w:szCs w:val="24"/>
          <w:lang w:val="es-ES_tradnl"/>
        </w:rPr>
        <w:t xml:space="preserve">enmendar </w:t>
      </w:r>
      <w:r w:rsidR="00705F43" w:rsidRPr="00D65AA7">
        <w:rPr>
          <w:rFonts w:ascii="Book Antiqua" w:hAnsi="Book Antiqua"/>
          <w:strike/>
          <w:szCs w:val="24"/>
          <w:lang w:val="es-ES_tradnl"/>
        </w:rPr>
        <w:t>el Título,</w:t>
      </w:r>
      <w:r w:rsidR="00705F43">
        <w:rPr>
          <w:rFonts w:ascii="Book Antiqua" w:hAnsi="Book Antiqua"/>
          <w:szCs w:val="24"/>
          <w:lang w:val="es-ES_tradnl"/>
        </w:rPr>
        <w:t xml:space="preserve"> la Exposición de Motivos y las Secciones 1 y 2 de la Resolución de la Cámara 7, aprobada por la Cámara de Representantes de Puerto Rico, el 28 de enero de 2025, para realizarle enmiendas técnicas;</w:t>
      </w:r>
      <w:r w:rsidR="00E548C6">
        <w:rPr>
          <w:rFonts w:ascii="Book Antiqua" w:hAnsi="Book Antiqua"/>
          <w:szCs w:val="24"/>
          <w:lang w:val="es-ES_tradnl"/>
        </w:rPr>
        <w:t xml:space="preserve"> </w:t>
      </w:r>
      <w:r w:rsidR="00E548C6">
        <w:rPr>
          <w:rFonts w:ascii="Book Antiqua" w:hAnsi="Book Antiqua"/>
          <w:i/>
          <w:iCs/>
          <w:szCs w:val="24"/>
          <w:u w:val="single"/>
          <w:lang w:val="es-ES_tradnl"/>
        </w:rPr>
        <w:t xml:space="preserve">conformarla a la nueva composición de la Comisión de la </w:t>
      </w:r>
      <w:r w:rsidR="00FE4884">
        <w:rPr>
          <w:rFonts w:ascii="Book Antiqua" w:hAnsi="Book Antiqua"/>
          <w:i/>
          <w:iCs/>
          <w:szCs w:val="24"/>
          <w:u w:val="single"/>
          <w:lang w:val="es-ES_tradnl"/>
        </w:rPr>
        <w:t>Región</w:t>
      </w:r>
      <w:r w:rsidR="00E548C6">
        <w:rPr>
          <w:rFonts w:ascii="Book Antiqua" w:hAnsi="Book Antiqua"/>
          <w:i/>
          <w:iCs/>
          <w:szCs w:val="24"/>
          <w:u w:val="single"/>
          <w:lang w:val="es-ES_tradnl"/>
        </w:rPr>
        <w:t xml:space="preserve"> Este;</w:t>
      </w:r>
      <w:r w:rsidR="00705F43">
        <w:rPr>
          <w:rFonts w:ascii="Book Antiqua" w:hAnsi="Book Antiqua"/>
          <w:szCs w:val="24"/>
          <w:lang w:val="es-ES_tradnl"/>
        </w:rPr>
        <w:t xml:space="preserve"> y para otros fines relacionados.</w:t>
      </w:r>
    </w:p>
    <w:p w14:paraId="58F53ED6" w14:textId="77777777" w:rsidR="00E36DB0" w:rsidRDefault="00E36DB0" w:rsidP="00E36DB0">
      <w:pPr>
        <w:ind w:firstLine="360"/>
        <w:jc w:val="center"/>
        <w:rPr>
          <w:rFonts w:ascii="Book Antiqua" w:hAnsi="Book Antiqua"/>
          <w:lang w:val="es-ES_tradnl"/>
        </w:rPr>
      </w:pPr>
    </w:p>
    <w:p w14:paraId="537889B6" w14:textId="77777777" w:rsidR="00E36DB0" w:rsidRPr="00CC232C" w:rsidRDefault="00E36DB0" w:rsidP="00E36DB0">
      <w:pPr>
        <w:jc w:val="center"/>
        <w:rPr>
          <w:rFonts w:ascii="Book Antiqua" w:hAnsi="Book Antiqua"/>
          <w:lang w:val="es-ES_tradnl"/>
        </w:rPr>
      </w:pPr>
      <w:r w:rsidRPr="00CC232C">
        <w:rPr>
          <w:rFonts w:ascii="Book Antiqua" w:hAnsi="Book Antiqua"/>
          <w:lang w:val="es-ES_tradnl"/>
        </w:rPr>
        <w:t>EXPOSICIÓN DE MOTIVOS</w:t>
      </w:r>
    </w:p>
    <w:p w14:paraId="5247E029" w14:textId="77777777" w:rsidR="00E36DB0" w:rsidRDefault="00E36DB0" w:rsidP="00E36DB0">
      <w:pPr>
        <w:ind w:firstLine="720"/>
        <w:jc w:val="both"/>
        <w:rPr>
          <w:rFonts w:ascii="Book Antiqua" w:hAnsi="Book Antiqua"/>
          <w:szCs w:val="24"/>
          <w:lang w:val="es-ES_tradnl"/>
        </w:rPr>
      </w:pPr>
    </w:p>
    <w:p w14:paraId="404D8836" w14:textId="77777777" w:rsidR="00705F43" w:rsidRDefault="00705F43" w:rsidP="00E36DB0">
      <w:pPr>
        <w:ind w:firstLine="720"/>
        <w:jc w:val="both"/>
        <w:rPr>
          <w:rFonts w:ascii="Book Antiqua" w:hAnsi="Book Antiqua"/>
          <w:szCs w:val="24"/>
          <w:lang w:val="es-ES_tradnl"/>
        </w:rPr>
      </w:pPr>
      <w:r>
        <w:rPr>
          <w:rFonts w:ascii="Book Antiqua" w:hAnsi="Book Antiqua"/>
          <w:szCs w:val="24"/>
          <w:lang w:val="es-ES_tradnl"/>
        </w:rPr>
        <w:t xml:space="preserve">La Resolución de la Cámara 7 ordena </w:t>
      </w:r>
      <w:r w:rsidRPr="00AD2CE1">
        <w:rPr>
          <w:rFonts w:ascii="Book Antiqua" w:hAnsi="Book Antiqua"/>
          <w:szCs w:val="24"/>
          <w:lang w:val="es-ES_tradnl"/>
        </w:rPr>
        <w:t xml:space="preserve">a la Comisión de la Región Este de la Cámara de Representantes de Puerto Rico, realizar un estudio exhaustivo periódico en torno a la situación actual y el desarrollo socioeconómico urbano y rural de los municipios que componen esta región; investigar </w:t>
      </w:r>
      <w:r w:rsidRPr="00AD2CE1">
        <w:rPr>
          <w:rFonts w:ascii="Book Antiqua" w:hAnsi="Book Antiqua"/>
          <w:szCs w:val="24"/>
          <w:lang w:val="es-PR"/>
        </w:rPr>
        <w:t xml:space="preserve">todo asunto relacionado con los programas gubernamentales, a nivel municipal y estatal, recomendar legislación necesaria y pertinente para alcanzar soluciones, lograr el desarrollo integrado y armonioso de la región en conjunto con los servicios que prestan los gobiernos municipales, incluyendo pero sin limitarse al </w:t>
      </w:r>
      <w:r w:rsidRPr="00AD2CE1">
        <w:rPr>
          <w:rFonts w:ascii="Book Antiqua" w:hAnsi="Book Antiqua"/>
          <w:szCs w:val="24"/>
          <w:lang w:val="es-ES_tradnl"/>
        </w:rPr>
        <w:t>desarrollo ambiental, los recursos naturales,</w:t>
      </w:r>
      <w:r w:rsidRPr="00EA2638">
        <w:rPr>
          <w:rFonts w:ascii="Book Antiqua" w:eastAsiaTheme="minorHAnsi" w:hAnsi="Book Antiqua" w:cstheme="minorBidi"/>
          <w:kern w:val="2"/>
          <w:sz w:val="32"/>
          <w:szCs w:val="32"/>
          <w:lang w:val="es-ES"/>
          <w14:ligatures w14:val="standardContextual"/>
        </w:rPr>
        <w:t xml:space="preserve"> </w:t>
      </w:r>
      <w:r w:rsidRPr="00EA2638">
        <w:rPr>
          <w:rFonts w:ascii="Book Antiqua" w:hAnsi="Book Antiqua"/>
          <w:szCs w:val="24"/>
          <w:lang w:val="es-ES"/>
        </w:rPr>
        <w:t>estudiar como los efectos de distintos fenómenos atmosféricos y las inclemencias del tiempo, como, por ejemplo: los huracanes, las marejadas, la erosión costera, las tormentas, han afectado esta región de la isla,</w:t>
      </w:r>
      <w:r w:rsidRPr="00AD2CE1">
        <w:rPr>
          <w:rFonts w:ascii="Book Antiqua" w:hAnsi="Book Antiqua"/>
          <w:szCs w:val="24"/>
          <w:lang w:val="es-ES_tradnl"/>
        </w:rPr>
        <w:t xml:space="preserve"> el desempleo, las necesidades de vivienda, la recreación, la educación, la transportación, el desarrollo de infraestructura, los programas de salud y las necesidades particulares, la seguridad pública, los servicios necesarios las personas con discapacidades y otros de naturaleza similar; fiscalizar el uso y manejo de los fondos públicos, estatales y federales, asignados a los municipios, agencias y corporaciones públicas que componen la Región </w:t>
      </w:r>
      <w:r>
        <w:rPr>
          <w:rFonts w:ascii="Book Antiqua" w:hAnsi="Book Antiqua"/>
          <w:szCs w:val="24"/>
          <w:lang w:val="es-ES_tradnl"/>
        </w:rPr>
        <w:t>E</w:t>
      </w:r>
      <w:r w:rsidRPr="00AD2CE1">
        <w:rPr>
          <w:rFonts w:ascii="Book Antiqua" w:hAnsi="Book Antiqua"/>
          <w:szCs w:val="24"/>
          <w:lang w:val="es-ES_tradnl"/>
        </w:rPr>
        <w:t xml:space="preserve">ste de Puerto Rico; identificar los recursos y las alternativas a corto y largo plazo para la mejorar la </w:t>
      </w:r>
      <w:r w:rsidRPr="00AD2CE1">
        <w:rPr>
          <w:rFonts w:ascii="Book Antiqua" w:hAnsi="Book Antiqua"/>
          <w:szCs w:val="24"/>
          <w:lang w:val="es-PR"/>
        </w:rPr>
        <w:t xml:space="preserve">infraestructura, desarrollar el turismo, </w:t>
      </w:r>
      <w:r w:rsidRPr="00AD2CE1">
        <w:rPr>
          <w:rFonts w:ascii="Book Antiqua" w:hAnsi="Book Antiqua"/>
          <w:szCs w:val="24"/>
          <w:lang w:val="es-PR"/>
        </w:rPr>
        <w:lastRenderedPageBreak/>
        <w:t>crear nuevos programas de bienestar social, apoyar las iniciativas comunitarias</w:t>
      </w:r>
      <w:r w:rsidRPr="00AD2CE1">
        <w:rPr>
          <w:rFonts w:ascii="Book Antiqua" w:hAnsi="Book Antiqua"/>
          <w:szCs w:val="24"/>
          <w:lang w:val="es-ES_tradnl"/>
        </w:rPr>
        <w:t>; entre otros</w:t>
      </w:r>
      <w:r>
        <w:rPr>
          <w:rFonts w:ascii="Book Antiqua" w:hAnsi="Book Antiqua"/>
          <w:szCs w:val="24"/>
          <w:lang w:val="es-ES_tradnl"/>
        </w:rPr>
        <w:t>; y para otros fines relacionados.</w:t>
      </w:r>
    </w:p>
    <w:p w14:paraId="0AFC0496" w14:textId="77777777" w:rsidR="00705F43" w:rsidRDefault="00705F43" w:rsidP="00E36DB0">
      <w:pPr>
        <w:ind w:firstLine="720"/>
        <w:jc w:val="both"/>
        <w:rPr>
          <w:rFonts w:ascii="Book Antiqua" w:hAnsi="Book Antiqua"/>
          <w:szCs w:val="24"/>
          <w:lang w:val="es-ES_tradnl"/>
        </w:rPr>
      </w:pPr>
    </w:p>
    <w:p w14:paraId="5C10F37C" w14:textId="48218FE2" w:rsidR="00705F43" w:rsidRPr="00D65AA7" w:rsidRDefault="00705F43" w:rsidP="00E36DB0">
      <w:pPr>
        <w:ind w:firstLine="720"/>
        <w:jc w:val="both"/>
        <w:rPr>
          <w:rFonts w:ascii="Book Antiqua" w:hAnsi="Book Antiqua"/>
          <w:i/>
          <w:iCs/>
          <w:szCs w:val="24"/>
          <w:u w:val="single"/>
          <w:lang w:val="es-ES_tradnl"/>
        </w:rPr>
      </w:pPr>
      <w:r>
        <w:rPr>
          <w:rFonts w:ascii="Book Antiqua" w:hAnsi="Book Antiqua"/>
          <w:szCs w:val="24"/>
          <w:lang w:val="es-ES_tradnl"/>
        </w:rPr>
        <w:t>Por medio de esta Resolución proponemos realizar unas enmiendas técnicas a dicha medida legislativa.</w:t>
      </w:r>
      <w:r w:rsidR="00D65AA7">
        <w:rPr>
          <w:rFonts w:ascii="Book Antiqua" w:hAnsi="Book Antiqua"/>
          <w:szCs w:val="24"/>
          <w:lang w:val="es-ES_tradnl"/>
        </w:rPr>
        <w:t xml:space="preserve">  </w:t>
      </w:r>
      <w:r w:rsidR="00D65AA7">
        <w:rPr>
          <w:rFonts w:ascii="Book Antiqua" w:hAnsi="Book Antiqua"/>
          <w:i/>
          <w:iCs/>
          <w:szCs w:val="24"/>
          <w:u w:val="single"/>
          <w:lang w:val="es-ES_tradnl"/>
        </w:rPr>
        <w:t>Además, debido a la</w:t>
      </w:r>
      <w:r w:rsidR="00D47CB1">
        <w:rPr>
          <w:rFonts w:ascii="Book Antiqua" w:hAnsi="Book Antiqua"/>
          <w:i/>
          <w:iCs/>
          <w:szCs w:val="24"/>
          <w:u w:val="single"/>
          <w:lang w:val="es-ES_tradnl"/>
        </w:rPr>
        <w:t xml:space="preserve"> recién</w:t>
      </w:r>
      <w:r w:rsidR="00D65AA7">
        <w:rPr>
          <w:rFonts w:ascii="Book Antiqua" w:hAnsi="Book Antiqua"/>
          <w:i/>
          <w:iCs/>
          <w:szCs w:val="24"/>
          <w:u w:val="single"/>
          <w:lang w:val="es-ES_tradnl"/>
        </w:rPr>
        <w:t xml:space="preserve"> creación de la Comisión de la Región Este Central, se enmienda la Resolución de la Cámara 7 para eliminar</w:t>
      </w:r>
      <w:r w:rsidR="00D47CB1">
        <w:rPr>
          <w:rFonts w:ascii="Book Antiqua" w:hAnsi="Book Antiqua"/>
          <w:i/>
          <w:iCs/>
          <w:szCs w:val="24"/>
          <w:u w:val="single"/>
          <w:lang w:val="es-ES_tradnl"/>
        </w:rPr>
        <w:t xml:space="preserve"> de esta</w:t>
      </w:r>
      <w:r w:rsidR="00D65AA7">
        <w:rPr>
          <w:rFonts w:ascii="Book Antiqua" w:hAnsi="Book Antiqua"/>
          <w:i/>
          <w:iCs/>
          <w:szCs w:val="24"/>
          <w:u w:val="single"/>
          <w:lang w:val="es-ES_tradnl"/>
        </w:rPr>
        <w:t xml:space="preserve"> los municipios que pasaron a la </w:t>
      </w:r>
      <w:r w:rsidR="00D47CB1">
        <w:rPr>
          <w:rFonts w:ascii="Book Antiqua" w:hAnsi="Book Antiqua"/>
          <w:i/>
          <w:iCs/>
          <w:szCs w:val="24"/>
          <w:u w:val="single"/>
          <w:lang w:val="es-ES_tradnl"/>
        </w:rPr>
        <w:t>jurisdicción</w:t>
      </w:r>
      <w:r w:rsidR="00D65AA7">
        <w:rPr>
          <w:rFonts w:ascii="Book Antiqua" w:hAnsi="Book Antiqua"/>
          <w:i/>
          <w:iCs/>
          <w:szCs w:val="24"/>
          <w:u w:val="single"/>
          <w:lang w:val="es-ES_tradnl"/>
        </w:rPr>
        <w:t xml:space="preserve"> de la </w:t>
      </w:r>
      <w:r w:rsidR="00D47CB1">
        <w:rPr>
          <w:rFonts w:ascii="Book Antiqua" w:hAnsi="Book Antiqua"/>
          <w:i/>
          <w:iCs/>
          <w:szCs w:val="24"/>
          <w:u w:val="single"/>
          <w:lang w:val="es-ES_tradnl"/>
        </w:rPr>
        <w:t>nueva Comisión</w:t>
      </w:r>
      <w:r w:rsidR="00D65AA7">
        <w:rPr>
          <w:rFonts w:ascii="Book Antiqua" w:hAnsi="Book Antiqua"/>
          <w:i/>
          <w:iCs/>
          <w:szCs w:val="24"/>
          <w:u w:val="single"/>
          <w:lang w:val="es-ES_tradnl"/>
        </w:rPr>
        <w:t xml:space="preserve">. </w:t>
      </w:r>
    </w:p>
    <w:p w14:paraId="08FB4A29" w14:textId="77777777" w:rsidR="00E36DB0" w:rsidRPr="00CC232C" w:rsidRDefault="00E36DB0" w:rsidP="00E36DB0">
      <w:pPr>
        <w:ind w:firstLine="720"/>
        <w:jc w:val="both"/>
        <w:rPr>
          <w:rFonts w:ascii="Book Antiqua" w:hAnsi="Book Antiqua"/>
          <w:lang w:val="es-ES_tradnl"/>
        </w:rPr>
      </w:pPr>
    </w:p>
    <w:p w14:paraId="2B58BF51" w14:textId="77777777" w:rsidR="00E36DB0" w:rsidRDefault="00E36DB0" w:rsidP="00E36DB0">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06B057A7" w14:textId="77777777" w:rsidR="00E36DB0" w:rsidRDefault="00E36DB0" w:rsidP="00E36DB0">
      <w:pPr>
        <w:spacing w:line="480" w:lineRule="auto"/>
        <w:jc w:val="both"/>
        <w:rPr>
          <w:rFonts w:ascii="Book Antiqua" w:hAnsi="Book Antiqua"/>
          <w:lang w:val="es-ES_tradnl"/>
        </w:rPr>
        <w:sectPr w:rsidR="00E36DB0" w:rsidSect="006817A8">
          <w:headerReference w:type="default" r:id="rId6"/>
          <w:headerReference w:type="first" r:id="rId7"/>
          <w:pgSz w:w="12240" w:h="15840" w:code="1"/>
          <w:pgMar w:top="1152" w:right="1440" w:bottom="1440" w:left="1440" w:header="720" w:footer="720" w:gutter="0"/>
          <w:cols w:space="720"/>
          <w:titlePg/>
        </w:sectPr>
      </w:pPr>
    </w:p>
    <w:p w14:paraId="702C1C55" w14:textId="77777777" w:rsidR="00705F43" w:rsidRPr="00D65AA7" w:rsidRDefault="00E36DB0" w:rsidP="00E36DB0">
      <w:pPr>
        <w:widowControl w:val="0"/>
        <w:spacing w:line="480" w:lineRule="auto"/>
        <w:ind w:firstLine="720"/>
        <w:jc w:val="both"/>
        <w:rPr>
          <w:rFonts w:ascii="Book Antiqua" w:hAnsi="Book Antiqua"/>
          <w:strike/>
          <w:szCs w:val="24"/>
          <w:lang w:val="es-ES_tradnl"/>
        </w:rPr>
      </w:pPr>
      <w:r w:rsidRPr="00D65AA7">
        <w:rPr>
          <w:rFonts w:ascii="Book Antiqua" w:hAnsi="Book Antiqua"/>
          <w:strike/>
          <w:szCs w:val="24"/>
          <w:lang w:val="es-ES_tradnl"/>
        </w:rPr>
        <w:t xml:space="preserve">Sección 1.-Se </w:t>
      </w:r>
      <w:r w:rsidR="00705F43" w:rsidRPr="00D65AA7">
        <w:rPr>
          <w:rFonts w:ascii="Book Antiqua" w:hAnsi="Book Antiqua"/>
          <w:strike/>
          <w:szCs w:val="24"/>
          <w:lang w:val="es-ES_tradnl"/>
        </w:rPr>
        <w:t>enmienda el Título de la Resolución de la Cámara 7, según aprobada por la Cámara de Representantes de Puerto Rico el 28 de enero de 2025, para que lea como sigue:</w:t>
      </w:r>
    </w:p>
    <w:p w14:paraId="23D6E9F6" w14:textId="14FCA3AD" w:rsidR="00A94D94" w:rsidRPr="00A94D94" w:rsidRDefault="00A94D94" w:rsidP="00A94D94">
      <w:pPr>
        <w:spacing w:line="480" w:lineRule="auto"/>
        <w:ind w:firstLine="720"/>
        <w:contextualSpacing/>
        <w:jc w:val="both"/>
        <w:rPr>
          <w:rFonts w:ascii="Book Antiqua" w:hAnsi="Book Antiqua"/>
          <w:szCs w:val="24"/>
          <w:lang w:val="es-ES_tradnl"/>
        </w:rPr>
      </w:pPr>
      <w:r w:rsidRPr="00D65AA7">
        <w:rPr>
          <w:rFonts w:ascii="Book Antiqua" w:hAnsi="Book Antiqua"/>
          <w:strike/>
          <w:szCs w:val="24"/>
          <w:lang w:val="es-ES_tradnl"/>
        </w:rPr>
        <w:t>“</w:t>
      </w:r>
      <w:r w:rsidRPr="00D65AA7">
        <w:rPr>
          <w:rFonts w:ascii="Book Antiqua" w:hAnsi="Book Antiqua"/>
          <w:strike/>
          <w:lang w:val="es-ES_tradnl"/>
        </w:rPr>
        <w:t xml:space="preserve">Para </w:t>
      </w:r>
      <w:r w:rsidRPr="00D65AA7">
        <w:rPr>
          <w:rFonts w:ascii="Book Antiqua" w:hAnsi="Book Antiqua"/>
          <w:strike/>
          <w:szCs w:val="24"/>
          <w:lang w:val="es-ES_tradnl"/>
        </w:rPr>
        <w:t xml:space="preserve">ordenar a la Comisión de la Región Este de la Cámara de Representantes de Puerto Rico, realizar un estudio exhaustivo periódico en torno a la situación actual y el desarrollo socioeconómico urbano y rural de los municipios que componen esta región; investigar </w:t>
      </w:r>
      <w:r w:rsidRPr="00D65AA7">
        <w:rPr>
          <w:rFonts w:ascii="Book Antiqua" w:hAnsi="Book Antiqua"/>
          <w:strike/>
          <w:szCs w:val="24"/>
          <w:lang w:val="es-PR"/>
        </w:rPr>
        <w:t xml:space="preserve">todo asunto relacionado con los programas gubernamentales, a nivel municipal y estatal, recomendar legislación necesaria y pertinente para alcanzar soluciones, lograr el desarrollo integrado y armonioso de la región en conjunto con los servicios que prestan los gobiernos municipales, incluyendo pero sin limitarse al </w:t>
      </w:r>
      <w:r w:rsidRPr="00D65AA7">
        <w:rPr>
          <w:rFonts w:ascii="Book Antiqua" w:hAnsi="Book Antiqua"/>
          <w:strike/>
          <w:szCs w:val="24"/>
          <w:lang w:val="es-ES_tradnl"/>
        </w:rPr>
        <w:t>desarrollo ambiental, los recursos naturales,</w:t>
      </w:r>
      <w:r w:rsidRPr="00D65AA7">
        <w:rPr>
          <w:rFonts w:ascii="Book Antiqua" w:eastAsiaTheme="minorHAnsi" w:hAnsi="Book Antiqua" w:cstheme="minorBidi"/>
          <w:strike/>
          <w:kern w:val="2"/>
          <w:sz w:val="32"/>
          <w:szCs w:val="32"/>
          <w:lang w:val="es-ES"/>
          <w14:ligatures w14:val="standardContextual"/>
        </w:rPr>
        <w:t xml:space="preserve"> </w:t>
      </w:r>
      <w:r w:rsidRPr="00D65AA7">
        <w:rPr>
          <w:rFonts w:ascii="Book Antiqua" w:hAnsi="Book Antiqua"/>
          <w:strike/>
          <w:szCs w:val="24"/>
          <w:lang w:val="es-ES"/>
        </w:rPr>
        <w:t>estudiar como los efectos de distintos fenómenos atmosféricos y las inclemencias del tiempo, como, por ejemplo: los huracanes, las marejadas, la erosión costera, las tormentas, han afectado esta región de la isla</w:t>
      </w:r>
      <w:r w:rsidRPr="00D65AA7">
        <w:rPr>
          <w:rFonts w:ascii="Book Antiqua" w:hAnsi="Book Antiqua"/>
          <w:b/>
          <w:bCs/>
          <w:strike/>
          <w:szCs w:val="24"/>
          <w:lang w:val="es-ES"/>
        </w:rPr>
        <w:t>[,]</w:t>
      </w:r>
      <w:r w:rsidRPr="00D65AA7">
        <w:rPr>
          <w:rFonts w:ascii="Book Antiqua" w:hAnsi="Book Antiqua"/>
          <w:strike/>
          <w:szCs w:val="24"/>
          <w:lang w:val="es-ES_tradnl"/>
        </w:rPr>
        <w:t xml:space="preserve"> </w:t>
      </w:r>
      <w:r w:rsidRPr="00D65AA7">
        <w:rPr>
          <w:rFonts w:ascii="Book Antiqua" w:hAnsi="Book Antiqua"/>
          <w:i/>
          <w:iCs/>
          <w:strike/>
          <w:szCs w:val="24"/>
          <w:lang w:val="es-ES_tradnl"/>
        </w:rPr>
        <w:t>analizar situaciones o problemas como:</w:t>
      </w:r>
      <w:r w:rsidRPr="00D65AA7">
        <w:rPr>
          <w:rFonts w:ascii="Book Antiqua" w:hAnsi="Book Antiqua"/>
          <w:strike/>
          <w:szCs w:val="24"/>
          <w:lang w:val="es-ES_tradnl"/>
        </w:rPr>
        <w:t xml:space="preserve"> el desempleo, las necesidades de vivienda, </w:t>
      </w:r>
      <w:r w:rsidRPr="00D65AA7">
        <w:rPr>
          <w:rFonts w:ascii="Book Antiqua" w:hAnsi="Book Antiqua"/>
          <w:b/>
          <w:bCs/>
          <w:strike/>
          <w:szCs w:val="24"/>
          <w:lang w:val="es-ES_tradnl"/>
        </w:rPr>
        <w:t>[la recreación]</w:t>
      </w:r>
      <w:r w:rsidRPr="00D65AA7">
        <w:rPr>
          <w:rFonts w:ascii="Book Antiqua" w:hAnsi="Book Antiqua"/>
          <w:strike/>
          <w:szCs w:val="24"/>
          <w:lang w:val="es-ES_tradnl"/>
        </w:rPr>
        <w:t xml:space="preserve"> </w:t>
      </w:r>
      <w:r w:rsidRPr="00D65AA7">
        <w:rPr>
          <w:rFonts w:ascii="Book Antiqua" w:hAnsi="Book Antiqua"/>
          <w:i/>
          <w:iCs/>
          <w:strike/>
          <w:szCs w:val="24"/>
          <w:lang w:val="es-ES_tradnl"/>
        </w:rPr>
        <w:t>los servicios recreacionales y las facilidades recreativas provistos por el estado</w:t>
      </w:r>
      <w:r w:rsidRPr="00D65AA7">
        <w:rPr>
          <w:rFonts w:ascii="Book Antiqua" w:hAnsi="Book Antiqua"/>
          <w:strike/>
          <w:szCs w:val="24"/>
          <w:lang w:val="es-ES_tradnl"/>
        </w:rPr>
        <w:t xml:space="preserve">, la educación, </w:t>
      </w:r>
      <w:r w:rsidRPr="00D65AA7">
        <w:rPr>
          <w:rFonts w:ascii="Book Antiqua" w:hAnsi="Book Antiqua"/>
          <w:b/>
          <w:bCs/>
          <w:strike/>
          <w:szCs w:val="24"/>
          <w:lang w:val="es-ES_tradnl"/>
        </w:rPr>
        <w:t>[la]</w:t>
      </w:r>
      <w:r w:rsidRPr="00D65AA7">
        <w:rPr>
          <w:rFonts w:ascii="Book Antiqua" w:hAnsi="Book Antiqua"/>
          <w:strike/>
          <w:szCs w:val="24"/>
          <w:lang w:val="es-ES_tradnl"/>
        </w:rPr>
        <w:t xml:space="preserve"> </w:t>
      </w:r>
      <w:r w:rsidRPr="00D65AA7">
        <w:rPr>
          <w:rFonts w:ascii="Book Antiqua" w:hAnsi="Book Antiqua"/>
          <w:i/>
          <w:iCs/>
          <w:strike/>
          <w:szCs w:val="24"/>
          <w:lang w:val="es-ES_tradnl"/>
        </w:rPr>
        <w:t>el estado de las vías públicas y los medios de</w:t>
      </w:r>
      <w:r w:rsidRPr="00D65AA7">
        <w:rPr>
          <w:rFonts w:ascii="Book Antiqua" w:hAnsi="Book Antiqua"/>
          <w:strike/>
          <w:szCs w:val="24"/>
          <w:lang w:val="es-ES_tradnl"/>
        </w:rPr>
        <w:t xml:space="preserve"> transportación, el desarrollo de infraestructura, los programas de salud y las necesidades particulares </w:t>
      </w:r>
      <w:r w:rsidRPr="00D65AA7">
        <w:rPr>
          <w:rFonts w:ascii="Book Antiqua" w:hAnsi="Book Antiqua"/>
          <w:i/>
          <w:iCs/>
          <w:strike/>
          <w:szCs w:val="24"/>
          <w:lang w:val="es-ES_tradnl"/>
        </w:rPr>
        <w:t xml:space="preserve">de los servicios </w:t>
      </w:r>
      <w:r w:rsidRPr="00D65AA7">
        <w:rPr>
          <w:rFonts w:ascii="Book Antiqua" w:hAnsi="Book Antiqua"/>
          <w:i/>
          <w:iCs/>
          <w:strike/>
          <w:szCs w:val="24"/>
          <w:lang w:val="es-ES_tradnl"/>
        </w:rPr>
        <w:lastRenderedPageBreak/>
        <w:t>ofrecidos</w:t>
      </w:r>
      <w:r w:rsidRPr="00D65AA7">
        <w:rPr>
          <w:rFonts w:ascii="Book Antiqua" w:hAnsi="Book Antiqua"/>
          <w:strike/>
          <w:szCs w:val="24"/>
          <w:lang w:val="es-ES_tradnl"/>
        </w:rPr>
        <w:t xml:space="preserve">, la seguridad pública, los servicios necesarios </w:t>
      </w:r>
      <w:r w:rsidRPr="00D65AA7">
        <w:rPr>
          <w:rFonts w:ascii="Book Antiqua" w:hAnsi="Book Antiqua"/>
          <w:i/>
          <w:iCs/>
          <w:strike/>
          <w:szCs w:val="24"/>
          <w:lang w:val="es-ES_tradnl"/>
        </w:rPr>
        <w:t>para</w:t>
      </w:r>
      <w:r w:rsidRPr="00D65AA7">
        <w:rPr>
          <w:rFonts w:ascii="Book Antiqua" w:hAnsi="Book Antiqua"/>
          <w:strike/>
          <w:szCs w:val="24"/>
          <w:lang w:val="es-ES_tradnl"/>
        </w:rPr>
        <w:t xml:space="preserve"> las personas con discapacidades y otros de naturaleza similar; fiscalizar el uso y manejo de los fondos públicos, </w:t>
      </w:r>
      <w:r w:rsidRPr="00D65AA7">
        <w:rPr>
          <w:rFonts w:ascii="Book Antiqua" w:hAnsi="Book Antiqua"/>
          <w:i/>
          <w:iCs/>
          <w:strike/>
          <w:szCs w:val="24"/>
          <w:lang w:val="es-ES_tradnl"/>
        </w:rPr>
        <w:t>municipales,</w:t>
      </w:r>
      <w:r w:rsidRPr="00D65AA7">
        <w:rPr>
          <w:rFonts w:ascii="Book Antiqua" w:hAnsi="Book Antiqua"/>
          <w:strike/>
          <w:szCs w:val="24"/>
          <w:lang w:val="es-ES_tradnl"/>
        </w:rPr>
        <w:t xml:space="preserve"> estatales y federales, asignados a los municipios, </w:t>
      </w:r>
      <w:r w:rsidRPr="00D65AA7">
        <w:rPr>
          <w:rFonts w:ascii="Book Antiqua" w:hAnsi="Book Antiqua"/>
          <w:i/>
          <w:iCs/>
          <w:strike/>
          <w:szCs w:val="24"/>
          <w:lang w:val="es-ES_tradnl"/>
        </w:rPr>
        <w:t>las</w:t>
      </w:r>
      <w:r w:rsidRPr="00D65AA7">
        <w:rPr>
          <w:rFonts w:ascii="Book Antiqua" w:hAnsi="Book Antiqua"/>
          <w:strike/>
          <w:szCs w:val="24"/>
          <w:lang w:val="es-ES_tradnl"/>
        </w:rPr>
        <w:t xml:space="preserve"> agencias y </w:t>
      </w:r>
      <w:r w:rsidRPr="00D65AA7">
        <w:rPr>
          <w:rFonts w:ascii="Book Antiqua" w:hAnsi="Book Antiqua"/>
          <w:i/>
          <w:iCs/>
          <w:strike/>
          <w:szCs w:val="24"/>
          <w:lang w:val="es-ES_tradnl"/>
        </w:rPr>
        <w:t>las</w:t>
      </w:r>
      <w:r w:rsidRPr="00D65AA7">
        <w:rPr>
          <w:rFonts w:ascii="Book Antiqua" w:hAnsi="Book Antiqua"/>
          <w:strike/>
          <w:szCs w:val="24"/>
          <w:lang w:val="es-ES_tradnl"/>
        </w:rPr>
        <w:t xml:space="preserve"> corporaciones públicas que componen la Región Este de Puerto Rico</w:t>
      </w:r>
      <w:r w:rsidRPr="00D65AA7">
        <w:rPr>
          <w:rFonts w:ascii="Book Antiqua" w:hAnsi="Book Antiqua"/>
          <w:i/>
          <w:iCs/>
          <w:strike/>
          <w:szCs w:val="24"/>
          <w:lang w:val="es-ES_tradnl"/>
        </w:rPr>
        <w:t>, según delimitada en la R. de la C. 2</w:t>
      </w:r>
      <w:r w:rsidRPr="00D65AA7">
        <w:rPr>
          <w:rFonts w:ascii="Book Antiqua" w:hAnsi="Book Antiqua"/>
          <w:strike/>
          <w:szCs w:val="24"/>
          <w:lang w:val="es-ES_tradnl"/>
        </w:rPr>
        <w:t xml:space="preserve">; identificar los recursos </w:t>
      </w:r>
      <w:r w:rsidRPr="00D65AA7">
        <w:rPr>
          <w:rFonts w:ascii="Book Antiqua" w:hAnsi="Book Antiqua"/>
          <w:i/>
          <w:iCs/>
          <w:strike/>
          <w:szCs w:val="24"/>
          <w:lang w:val="es-ES_tradnl"/>
        </w:rPr>
        <w:t>necesarios</w:t>
      </w:r>
      <w:r w:rsidRPr="00D65AA7">
        <w:rPr>
          <w:rFonts w:ascii="Book Antiqua" w:hAnsi="Book Antiqua"/>
          <w:strike/>
          <w:szCs w:val="24"/>
          <w:lang w:val="es-ES_tradnl"/>
        </w:rPr>
        <w:t xml:space="preserve"> y las alternativas a corto</w:t>
      </w:r>
      <w:r w:rsidRPr="00D65AA7">
        <w:rPr>
          <w:rFonts w:ascii="Book Antiqua" w:hAnsi="Book Antiqua"/>
          <w:i/>
          <w:iCs/>
          <w:strike/>
          <w:szCs w:val="24"/>
          <w:lang w:val="es-ES_tradnl"/>
        </w:rPr>
        <w:t>, mediano</w:t>
      </w:r>
      <w:r w:rsidRPr="00D65AA7">
        <w:rPr>
          <w:rFonts w:ascii="Book Antiqua" w:hAnsi="Book Antiqua"/>
          <w:strike/>
          <w:szCs w:val="24"/>
          <w:lang w:val="es-ES_tradnl"/>
        </w:rPr>
        <w:t xml:space="preserve"> y largo plazo para la mejorar la </w:t>
      </w:r>
      <w:r w:rsidRPr="00D65AA7">
        <w:rPr>
          <w:rFonts w:ascii="Book Antiqua" w:hAnsi="Book Antiqua"/>
          <w:strike/>
          <w:szCs w:val="24"/>
          <w:lang w:val="es-PR"/>
        </w:rPr>
        <w:t>infraestructura, desarrollar el turismo, crear nuevos programas de bienestar social, apoyar las iniciativas comunitarias</w:t>
      </w:r>
      <w:r w:rsidRPr="00D65AA7">
        <w:rPr>
          <w:rFonts w:ascii="Book Antiqua" w:hAnsi="Book Antiqua"/>
          <w:strike/>
          <w:szCs w:val="24"/>
          <w:lang w:val="es-ES_tradnl"/>
        </w:rPr>
        <w:t xml:space="preserve">; entre otros </w:t>
      </w:r>
      <w:r w:rsidRPr="00D65AA7">
        <w:rPr>
          <w:rFonts w:ascii="Book Antiqua" w:hAnsi="Book Antiqua"/>
          <w:i/>
          <w:iCs/>
          <w:strike/>
          <w:szCs w:val="24"/>
          <w:lang w:val="es-ES_tradnl"/>
        </w:rPr>
        <w:t>asuntos de interés público</w:t>
      </w:r>
      <w:r w:rsidRPr="00D65AA7">
        <w:rPr>
          <w:rFonts w:ascii="Book Antiqua" w:hAnsi="Book Antiqua"/>
          <w:strike/>
          <w:szCs w:val="24"/>
          <w:lang w:val="es-ES_tradnl"/>
        </w:rPr>
        <w:t>; y para otros fines relacionados.”</w:t>
      </w:r>
      <w:r w:rsidRPr="00A94D94">
        <w:rPr>
          <w:rFonts w:ascii="Book Antiqua" w:hAnsi="Book Antiqua"/>
          <w:szCs w:val="24"/>
          <w:lang w:val="es-ES_tradnl"/>
        </w:rPr>
        <w:t xml:space="preserve"> </w:t>
      </w:r>
    </w:p>
    <w:p w14:paraId="4068E224" w14:textId="2EEA4002" w:rsidR="00A94D94" w:rsidRDefault="00E36DB0" w:rsidP="00E36DB0">
      <w:pPr>
        <w:widowControl w:val="0"/>
        <w:spacing w:line="480" w:lineRule="auto"/>
        <w:ind w:firstLine="720"/>
        <w:jc w:val="both"/>
        <w:rPr>
          <w:rFonts w:ascii="Book Antiqua" w:hAnsi="Book Antiqua"/>
          <w:szCs w:val="24"/>
          <w:lang w:val="es-ES_tradnl"/>
        </w:rPr>
      </w:pPr>
      <w:r w:rsidRPr="00B327FD">
        <w:rPr>
          <w:rFonts w:ascii="Book Antiqua" w:hAnsi="Book Antiqua"/>
          <w:szCs w:val="24"/>
          <w:lang w:val="es-ES_tradnl"/>
        </w:rPr>
        <w:t xml:space="preserve">Sección </w:t>
      </w:r>
      <w:r w:rsidRPr="00D65AA7">
        <w:rPr>
          <w:rFonts w:ascii="Book Antiqua" w:hAnsi="Book Antiqua"/>
          <w:strike/>
          <w:szCs w:val="24"/>
          <w:lang w:val="es-ES_tradnl"/>
        </w:rPr>
        <w:t>2</w:t>
      </w:r>
      <w:r w:rsidR="00D65AA7">
        <w:rPr>
          <w:rFonts w:ascii="Book Antiqua" w:hAnsi="Book Antiqua"/>
          <w:szCs w:val="24"/>
          <w:lang w:val="es-ES_tradnl"/>
        </w:rPr>
        <w:t xml:space="preserve"> </w:t>
      </w:r>
      <w:r w:rsidR="00D65AA7">
        <w:rPr>
          <w:rFonts w:ascii="Book Antiqua" w:hAnsi="Book Antiqua"/>
          <w:i/>
          <w:iCs/>
          <w:szCs w:val="24"/>
          <w:u w:val="single"/>
          <w:lang w:val="es-ES_tradnl"/>
        </w:rPr>
        <w:t>1</w:t>
      </w:r>
      <w:r w:rsidRPr="00B327FD">
        <w:rPr>
          <w:rFonts w:ascii="Book Antiqua" w:hAnsi="Book Antiqua"/>
          <w:szCs w:val="24"/>
          <w:lang w:val="es-ES_tradnl"/>
        </w:rPr>
        <w:t>.</w:t>
      </w:r>
      <w:r>
        <w:rPr>
          <w:rFonts w:ascii="Book Antiqua" w:hAnsi="Book Antiqua"/>
          <w:szCs w:val="24"/>
          <w:lang w:val="es-ES_tradnl"/>
        </w:rPr>
        <w:t>-</w:t>
      </w:r>
      <w:r w:rsidR="00A94D94">
        <w:rPr>
          <w:rFonts w:ascii="Book Antiqua" w:hAnsi="Book Antiqua"/>
          <w:szCs w:val="24"/>
          <w:lang w:val="es-ES_tradnl"/>
        </w:rPr>
        <w:t xml:space="preserve">Se enmienda la Exposición de Motivos de la Resolución de la Cámara 7, según aprobada el 28 de enero de 2025, para que lea como sigue:  </w:t>
      </w:r>
    </w:p>
    <w:p w14:paraId="6CA0F884" w14:textId="192D4B6A" w:rsidR="00A94D94" w:rsidRPr="00A94D94" w:rsidRDefault="00A94D94" w:rsidP="00A94D94">
      <w:pPr>
        <w:spacing w:line="480" w:lineRule="auto"/>
        <w:ind w:left="2160" w:firstLine="720"/>
        <w:contextualSpacing/>
        <w:jc w:val="both"/>
        <w:rPr>
          <w:rFonts w:ascii="Book Antiqua" w:hAnsi="Book Antiqua"/>
          <w:szCs w:val="24"/>
          <w:lang w:val="es-ES_tradnl"/>
        </w:rPr>
      </w:pPr>
      <w:r>
        <w:rPr>
          <w:rFonts w:ascii="Book Antiqua" w:hAnsi="Book Antiqua"/>
          <w:szCs w:val="24"/>
          <w:lang w:val="es-ES_tradnl"/>
        </w:rPr>
        <w:t>“</w:t>
      </w:r>
      <w:r w:rsidRPr="00A94D94">
        <w:rPr>
          <w:rFonts w:ascii="Book Antiqua" w:hAnsi="Book Antiqua"/>
          <w:szCs w:val="24"/>
          <w:lang w:val="es-ES_tradnl"/>
        </w:rPr>
        <w:t>E</w:t>
      </w:r>
      <w:r>
        <w:rPr>
          <w:rFonts w:ascii="Book Antiqua" w:hAnsi="Book Antiqua"/>
          <w:szCs w:val="24"/>
          <w:lang w:val="es-ES_tradnl"/>
        </w:rPr>
        <w:t>xposición de Motivos</w:t>
      </w:r>
    </w:p>
    <w:p w14:paraId="766AD97C" w14:textId="02020088" w:rsidR="00A94D94" w:rsidRPr="00A94D94" w:rsidRDefault="00A94D94" w:rsidP="00A94D94">
      <w:pPr>
        <w:spacing w:line="480" w:lineRule="auto"/>
        <w:ind w:firstLine="720"/>
        <w:contextualSpacing/>
        <w:jc w:val="both"/>
        <w:rPr>
          <w:rFonts w:ascii="Book Antiqua" w:hAnsi="Book Antiqua"/>
          <w:szCs w:val="24"/>
          <w:lang w:val="es-ES_tradnl"/>
        </w:rPr>
      </w:pPr>
      <w:r w:rsidRPr="00A94D94">
        <w:rPr>
          <w:rFonts w:ascii="Book Antiqua" w:hAnsi="Book Antiqua"/>
          <w:szCs w:val="24"/>
          <w:lang w:val="es-ES_tradnl"/>
        </w:rPr>
        <w:t xml:space="preserve">La región este de Puerto Rico alberga un grupo de municipios </w:t>
      </w:r>
      <w:r w:rsidRPr="00A94D94">
        <w:rPr>
          <w:rFonts w:ascii="Book Antiqua" w:hAnsi="Book Antiqua"/>
          <w:i/>
          <w:iCs/>
          <w:szCs w:val="24"/>
          <w:lang w:val="es-ES_tradnl"/>
        </w:rPr>
        <w:t>que son</w:t>
      </w:r>
      <w:r w:rsidRPr="00A94D94">
        <w:rPr>
          <w:rFonts w:ascii="Book Antiqua" w:hAnsi="Book Antiqua"/>
          <w:szCs w:val="24"/>
          <w:lang w:val="es-ES_tradnl"/>
        </w:rPr>
        <w:t xml:space="preserve"> ricos en </w:t>
      </w:r>
      <w:r w:rsidRPr="00A94D94">
        <w:rPr>
          <w:rFonts w:ascii="Book Antiqua" w:hAnsi="Book Antiqua"/>
          <w:i/>
          <w:iCs/>
          <w:szCs w:val="24"/>
          <w:lang w:val="es-ES_tradnl"/>
        </w:rPr>
        <w:t>su</w:t>
      </w:r>
      <w:r w:rsidRPr="00A94D94">
        <w:rPr>
          <w:rFonts w:ascii="Book Antiqua" w:hAnsi="Book Antiqua"/>
          <w:szCs w:val="24"/>
          <w:lang w:val="es-ES_tradnl"/>
        </w:rPr>
        <w:t xml:space="preserve"> belleza natural, </w:t>
      </w:r>
      <w:r w:rsidRPr="00A94D94">
        <w:rPr>
          <w:rFonts w:ascii="Book Antiqua" w:hAnsi="Book Antiqua"/>
          <w:i/>
          <w:iCs/>
          <w:szCs w:val="24"/>
          <w:lang w:val="es-ES_tradnl"/>
        </w:rPr>
        <w:t>atracciones turísticas</w:t>
      </w:r>
      <w:r w:rsidRPr="00A94D94">
        <w:rPr>
          <w:rFonts w:ascii="Book Antiqua" w:hAnsi="Book Antiqua"/>
          <w:szCs w:val="24"/>
          <w:lang w:val="es-ES_tradnl"/>
        </w:rPr>
        <w:t xml:space="preserve"> </w:t>
      </w:r>
      <w:r w:rsidRPr="00A94D94">
        <w:rPr>
          <w:rFonts w:ascii="Book Antiqua" w:hAnsi="Book Antiqua"/>
          <w:b/>
          <w:bCs/>
          <w:szCs w:val="24"/>
          <w:lang w:val="es-ES_tradnl"/>
        </w:rPr>
        <w:t>[turismo]</w:t>
      </w:r>
      <w:r w:rsidRPr="00A94D94">
        <w:rPr>
          <w:rFonts w:ascii="Book Antiqua" w:hAnsi="Book Antiqua"/>
          <w:szCs w:val="24"/>
          <w:lang w:val="es-ES_tradnl"/>
        </w:rPr>
        <w:t xml:space="preserve"> y </w:t>
      </w:r>
      <w:r w:rsidRPr="00A94D94">
        <w:rPr>
          <w:rFonts w:ascii="Book Antiqua" w:hAnsi="Book Antiqua"/>
          <w:i/>
          <w:iCs/>
          <w:szCs w:val="24"/>
          <w:lang w:val="es-ES_tradnl"/>
        </w:rPr>
        <w:t>la</w:t>
      </w:r>
      <w:r w:rsidRPr="00A94D94">
        <w:rPr>
          <w:rFonts w:ascii="Book Antiqua" w:hAnsi="Book Antiqua"/>
          <w:szCs w:val="24"/>
          <w:lang w:val="es-ES_tradnl"/>
        </w:rPr>
        <w:t xml:space="preserve"> hospitalidad </w:t>
      </w:r>
      <w:r w:rsidRPr="00A94D94">
        <w:rPr>
          <w:rFonts w:ascii="Book Antiqua" w:hAnsi="Book Antiqua"/>
          <w:i/>
          <w:iCs/>
          <w:szCs w:val="24"/>
          <w:lang w:val="es-ES_tradnl"/>
        </w:rPr>
        <w:t>que les caracteriza</w:t>
      </w:r>
      <w:r w:rsidRPr="00A94D94">
        <w:rPr>
          <w:rFonts w:ascii="Book Antiqua" w:hAnsi="Book Antiqua"/>
          <w:szCs w:val="24"/>
          <w:lang w:val="es-ES_tradnl"/>
        </w:rPr>
        <w:t>, lo</w:t>
      </w:r>
      <w:r w:rsidRPr="00A94D94">
        <w:rPr>
          <w:rFonts w:ascii="Book Antiqua" w:hAnsi="Book Antiqua"/>
          <w:b/>
          <w:bCs/>
          <w:szCs w:val="24"/>
          <w:lang w:val="es-ES_tradnl"/>
        </w:rPr>
        <w:t>[s]</w:t>
      </w:r>
      <w:r w:rsidRPr="00A94D94">
        <w:rPr>
          <w:rFonts w:ascii="Book Antiqua" w:hAnsi="Book Antiqua"/>
          <w:szCs w:val="24"/>
          <w:lang w:val="es-ES_tradnl"/>
        </w:rPr>
        <w:t xml:space="preserve"> cual</w:t>
      </w:r>
      <w:r w:rsidRPr="00A94D94">
        <w:rPr>
          <w:rFonts w:ascii="Book Antiqua" w:hAnsi="Book Antiqua"/>
          <w:b/>
          <w:bCs/>
          <w:szCs w:val="24"/>
          <w:lang w:val="es-ES_tradnl"/>
        </w:rPr>
        <w:t>[es]</w:t>
      </w:r>
      <w:r w:rsidRPr="00A94D94">
        <w:rPr>
          <w:rFonts w:ascii="Book Antiqua" w:hAnsi="Book Antiqua"/>
          <w:szCs w:val="24"/>
          <w:lang w:val="es-ES_tradnl"/>
        </w:rPr>
        <w:t xml:space="preserve"> crea</w:t>
      </w:r>
      <w:r w:rsidRPr="00A94D94">
        <w:rPr>
          <w:rFonts w:ascii="Book Antiqua" w:hAnsi="Book Antiqua"/>
          <w:b/>
          <w:bCs/>
          <w:szCs w:val="24"/>
          <w:lang w:val="es-ES_tradnl"/>
        </w:rPr>
        <w:t>[n]</w:t>
      </w:r>
      <w:r w:rsidRPr="00A94D94">
        <w:rPr>
          <w:rFonts w:ascii="Book Antiqua" w:hAnsi="Book Antiqua"/>
          <w:szCs w:val="24"/>
          <w:lang w:val="es-ES_tradnl"/>
        </w:rPr>
        <w:t xml:space="preserve"> un ambiente propicio para su desarrollo socioeconómico. La situación fiscal de Puerto Rico requiere la búsqueda de alternativas viables, que adelanten y fomenten el crecimiento económico de los municipios que comprenden </w:t>
      </w:r>
      <w:r w:rsidRPr="00A94D94">
        <w:rPr>
          <w:rFonts w:ascii="Book Antiqua" w:hAnsi="Book Antiqua"/>
          <w:b/>
          <w:bCs/>
          <w:szCs w:val="24"/>
          <w:lang w:val="es-ES_tradnl"/>
        </w:rPr>
        <w:t>[la]</w:t>
      </w:r>
      <w:r w:rsidRPr="00A94D94">
        <w:rPr>
          <w:rFonts w:ascii="Book Antiqua" w:hAnsi="Book Antiqua"/>
          <w:szCs w:val="24"/>
          <w:lang w:val="es-ES_tradnl"/>
        </w:rPr>
        <w:t xml:space="preserve"> </w:t>
      </w:r>
      <w:r w:rsidRPr="00A94D94">
        <w:rPr>
          <w:rFonts w:ascii="Book Antiqua" w:hAnsi="Book Antiqua"/>
          <w:i/>
          <w:iCs/>
          <w:szCs w:val="24"/>
          <w:lang w:val="es-ES_tradnl"/>
        </w:rPr>
        <w:t>esta</w:t>
      </w:r>
      <w:r w:rsidRPr="00A94D94">
        <w:rPr>
          <w:rFonts w:ascii="Book Antiqua" w:hAnsi="Book Antiqua"/>
          <w:szCs w:val="24"/>
          <w:lang w:val="es-ES_tradnl"/>
        </w:rPr>
        <w:t xml:space="preserve"> zona [</w:t>
      </w:r>
      <w:r w:rsidRPr="00A94D94">
        <w:rPr>
          <w:rFonts w:ascii="Book Antiqua" w:hAnsi="Book Antiqua"/>
          <w:b/>
          <w:bCs/>
          <w:szCs w:val="24"/>
          <w:lang w:val="es-ES_tradnl"/>
        </w:rPr>
        <w:t>este]</w:t>
      </w:r>
      <w:r w:rsidRPr="00A94D94">
        <w:rPr>
          <w:rFonts w:ascii="Book Antiqua" w:hAnsi="Book Antiqua"/>
          <w:szCs w:val="24"/>
          <w:lang w:val="es-ES_tradnl"/>
        </w:rPr>
        <w:t>. Para ello, es importante identificar con prontitud los factores que afectan esta región</w:t>
      </w:r>
      <w:r w:rsidRPr="00A94D94">
        <w:rPr>
          <w:rFonts w:ascii="Book Antiqua" w:hAnsi="Book Antiqua"/>
          <w:i/>
          <w:iCs/>
          <w:szCs w:val="24"/>
          <w:lang w:val="es-ES_tradnl"/>
        </w:rPr>
        <w:t>, y</w:t>
      </w:r>
      <w:r w:rsidRPr="00A94D94">
        <w:rPr>
          <w:rFonts w:ascii="Book Antiqua" w:hAnsi="Book Antiqua"/>
          <w:szCs w:val="24"/>
          <w:lang w:val="es-ES_tradnl"/>
        </w:rPr>
        <w:t xml:space="preserve"> </w:t>
      </w:r>
      <w:r w:rsidRPr="00A94D94">
        <w:rPr>
          <w:rFonts w:ascii="Book Antiqua" w:hAnsi="Book Antiqua"/>
          <w:b/>
          <w:bCs/>
          <w:szCs w:val="24"/>
          <w:lang w:val="es-ES_tradnl"/>
        </w:rPr>
        <w:t xml:space="preserve">[para] </w:t>
      </w:r>
      <w:r w:rsidRPr="00A94D94">
        <w:rPr>
          <w:rFonts w:ascii="Book Antiqua" w:hAnsi="Book Antiqua"/>
          <w:szCs w:val="24"/>
          <w:lang w:val="es-ES_tradnl"/>
        </w:rPr>
        <w:t xml:space="preserve">promover los cambios necesarios para su fortalecimiento. </w:t>
      </w:r>
    </w:p>
    <w:p w14:paraId="669F03D3" w14:textId="77777777" w:rsidR="00A94D94" w:rsidRPr="00A94D94" w:rsidRDefault="00A94D94" w:rsidP="00A94D94">
      <w:pPr>
        <w:spacing w:line="480" w:lineRule="auto"/>
        <w:ind w:firstLine="720"/>
        <w:contextualSpacing/>
        <w:jc w:val="both"/>
        <w:rPr>
          <w:rFonts w:ascii="Book Antiqua" w:hAnsi="Book Antiqua"/>
          <w:szCs w:val="24"/>
          <w:lang w:val="es-ES_tradnl"/>
        </w:rPr>
      </w:pPr>
      <w:r w:rsidRPr="00A94D94">
        <w:rPr>
          <w:rFonts w:ascii="Book Antiqua" w:hAnsi="Book Antiqua"/>
          <w:szCs w:val="24"/>
          <w:lang w:val="es-ES_tradnl"/>
        </w:rPr>
        <w:t xml:space="preserve">Nos parece indispensable insertarnos en formular propuestas de legislación que atiendan los temas sociales, económicos, turísticos, ambientales, de vivienda, recreativos, educativos, áreas de transporte e infraestructura, de salud, de seguridad pública, servicios para las personas discapacitadas, entre otros de naturaleza similar que sean </w:t>
      </w:r>
      <w:r w:rsidRPr="00A94D94">
        <w:rPr>
          <w:rFonts w:ascii="Book Antiqua" w:hAnsi="Book Antiqua"/>
          <w:szCs w:val="24"/>
          <w:lang w:val="es-ES_tradnl"/>
        </w:rPr>
        <w:lastRenderedPageBreak/>
        <w:t xml:space="preserve">indispensables para el progreso de los municipios de </w:t>
      </w:r>
      <w:r w:rsidRPr="00A94D94">
        <w:rPr>
          <w:rFonts w:ascii="Book Antiqua" w:hAnsi="Book Antiqua"/>
          <w:b/>
          <w:bCs/>
          <w:szCs w:val="24"/>
          <w:lang w:val="es-ES_tradnl"/>
        </w:rPr>
        <w:t>[la]</w:t>
      </w:r>
      <w:r w:rsidRPr="00A94D94">
        <w:rPr>
          <w:rFonts w:ascii="Book Antiqua" w:hAnsi="Book Antiqua"/>
          <w:szCs w:val="24"/>
          <w:lang w:val="es-ES_tradnl"/>
        </w:rPr>
        <w:t xml:space="preserve"> </w:t>
      </w:r>
      <w:r w:rsidRPr="00A94D94">
        <w:rPr>
          <w:rFonts w:ascii="Book Antiqua" w:hAnsi="Book Antiqua"/>
          <w:i/>
          <w:iCs/>
          <w:szCs w:val="24"/>
          <w:lang w:val="es-ES_tradnl"/>
        </w:rPr>
        <w:t>esta</w:t>
      </w:r>
      <w:r w:rsidRPr="00A94D94">
        <w:rPr>
          <w:rFonts w:ascii="Book Antiqua" w:hAnsi="Book Antiqua"/>
          <w:szCs w:val="24"/>
          <w:lang w:val="es-ES_tradnl"/>
        </w:rPr>
        <w:t xml:space="preserve"> región</w:t>
      </w:r>
      <w:r w:rsidRPr="00A94D94">
        <w:rPr>
          <w:rFonts w:ascii="Book Antiqua" w:hAnsi="Book Antiqua"/>
          <w:i/>
          <w:iCs/>
          <w:szCs w:val="24"/>
          <w:lang w:val="es-ES_tradnl"/>
        </w:rPr>
        <w:t>.</w:t>
      </w:r>
      <w:r w:rsidRPr="00A94D94">
        <w:rPr>
          <w:rFonts w:ascii="Book Antiqua" w:hAnsi="Book Antiqua"/>
          <w:szCs w:val="24"/>
          <w:lang w:val="es-ES_tradnl"/>
        </w:rPr>
        <w:t xml:space="preserve"> </w:t>
      </w:r>
      <w:r w:rsidRPr="00A94D94">
        <w:rPr>
          <w:rFonts w:ascii="Book Antiqua" w:hAnsi="Book Antiqua"/>
          <w:b/>
          <w:bCs/>
          <w:szCs w:val="24"/>
          <w:lang w:val="es-ES_tradnl"/>
        </w:rPr>
        <w:t>[este de Puerto Rico.]</w:t>
      </w:r>
      <w:r w:rsidRPr="00A94D94">
        <w:rPr>
          <w:rFonts w:ascii="Book Antiqua" w:hAnsi="Book Antiqua"/>
          <w:szCs w:val="24"/>
          <w:lang w:val="es-ES_tradnl"/>
        </w:rPr>
        <w:t xml:space="preserve"> Asimismo, urge identificar alternativas y oportunidades de empleo para las mujeres y jóvenes de la zona, a los fines de que se inserten en el mercado laboral y emprendan exitosamente</w:t>
      </w:r>
      <w:r w:rsidRPr="00A94D94">
        <w:rPr>
          <w:rFonts w:ascii="Book Antiqua" w:hAnsi="Book Antiqua"/>
          <w:szCs w:val="24"/>
          <w:lang w:val="es-ES"/>
        </w:rPr>
        <w:t>, estudiar como los efectos de distintos fenómenos atmosféricos y las inclemencias del tiempo, como, por ejemplo: los huracanes, las marejadas, la erosión costera, las tormentas, han afectado esta región de la isla</w:t>
      </w:r>
      <w:r w:rsidRPr="00A94D94">
        <w:rPr>
          <w:rFonts w:ascii="Book Antiqua" w:hAnsi="Book Antiqua"/>
          <w:szCs w:val="24"/>
          <w:lang w:val="es-ES_tradnl"/>
        </w:rPr>
        <w:t>.</w:t>
      </w:r>
    </w:p>
    <w:p w14:paraId="307DA82D" w14:textId="450B1307" w:rsidR="00A94D94" w:rsidRDefault="00A94D94" w:rsidP="00A94D94">
      <w:pPr>
        <w:widowControl w:val="0"/>
        <w:spacing w:line="480" w:lineRule="auto"/>
        <w:ind w:firstLine="720"/>
        <w:jc w:val="both"/>
        <w:rPr>
          <w:rFonts w:ascii="Book Antiqua" w:hAnsi="Book Antiqua"/>
          <w:szCs w:val="24"/>
          <w:lang w:val="es-ES_tradnl"/>
        </w:rPr>
      </w:pPr>
      <w:r w:rsidRPr="00A94D94">
        <w:rPr>
          <w:rFonts w:ascii="Book Antiqua" w:hAnsi="Book Antiqua"/>
          <w:szCs w:val="24"/>
          <w:lang w:val="es-ES_tradnl"/>
        </w:rPr>
        <w:t xml:space="preserve">Por todo lo </w:t>
      </w:r>
      <w:r w:rsidRPr="00A94D94">
        <w:rPr>
          <w:rFonts w:ascii="Book Antiqua" w:hAnsi="Book Antiqua"/>
          <w:i/>
          <w:iCs/>
          <w:szCs w:val="24"/>
          <w:lang w:val="es-ES_tradnl"/>
        </w:rPr>
        <w:t>anterior se</w:t>
      </w:r>
      <w:r w:rsidRPr="00A94D94">
        <w:rPr>
          <w:rFonts w:ascii="Book Antiqua" w:hAnsi="Book Antiqua"/>
          <w:b/>
          <w:bCs/>
          <w:szCs w:val="24"/>
          <w:lang w:val="es-ES_tradnl"/>
        </w:rPr>
        <w:t xml:space="preserve"> [cual, la presente medida legislativa]</w:t>
      </w:r>
      <w:r w:rsidRPr="00A94D94">
        <w:rPr>
          <w:rFonts w:ascii="Book Antiqua" w:hAnsi="Book Antiqua"/>
          <w:szCs w:val="24"/>
          <w:lang w:val="es-ES_tradnl"/>
        </w:rPr>
        <w:t xml:space="preserve"> ordena </w:t>
      </w:r>
      <w:r w:rsidRPr="00A94D94">
        <w:rPr>
          <w:rFonts w:ascii="Book Antiqua" w:hAnsi="Book Antiqua"/>
          <w:i/>
          <w:iCs/>
          <w:szCs w:val="24"/>
          <w:lang w:val="es-ES_tradnl"/>
        </w:rPr>
        <w:t>a la Comisión de la Región Este</w:t>
      </w:r>
      <w:r w:rsidRPr="00A94D94">
        <w:rPr>
          <w:rFonts w:ascii="Book Antiqua" w:hAnsi="Book Antiqua"/>
          <w:szCs w:val="24"/>
          <w:lang w:val="es-ES_tradnl"/>
        </w:rPr>
        <w:t xml:space="preserve"> realizar un estudio abarcador de las necesidades apremiantes que tienen los municipios de </w:t>
      </w:r>
      <w:r w:rsidRPr="00D65AA7">
        <w:rPr>
          <w:rFonts w:ascii="Book Antiqua" w:hAnsi="Book Antiqua"/>
          <w:bCs/>
          <w:strike/>
          <w:szCs w:val="24"/>
          <w:lang w:val="es-ES"/>
        </w:rPr>
        <w:t>Gurabo, Caguas, San Lorenzo, Patillas, Maunabo, Yabucoa, Humacao, Las Piedras, Juncos,</w:t>
      </w:r>
      <w:r w:rsidRPr="00A94D94">
        <w:rPr>
          <w:rFonts w:ascii="Book Antiqua" w:hAnsi="Book Antiqua"/>
          <w:bCs/>
          <w:szCs w:val="24"/>
          <w:lang w:val="es-ES"/>
        </w:rPr>
        <w:t xml:space="preserve"> Naguabo, Ceiba, Fajardo, Luquillo, Río Grande, Loíza, Canóvanas, Vieques y Culebra</w:t>
      </w:r>
      <w:r w:rsidRPr="00A94D94">
        <w:rPr>
          <w:rFonts w:ascii="Book Antiqua" w:hAnsi="Book Antiqua"/>
          <w:szCs w:val="24"/>
          <w:lang w:val="es-ES_tradnl"/>
        </w:rPr>
        <w:t xml:space="preserve">, para propiciar su desarrollo socioeconómico y mejorar </w:t>
      </w:r>
      <w:r w:rsidRPr="00A94D94">
        <w:rPr>
          <w:rFonts w:ascii="Book Antiqua" w:hAnsi="Book Antiqua"/>
          <w:b/>
          <w:bCs/>
          <w:szCs w:val="24"/>
          <w:lang w:val="es-ES_tradnl"/>
        </w:rPr>
        <w:t>[todas</w:t>
      </w:r>
      <w:r>
        <w:rPr>
          <w:rFonts w:ascii="Book Antiqua" w:hAnsi="Book Antiqua"/>
          <w:b/>
          <w:bCs/>
          <w:szCs w:val="24"/>
          <w:lang w:val="es-ES_tradnl"/>
        </w:rPr>
        <w:t>]</w:t>
      </w:r>
      <w:r w:rsidRPr="00A94D94">
        <w:rPr>
          <w:rFonts w:ascii="Book Antiqua" w:hAnsi="Book Antiqua"/>
          <w:szCs w:val="24"/>
          <w:lang w:val="es-ES_tradnl"/>
        </w:rPr>
        <w:t xml:space="preserve"> las áreas </w:t>
      </w:r>
      <w:r>
        <w:rPr>
          <w:rFonts w:ascii="Book Antiqua" w:hAnsi="Book Antiqua"/>
          <w:i/>
          <w:iCs/>
          <w:szCs w:val="24"/>
          <w:lang w:val="es-ES_tradnl"/>
        </w:rPr>
        <w:t xml:space="preserve">de interés público, </w:t>
      </w:r>
      <w:r w:rsidRPr="00A94D94">
        <w:rPr>
          <w:rFonts w:ascii="Book Antiqua" w:hAnsi="Book Antiqua"/>
          <w:b/>
          <w:bCs/>
          <w:szCs w:val="24"/>
          <w:lang w:val="es-ES_tradnl"/>
        </w:rPr>
        <w:t>[que abarca esta Resolución mediante el establecimiento de]</w:t>
      </w:r>
      <w:r w:rsidRPr="00A94D94">
        <w:rPr>
          <w:rFonts w:ascii="Book Antiqua" w:hAnsi="Book Antiqua"/>
          <w:szCs w:val="24"/>
          <w:lang w:val="es-ES_tradnl"/>
        </w:rPr>
        <w:t xml:space="preserve"> </w:t>
      </w:r>
      <w:r>
        <w:rPr>
          <w:rFonts w:ascii="Book Antiqua" w:hAnsi="Book Antiqua"/>
          <w:i/>
          <w:iCs/>
          <w:szCs w:val="24"/>
          <w:lang w:val="es-ES_tradnl"/>
        </w:rPr>
        <w:t xml:space="preserve">establecer </w:t>
      </w:r>
      <w:r w:rsidRPr="00A94D94">
        <w:rPr>
          <w:rFonts w:ascii="Book Antiqua" w:hAnsi="Book Antiqua"/>
          <w:szCs w:val="24"/>
          <w:lang w:val="es-ES_tradnl"/>
        </w:rPr>
        <w:t xml:space="preserve">prioridades y </w:t>
      </w:r>
      <w:r w:rsidRPr="00A94D94">
        <w:rPr>
          <w:rFonts w:ascii="Book Antiqua" w:hAnsi="Book Antiqua"/>
          <w:i/>
          <w:iCs/>
          <w:szCs w:val="24"/>
          <w:lang w:val="es-ES_tradnl"/>
        </w:rPr>
        <w:t>dar</w:t>
      </w:r>
      <w:r>
        <w:rPr>
          <w:rFonts w:ascii="Book Antiqua" w:hAnsi="Book Antiqua"/>
          <w:szCs w:val="24"/>
          <w:lang w:val="es-ES_tradnl"/>
        </w:rPr>
        <w:t xml:space="preserve"> </w:t>
      </w:r>
      <w:r w:rsidRPr="00A94D94">
        <w:rPr>
          <w:rFonts w:ascii="Book Antiqua" w:hAnsi="Book Antiqua"/>
          <w:szCs w:val="24"/>
          <w:lang w:val="es-ES_tradnl"/>
        </w:rPr>
        <w:t xml:space="preserve">seguimiento </w:t>
      </w:r>
      <w:r w:rsidRPr="00A94D94">
        <w:rPr>
          <w:rFonts w:ascii="Book Antiqua" w:hAnsi="Book Antiqua"/>
          <w:b/>
          <w:bCs/>
          <w:szCs w:val="24"/>
          <w:lang w:val="es-ES_tradnl"/>
        </w:rPr>
        <w:t>[de]</w:t>
      </w:r>
      <w:r w:rsidRPr="00A94D94">
        <w:rPr>
          <w:rFonts w:ascii="Book Antiqua" w:hAnsi="Book Antiqua"/>
          <w:szCs w:val="24"/>
          <w:lang w:val="es-ES_tradnl"/>
        </w:rPr>
        <w:t xml:space="preserve"> </w:t>
      </w:r>
      <w:r>
        <w:rPr>
          <w:rFonts w:ascii="Book Antiqua" w:hAnsi="Book Antiqua"/>
          <w:i/>
          <w:iCs/>
          <w:szCs w:val="24"/>
          <w:lang w:val="es-ES_tradnl"/>
        </w:rPr>
        <w:t xml:space="preserve">a </w:t>
      </w:r>
      <w:r w:rsidRPr="00A94D94">
        <w:rPr>
          <w:rFonts w:ascii="Book Antiqua" w:hAnsi="Book Antiqua"/>
          <w:szCs w:val="24"/>
          <w:lang w:val="es-ES_tradnl"/>
        </w:rPr>
        <w:t>las gestiones realizadas</w:t>
      </w:r>
      <w:r>
        <w:rPr>
          <w:rFonts w:ascii="Book Antiqua" w:hAnsi="Book Antiqua"/>
          <w:i/>
          <w:iCs/>
          <w:szCs w:val="24"/>
          <w:lang w:val="es-ES_tradnl"/>
        </w:rPr>
        <w:t xml:space="preserve"> por el gobierno y por el sector privado</w:t>
      </w:r>
      <w:r w:rsidRPr="00A94D94">
        <w:rPr>
          <w:rFonts w:ascii="Book Antiqua" w:hAnsi="Book Antiqua"/>
          <w:szCs w:val="24"/>
          <w:lang w:val="es-ES_tradnl"/>
        </w:rPr>
        <w:t>.</w:t>
      </w:r>
      <w:r>
        <w:rPr>
          <w:rFonts w:ascii="Book Antiqua" w:hAnsi="Book Antiqua"/>
          <w:szCs w:val="24"/>
          <w:lang w:val="es-ES_tradnl"/>
        </w:rPr>
        <w:t>”</w:t>
      </w:r>
    </w:p>
    <w:p w14:paraId="1D518811" w14:textId="42B462A2" w:rsidR="00A94D94" w:rsidRDefault="00A94D94" w:rsidP="00E36DB0">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t xml:space="preserve">Sección </w:t>
      </w:r>
      <w:r w:rsidRPr="00D65AA7">
        <w:rPr>
          <w:rFonts w:ascii="Book Antiqua" w:hAnsi="Book Antiqua"/>
          <w:strike/>
          <w:szCs w:val="24"/>
          <w:lang w:val="es-ES_tradnl"/>
        </w:rPr>
        <w:t>3</w:t>
      </w:r>
      <w:r w:rsidR="00D65AA7">
        <w:rPr>
          <w:rFonts w:ascii="Book Antiqua" w:hAnsi="Book Antiqua"/>
          <w:szCs w:val="24"/>
          <w:lang w:val="es-ES_tradnl"/>
        </w:rPr>
        <w:t xml:space="preserve"> </w:t>
      </w:r>
      <w:r w:rsidR="00D65AA7">
        <w:rPr>
          <w:rFonts w:ascii="Book Antiqua" w:hAnsi="Book Antiqua"/>
          <w:i/>
          <w:iCs/>
          <w:szCs w:val="24"/>
          <w:u w:val="single"/>
          <w:lang w:val="es-ES_tradnl"/>
        </w:rPr>
        <w:t>2</w:t>
      </w:r>
      <w:r>
        <w:rPr>
          <w:rFonts w:ascii="Book Antiqua" w:hAnsi="Book Antiqua"/>
          <w:szCs w:val="24"/>
          <w:lang w:val="es-ES_tradnl"/>
        </w:rPr>
        <w:t>.- Se enmienda la Sección 1 de la Resolución de la Cámara 7, según aprobada el 28 de enero de 2025, para que lea como sigue:</w:t>
      </w:r>
    </w:p>
    <w:p w14:paraId="79CED195" w14:textId="680916BB" w:rsidR="00A94D94" w:rsidRPr="00692939" w:rsidRDefault="00A94D94" w:rsidP="00E36DB0">
      <w:pPr>
        <w:widowControl w:val="0"/>
        <w:spacing w:line="480" w:lineRule="auto"/>
        <w:ind w:firstLine="720"/>
        <w:jc w:val="both"/>
        <w:rPr>
          <w:rFonts w:ascii="Book Antiqua" w:hAnsi="Book Antiqua"/>
          <w:i/>
          <w:iCs/>
          <w:szCs w:val="24"/>
          <w:u w:val="single"/>
          <w:lang w:val="es-ES_tradnl"/>
        </w:rPr>
      </w:pPr>
      <w:r>
        <w:rPr>
          <w:rFonts w:ascii="Book Antiqua" w:hAnsi="Book Antiqua"/>
          <w:szCs w:val="24"/>
          <w:lang w:val="es-ES_tradnl"/>
        </w:rPr>
        <w:t>“</w:t>
      </w:r>
      <w:r w:rsidR="00A42CB9">
        <w:rPr>
          <w:rFonts w:ascii="Book Antiqua" w:hAnsi="Book Antiqua"/>
          <w:szCs w:val="24"/>
          <w:lang w:val="es-ES_tradnl"/>
        </w:rPr>
        <w:t xml:space="preserve">Sección 1.- Se </w:t>
      </w:r>
      <w:r w:rsidR="00A42CB9" w:rsidRPr="00D35FFE">
        <w:rPr>
          <w:rFonts w:ascii="Book Antiqua" w:hAnsi="Book Antiqua"/>
          <w:lang w:val="es-ES_tradnl"/>
        </w:rPr>
        <w:t xml:space="preserve">ordena a la Comisión de la Región Este de la Cámara de Representantes de Puerto Rico, realizar un estudio exhaustivo periódico en torno a la situación actual y el desarrollo socioeconómico urbano y rural de los municipios que componen esta región; investigar </w:t>
      </w:r>
      <w:r w:rsidR="00A42CB9" w:rsidRPr="00D35FFE">
        <w:rPr>
          <w:rFonts w:ascii="Book Antiqua" w:hAnsi="Book Antiqua"/>
          <w:lang w:val="es-PR"/>
        </w:rPr>
        <w:t xml:space="preserve">todo asunto relacionado con los programas gubernamentales, a nivel municipal y estatal, recomendar legislación necesaria y pertinente para alcanzar soluciones, lograr el desarrollo integrado y armonioso de la </w:t>
      </w:r>
      <w:r w:rsidR="00A42CB9" w:rsidRPr="00D35FFE">
        <w:rPr>
          <w:rFonts w:ascii="Book Antiqua" w:hAnsi="Book Antiqua"/>
          <w:lang w:val="es-PR"/>
        </w:rPr>
        <w:lastRenderedPageBreak/>
        <w:t xml:space="preserve">región en conjunto con los servicios que prestan los gobiernos municipales, incluyendo pero sin limitarse al </w:t>
      </w:r>
      <w:r w:rsidR="00A42CB9" w:rsidRPr="00D35FFE">
        <w:rPr>
          <w:rFonts w:ascii="Book Antiqua" w:hAnsi="Book Antiqua"/>
          <w:lang w:val="es-ES_tradnl"/>
        </w:rPr>
        <w:t>desarrollo ambiental, los recursos naturales,</w:t>
      </w:r>
      <w:r w:rsidR="00A42CB9" w:rsidRPr="00D35FFE">
        <w:rPr>
          <w:rFonts w:ascii="Book Antiqua" w:hAnsi="Book Antiqua"/>
          <w:sz w:val="32"/>
          <w:szCs w:val="32"/>
          <w:lang w:val="es-ES"/>
        </w:rPr>
        <w:t xml:space="preserve"> </w:t>
      </w:r>
      <w:r w:rsidR="00A42CB9" w:rsidRPr="00D35FFE">
        <w:rPr>
          <w:rFonts w:ascii="Book Antiqua" w:hAnsi="Book Antiqua"/>
          <w:lang w:val="es-ES"/>
        </w:rPr>
        <w:t xml:space="preserve">estudiar como los efectos de distintos fenómenos atmosféricos y las inclemencias del tiempo, como, por ejemplo: los huracanes, las marejadas, la erosión costera, las tormentas, </w:t>
      </w:r>
      <w:r w:rsidR="00EB39F8">
        <w:rPr>
          <w:rFonts w:ascii="Book Antiqua" w:hAnsi="Book Antiqua"/>
          <w:i/>
          <w:iCs/>
          <w:lang w:val="es-ES"/>
        </w:rPr>
        <w:t>las cuales</w:t>
      </w:r>
      <w:r w:rsidR="00EB39F8">
        <w:rPr>
          <w:rFonts w:ascii="Book Antiqua" w:hAnsi="Book Antiqua"/>
          <w:lang w:val="es-ES"/>
        </w:rPr>
        <w:t xml:space="preserve"> </w:t>
      </w:r>
      <w:r w:rsidR="00A42CB9" w:rsidRPr="00D35FFE">
        <w:rPr>
          <w:rFonts w:ascii="Book Antiqua" w:hAnsi="Book Antiqua"/>
          <w:lang w:val="es-ES"/>
        </w:rPr>
        <w:t>han afectado esta región de la isla</w:t>
      </w:r>
      <w:r w:rsidR="00A42CB9" w:rsidRPr="00BC0318">
        <w:rPr>
          <w:rFonts w:ascii="Book Antiqua" w:hAnsi="Book Antiqua"/>
          <w:b/>
          <w:bCs/>
          <w:lang w:val="es-ES"/>
        </w:rPr>
        <w:t>[</w:t>
      </w:r>
      <w:r w:rsidR="00A42CB9" w:rsidRPr="00D35FFE">
        <w:rPr>
          <w:rFonts w:ascii="Book Antiqua" w:hAnsi="Book Antiqua"/>
          <w:b/>
          <w:bCs/>
          <w:lang w:val="es-ES"/>
        </w:rPr>
        <w:t>,</w:t>
      </w:r>
      <w:r w:rsidR="00A42CB9" w:rsidRPr="00BC0318">
        <w:rPr>
          <w:rFonts w:ascii="Book Antiqua" w:hAnsi="Book Antiqua"/>
          <w:b/>
          <w:bCs/>
          <w:lang w:val="es-ES"/>
        </w:rPr>
        <w:t>]</w:t>
      </w:r>
      <w:r w:rsidR="00A42CB9">
        <w:rPr>
          <w:rFonts w:ascii="Book Antiqua" w:hAnsi="Book Antiqua"/>
          <w:lang w:val="es-ES_tradnl"/>
        </w:rPr>
        <w:t xml:space="preserve"> </w:t>
      </w:r>
      <w:r w:rsidR="00A42CB9" w:rsidRPr="00702972">
        <w:rPr>
          <w:rFonts w:ascii="Book Antiqua" w:hAnsi="Book Antiqua"/>
          <w:i/>
          <w:iCs/>
          <w:lang w:val="es-ES_tradnl"/>
        </w:rPr>
        <w:t>analizar situaciones o problemas como:</w:t>
      </w:r>
      <w:r w:rsidR="00A42CB9" w:rsidRPr="00D35FFE">
        <w:rPr>
          <w:rFonts w:ascii="Book Antiqua" w:hAnsi="Book Antiqua"/>
          <w:lang w:val="es-ES_tradnl"/>
        </w:rPr>
        <w:t xml:space="preserve"> el desempleo, las necesidades de vivienda, </w:t>
      </w:r>
      <w:r w:rsidR="00A42CB9" w:rsidRPr="00BC0318">
        <w:rPr>
          <w:rFonts w:ascii="Book Antiqua" w:hAnsi="Book Antiqua"/>
          <w:b/>
          <w:bCs/>
          <w:lang w:val="es-ES_tradnl"/>
        </w:rPr>
        <w:t>[</w:t>
      </w:r>
      <w:r w:rsidR="00A42CB9" w:rsidRPr="00D35FFE">
        <w:rPr>
          <w:rFonts w:ascii="Book Antiqua" w:hAnsi="Book Antiqua"/>
          <w:b/>
          <w:bCs/>
          <w:lang w:val="es-ES_tradnl"/>
        </w:rPr>
        <w:t>la recreación</w:t>
      </w:r>
      <w:r w:rsidR="00A42CB9" w:rsidRPr="00BC0318">
        <w:rPr>
          <w:rFonts w:ascii="Book Antiqua" w:hAnsi="Book Antiqua"/>
          <w:b/>
          <w:bCs/>
          <w:lang w:val="es-ES_tradnl"/>
        </w:rPr>
        <w:t>]</w:t>
      </w:r>
      <w:r w:rsidR="00A42CB9">
        <w:rPr>
          <w:rFonts w:ascii="Book Antiqua" w:hAnsi="Book Antiqua"/>
          <w:lang w:val="es-ES_tradnl"/>
        </w:rPr>
        <w:t xml:space="preserve"> </w:t>
      </w:r>
      <w:r w:rsidR="00A42CB9" w:rsidRPr="00702972">
        <w:rPr>
          <w:rFonts w:ascii="Book Antiqua" w:hAnsi="Book Antiqua"/>
          <w:i/>
          <w:iCs/>
          <w:lang w:val="es-ES_tradnl"/>
        </w:rPr>
        <w:t>los servicios recreacionales y las facilidades recreativas provistos por el estado</w:t>
      </w:r>
      <w:r w:rsidR="00A42CB9" w:rsidRPr="00D35FFE">
        <w:rPr>
          <w:rFonts w:ascii="Book Antiqua" w:hAnsi="Book Antiqua"/>
          <w:lang w:val="es-ES_tradnl"/>
        </w:rPr>
        <w:t xml:space="preserve">, la educación, </w:t>
      </w:r>
      <w:r w:rsidR="00A42CB9" w:rsidRPr="00BC0318">
        <w:rPr>
          <w:rFonts w:ascii="Book Antiqua" w:hAnsi="Book Antiqua"/>
          <w:b/>
          <w:bCs/>
          <w:lang w:val="es-ES_tradnl"/>
        </w:rPr>
        <w:t>[</w:t>
      </w:r>
      <w:r w:rsidR="00A42CB9" w:rsidRPr="00D35FFE">
        <w:rPr>
          <w:rFonts w:ascii="Book Antiqua" w:hAnsi="Book Antiqua"/>
          <w:b/>
          <w:bCs/>
          <w:lang w:val="es-ES_tradnl"/>
        </w:rPr>
        <w:t>la</w:t>
      </w:r>
      <w:r w:rsidR="00A42CB9" w:rsidRPr="00BC0318">
        <w:rPr>
          <w:rFonts w:ascii="Book Antiqua" w:hAnsi="Book Antiqua"/>
          <w:b/>
          <w:bCs/>
          <w:lang w:val="es-ES_tradnl"/>
        </w:rPr>
        <w:t>]</w:t>
      </w:r>
      <w:r w:rsidR="00A42CB9" w:rsidRPr="00D35FFE">
        <w:rPr>
          <w:rFonts w:ascii="Book Antiqua" w:hAnsi="Book Antiqua"/>
          <w:lang w:val="es-ES_tradnl"/>
        </w:rPr>
        <w:t xml:space="preserve"> </w:t>
      </w:r>
      <w:r w:rsidR="00A42CB9" w:rsidRPr="00702972">
        <w:rPr>
          <w:rFonts w:ascii="Book Antiqua" w:hAnsi="Book Antiqua"/>
          <w:i/>
          <w:iCs/>
          <w:lang w:val="es-ES_tradnl"/>
        </w:rPr>
        <w:t>el estado de las vías públicas y los medios de</w:t>
      </w:r>
      <w:r w:rsidR="00A42CB9">
        <w:rPr>
          <w:rFonts w:ascii="Book Antiqua" w:hAnsi="Book Antiqua"/>
          <w:lang w:val="es-ES_tradnl"/>
        </w:rPr>
        <w:t xml:space="preserve"> </w:t>
      </w:r>
      <w:r w:rsidR="00A42CB9" w:rsidRPr="00D35FFE">
        <w:rPr>
          <w:rFonts w:ascii="Book Antiqua" w:hAnsi="Book Antiqua"/>
          <w:lang w:val="es-ES_tradnl"/>
        </w:rPr>
        <w:t>transportación, el desarrollo de infraestructura, los programas de salud y las necesidades particulares</w:t>
      </w:r>
      <w:r w:rsidR="00A42CB9">
        <w:rPr>
          <w:rFonts w:ascii="Book Antiqua" w:hAnsi="Book Antiqua"/>
          <w:lang w:val="es-ES_tradnl"/>
        </w:rPr>
        <w:t xml:space="preserve"> </w:t>
      </w:r>
      <w:r w:rsidR="00A42CB9" w:rsidRPr="00702972">
        <w:rPr>
          <w:rFonts w:ascii="Book Antiqua" w:hAnsi="Book Antiqua"/>
          <w:i/>
          <w:iCs/>
          <w:lang w:val="es-ES_tradnl"/>
        </w:rPr>
        <w:t>de los servicios ofrecidos</w:t>
      </w:r>
      <w:r w:rsidR="00A42CB9" w:rsidRPr="00D35FFE">
        <w:rPr>
          <w:rFonts w:ascii="Book Antiqua" w:hAnsi="Book Antiqua"/>
          <w:lang w:val="es-ES_tradnl"/>
        </w:rPr>
        <w:t xml:space="preserve">, la seguridad pública, los servicios necesarios </w:t>
      </w:r>
      <w:r w:rsidR="00A42CB9" w:rsidRPr="00702972">
        <w:rPr>
          <w:rFonts w:ascii="Book Antiqua" w:hAnsi="Book Antiqua"/>
          <w:i/>
          <w:iCs/>
          <w:lang w:val="es-ES_tradnl"/>
        </w:rPr>
        <w:t>para</w:t>
      </w:r>
      <w:r w:rsidR="00A42CB9">
        <w:rPr>
          <w:rFonts w:ascii="Book Antiqua" w:hAnsi="Book Antiqua"/>
          <w:lang w:val="es-ES_tradnl"/>
        </w:rPr>
        <w:t xml:space="preserve"> </w:t>
      </w:r>
      <w:r w:rsidR="00A42CB9" w:rsidRPr="00D35FFE">
        <w:rPr>
          <w:rFonts w:ascii="Book Antiqua" w:hAnsi="Book Antiqua"/>
          <w:lang w:val="es-ES_tradnl"/>
        </w:rPr>
        <w:t xml:space="preserve">las personas con discapacidades y otros de naturaleza similar; fiscalizar el uso y manejo de los fondos públicos, </w:t>
      </w:r>
      <w:r w:rsidR="00A42CB9" w:rsidRPr="00702972">
        <w:rPr>
          <w:rFonts w:ascii="Book Antiqua" w:hAnsi="Book Antiqua"/>
          <w:i/>
          <w:iCs/>
          <w:lang w:val="es-ES_tradnl"/>
        </w:rPr>
        <w:t>municipales,</w:t>
      </w:r>
      <w:r w:rsidR="00A42CB9">
        <w:rPr>
          <w:rFonts w:ascii="Book Antiqua" w:hAnsi="Book Antiqua"/>
          <w:lang w:val="es-ES_tradnl"/>
        </w:rPr>
        <w:t xml:space="preserve"> </w:t>
      </w:r>
      <w:r w:rsidR="00A42CB9" w:rsidRPr="00D35FFE">
        <w:rPr>
          <w:rFonts w:ascii="Book Antiqua" w:hAnsi="Book Antiqua"/>
          <w:lang w:val="es-ES_tradnl"/>
        </w:rPr>
        <w:t xml:space="preserve">estatales y federales, asignados a los municipios, </w:t>
      </w:r>
      <w:r w:rsidR="00A42CB9" w:rsidRPr="00702972">
        <w:rPr>
          <w:rFonts w:ascii="Book Antiqua" w:hAnsi="Book Antiqua"/>
          <w:i/>
          <w:iCs/>
          <w:lang w:val="es-ES_tradnl"/>
        </w:rPr>
        <w:t>las</w:t>
      </w:r>
      <w:r w:rsidR="00A42CB9">
        <w:rPr>
          <w:rFonts w:ascii="Book Antiqua" w:hAnsi="Book Antiqua"/>
          <w:lang w:val="es-ES_tradnl"/>
        </w:rPr>
        <w:t xml:space="preserve"> </w:t>
      </w:r>
      <w:r w:rsidR="00A42CB9" w:rsidRPr="00D35FFE">
        <w:rPr>
          <w:rFonts w:ascii="Book Antiqua" w:hAnsi="Book Antiqua"/>
          <w:lang w:val="es-ES_tradnl"/>
        </w:rPr>
        <w:t xml:space="preserve">agencias y </w:t>
      </w:r>
      <w:r w:rsidR="00A42CB9" w:rsidRPr="00702972">
        <w:rPr>
          <w:rFonts w:ascii="Book Antiqua" w:hAnsi="Book Antiqua"/>
          <w:i/>
          <w:iCs/>
          <w:lang w:val="es-ES_tradnl"/>
        </w:rPr>
        <w:t>las</w:t>
      </w:r>
      <w:r w:rsidR="00A42CB9">
        <w:rPr>
          <w:rFonts w:ascii="Book Antiqua" w:hAnsi="Book Antiqua"/>
          <w:lang w:val="es-ES_tradnl"/>
        </w:rPr>
        <w:t xml:space="preserve"> </w:t>
      </w:r>
      <w:r w:rsidR="00A42CB9" w:rsidRPr="00D35FFE">
        <w:rPr>
          <w:rFonts w:ascii="Book Antiqua" w:hAnsi="Book Antiqua"/>
          <w:lang w:val="es-ES_tradnl"/>
        </w:rPr>
        <w:t>corporaciones públicas que componen la Región Este de Puerto Rico</w:t>
      </w:r>
      <w:r w:rsidR="00A42CB9" w:rsidRPr="00702972">
        <w:rPr>
          <w:rFonts w:ascii="Book Antiqua" w:hAnsi="Book Antiqua"/>
          <w:i/>
          <w:iCs/>
          <w:lang w:val="es-ES_tradnl"/>
        </w:rPr>
        <w:t>, según delimitada en la R. de la C. 2</w:t>
      </w:r>
      <w:r w:rsidR="00A42CB9" w:rsidRPr="00D35FFE">
        <w:rPr>
          <w:rFonts w:ascii="Book Antiqua" w:hAnsi="Book Antiqua"/>
          <w:lang w:val="es-ES_tradnl"/>
        </w:rPr>
        <w:t>; identificar los recursos</w:t>
      </w:r>
      <w:r w:rsidR="00A42CB9">
        <w:rPr>
          <w:rFonts w:ascii="Book Antiqua" w:hAnsi="Book Antiqua"/>
          <w:lang w:val="es-ES_tradnl"/>
        </w:rPr>
        <w:t xml:space="preserve"> </w:t>
      </w:r>
      <w:r w:rsidR="00A42CB9" w:rsidRPr="00702972">
        <w:rPr>
          <w:rFonts w:ascii="Book Antiqua" w:hAnsi="Book Antiqua"/>
          <w:i/>
          <w:iCs/>
          <w:lang w:val="es-ES_tradnl"/>
        </w:rPr>
        <w:t>necesarios</w:t>
      </w:r>
      <w:r w:rsidR="00A42CB9" w:rsidRPr="00D35FFE">
        <w:rPr>
          <w:rFonts w:ascii="Book Antiqua" w:hAnsi="Book Antiqua"/>
          <w:lang w:val="es-ES_tradnl"/>
        </w:rPr>
        <w:t xml:space="preserve"> y las alternativas a corto</w:t>
      </w:r>
      <w:r w:rsidR="00A42CB9" w:rsidRPr="00702972">
        <w:rPr>
          <w:rFonts w:ascii="Book Antiqua" w:hAnsi="Book Antiqua"/>
          <w:i/>
          <w:iCs/>
          <w:lang w:val="es-ES_tradnl"/>
        </w:rPr>
        <w:t>, mediano</w:t>
      </w:r>
      <w:r w:rsidR="00A42CB9" w:rsidRPr="00D35FFE">
        <w:rPr>
          <w:rFonts w:ascii="Book Antiqua" w:hAnsi="Book Antiqua"/>
          <w:lang w:val="es-ES_tradnl"/>
        </w:rPr>
        <w:t xml:space="preserve"> y largo plazo para </w:t>
      </w:r>
      <w:r w:rsidR="00872975">
        <w:rPr>
          <w:rFonts w:ascii="Book Antiqua" w:hAnsi="Book Antiqua"/>
          <w:strike/>
          <w:lang w:val="es-ES_tradnl"/>
        </w:rPr>
        <w:t>la</w:t>
      </w:r>
      <w:r w:rsidR="00A42CB9" w:rsidRPr="00D35FFE">
        <w:rPr>
          <w:rFonts w:ascii="Book Antiqua" w:hAnsi="Book Antiqua"/>
          <w:lang w:val="es-ES_tradnl"/>
        </w:rPr>
        <w:t xml:space="preserve"> mejorar la </w:t>
      </w:r>
      <w:r w:rsidR="00A42CB9" w:rsidRPr="00D35FFE">
        <w:rPr>
          <w:rFonts w:ascii="Book Antiqua" w:hAnsi="Book Antiqua"/>
          <w:lang w:val="es-PR"/>
        </w:rPr>
        <w:t>infraestructura, desarrollar el turismo, crear nuevos programas de bienestar social, apoyar las iniciativas comunitarias</w:t>
      </w:r>
      <w:r w:rsidR="00A42CB9" w:rsidRPr="00D35FFE">
        <w:rPr>
          <w:rFonts w:ascii="Book Antiqua" w:hAnsi="Book Antiqua"/>
          <w:lang w:val="es-ES_tradnl"/>
        </w:rPr>
        <w:t>; entre otros</w:t>
      </w:r>
      <w:r w:rsidR="00A42CB9">
        <w:rPr>
          <w:rFonts w:ascii="Book Antiqua" w:hAnsi="Book Antiqua"/>
          <w:lang w:val="es-ES_tradnl"/>
        </w:rPr>
        <w:t xml:space="preserve"> </w:t>
      </w:r>
      <w:r w:rsidR="00A42CB9" w:rsidRPr="00702972">
        <w:rPr>
          <w:rFonts w:ascii="Book Antiqua" w:hAnsi="Book Antiqua"/>
          <w:i/>
          <w:iCs/>
          <w:lang w:val="es-ES_tradnl"/>
        </w:rPr>
        <w:t>asuntos de interés público</w:t>
      </w:r>
      <w:r w:rsidR="00A42CB9" w:rsidRPr="00692939">
        <w:rPr>
          <w:rFonts w:ascii="Book Antiqua" w:hAnsi="Book Antiqua"/>
          <w:strike/>
          <w:lang w:val="es-ES_tradnl"/>
        </w:rPr>
        <w:t>; y para otros fines relacionados</w:t>
      </w:r>
      <w:r w:rsidR="00A42CB9" w:rsidRPr="00D35FFE">
        <w:rPr>
          <w:rFonts w:ascii="Book Antiqua" w:hAnsi="Book Antiqua"/>
          <w:lang w:val="es-ES_tradnl"/>
        </w:rPr>
        <w:t>.</w:t>
      </w:r>
      <w:r w:rsidR="00692939">
        <w:rPr>
          <w:rFonts w:ascii="Book Antiqua" w:hAnsi="Book Antiqua"/>
          <w:i/>
          <w:iCs/>
          <w:u w:val="single"/>
          <w:lang w:val="es-ES_tradnl"/>
        </w:rPr>
        <w:t>”</w:t>
      </w:r>
    </w:p>
    <w:p w14:paraId="095A7E87" w14:textId="316B3D38" w:rsidR="00A42CB9" w:rsidRDefault="00A42CB9" w:rsidP="00E36DB0">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t xml:space="preserve">Sección </w:t>
      </w:r>
      <w:r w:rsidRPr="00D65AA7">
        <w:rPr>
          <w:rFonts w:ascii="Book Antiqua" w:hAnsi="Book Antiqua"/>
          <w:strike/>
          <w:szCs w:val="24"/>
          <w:lang w:val="es-ES_tradnl"/>
        </w:rPr>
        <w:t>4</w:t>
      </w:r>
      <w:r w:rsidR="00D65AA7">
        <w:rPr>
          <w:rFonts w:ascii="Book Antiqua" w:hAnsi="Book Antiqua"/>
          <w:szCs w:val="24"/>
          <w:lang w:val="es-ES_tradnl"/>
        </w:rPr>
        <w:t xml:space="preserve"> </w:t>
      </w:r>
      <w:r w:rsidR="00D65AA7">
        <w:rPr>
          <w:rFonts w:ascii="Book Antiqua" w:hAnsi="Book Antiqua"/>
          <w:i/>
          <w:iCs/>
          <w:szCs w:val="24"/>
          <w:u w:val="single"/>
          <w:lang w:val="es-ES_tradnl"/>
        </w:rPr>
        <w:t>3</w:t>
      </w:r>
      <w:r>
        <w:rPr>
          <w:rFonts w:ascii="Book Antiqua" w:hAnsi="Book Antiqua"/>
          <w:szCs w:val="24"/>
          <w:lang w:val="es-ES_tradnl"/>
        </w:rPr>
        <w:t>.- Se enmienda la Sección 2 de la Resolución de la Cámara 7, según aprobada el 28 de enero de 2025, para que lea como sigue:</w:t>
      </w:r>
    </w:p>
    <w:p w14:paraId="6A7CC4D6" w14:textId="162A1F25" w:rsidR="00E36DB0" w:rsidRDefault="00692939" w:rsidP="00E36DB0">
      <w:pPr>
        <w:widowControl w:val="0"/>
        <w:spacing w:line="480" w:lineRule="auto"/>
        <w:ind w:firstLine="720"/>
        <w:jc w:val="both"/>
        <w:rPr>
          <w:rFonts w:ascii="Book Antiqua" w:hAnsi="Book Antiqua"/>
          <w:szCs w:val="24"/>
          <w:lang w:val="es-ES_tradnl"/>
        </w:rPr>
      </w:pPr>
      <w:r>
        <w:rPr>
          <w:rFonts w:ascii="Book Antiqua" w:hAnsi="Book Antiqua"/>
          <w:i/>
          <w:iCs/>
          <w:szCs w:val="24"/>
          <w:u w:val="single"/>
          <w:lang w:val="es-ES_tradnl"/>
        </w:rPr>
        <w:t>“</w:t>
      </w:r>
      <w:r w:rsidR="00A42CB9">
        <w:rPr>
          <w:rFonts w:ascii="Book Antiqua" w:hAnsi="Book Antiqua"/>
          <w:szCs w:val="24"/>
          <w:lang w:val="es-ES_tradnl"/>
        </w:rPr>
        <w:t>Sección 2.-</w:t>
      </w:r>
      <w:r w:rsidR="00E36DB0">
        <w:rPr>
          <w:rFonts w:ascii="Book Antiqua" w:hAnsi="Book Antiqua"/>
          <w:szCs w:val="24"/>
          <w:lang w:val="es-ES_tradnl"/>
        </w:rPr>
        <w:t xml:space="preserve">La Comisión llevará a cabo su estudio </w:t>
      </w:r>
      <w:r w:rsidR="00A42CB9" w:rsidRPr="00A42CB9">
        <w:rPr>
          <w:rFonts w:ascii="Book Antiqua" w:hAnsi="Book Antiqua"/>
          <w:b/>
          <w:bCs/>
          <w:szCs w:val="24"/>
          <w:lang w:val="es-ES_tradnl"/>
        </w:rPr>
        <w:t>[</w:t>
      </w:r>
      <w:r w:rsidR="00E36DB0" w:rsidRPr="00A42CB9">
        <w:rPr>
          <w:rFonts w:ascii="Book Antiqua" w:hAnsi="Book Antiqua"/>
          <w:b/>
          <w:bCs/>
          <w:szCs w:val="24"/>
          <w:lang w:val="es-ES_tradnl"/>
        </w:rPr>
        <w:t>con énfasis</w:t>
      </w:r>
      <w:r w:rsidR="00A42CB9" w:rsidRPr="00A42CB9">
        <w:rPr>
          <w:rFonts w:ascii="Book Antiqua" w:hAnsi="Book Antiqua"/>
          <w:b/>
          <w:bCs/>
          <w:szCs w:val="24"/>
          <w:lang w:val="es-ES_tradnl"/>
        </w:rPr>
        <w:t>]</w:t>
      </w:r>
      <w:r w:rsidR="00E36DB0">
        <w:rPr>
          <w:rFonts w:ascii="Book Antiqua" w:hAnsi="Book Antiqua"/>
          <w:szCs w:val="24"/>
          <w:lang w:val="es-ES_tradnl"/>
        </w:rPr>
        <w:t xml:space="preserve"> en </w:t>
      </w:r>
      <w:r w:rsidR="00E36DB0" w:rsidRPr="00CA4574">
        <w:rPr>
          <w:rFonts w:ascii="Book Antiqua" w:hAnsi="Book Antiqua"/>
          <w:iCs/>
          <w:szCs w:val="24"/>
          <w:lang w:val="es-PR"/>
        </w:rPr>
        <w:t xml:space="preserve">los municipios de </w:t>
      </w:r>
      <w:r w:rsidR="00A42CB9" w:rsidRPr="00D65AA7">
        <w:rPr>
          <w:rFonts w:ascii="Book Antiqua" w:hAnsi="Book Antiqua"/>
          <w:iCs/>
          <w:strike/>
          <w:szCs w:val="24"/>
          <w:lang w:val="es-PR"/>
        </w:rPr>
        <w:t>Gurabo, Caguas, San Lorenzo, Patillas, Maunabo, Yabucoa, Humacao, Las Piedras, Juncos,</w:t>
      </w:r>
      <w:r w:rsidR="00A42CB9">
        <w:rPr>
          <w:rFonts w:ascii="Book Antiqua" w:hAnsi="Book Antiqua"/>
          <w:iCs/>
          <w:szCs w:val="24"/>
          <w:lang w:val="es-PR"/>
        </w:rPr>
        <w:t xml:space="preserve"> Naguabo, </w:t>
      </w:r>
      <w:r w:rsidR="00A42CB9" w:rsidRPr="00754ACF">
        <w:rPr>
          <w:rFonts w:ascii="Book Antiqua" w:hAnsi="Book Antiqua"/>
          <w:iCs/>
          <w:szCs w:val="24"/>
          <w:lang w:val="es-419"/>
        </w:rPr>
        <w:t xml:space="preserve">Ceiba, Fajardo, Luquillo, Río Grande, </w:t>
      </w:r>
      <w:r w:rsidR="00E36DB0" w:rsidRPr="00754ACF">
        <w:rPr>
          <w:rFonts w:ascii="Book Antiqua" w:hAnsi="Book Antiqua"/>
          <w:iCs/>
          <w:szCs w:val="24"/>
          <w:lang w:val="es-419"/>
        </w:rPr>
        <w:t>Loíza, Canóvanas, Vieques y Culebra</w:t>
      </w:r>
      <w:r w:rsidR="00A42CB9">
        <w:rPr>
          <w:rFonts w:ascii="Book Antiqua" w:hAnsi="Book Antiqua"/>
          <w:i/>
          <w:szCs w:val="24"/>
          <w:lang w:val="es-419"/>
        </w:rPr>
        <w:t>, según establecido en la R. de la C. 2, según enmendada</w:t>
      </w:r>
      <w:r w:rsidR="00E36DB0">
        <w:rPr>
          <w:rFonts w:ascii="Book Antiqua" w:hAnsi="Book Antiqua"/>
          <w:szCs w:val="24"/>
          <w:lang w:val="es-ES_tradnl"/>
        </w:rPr>
        <w:t>.</w:t>
      </w:r>
      <w:r w:rsidR="00A42CB9">
        <w:rPr>
          <w:rFonts w:ascii="Book Antiqua" w:hAnsi="Book Antiqua"/>
          <w:szCs w:val="24"/>
          <w:lang w:val="es-ES_tradnl"/>
        </w:rPr>
        <w:t>”</w:t>
      </w:r>
    </w:p>
    <w:p w14:paraId="50670080" w14:textId="25832C28" w:rsidR="00E36DB0" w:rsidRPr="00970901" w:rsidRDefault="00E36DB0" w:rsidP="00A42CB9">
      <w:pPr>
        <w:widowControl w:val="0"/>
        <w:spacing w:line="480" w:lineRule="auto"/>
        <w:ind w:firstLine="720"/>
        <w:jc w:val="both"/>
        <w:rPr>
          <w:rFonts w:ascii="Book Antiqua" w:hAnsi="Book Antiqua"/>
          <w:lang w:val="es-ES_tradnl"/>
        </w:rPr>
      </w:pPr>
      <w:r>
        <w:rPr>
          <w:rFonts w:ascii="Book Antiqua" w:hAnsi="Book Antiqua"/>
          <w:szCs w:val="24"/>
          <w:lang w:val="es-ES_tradnl"/>
        </w:rPr>
        <w:lastRenderedPageBreak/>
        <w:t xml:space="preserve">Sección </w:t>
      </w:r>
      <w:r w:rsidR="00A42CB9" w:rsidRPr="00D65AA7">
        <w:rPr>
          <w:rFonts w:ascii="Book Antiqua" w:hAnsi="Book Antiqua"/>
          <w:strike/>
          <w:szCs w:val="24"/>
          <w:lang w:val="es-ES_tradnl"/>
        </w:rPr>
        <w:t>5</w:t>
      </w:r>
      <w:r w:rsidR="00D65AA7">
        <w:rPr>
          <w:rFonts w:ascii="Book Antiqua" w:hAnsi="Book Antiqua"/>
          <w:szCs w:val="24"/>
          <w:lang w:val="es-ES_tradnl"/>
        </w:rPr>
        <w:t xml:space="preserve"> </w:t>
      </w:r>
      <w:r w:rsidR="00D65AA7">
        <w:rPr>
          <w:rFonts w:ascii="Book Antiqua" w:hAnsi="Book Antiqua"/>
          <w:i/>
          <w:iCs/>
          <w:szCs w:val="24"/>
          <w:u w:val="single"/>
          <w:lang w:val="es-ES_tradnl"/>
        </w:rPr>
        <w:t>4</w:t>
      </w:r>
      <w:r w:rsidR="00A42CB9">
        <w:rPr>
          <w:rFonts w:ascii="Book Antiqua" w:hAnsi="Book Antiqua"/>
          <w:szCs w:val="24"/>
          <w:lang w:val="es-ES_tradnl"/>
        </w:rPr>
        <w:t>.-</w:t>
      </w:r>
      <w:r w:rsidRPr="00B327FD">
        <w:rPr>
          <w:rFonts w:ascii="Book Antiqua" w:hAnsi="Book Antiqua"/>
          <w:szCs w:val="24"/>
          <w:lang w:val="es-ES_tradnl"/>
        </w:rPr>
        <w:t xml:space="preserve">Esta Resolución </w:t>
      </w:r>
      <w:r w:rsidR="00A42CB9">
        <w:rPr>
          <w:rFonts w:ascii="Book Antiqua" w:hAnsi="Book Antiqua"/>
          <w:szCs w:val="24"/>
          <w:lang w:val="es-ES_tradnl"/>
        </w:rPr>
        <w:t xml:space="preserve">entrará en vigor </w:t>
      </w:r>
      <w:r w:rsidRPr="00B327FD">
        <w:rPr>
          <w:rFonts w:ascii="Book Antiqua" w:hAnsi="Book Antiqua"/>
          <w:szCs w:val="24"/>
          <w:lang w:val="es-ES_tradnl"/>
        </w:rPr>
        <w:t>inmediatamente después de su aprobación.</w:t>
      </w:r>
      <w:r>
        <w:rPr>
          <w:rFonts w:ascii="Book Antiqua" w:hAnsi="Book Antiqua"/>
          <w:szCs w:val="24"/>
          <w:lang w:val="es-ES_tradnl"/>
        </w:rPr>
        <w:t xml:space="preserve"> </w:t>
      </w:r>
    </w:p>
    <w:sectPr w:rsidR="00E36DB0" w:rsidRPr="00970901" w:rsidSect="006817A8">
      <w:type w:val="continuous"/>
      <w:pgSz w:w="12240" w:h="15840"/>
      <w:pgMar w:top="1296" w:right="1440" w:bottom="1152" w:left="1440" w:header="720" w:footer="720" w:gutter="0"/>
      <w:lnNumType w:countBy="1"/>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A545F" w14:textId="77777777" w:rsidR="00D01C6D" w:rsidRDefault="00D01C6D">
      <w:r>
        <w:separator/>
      </w:r>
    </w:p>
  </w:endnote>
  <w:endnote w:type="continuationSeparator" w:id="0">
    <w:p w14:paraId="6DA6C00E" w14:textId="77777777" w:rsidR="00D01C6D" w:rsidRDefault="00D01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35510" w14:textId="77777777" w:rsidR="00D01C6D" w:rsidRDefault="00D01C6D">
      <w:r>
        <w:separator/>
      </w:r>
    </w:p>
  </w:footnote>
  <w:footnote w:type="continuationSeparator" w:id="0">
    <w:p w14:paraId="569CB88A" w14:textId="77777777" w:rsidR="00D01C6D" w:rsidRDefault="00D01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EF5B8" w14:textId="77777777" w:rsidR="00970901" w:rsidRDefault="00970901">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239E5" w14:textId="7A4F8C1A" w:rsidR="00EB39F8" w:rsidRPr="00EB39F8" w:rsidRDefault="00EB39F8" w:rsidP="00EB39F8">
    <w:pPr>
      <w:pStyle w:val="Header"/>
      <w:jc w:val="center"/>
      <w:rPr>
        <w:rFonts w:ascii="Book Antiqua" w:hAnsi="Book Antiqua"/>
      </w:rPr>
    </w:pPr>
    <w:r>
      <w:rPr>
        <w:rFonts w:ascii="Book Antiqua" w:hAnsi="Book Antiqua"/>
      </w:rPr>
      <w:t>ENTIRILLADO ELECTRÓNICO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B0"/>
    <w:rsid w:val="00034A95"/>
    <w:rsid w:val="0009490F"/>
    <w:rsid w:val="0016648F"/>
    <w:rsid w:val="0021488F"/>
    <w:rsid w:val="00236913"/>
    <w:rsid w:val="0035769B"/>
    <w:rsid w:val="003F4C26"/>
    <w:rsid w:val="004619DF"/>
    <w:rsid w:val="0047791A"/>
    <w:rsid w:val="004974DF"/>
    <w:rsid w:val="004D73D7"/>
    <w:rsid w:val="004F1631"/>
    <w:rsid w:val="00572929"/>
    <w:rsid w:val="005C389C"/>
    <w:rsid w:val="006002C6"/>
    <w:rsid w:val="00604F95"/>
    <w:rsid w:val="006301F6"/>
    <w:rsid w:val="00660F32"/>
    <w:rsid w:val="006817A8"/>
    <w:rsid w:val="00692939"/>
    <w:rsid w:val="00702897"/>
    <w:rsid w:val="00705F43"/>
    <w:rsid w:val="00754ACF"/>
    <w:rsid w:val="00834F41"/>
    <w:rsid w:val="00872975"/>
    <w:rsid w:val="00970901"/>
    <w:rsid w:val="00A42CB9"/>
    <w:rsid w:val="00A6243D"/>
    <w:rsid w:val="00A74414"/>
    <w:rsid w:val="00A94D94"/>
    <w:rsid w:val="00AA468D"/>
    <w:rsid w:val="00AD0789"/>
    <w:rsid w:val="00B947F9"/>
    <w:rsid w:val="00C30FC3"/>
    <w:rsid w:val="00D01C6D"/>
    <w:rsid w:val="00D34405"/>
    <w:rsid w:val="00D47CB1"/>
    <w:rsid w:val="00D65AA7"/>
    <w:rsid w:val="00DB6592"/>
    <w:rsid w:val="00DC3034"/>
    <w:rsid w:val="00E107B3"/>
    <w:rsid w:val="00E3359D"/>
    <w:rsid w:val="00E36DB0"/>
    <w:rsid w:val="00E548C6"/>
    <w:rsid w:val="00EB39F8"/>
    <w:rsid w:val="00F813FA"/>
    <w:rsid w:val="00FE4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80766"/>
  <w15:chartTrackingRefBased/>
  <w15:docId w15:val="{36A9E3CB-E995-4380-8487-1FFB0DCB5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B0"/>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36DB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36DB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36DB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36DB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36DB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36DB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36DB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36DB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36DB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B0"/>
    <w:rPr>
      <w:rFonts w:eastAsiaTheme="majorEastAsia" w:cstheme="majorBidi"/>
      <w:color w:val="272727" w:themeColor="text1" w:themeTint="D8"/>
    </w:rPr>
  </w:style>
  <w:style w:type="paragraph" w:styleId="Title">
    <w:name w:val="Title"/>
    <w:basedOn w:val="Normal"/>
    <w:next w:val="Normal"/>
    <w:link w:val="TitleChar"/>
    <w:uiPriority w:val="10"/>
    <w:qFormat/>
    <w:rsid w:val="00E36DB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36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B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36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B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36DB0"/>
    <w:rPr>
      <w:i/>
      <w:iCs/>
      <w:color w:val="404040" w:themeColor="text1" w:themeTint="BF"/>
    </w:rPr>
  </w:style>
  <w:style w:type="paragraph" w:styleId="ListParagraph">
    <w:name w:val="List Paragraph"/>
    <w:basedOn w:val="Normal"/>
    <w:uiPriority w:val="34"/>
    <w:qFormat/>
    <w:rsid w:val="00E36DB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E36DB0"/>
    <w:rPr>
      <w:i/>
      <w:iCs/>
      <w:color w:val="0F4761" w:themeColor="accent1" w:themeShade="BF"/>
    </w:rPr>
  </w:style>
  <w:style w:type="paragraph" w:styleId="IntenseQuote">
    <w:name w:val="Intense Quote"/>
    <w:basedOn w:val="Normal"/>
    <w:next w:val="Normal"/>
    <w:link w:val="IntenseQuoteChar"/>
    <w:uiPriority w:val="30"/>
    <w:qFormat/>
    <w:rsid w:val="00E36D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36DB0"/>
    <w:rPr>
      <w:i/>
      <w:iCs/>
      <w:color w:val="0F4761" w:themeColor="accent1" w:themeShade="BF"/>
    </w:rPr>
  </w:style>
  <w:style w:type="character" w:styleId="IntenseReference">
    <w:name w:val="Intense Reference"/>
    <w:basedOn w:val="DefaultParagraphFont"/>
    <w:uiPriority w:val="32"/>
    <w:qFormat/>
    <w:rsid w:val="00E36DB0"/>
    <w:rPr>
      <w:b/>
      <w:bCs/>
      <w:smallCaps/>
      <w:color w:val="0F4761" w:themeColor="accent1" w:themeShade="BF"/>
      <w:spacing w:val="5"/>
    </w:rPr>
  </w:style>
  <w:style w:type="paragraph" w:styleId="Header">
    <w:name w:val="header"/>
    <w:basedOn w:val="Normal"/>
    <w:link w:val="HeaderChar"/>
    <w:rsid w:val="00E36DB0"/>
    <w:pPr>
      <w:tabs>
        <w:tab w:val="center" w:pos="4320"/>
        <w:tab w:val="right" w:pos="8640"/>
      </w:tabs>
    </w:pPr>
  </w:style>
  <w:style w:type="character" w:customStyle="1" w:styleId="HeaderChar">
    <w:name w:val="Header Char"/>
    <w:basedOn w:val="DefaultParagraphFont"/>
    <w:link w:val="Header"/>
    <w:rsid w:val="00E36DB0"/>
    <w:rPr>
      <w:rFonts w:ascii="Times New Roman" w:eastAsia="Times New Roman" w:hAnsi="Times New Roman" w:cs="Times New Roman"/>
      <w:kern w:val="0"/>
      <w:szCs w:val="20"/>
      <w14:ligatures w14:val="none"/>
    </w:rPr>
  </w:style>
  <w:style w:type="character" w:styleId="PageNumber">
    <w:name w:val="page number"/>
    <w:basedOn w:val="DefaultParagraphFont"/>
    <w:rsid w:val="00E36DB0"/>
  </w:style>
  <w:style w:type="character" w:styleId="LineNumber">
    <w:name w:val="line number"/>
    <w:basedOn w:val="DefaultParagraphFont"/>
    <w:uiPriority w:val="99"/>
    <w:semiHidden/>
    <w:unhideWhenUsed/>
    <w:rsid w:val="00E36DB0"/>
  </w:style>
  <w:style w:type="paragraph" w:styleId="Footer">
    <w:name w:val="footer"/>
    <w:basedOn w:val="Normal"/>
    <w:link w:val="FooterChar"/>
    <w:uiPriority w:val="99"/>
    <w:unhideWhenUsed/>
    <w:rsid w:val="00EB39F8"/>
    <w:pPr>
      <w:tabs>
        <w:tab w:val="center" w:pos="4680"/>
        <w:tab w:val="right" w:pos="9360"/>
      </w:tabs>
    </w:pPr>
  </w:style>
  <w:style w:type="character" w:customStyle="1" w:styleId="FooterChar">
    <w:name w:val="Footer Char"/>
    <w:basedOn w:val="DefaultParagraphFont"/>
    <w:link w:val="Footer"/>
    <w:uiPriority w:val="99"/>
    <w:rsid w:val="00EB39F8"/>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1434</Words>
  <Characters>8176</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Jan E. Febo Cabrera</cp:lastModifiedBy>
  <cp:revision>2</cp:revision>
  <cp:lastPrinted>2025-08-19T16:28:00Z</cp:lastPrinted>
  <dcterms:created xsi:type="dcterms:W3CDTF">2025-08-20T19:08:00Z</dcterms:created>
  <dcterms:modified xsi:type="dcterms:W3CDTF">2025-08-20T19:08:00Z</dcterms:modified>
</cp:coreProperties>
</file>