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094997"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094997">
        <w:rPr>
          <w:rFonts w:ascii="Book Antiqua" w:eastAsia="Times New Roman" w:hAnsi="Book Antiqua" w:cs="Times New Roman"/>
          <w:b/>
          <w:kern w:val="0"/>
          <w:sz w:val="28"/>
          <w:szCs w:val="28"/>
          <w:lang w:val="es-ES"/>
          <w14:ligatures w14:val="none"/>
        </w:rPr>
        <w:t>GOBIERNO DE PUERTO RICO</w:t>
      </w:r>
    </w:p>
    <w:p w14:paraId="5D32DA1A" w14:textId="77777777" w:rsidR="00861444" w:rsidRPr="00094997"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094997" w14:paraId="437D1B97" w14:textId="77777777">
        <w:tc>
          <w:tcPr>
            <w:tcW w:w="3139" w:type="dxa"/>
            <w:hideMark/>
          </w:tcPr>
          <w:p w14:paraId="02E60CDD" w14:textId="77777777" w:rsidR="00861444" w:rsidRPr="00094997" w:rsidRDefault="00861444" w:rsidP="00861444">
            <w:pPr>
              <w:spacing w:after="0" w:line="240" w:lineRule="auto"/>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20</w:t>
            </w:r>
            <w:r w:rsidRPr="00094997">
              <w:rPr>
                <w:rFonts w:ascii="Book Antiqua" w:eastAsia="Times New Roman" w:hAnsi="Book Antiqua" w:cs="Times New Roman"/>
                <w:kern w:val="0"/>
                <w:vertAlign w:val="superscript"/>
                <w:lang w:val="es-ES"/>
                <w14:ligatures w14:val="none"/>
              </w:rPr>
              <w:t>ma</w:t>
            </w:r>
            <w:r w:rsidRPr="00094997">
              <w:rPr>
                <w:rFonts w:ascii="Book Antiqua" w:eastAsia="Times New Roman" w:hAnsi="Book Antiqua" w:cs="Times New Roman"/>
                <w:kern w:val="0"/>
                <w:lang w:val="es-ES"/>
                <w14:ligatures w14:val="none"/>
              </w:rPr>
              <w:t>Asamblea</w:t>
            </w:r>
          </w:p>
          <w:p w14:paraId="4E881F99" w14:textId="77777777" w:rsidR="00861444" w:rsidRPr="00094997" w:rsidRDefault="00861444" w:rsidP="00861444">
            <w:pPr>
              <w:spacing w:after="0" w:line="240" w:lineRule="auto"/>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094997"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64F9CFBB" w:rsidR="00861444" w:rsidRPr="00094997" w:rsidRDefault="00861444" w:rsidP="00861444">
            <w:pPr>
              <w:spacing w:after="0" w:line="240" w:lineRule="auto"/>
              <w:jc w:val="center"/>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                </w:t>
            </w:r>
            <w:r w:rsidR="009E4F9C" w:rsidRPr="00094997">
              <w:rPr>
                <w:rFonts w:ascii="Book Antiqua" w:eastAsia="Times New Roman" w:hAnsi="Book Antiqua" w:cs="Times New Roman"/>
                <w:kern w:val="0"/>
                <w:lang w:val="es-ES"/>
                <w14:ligatures w14:val="none"/>
              </w:rPr>
              <w:t>3</w:t>
            </w:r>
            <w:r w:rsidR="009E4F9C" w:rsidRPr="00094997">
              <w:rPr>
                <w:rFonts w:ascii="Book Antiqua" w:eastAsia="Times New Roman" w:hAnsi="Book Antiqua" w:cs="Times New Roman"/>
                <w:kern w:val="0"/>
                <w:vertAlign w:val="superscript"/>
                <w:lang w:val="es-ES"/>
                <w14:ligatures w14:val="none"/>
              </w:rPr>
              <w:t>r</w:t>
            </w:r>
            <w:r w:rsidRPr="00094997">
              <w:rPr>
                <w:rFonts w:ascii="Book Antiqua" w:eastAsia="Times New Roman" w:hAnsi="Book Antiqua" w:cs="Times New Roman"/>
                <w:kern w:val="0"/>
                <w:vertAlign w:val="superscript"/>
                <w:lang w:val="es-ES"/>
                <w14:ligatures w14:val="none"/>
              </w:rPr>
              <w:t>a</w:t>
            </w:r>
            <w:r w:rsidRPr="00094997">
              <w:rPr>
                <w:rFonts w:ascii="Book Antiqua" w:eastAsia="Times New Roman" w:hAnsi="Book Antiqua" w:cs="Times New Roman"/>
                <w:kern w:val="0"/>
                <w:lang w:val="es-ES"/>
                <w14:ligatures w14:val="none"/>
              </w:rPr>
              <w:t xml:space="preserve"> Sesión </w:t>
            </w:r>
          </w:p>
          <w:p w14:paraId="326ABA62" w14:textId="77777777" w:rsidR="00861444" w:rsidRPr="00094997" w:rsidRDefault="00861444" w:rsidP="00861444">
            <w:pPr>
              <w:spacing w:after="0" w:line="240" w:lineRule="auto"/>
              <w:jc w:val="center"/>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                           Ordinaria</w:t>
            </w:r>
          </w:p>
        </w:tc>
      </w:tr>
    </w:tbl>
    <w:p w14:paraId="31984F77" w14:textId="77777777" w:rsidR="00861444" w:rsidRPr="00094997"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094997">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094997"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39F1D52E" w:rsidR="00861444" w:rsidRPr="00094997"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094997">
        <w:rPr>
          <w:rFonts w:ascii="Book Antiqua" w:eastAsia="Times New Roman" w:hAnsi="Book Antiqua" w:cs="Times New Roman"/>
          <w:b/>
          <w:kern w:val="0"/>
          <w:sz w:val="52"/>
          <w:szCs w:val="52"/>
          <w:lang w:val="es-ES"/>
          <w14:ligatures w14:val="none"/>
        </w:rPr>
        <w:t>P. de la C. 7</w:t>
      </w:r>
      <w:r w:rsidR="009E4F9C" w:rsidRPr="00094997">
        <w:rPr>
          <w:rFonts w:ascii="Book Antiqua" w:eastAsia="Times New Roman" w:hAnsi="Book Antiqua" w:cs="Times New Roman"/>
          <w:b/>
          <w:kern w:val="0"/>
          <w:sz w:val="52"/>
          <w:szCs w:val="52"/>
          <w:lang w:val="es-ES"/>
          <w14:ligatures w14:val="none"/>
        </w:rPr>
        <w:t>26</w:t>
      </w:r>
    </w:p>
    <w:p w14:paraId="5B63DBB0" w14:textId="77777777" w:rsidR="00861444" w:rsidRPr="00094997"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094997"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094997">
        <w:rPr>
          <w:rFonts w:ascii="Book Antiqua" w:eastAsia="Times New Roman" w:hAnsi="Book Antiqua" w:cs="Times New Roman"/>
          <w:kern w:val="0"/>
          <w:sz w:val="28"/>
          <w:szCs w:val="28"/>
          <w:lang w:val="es-ES"/>
          <w14:ligatures w14:val="none"/>
        </w:rPr>
        <w:t>INFORME NEGATIVO</w:t>
      </w:r>
    </w:p>
    <w:p w14:paraId="2D350697" w14:textId="77777777" w:rsidR="00861444" w:rsidRPr="00094997"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799EC0FD" w:rsidR="00861444" w:rsidRPr="00094997" w:rsidRDefault="00C244BA"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19</w:t>
      </w:r>
      <w:r w:rsidR="00861444" w:rsidRPr="00094997">
        <w:rPr>
          <w:rFonts w:ascii="Book Antiqua" w:eastAsia="Times New Roman" w:hAnsi="Book Antiqua" w:cs="Times New Roman"/>
          <w:bCs/>
          <w:kern w:val="0"/>
          <w:lang w:val="es-ES"/>
          <w14:ligatures w14:val="none"/>
        </w:rPr>
        <w:t xml:space="preserve"> DE </w:t>
      </w:r>
      <w:r w:rsidR="006D5532">
        <w:rPr>
          <w:rFonts w:ascii="Book Antiqua" w:eastAsia="Times New Roman" w:hAnsi="Book Antiqua" w:cs="Times New Roman"/>
          <w:bCs/>
          <w:kern w:val="0"/>
          <w:lang w:val="es-ES"/>
          <w14:ligatures w14:val="none"/>
        </w:rPr>
        <w:t>FEBRE</w:t>
      </w:r>
      <w:r w:rsidR="009E4F9C" w:rsidRPr="00094997">
        <w:rPr>
          <w:rFonts w:ascii="Book Antiqua" w:eastAsia="Times New Roman" w:hAnsi="Book Antiqua" w:cs="Times New Roman"/>
          <w:bCs/>
          <w:kern w:val="0"/>
          <w:lang w:val="es-ES"/>
          <w14:ligatures w14:val="none"/>
        </w:rPr>
        <w:t>RO</w:t>
      </w:r>
      <w:r w:rsidR="00861444" w:rsidRPr="00094997">
        <w:rPr>
          <w:rFonts w:ascii="Book Antiqua" w:eastAsia="Times New Roman" w:hAnsi="Book Antiqua" w:cs="Times New Roman"/>
          <w:bCs/>
          <w:kern w:val="0"/>
          <w:lang w:val="es-ES"/>
          <w14:ligatures w14:val="none"/>
        </w:rPr>
        <w:t xml:space="preserve"> DE 202</w:t>
      </w:r>
      <w:r w:rsidR="009E4F9C" w:rsidRPr="00094997">
        <w:rPr>
          <w:rFonts w:ascii="Book Antiqua" w:eastAsia="Times New Roman" w:hAnsi="Book Antiqua" w:cs="Times New Roman"/>
          <w:bCs/>
          <w:kern w:val="0"/>
          <w:lang w:val="es-ES"/>
          <w14:ligatures w14:val="none"/>
        </w:rPr>
        <w:t>6</w:t>
      </w:r>
    </w:p>
    <w:p w14:paraId="58E32A16" w14:textId="77777777" w:rsidR="00861444" w:rsidRPr="00094997"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094997" w:rsidRDefault="00861444" w:rsidP="00861444">
      <w:pPr>
        <w:spacing w:after="0" w:line="240" w:lineRule="auto"/>
        <w:rPr>
          <w:rFonts w:ascii="Book Antiqua" w:eastAsia="Times New Roman" w:hAnsi="Book Antiqua" w:cs="Times New Roman"/>
          <w:b/>
          <w:bCs/>
          <w:kern w:val="0"/>
          <w:lang w:val="es-ES"/>
          <w14:ligatures w14:val="none"/>
        </w:rPr>
      </w:pPr>
      <w:r w:rsidRPr="00094997">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2EAF6CA4" w:rsidR="00861444" w:rsidRPr="00094997"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094997">
        <w:rPr>
          <w:rFonts w:ascii="Book Antiqua" w:eastAsia="Times New Roman" w:hAnsi="Book Antiqua" w:cs="Times New Roman"/>
          <w:b/>
          <w:bCs/>
          <w:kern w:val="0"/>
          <w:lang w:val="es-ES"/>
          <w14:ligatures w14:val="none"/>
        </w:rPr>
        <w:t>Informe Negativo</w:t>
      </w:r>
      <w:r w:rsidRPr="00094997">
        <w:rPr>
          <w:rFonts w:ascii="Book Antiqua" w:eastAsia="Times New Roman" w:hAnsi="Book Antiqua" w:cs="Times New Roman"/>
          <w:kern w:val="0"/>
          <w:lang w:val="es-ES"/>
          <w14:ligatures w14:val="none"/>
        </w:rPr>
        <w:t xml:space="preserve"> </w:t>
      </w:r>
      <w:r w:rsidR="00A2334E" w:rsidRPr="00094997">
        <w:rPr>
          <w:rFonts w:ascii="Book Antiqua" w:eastAsia="Times New Roman" w:hAnsi="Book Antiqua" w:cs="Times New Roman"/>
          <w:kern w:val="0"/>
          <w:lang w:val="es-ES"/>
          <w14:ligatures w14:val="none"/>
        </w:rPr>
        <w:t xml:space="preserve">sobre </w:t>
      </w:r>
      <w:r w:rsidRPr="00094997">
        <w:rPr>
          <w:rFonts w:ascii="Book Antiqua" w:eastAsia="Times New Roman" w:hAnsi="Book Antiqua" w:cs="Times New Roman"/>
          <w:kern w:val="0"/>
          <w:lang w:val="es-ES"/>
          <w14:ligatures w14:val="none"/>
        </w:rPr>
        <w:t xml:space="preserve">el </w:t>
      </w:r>
      <w:r w:rsidRPr="00094997">
        <w:rPr>
          <w:rFonts w:ascii="Book Antiqua" w:eastAsia="Times New Roman" w:hAnsi="Book Antiqua" w:cs="Times New Roman"/>
          <w:b/>
          <w:bCs/>
          <w:kern w:val="0"/>
          <w:lang w:val="es-ES"/>
          <w14:ligatures w14:val="none"/>
        </w:rPr>
        <w:t>P. de la C. 7</w:t>
      </w:r>
      <w:r w:rsidR="009E4F9C" w:rsidRPr="00094997">
        <w:rPr>
          <w:rFonts w:ascii="Book Antiqua" w:eastAsia="Times New Roman" w:hAnsi="Book Antiqua" w:cs="Times New Roman"/>
          <w:b/>
          <w:bCs/>
          <w:kern w:val="0"/>
          <w:lang w:val="es-ES"/>
          <w14:ligatures w14:val="none"/>
        </w:rPr>
        <w:t>26</w:t>
      </w:r>
    </w:p>
    <w:p w14:paraId="5D4E5D26"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r w:rsidRPr="00094997">
        <w:rPr>
          <w:rFonts w:ascii="Book Antiqua" w:eastAsia="Times New Roman" w:hAnsi="Book Antiqua" w:cs="Times New Roman"/>
          <w:b/>
          <w:bCs/>
          <w:kern w:val="0"/>
          <w:lang w:val="es-ES"/>
          <w14:ligatures w14:val="none"/>
        </w:rPr>
        <w:t>ALCANCE DE LA MEDIDA</w:t>
      </w:r>
    </w:p>
    <w:p w14:paraId="32B1043C" w14:textId="77777777" w:rsidR="00861444" w:rsidRPr="00094997" w:rsidRDefault="00861444" w:rsidP="00861444">
      <w:pPr>
        <w:spacing w:after="0" w:line="240" w:lineRule="auto"/>
        <w:jc w:val="center"/>
        <w:rPr>
          <w:rFonts w:ascii="Book Antiqua" w:eastAsia="Times New Roman" w:hAnsi="Book Antiqua" w:cs="Times New Roman"/>
          <w:kern w:val="0"/>
          <w:lang w:val="es-ES"/>
          <w14:ligatures w14:val="none"/>
        </w:rPr>
      </w:pPr>
    </w:p>
    <w:p w14:paraId="79DD7BDA" w14:textId="77777777" w:rsidR="00533CE2" w:rsidRPr="00533CE2" w:rsidRDefault="00533CE2" w:rsidP="00533CE2">
      <w:pPr>
        <w:spacing w:after="0" w:line="240" w:lineRule="auto"/>
        <w:ind w:firstLine="720"/>
        <w:jc w:val="both"/>
        <w:rPr>
          <w:rFonts w:ascii="Book Antiqua" w:eastAsia="Times New Roman" w:hAnsi="Book Antiqua" w:cs="Times New Roman"/>
          <w:bCs/>
          <w:kern w:val="0"/>
          <w:lang w:val="es-ES"/>
          <w14:ligatures w14:val="none"/>
        </w:rPr>
      </w:pPr>
      <w:r w:rsidRPr="00533CE2">
        <w:rPr>
          <w:rFonts w:ascii="Book Antiqua" w:eastAsia="Times New Roman" w:hAnsi="Book Antiqua" w:cs="Times New Roman"/>
          <w:bCs/>
          <w:kern w:val="0"/>
          <w:lang w:val="es-ES"/>
          <w14:ligatures w14:val="none"/>
        </w:rPr>
        <w:t xml:space="preserve">El Proyecto de la Cámara 726 surge con la intención de enmendar la </w:t>
      </w:r>
      <w:r w:rsidRPr="00533CE2">
        <w:rPr>
          <w:rFonts w:ascii="Book Antiqua" w:eastAsia="Times New Roman" w:hAnsi="Book Antiqua" w:cs="Times New Roman"/>
          <w:kern w:val="0"/>
          <w:lang w:val="es-ES"/>
          <w14:ligatures w14:val="none"/>
        </w:rPr>
        <w:t>Ley 300-1999</w:t>
      </w:r>
      <w:r w:rsidRPr="00533CE2">
        <w:rPr>
          <w:rFonts w:ascii="Book Antiqua" w:eastAsia="Times New Roman" w:hAnsi="Book Antiqua" w:cs="Times New Roman"/>
          <w:bCs/>
          <w:kern w:val="0"/>
          <w:lang w:val="es-ES"/>
          <w14:ligatures w14:val="none"/>
        </w:rPr>
        <w:t>, conocida como la "Ley de Verificación de Credenciales e Historial Delictivo de Proveedores a Niños, Personas con Impedimentos y Profesionales de la Salud". La propuesta legislativa busca eximir a las amas de llave contratadas por los gobiernos municipales del pago de los cargos requeridos para obtener la certificación de antecedentes criminales, facilitando así su reclutamiento y retención.</w:t>
      </w:r>
    </w:p>
    <w:p w14:paraId="40E5445E" w14:textId="6D0F82BE" w:rsidR="00533CE2" w:rsidRPr="00533CE2" w:rsidRDefault="00533CE2" w:rsidP="00533CE2">
      <w:pPr>
        <w:spacing w:after="0" w:line="240" w:lineRule="auto"/>
        <w:ind w:firstLine="720"/>
        <w:jc w:val="both"/>
        <w:rPr>
          <w:rFonts w:ascii="Book Antiqua" w:eastAsia="Times New Roman" w:hAnsi="Book Antiqua" w:cs="Times New Roman"/>
          <w:bCs/>
          <w:kern w:val="0"/>
          <w:lang w:val="es-ES"/>
          <w14:ligatures w14:val="none"/>
        </w:rPr>
      </w:pPr>
    </w:p>
    <w:p w14:paraId="367CB2D3" w14:textId="77777777" w:rsidR="00533CE2" w:rsidRPr="00533CE2" w:rsidRDefault="00533CE2" w:rsidP="00533CE2">
      <w:pPr>
        <w:spacing w:after="0" w:line="240" w:lineRule="auto"/>
        <w:ind w:firstLine="720"/>
        <w:jc w:val="both"/>
        <w:rPr>
          <w:rFonts w:ascii="Book Antiqua" w:eastAsia="Times New Roman" w:hAnsi="Book Antiqua" w:cs="Times New Roman"/>
          <w:bCs/>
          <w:kern w:val="0"/>
          <w:lang w:val="es-ES"/>
          <w14:ligatures w14:val="none"/>
        </w:rPr>
      </w:pPr>
      <w:r w:rsidRPr="00533CE2">
        <w:rPr>
          <w:rFonts w:ascii="Book Antiqua" w:eastAsia="Times New Roman" w:hAnsi="Book Antiqua" w:cs="Times New Roman"/>
          <w:bCs/>
          <w:kern w:val="0"/>
          <w:lang w:val="es-ES"/>
          <w14:ligatures w14:val="none"/>
        </w:rPr>
        <w:t>La exposición de motivos de la pieza reconoce a las amas de llave como un pilar fundamental del sistema de cuidado domiciliario en Puerto Rico. Estos profesionales ofrecen servicios esenciales a ciudadanos de edad avanzada, personas encamadas y pacientes con diversidad funcional, permitiendo que esta población permanezca en sus hogares y evite una institucionalización innecesaria.</w:t>
      </w:r>
    </w:p>
    <w:p w14:paraId="2A6A9C27" w14:textId="77777777" w:rsidR="00533CE2" w:rsidRPr="00094997" w:rsidRDefault="00533CE2" w:rsidP="00533CE2">
      <w:pPr>
        <w:spacing w:after="0" w:line="240" w:lineRule="auto"/>
        <w:ind w:firstLine="720"/>
        <w:jc w:val="both"/>
        <w:rPr>
          <w:rFonts w:ascii="Book Antiqua" w:eastAsia="Times New Roman" w:hAnsi="Book Antiqua" w:cs="Times New Roman"/>
          <w:bCs/>
          <w:kern w:val="0"/>
          <w:lang w:val="es-ES"/>
          <w14:ligatures w14:val="none"/>
        </w:rPr>
      </w:pPr>
    </w:p>
    <w:p w14:paraId="37FBFDDF" w14:textId="07179E53" w:rsidR="00533CE2" w:rsidRPr="00094997" w:rsidRDefault="00533CE2" w:rsidP="00533CE2">
      <w:pPr>
        <w:spacing w:after="0" w:line="240" w:lineRule="auto"/>
        <w:ind w:firstLine="720"/>
        <w:jc w:val="both"/>
        <w:rPr>
          <w:rFonts w:ascii="Book Antiqua" w:eastAsia="Times New Roman" w:hAnsi="Book Antiqua" w:cs="Times New Roman"/>
          <w:bCs/>
          <w:kern w:val="0"/>
          <w:lang w:val="es-ES"/>
          <w14:ligatures w14:val="none"/>
        </w:rPr>
      </w:pPr>
      <w:r w:rsidRPr="00533CE2">
        <w:rPr>
          <w:rFonts w:ascii="Book Antiqua" w:eastAsia="Times New Roman" w:hAnsi="Book Antiqua" w:cs="Times New Roman"/>
          <w:bCs/>
          <w:kern w:val="0"/>
          <w:lang w:val="es-ES"/>
          <w14:ligatures w14:val="none"/>
        </w:rPr>
        <w:t>No obstante, la ley vigente impone un costo de certificación que la medida identifica como una barrera económica sustancial para las administraciones municipales que financian estos programas con fondos limitados. El proyecto aspira a balancear la protección de los ciudadanos vulnerables con un alivio económico razonable que dignifique la labor de estos cuidadores</w:t>
      </w:r>
      <w:r w:rsidRPr="00094997">
        <w:rPr>
          <w:rFonts w:ascii="Book Antiqua" w:eastAsia="Times New Roman" w:hAnsi="Book Antiqua" w:cs="Times New Roman"/>
          <w:bCs/>
          <w:kern w:val="0"/>
          <w:lang w:val="es-ES"/>
          <w14:ligatures w14:val="none"/>
        </w:rPr>
        <w:t>.</w:t>
      </w:r>
    </w:p>
    <w:p w14:paraId="124AAFEC" w14:textId="77777777" w:rsidR="00533CE2" w:rsidRPr="00533CE2" w:rsidRDefault="00533CE2" w:rsidP="00533CE2">
      <w:pPr>
        <w:spacing w:after="0" w:line="240" w:lineRule="auto"/>
        <w:ind w:firstLine="720"/>
        <w:jc w:val="both"/>
        <w:rPr>
          <w:rFonts w:ascii="Book Antiqua" w:eastAsia="Times New Roman" w:hAnsi="Book Antiqua" w:cs="Times New Roman"/>
          <w:bCs/>
          <w:kern w:val="0"/>
          <w:lang w:val="es-ES"/>
          <w14:ligatures w14:val="none"/>
        </w:rPr>
      </w:pPr>
    </w:p>
    <w:p w14:paraId="574F3667" w14:textId="568BE407" w:rsidR="00861444" w:rsidRPr="00094997" w:rsidRDefault="00861444" w:rsidP="00E134F2">
      <w:pPr>
        <w:spacing w:after="0" w:line="240" w:lineRule="auto"/>
        <w:ind w:firstLine="720"/>
        <w:jc w:val="both"/>
        <w:rPr>
          <w:rFonts w:ascii="Book Antiqua" w:eastAsia="Times New Roman" w:hAnsi="Book Antiqua" w:cs="Times New Roman"/>
          <w:b/>
          <w:kern w:val="0"/>
          <w:lang w:val="es-ES"/>
          <w14:ligatures w14:val="none"/>
        </w:rPr>
      </w:pPr>
    </w:p>
    <w:p w14:paraId="14E6EB28" w14:textId="77777777" w:rsidR="00861444" w:rsidRPr="00094997" w:rsidRDefault="00861444" w:rsidP="00861444">
      <w:pPr>
        <w:spacing w:after="0" w:line="240" w:lineRule="auto"/>
        <w:jc w:val="center"/>
        <w:rPr>
          <w:rFonts w:ascii="Book Antiqua" w:eastAsia="Times New Roman" w:hAnsi="Book Antiqua" w:cs="Times New Roman"/>
          <w:b/>
          <w:kern w:val="0"/>
          <w:lang w:val="es-ES"/>
          <w14:ligatures w14:val="none"/>
        </w:rPr>
      </w:pPr>
      <w:r w:rsidRPr="00094997">
        <w:rPr>
          <w:rFonts w:ascii="Book Antiqua" w:eastAsia="Times New Roman" w:hAnsi="Book Antiqua" w:cs="Times New Roman"/>
          <w:b/>
          <w:kern w:val="0"/>
          <w:lang w:val="es-ES"/>
          <w14:ligatures w14:val="none"/>
        </w:rPr>
        <w:t>ANÁLISIS DE LA MEDIDA</w:t>
      </w:r>
    </w:p>
    <w:p w14:paraId="79D819EC"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p>
    <w:p w14:paraId="589DE09B" w14:textId="39445BF3" w:rsidR="009B3B21" w:rsidRPr="00094997" w:rsidRDefault="00861444" w:rsidP="0026532F">
      <w:pPr>
        <w:spacing w:after="0" w:line="240" w:lineRule="auto"/>
        <w:ind w:firstLine="720"/>
        <w:jc w:val="both"/>
        <w:rPr>
          <w:rFonts w:ascii="Book Antiqua" w:eastAsia="Times New Roman" w:hAnsi="Book Antiqua" w:cs="Times New Roman"/>
          <w:b/>
          <w:kern w:val="0"/>
          <w:lang w:val="es-ES"/>
          <w14:ligatures w14:val="none"/>
        </w:rPr>
      </w:pPr>
      <w:r w:rsidRPr="00094997">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094997">
        <w:rPr>
          <w:rFonts w:ascii="Book Antiqua" w:eastAsia="Times New Roman" w:hAnsi="Book Antiqua" w:cs="Times New Roman"/>
          <w:b/>
          <w:kern w:val="0"/>
          <w:lang w:val="es-ES"/>
          <w14:ligatures w14:val="none"/>
        </w:rPr>
        <w:t>Departamento de Salud</w:t>
      </w:r>
      <w:r w:rsidR="00685321" w:rsidRPr="00094997">
        <w:rPr>
          <w:rFonts w:ascii="Book Antiqua" w:eastAsia="Times New Roman" w:hAnsi="Book Antiqua" w:cs="Times New Roman"/>
          <w:bCs/>
          <w:kern w:val="0"/>
          <w:lang w:val="es-ES"/>
          <w14:ligatures w14:val="none"/>
        </w:rPr>
        <w:t>,</w:t>
      </w:r>
      <w:r w:rsidR="003C50B1" w:rsidRPr="00094997">
        <w:rPr>
          <w:rFonts w:ascii="Book Antiqua" w:eastAsia="Times New Roman" w:hAnsi="Book Antiqua" w:cs="Times New Roman"/>
          <w:bCs/>
          <w:kern w:val="0"/>
          <w:lang w:val="es-ES"/>
          <w14:ligatures w14:val="none"/>
        </w:rPr>
        <w:t xml:space="preserve"> </w:t>
      </w:r>
      <w:r w:rsidR="0026532F" w:rsidRPr="00094997">
        <w:rPr>
          <w:rFonts w:ascii="Book Antiqua" w:eastAsia="Times New Roman" w:hAnsi="Book Antiqua" w:cs="Times New Roman"/>
          <w:bCs/>
          <w:kern w:val="0"/>
          <w:lang w:val="es-ES"/>
          <w14:ligatures w14:val="none"/>
        </w:rPr>
        <w:t xml:space="preserve">el </w:t>
      </w:r>
      <w:r w:rsidR="00E134F2" w:rsidRPr="00094997">
        <w:rPr>
          <w:rFonts w:ascii="Book Antiqua" w:eastAsia="Times New Roman" w:hAnsi="Book Antiqua" w:cs="Times New Roman"/>
          <w:b/>
          <w:kern w:val="0"/>
          <w:lang w:val="es-ES"/>
          <w14:ligatures w14:val="none"/>
        </w:rPr>
        <w:t xml:space="preserve">Departamento de Justicia, </w:t>
      </w:r>
      <w:r w:rsidR="00E134F2" w:rsidRPr="00094997">
        <w:rPr>
          <w:rFonts w:ascii="Book Antiqua" w:eastAsia="Times New Roman" w:hAnsi="Book Antiqua" w:cs="Times New Roman"/>
          <w:bCs/>
          <w:kern w:val="0"/>
          <w:lang w:val="es-ES"/>
          <w14:ligatures w14:val="none"/>
        </w:rPr>
        <w:t>y a la</w:t>
      </w:r>
      <w:r w:rsidR="00E134F2" w:rsidRPr="00094997">
        <w:rPr>
          <w:rFonts w:ascii="Book Antiqua" w:eastAsia="Times New Roman" w:hAnsi="Book Antiqua" w:cs="Times New Roman"/>
          <w:b/>
          <w:kern w:val="0"/>
          <w:lang w:val="es-ES"/>
          <w14:ligatures w14:val="none"/>
        </w:rPr>
        <w:t xml:space="preserve"> Defensoría de Personas con Impedimentos. </w:t>
      </w:r>
      <w:r w:rsidR="00E134F2" w:rsidRPr="00094997">
        <w:rPr>
          <w:rFonts w:ascii="Book Antiqua" w:eastAsia="Times New Roman" w:hAnsi="Book Antiqua" w:cs="Times New Roman"/>
          <w:bCs/>
          <w:kern w:val="0"/>
          <w:lang w:val="es-ES"/>
          <w14:ligatures w14:val="none"/>
        </w:rPr>
        <w:t>A la fecha de redacción de este informe, no se ha recibido ante la Comisión de Salud, el memorial solicitado al Departamento de Justicia.</w:t>
      </w:r>
      <w:r w:rsidR="00234F2E" w:rsidRPr="00094997">
        <w:rPr>
          <w:rFonts w:ascii="Book Antiqua" w:eastAsia="Times New Roman" w:hAnsi="Book Antiqua" w:cs="Times New Roman"/>
          <w:b/>
          <w:kern w:val="0"/>
          <w:lang w:val="es-ES"/>
          <w14:ligatures w14:val="none"/>
        </w:rPr>
        <w:t xml:space="preserve"> </w:t>
      </w:r>
    </w:p>
    <w:p w14:paraId="1721146C" w14:textId="77777777" w:rsidR="009B3B21" w:rsidRPr="00094997" w:rsidRDefault="009B3B21" w:rsidP="000015CD">
      <w:pPr>
        <w:spacing w:after="0" w:line="240" w:lineRule="auto"/>
        <w:ind w:firstLine="720"/>
        <w:jc w:val="center"/>
        <w:rPr>
          <w:rFonts w:ascii="Book Antiqua" w:eastAsia="Times New Roman" w:hAnsi="Book Antiqua" w:cs="Times New Roman"/>
          <w:b/>
          <w:kern w:val="0"/>
          <w:u w:val="single"/>
          <w:lang w:val="es-ES"/>
          <w14:ligatures w14:val="none"/>
        </w:rPr>
      </w:pPr>
    </w:p>
    <w:p w14:paraId="5735CD69" w14:textId="77777777" w:rsidR="006D5532" w:rsidRDefault="006D5532" w:rsidP="000015CD">
      <w:pPr>
        <w:spacing w:after="0" w:line="240" w:lineRule="auto"/>
        <w:ind w:firstLine="720"/>
        <w:jc w:val="center"/>
        <w:rPr>
          <w:rFonts w:ascii="Book Antiqua" w:eastAsia="Times New Roman" w:hAnsi="Book Antiqua" w:cs="Times New Roman"/>
          <w:b/>
          <w:kern w:val="0"/>
          <w:u w:val="single"/>
          <w:lang w:val="es-ES"/>
          <w14:ligatures w14:val="none"/>
        </w:rPr>
      </w:pPr>
    </w:p>
    <w:p w14:paraId="4BC3EAD9" w14:textId="46DE3F79" w:rsidR="000015CD" w:rsidRPr="00094997" w:rsidRDefault="000015CD" w:rsidP="000015CD">
      <w:pPr>
        <w:spacing w:after="0" w:line="240" w:lineRule="auto"/>
        <w:ind w:firstLine="720"/>
        <w:jc w:val="center"/>
        <w:rPr>
          <w:rFonts w:ascii="Book Antiqua" w:eastAsia="Times New Roman" w:hAnsi="Book Antiqua" w:cs="Times New Roman"/>
          <w:b/>
          <w:kern w:val="0"/>
          <w:u w:val="single"/>
          <w:lang w:val="es-ES"/>
          <w14:ligatures w14:val="none"/>
        </w:rPr>
      </w:pPr>
      <w:r w:rsidRPr="00094997">
        <w:rPr>
          <w:rFonts w:ascii="Book Antiqua" w:eastAsia="Times New Roman" w:hAnsi="Book Antiqua" w:cs="Times New Roman"/>
          <w:b/>
          <w:kern w:val="0"/>
          <w:u w:val="single"/>
          <w:lang w:val="es-ES"/>
          <w14:ligatures w14:val="none"/>
        </w:rPr>
        <w:t>Departamento de Salud</w:t>
      </w:r>
    </w:p>
    <w:p w14:paraId="361570DB" w14:textId="503C6F37" w:rsidR="000015CD" w:rsidRPr="00094997" w:rsidRDefault="000015CD" w:rsidP="000015CD">
      <w:pPr>
        <w:spacing w:after="0" w:line="240" w:lineRule="auto"/>
        <w:ind w:firstLine="720"/>
        <w:jc w:val="center"/>
        <w:rPr>
          <w:rFonts w:ascii="Book Antiqua" w:eastAsia="Times New Roman" w:hAnsi="Book Antiqua" w:cs="Times New Roman"/>
          <w:bCs/>
          <w:kern w:val="0"/>
          <w:lang w:val="es-ES"/>
          <w14:ligatures w14:val="none"/>
        </w:rPr>
      </w:pPr>
      <w:r w:rsidRPr="00094997">
        <w:rPr>
          <w:rFonts w:ascii="Book Antiqua" w:eastAsia="Times New Roman" w:hAnsi="Book Antiqua" w:cs="Times New Roman"/>
          <w:bCs/>
          <w:kern w:val="0"/>
          <w:lang w:val="es-ES"/>
          <w14:ligatures w14:val="none"/>
        </w:rPr>
        <w:t>(</w:t>
      </w:r>
      <w:r w:rsidR="0026532F" w:rsidRPr="00094997">
        <w:rPr>
          <w:rFonts w:ascii="Book Antiqua" w:eastAsia="Times New Roman" w:hAnsi="Book Antiqua" w:cs="Times New Roman"/>
          <w:bCs/>
          <w:kern w:val="0"/>
          <w:lang w:val="es-ES"/>
          <w14:ligatures w14:val="none"/>
        </w:rPr>
        <w:t>16</w:t>
      </w:r>
      <w:r w:rsidRPr="00094997">
        <w:rPr>
          <w:rFonts w:ascii="Book Antiqua" w:eastAsia="Times New Roman" w:hAnsi="Book Antiqua" w:cs="Times New Roman"/>
          <w:bCs/>
          <w:kern w:val="0"/>
          <w:lang w:val="es-ES"/>
          <w14:ligatures w14:val="none"/>
        </w:rPr>
        <w:t xml:space="preserve"> de </w:t>
      </w:r>
      <w:r w:rsidR="0026532F" w:rsidRPr="00094997">
        <w:rPr>
          <w:rFonts w:ascii="Book Antiqua" w:eastAsia="Times New Roman" w:hAnsi="Book Antiqua" w:cs="Times New Roman"/>
          <w:bCs/>
          <w:kern w:val="0"/>
          <w:lang w:val="es-ES"/>
          <w14:ligatures w14:val="none"/>
        </w:rPr>
        <w:t>octubre</w:t>
      </w:r>
      <w:r w:rsidRPr="00094997">
        <w:rPr>
          <w:rFonts w:ascii="Book Antiqua" w:eastAsia="Times New Roman" w:hAnsi="Book Antiqua" w:cs="Times New Roman"/>
          <w:bCs/>
          <w:kern w:val="0"/>
          <w:lang w:val="es-ES"/>
          <w14:ligatures w14:val="none"/>
        </w:rPr>
        <w:t xml:space="preserve"> de 2025)</w:t>
      </w:r>
    </w:p>
    <w:p w14:paraId="6F975C38" w14:textId="77777777" w:rsidR="000015CD" w:rsidRPr="00094997" w:rsidRDefault="000015CD" w:rsidP="00817073">
      <w:pPr>
        <w:spacing w:after="0" w:line="240" w:lineRule="auto"/>
        <w:jc w:val="both"/>
        <w:rPr>
          <w:rFonts w:ascii="Book Antiqua" w:eastAsia="Times New Roman" w:hAnsi="Book Antiqua" w:cs="Times New Roman"/>
          <w:kern w:val="0"/>
          <w:lang w:val="es-ES"/>
          <w14:ligatures w14:val="none"/>
        </w:rPr>
      </w:pPr>
    </w:p>
    <w:p w14:paraId="4E2F8313" w14:textId="77777777" w:rsidR="00545AD6" w:rsidRPr="00545AD6" w:rsidRDefault="00545AD6" w:rsidP="00545AD6">
      <w:pPr>
        <w:spacing w:after="0" w:line="240" w:lineRule="auto"/>
        <w:ind w:firstLine="720"/>
        <w:jc w:val="both"/>
        <w:rPr>
          <w:rFonts w:ascii="Book Antiqua" w:eastAsia="Times New Roman" w:hAnsi="Book Antiqua" w:cs="Times New Roman"/>
          <w:kern w:val="0"/>
          <w:lang w:val="es-ES"/>
          <w14:ligatures w14:val="none"/>
        </w:rPr>
      </w:pPr>
      <w:r w:rsidRPr="00545AD6">
        <w:rPr>
          <w:rFonts w:ascii="Book Antiqua" w:eastAsia="Times New Roman" w:hAnsi="Book Antiqua" w:cs="Times New Roman"/>
          <w:kern w:val="0"/>
          <w:lang w:val="es-ES"/>
          <w14:ligatures w14:val="none"/>
        </w:rPr>
        <w:t xml:space="preserve">El Departamento de Salud se opuso firmemente a la medida, fundamentando su posición en su rol constitucional como garante de la salud pública y seguridad de los ciudadanos. El </w:t>
      </w:r>
      <w:proofErr w:type="gramStart"/>
      <w:r w:rsidRPr="00545AD6">
        <w:rPr>
          <w:rFonts w:ascii="Book Antiqua" w:eastAsia="Times New Roman" w:hAnsi="Book Antiqua" w:cs="Times New Roman"/>
          <w:kern w:val="0"/>
          <w:lang w:val="es-ES"/>
          <w14:ligatures w14:val="none"/>
        </w:rPr>
        <w:t>Secretario</w:t>
      </w:r>
      <w:proofErr w:type="gramEnd"/>
      <w:r w:rsidRPr="00545AD6">
        <w:rPr>
          <w:rFonts w:ascii="Book Antiqua" w:eastAsia="Times New Roman" w:hAnsi="Book Antiqua" w:cs="Times New Roman"/>
          <w:kern w:val="0"/>
          <w:lang w:val="es-ES"/>
          <w14:ligatures w14:val="none"/>
        </w:rPr>
        <w:t xml:space="preserve"> de Salud, Dr. Víctor M. Ramos Otero, explicó que el Programa </w:t>
      </w:r>
      <w:r w:rsidRPr="00545AD6">
        <w:rPr>
          <w:rFonts w:ascii="Book Antiqua" w:eastAsia="Times New Roman" w:hAnsi="Book Antiqua" w:cs="Times New Roman"/>
          <w:i/>
          <w:iCs/>
          <w:kern w:val="0"/>
          <w:lang w:val="es-ES"/>
          <w14:ligatures w14:val="none"/>
        </w:rPr>
        <w:t xml:space="preserve">Puerto Rico </w:t>
      </w:r>
      <w:proofErr w:type="spellStart"/>
      <w:r w:rsidRPr="00545AD6">
        <w:rPr>
          <w:rFonts w:ascii="Book Antiqua" w:eastAsia="Times New Roman" w:hAnsi="Book Antiqua" w:cs="Times New Roman"/>
          <w:i/>
          <w:iCs/>
          <w:kern w:val="0"/>
          <w:lang w:val="es-ES"/>
          <w14:ligatures w14:val="none"/>
        </w:rPr>
        <w:t>Background</w:t>
      </w:r>
      <w:proofErr w:type="spellEnd"/>
      <w:r w:rsidRPr="00545AD6">
        <w:rPr>
          <w:rFonts w:ascii="Book Antiqua" w:eastAsia="Times New Roman" w:hAnsi="Book Antiqua" w:cs="Times New Roman"/>
          <w:i/>
          <w:iCs/>
          <w:kern w:val="0"/>
          <w:lang w:val="es-ES"/>
          <w14:ligatures w14:val="none"/>
        </w:rPr>
        <w:t xml:space="preserve"> Check</w:t>
      </w:r>
      <w:r w:rsidRPr="00545AD6">
        <w:rPr>
          <w:rFonts w:ascii="Book Antiqua" w:eastAsia="Times New Roman" w:hAnsi="Book Antiqua" w:cs="Times New Roman"/>
          <w:kern w:val="0"/>
          <w:lang w:val="es-ES"/>
          <w14:ligatures w14:val="none"/>
        </w:rPr>
        <w:t xml:space="preserve"> no es meramente administrativo, sino un mandato federal vinculado al </w:t>
      </w:r>
      <w:proofErr w:type="spellStart"/>
      <w:r w:rsidRPr="00545AD6">
        <w:rPr>
          <w:rFonts w:ascii="Book Antiqua" w:eastAsia="Times New Roman" w:hAnsi="Book Antiqua" w:cs="Times New Roman"/>
          <w:i/>
          <w:iCs/>
          <w:kern w:val="0"/>
          <w:lang w:val="es-ES"/>
          <w14:ligatures w14:val="none"/>
        </w:rPr>
        <w:t>Affordable</w:t>
      </w:r>
      <w:proofErr w:type="spellEnd"/>
      <w:r w:rsidRPr="00545AD6">
        <w:rPr>
          <w:rFonts w:ascii="Book Antiqua" w:eastAsia="Times New Roman" w:hAnsi="Book Antiqua" w:cs="Times New Roman"/>
          <w:i/>
          <w:iCs/>
          <w:kern w:val="0"/>
          <w:lang w:val="es-ES"/>
          <w14:ligatures w14:val="none"/>
        </w:rPr>
        <w:t xml:space="preserve"> Care </w:t>
      </w:r>
      <w:proofErr w:type="spellStart"/>
      <w:r w:rsidRPr="00545AD6">
        <w:rPr>
          <w:rFonts w:ascii="Book Antiqua" w:eastAsia="Times New Roman" w:hAnsi="Book Antiqua" w:cs="Times New Roman"/>
          <w:i/>
          <w:iCs/>
          <w:kern w:val="0"/>
          <w:lang w:val="es-ES"/>
          <w14:ligatures w14:val="none"/>
        </w:rPr>
        <w:t>Act</w:t>
      </w:r>
      <w:proofErr w:type="spellEnd"/>
      <w:r w:rsidRPr="00545AD6">
        <w:rPr>
          <w:rFonts w:ascii="Book Antiqua" w:eastAsia="Times New Roman" w:hAnsi="Book Antiqua" w:cs="Times New Roman"/>
          <w:kern w:val="0"/>
          <w:lang w:val="es-ES"/>
          <w14:ligatures w14:val="none"/>
        </w:rPr>
        <w:t xml:space="preserve"> (ACA) y financiado originalmente por los CMS para prevenir el abuso y negligencia de poblaciones vulnerables.</w:t>
      </w:r>
    </w:p>
    <w:p w14:paraId="0FC45D00" w14:textId="0ECC690F" w:rsidR="00545AD6" w:rsidRPr="00545AD6" w:rsidRDefault="00545AD6" w:rsidP="00545AD6">
      <w:pPr>
        <w:spacing w:after="0" w:line="240" w:lineRule="auto"/>
        <w:ind w:firstLine="720"/>
        <w:jc w:val="both"/>
        <w:rPr>
          <w:rFonts w:ascii="Book Antiqua" w:eastAsia="Times New Roman" w:hAnsi="Book Antiqua" w:cs="Times New Roman"/>
          <w:kern w:val="0"/>
          <w:lang w:val="es-ES"/>
          <w14:ligatures w14:val="none"/>
        </w:rPr>
      </w:pPr>
    </w:p>
    <w:p w14:paraId="7B308E75" w14:textId="77777777" w:rsidR="00545AD6" w:rsidRPr="00545AD6" w:rsidRDefault="00545AD6" w:rsidP="00545AD6">
      <w:pPr>
        <w:spacing w:after="0" w:line="240" w:lineRule="auto"/>
        <w:ind w:firstLine="720"/>
        <w:jc w:val="both"/>
        <w:rPr>
          <w:rFonts w:ascii="Book Antiqua" w:eastAsia="Times New Roman" w:hAnsi="Book Antiqua" w:cs="Times New Roman"/>
          <w:kern w:val="0"/>
          <w:lang w:val="es-ES"/>
          <w14:ligatures w14:val="none"/>
        </w:rPr>
      </w:pPr>
      <w:r w:rsidRPr="00545AD6">
        <w:rPr>
          <w:rFonts w:ascii="Book Antiqua" w:eastAsia="Times New Roman" w:hAnsi="Book Antiqua" w:cs="Times New Roman"/>
          <w:kern w:val="0"/>
          <w:lang w:val="es-ES"/>
          <w14:ligatures w14:val="none"/>
        </w:rPr>
        <w:t xml:space="preserve">El memorial desglosa una estructura de costos operativos ineludibles que superan los </w:t>
      </w:r>
      <w:r w:rsidRPr="00545AD6">
        <w:rPr>
          <w:rFonts w:ascii="Book Antiqua" w:eastAsia="Times New Roman" w:hAnsi="Book Antiqua" w:cs="Times New Roman"/>
          <w:b/>
          <w:bCs/>
          <w:kern w:val="0"/>
          <w:lang w:val="es-ES"/>
          <w14:ligatures w14:val="none"/>
        </w:rPr>
        <w:t>$1.1 millones anuales</w:t>
      </w:r>
      <w:r w:rsidRPr="00545AD6">
        <w:rPr>
          <w:rFonts w:ascii="Book Antiqua" w:eastAsia="Times New Roman" w:hAnsi="Book Antiqua" w:cs="Times New Roman"/>
          <w:kern w:val="0"/>
          <w:lang w:val="es-ES"/>
          <w14:ligatures w14:val="none"/>
        </w:rPr>
        <w:t xml:space="preserve">, incluyendo una nómina de 19 empleados ($700,000) e inversiones en infraestructura biométrica de más de $400,000. Salud enfatizó que el cargo actual de </w:t>
      </w:r>
      <w:r w:rsidRPr="00545AD6">
        <w:rPr>
          <w:rFonts w:ascii="Book Antiqua" w:eastAsia="Times New Roman" w:hAnsi="Book Antiqua" w:cs="Times New Roman"/>
          <w:b/>
          <w:bCs/>
          <w:kern w:val="0"/>
          <w:lang w:val="es-ES"/>
          <w14:ligatures w14:val="none"/>
        </w:rPr>
        <w:t>$69.95</w:t>
      </w:r>
      <w:r w:rsidRPr="00545AD6">
        <w:rPr>
          <w:rFonts w:ascii="Book Antiqua" w:eastAsia="Times New Roman" w:hAnsi="Book Antiqua" w:cs="Times New Roman"/>
          <w:kern w:val="0"/>
          <w:lang w:val="es-ES"/>
          <w14:ligatures w14:val="none"/>
        </w:rPr>
        <w:t xml:space="preserve"> (del cual solo percibe $23.95) cubre gastos obligatorios como el pago al FBI de $13.25 por transacción y $8.80 en tecnología de biometría.</w:t>
      </w:r>
    </w:p>
    <w:p w14:paraId="10D606F5" w14:textId="02402C92" w:rsidR="00545AD6" w:rsidRPr="00545AD6" w:rsidRDefault="00545AD6" w:rsidP="00545AD6">
      <w:pPr>
        <w:spacing w:after="0" w:line="240" w:lineRule="auto"/>
        <w:ind w:firstLine="720"/>
        <w:jc w:val="both"/>
        <w:rPr>
          <w:rFonts w:ascii="Book Antiqua" w:eastAsia="Times New Roman" w:hAnsi="Book Antiqua" w:cs="Times New Roman"/>
          <w:kern w:val="0"/>
          <w:lang w:val="es-ES"/>
          <w14:ligatures w14:val="none"/>
        </w:rPr>
      </w:pPr>
    </w:p>
    <w:p w14:paraId="07782AA7" w14:textId="22D70605" w:rsidR="00545AD6" w:rsidRPr="00545AD6" w:rsidRDefault="00545AD6" w:rsidP="00545AD6">
      <w:pPr>
        <w:spacing w:after="0" w:line="240" w:lineRule="auto"/>
        <w:ind w:firstLine="720"/>
        <w:jc w:val="both"/>
        <w:rPr>
          <w:rFonts w:ascii="Book Antiqua" w:eastAsia="Times New Roman" w:hAnsi="Book Antiqua" w:cs="Times New Roman"/>
          <w:kern w:val="0"/>
          <w:lang w:val="es-ES"/>
          <w14:ligatures w14:val="none"/>
        </w:rPr>
      </w:pPr>
      <w:r w:rsidRPr="00545AD6">
        <w:rPr>
          <w:rFonts w:ascii="Book Antiqua" w:eastAsia="Times New Roman" w:hAnsi="Book Antiqua" w:cs="Times New Roman"/>
          <w:kern w:val="0"/>
          <w:lang w:val="es-ES"/>
          <w14:ligatures w14:val="none"/>
        </w:rPr>
        <w:t>Finalmente, la agencia advirtió que la exención comprometería la sostenibilidad financiera del programa al no identificarse una fuente de financiamiento recurrente para cubrir el déficit. Además, señalaron que el sistema ha sido efectivo en identificar a proveedores no aptos que de otro modo habrían tenido acceso a personas que no siempre pueden reportar abusos.</w:t>
      </w:r>
    </w:p>
    <w:p w14:paraId="41646978" w14:textId="77777777" w:rsidR="009B3B21" w:rsidRPr="00094997" w:rsidRDefault="009B3B21" w:rsidP="00905573">
      <w:pPr>
        <w:spacing w:after="0" w:line="240" w:lineRule="auto"/>
        <w:ind w:firstLine="720"/>
        <w:jc w:val="both"/>
        <w:rPr>
          <w:rFonts w:ascii="Book Antiqua" w:eastAsia="Times New Roman" w:hAnsi="Book Antiqua" w:cs="Times New Roman"/>
          <w:bCs/>
          <w:kern w:val="0"/>
          <w:lang w:val="es-ES"/>
          <w14:ligatures w14:val="none"/>
        </w:rPr>
      </w:pPr>
    </w:p>
    <w:p w14:paraId="7C25A315" w14:textId="77777777" w:rsidR="005A66FC" w:rsidRPr="00094997" w:rsidRDefault="005A66FC" w:rsidP="003F4633">
      <w:pPr>
        <w:spacing w:after="0" w:line="240" w:lineRule="auto"/>
        <w:ind w:firstLine="720"/>
        <w:jc w:val="center"/>
        <w:rPr>
          <w:rFonts w:ascii="Book Antiqua" w:eastAsia="Times New Roman" w:hAnsi="Book Antiqua" w:cs="Times New Roman"/>
          <w:b/>
          <w:kern w:val="0"/>
          <w:u w:val="single"/>
          <w:lang w:val="es-ES"/>
          <w14:ligatures w14:val="none"/>
        </w:rPr>
      </w:pPr>
    </w:p>
    <w:p w14:paraId="49FA4BB6" w14:textId="35EA0B42" w:rsidR="003C4C24" w:rsidRPr="00094997" w:rsidRDefault="0026532F" w:rsidP="003F4633">
      <w:pPr>
        <w:spacing w:after="0" w:line="240" w:lineRule="auto"/>
        <w:ind w:firstLine="720"/>
        <w:jc w:val="center"/>
        <w:rPr>
          <w:rFonts w:ascii="Book Antiqua" w:eastAsia="Times New Roman" w:hAnsi="Book Antiqua" w:cs="Times New Roman"/>
          <w:b/>
          <w:kern w:val="0"/>
          <w:u w:val="single"/>
          <w:lang w:val="es-ES"/>
          <w14:ligatures w14:val="none"/>
        </w:rPr>
      </w:pPr>
      <w:r w:rsidRPr="00094997">
        <w:rPr>
          <w:rFonts w:ascii="Book Antiqua" w:eastAsia="Times New Roman" w:hAnsi="Book Antiqua" w:cs="Times New Roman"/>
          <w:b/>
          <w:kern w:val="0"/>
          <w:u w:val="single"/>
          <w:lang w:val="es-ES"/>
          <w14:ligatures w14:val="none"/>
        </w:rPr>
        <w:t>Defensoría de Personas con Impedimentos</w:t>
      </w:r>
    </w:p>
    <w:p w14:paraId="2B4AA5C5" w14:textId="352CA329" w:rsidR="00B379E9" w:rsidRPr="00094997" w:rsidRDefault="00B379E9" w:rsidP="003F4633">
      <w:pPr>
        <w:spacing w:after="0" w:line="240" w:lineRule="auto"/>
        <w:ind w:firstLine="720"/>
        <w:jc w:val="center"/>
        <w:rPr>
          <w:rFonts w:ascii="Book Antiqua" w:eastAsia="Times New Roman" w:hAnsi="Book Antiqua" w:cs="Times New Roman"/>
          <w:bCs/>
          <w:kern w:val="0"/>
          <w:lang w:val="es-ES"/>
          <w14:ligatures w14:val="none"/>
        </w:rPr>
      </w:pPr>
      <w:r w:rsidRPr="00094997">
        <w:rPr>
          <w:rFonts w:ascii="Book Antiqua" w:eastAsia="Times New Roman" w:hAnsi="Book Antiqua" w:cs="Times New Roman"/>
          <w:bCs/>
          <w:kern w:val="0"/>
          <w:lang w:val="es-ES"/>
          <w14:ligatures w14:val="none"/>
        </w:rPr>
        <w:t>(</w:t>
      </w:r>
      <w:r w:rsidR="0026532F" w:rsidRPr="00094997">
        <w:rPr>
          <w:rFonts w:ascii="Book Antiqua" w:eastAsia="Times New Roman" w:hAnsi="Book Antiqua" w:cs="Times New Roman"/>
          <w:bCs/>
          <w:kern w:val="0"/>
          <w:lang w:val="es-ES"/>
          <w14:ligatures w14:val="none"/>
        </w:rPr>
        <w:t>3</w:t>
      </w:r>
      <w:r w:rsidRPr="00094997">
        <w:rPr>
          <w:rFonts w:ascii="Book Antiqua" w:eastAsia="Times New Roman" w:hAnsi="Book Antiqua" w:cs="Times New Roman"/>
          <w:bCs/>
          <w:kern w:val="0"/>
          <w:lang w:val="es-ES"/>
          <w14:ligatures w14:val="none"/>
        </w:rPr>
        <w:t xml:space="preserve"> de </w:t>
      </w:r>
      <w:r w:rsidR="0026532F" w:rsidRPr="00094997">
        <w:rPr>
          <w:rFonts w:ascii="Book Antiqua" w:eastAsia="Times New Roman" w:hAnsi="Book Antiqua" w:cs="Times New Roman"/>
          <w:bCs/>
          <w:kern w:val="0"/>
          <w:lang w:val="es-ES"/>
          <w14:ligatures w14:val="none"/>
        </w:rPr>
        <w:t>octubre</w:t>
      </w:r>
      <w:r w:rsidRPr="00094997">
        <w:rPr>
          <w:rFonts w:ascii="Book Antiqua" w:eastAsia="Times New Roman" w:hAnsi="Book Antiqua" w:cs="Times New Roman"/>
          <w:bCs/>
          <w:kern w:val="0"/>
          <w:lang w:val="es-ES"/>
          <w14:ligatures w14:val="none"/>
        </w:rPr>
        <w:t xml:space="preserve"> de 2025)</w:t>
      </w:r>
    </w:p>
    <w:p w14:paraId="3FC63602" w14:textId="77777777" w:rsidR="003F4633" w:rsidRPr="00094997" w:rsidRDefault="003F4633" w:rsidP="00905573">
      <w:pPr>
        <w:spacing w:after="0" w:line="240" w:lineRule="auto"/>
        <w:ind w:firstLine="720"/>
        <w:jc w:val="both"/>
        <w:rPr>
          <w:rFonts w:ascii="Book Antiqua" w:eastAsia="Times New Roman" w:hAnsi="Book Antiqua" w:cs="Times New Roman"/>
          <w:bCs/>
          <w:kern w:val="0"/>
          <w:lang w:val="es-ES"/>
          <w14:ligatures w14:val="none"/>
        </w:rPr>
      </w:pPr>
    </w:p>
    <w:p w14:paraId="45E93A55" w14:textId="77777777" w:rsidR="00B35EBE" w:rsidRPr="00B35EBE" w:rsidRDefault="00B35EBE" w:rsidP="00B35EBE">
      <w:pPr>
        <w:spacing w:after="0" w:line="240" w:lineRule="auto"/>
        <w:ind w:firstLine="720"/>
        <w:jc w:val="both"/>
        <w:rPr>
          <w:rFonts w:ascii="Book Antiqua" w:eastAsia="Times New Roman" w:hAnsi="Book Antiqua" w:cs="Times New Roman"/>
          <w:bCs/>
          <w:kern w:val="0"/>
          <w:lang w:val="es-ES"/>
          <w14:ligatures w14:val="none"/>
        </w:rPr>
      </w:pPr>
      <w:r w:rsidRPr="00B35EBE">
        <w:rPr>
          <w:rFonts w:ascii="Book Antiqua" w:eastAsia="Times New Roman" w:hAnsi="Book Antiqua" w:cs="Times New Roman"/>
          <w:bCs/>
          <w:kern w:val="0"/>
          <w:lang w:val="es-ES"/>
          <w14:ligatures w14:val="none"/>
        </w:rPr>
        <w:t xml:space="preserve">La DPI, bajo la dirección del Dr. David Figueroa Betancourt, presentó un análisis detallado sobre la demografía de la población con discapacidad en la isla, señalando que existen aproximadamente </w:t>
      </w:r>
      <w:r w:rsidRPr="00B35EBE">
        <w:rPr>
          <w:rFonts w:ascii="Book Antiqua" w:eastAsia="Times New Roman" w:hAnsi="Book Antiqua" w:cs="Times New Roman"/>
          <w:b/>
          <w:bCs/>
          <w:kern w:val="0"/>
          <w:lang w:val="es-ES"/>
          <w14:ligatures w14:val="none"/>
        </w:rPr>
        <w:t>763,503 ciudadanos con impedimentos</w:t>
      </w:r>
      <w:r w:rsidRPr="00B35EBE">
        <w:rPr>
          <w:rFonts w:ascii="Book Antiqua" w:eastAsia="Times New Roman" w:hAnsi="Book Antiqua" w:cs="Times New Roman"/>
          <w:bCs/>
          <w:kern w:val="0"/>
          <w:lang w:val="es-ES"/>
          <w14:ligatures w14:val="none"/>
        </w:rPr>
        <w:t>, de los cuales unos 170,884 requieren cuidados especializados por terceros. La agencia enfatizó que los servicios de respiro y cuidado son escasos y costosos, lo que justifica la búsqueda de soluciones prácticas para fortalecer estos programas.</w:t>
      </w:r>
    </w:p>
    <w:p w14:paraId="1F6FAC64" w14:textId="2EB05C2D" w:rsidR="00B35EBE" w:rsidRPr="00B35EBE" w:rsidRDefault="00B35EBE" w:rsidP="00B35EBE">
      <w:pPr>
        <w:spacing w:after="0" w:line="240" w:lineRule="auto"/>
        <w:jc w:val="both"/>
        <w:rPr>
          <w:rFonts w:ascii="Book Antiqua" w:eastAsia="Times New Roman" w:hAnsi="Book Antiqua" w:cs="Times New Roman"/>
          <w:bCs/>
          <w:kern w:val="0"/>
          <w:lang w:val="es-ES"/>
          <w14:ligatures w14:val="none"/>
        </w:rPr>
      </w:pPr>
    </w:p>
    <w:p w14:paraId="1A35462E" w14:textId="77777777" w:rsidR="00B35EBE" w:rsidRPr="00B35EBE" w:rsidRDefault="00B35EBE" w:rsidP="00B35EBE">
      <w:pPr>
        <w:spacing w:after="0" w:line="240" w:lineRule="auto"/>
        <w:ind w:firstLine="720"/>
        <w:jc w:val="both"/>
        <w:rPr>
          <w:rFonts w:ascii="Book Antiqua" w:eastAsia="Times New Roman" w:hAnsi="Book Antiqua" w:cs="Times New Roman"/>
          <w:bCs/>
          <w:kern w:val="0"/>
          <w:lang w:val="es-ES"/>
          <w14:ligatures w14:val="none"/>
        </w:rPr>
      </w:pPr>
      <w:r w:rsidRPr="00B35EBE">
        <w:rPr>
          <w:rFonts w:ascii="Book Antiqua" w:eastAsia="Times New Roman" w:hAnsi="Book Antiqua" w:cs="Times New Roman"/>
          <w:bCs/>
          <w:kern w:val="0"/>
          <w:lang w:val="es-ES"/>
          <w14:ligatures w14:val="none"/>
        </w:rPr>
        <w:t xml:space="preserve">En su memorial, la DPI otorgó un </w:t>
      </w:r>
      <w:r w:rsidRPr="00B35EBE">
        <w:rPr>
          <w:rFonts w:ascii="Book Antiqua" w:eastAsia="Times New Roman" w:hAnsi="Book Antiqua" w:cs="Times New Roman"/>
          <w:b/>
          <w:bCs/>
          <w:kern w:val="0"/>
          <w:lang w:val="es-ES"/>
          <w14:ligatures w14:val="none"/>
        </w:rPr>
        <w:t>endoso condicionado</w:t>
      </w:r>
      <w:r w:rsidRPr="00B35EBE">
        <w:rPr>
          <w:rFonts w:ascii="Book Antiqua" w:eastAsia="Times New Roman" w:hAnsi="Book Antiqua" w:cs="Times New Roman"/>
          <w:bCs/>
          <w:kern w:val="0"/>
          <w:lang w:val="es-ES"/>
          <w14:ligatures w14:val="none"/>
        </w:rPr>
        <w:t xml:space="preserve">, proponiendo una modificación técnica para que la exención no sea un artículo nuevo, sino una enmienda insertada en el Artículo 6 de la Ley 300. Argumentaron que esta integración legislativa cumpliría con el propósito de la medida de manera más sucinta, asegurando que el personal municipal esté exento de "cualquier cargo, sello o arancel" al solicitar la certificación del </w:t>
      </w:r>
      <w:proofErr w:type="spellStart"/>
      <w:r w:rsidRPr="00B35EBE">
        <w:rPr>
          <w:rFonts w:ascii="Book Antiqua" w:eastAsia="Times New Roman" w:hAnsi="Book Antiqua" w:cs="Times New Roman"/>
          <w:bCs/>
          <w:kern w:val="0"/>
          <w:lang w:val="es-ES"/>
          <w14:ligatures w14:val="none"/>
        </w:rPr>
        <w:t>SICHDe</w:t>
      </w:r>
      <w:proofErr w:type="spellEnd"/>
      <w:r w:rsidRPr="00B35EBE">
        <w:rPr>
          <w:rFonts w:ascii="Book Antiqua" w:eastAsia="Times New Roman" w:hAnsi="Book Antiqua" w:cs="Times New Roman"/>
          <w:bCs/>
          <w:kern w:val="0"/>
          <w:lang w:val="es-ES"/>
          <w14:ligatures w14:val="none"/>
        </w:rPr>
        <w:t>.</w:t>
      </w:r>
    </w:p>
    <w:p w14:paraId="08D221FD" w14:textId="31D16E88" w:rsidR="00B35EBE" w:rsidRPr="00B35EBE" w:rsidRDefault="00B35EBE" w:rsidP="00B35EBE">
      <w:pPr>
        <w:spacing w:after="0" w:line="240" w:lineRule="auto"/>
        <w:jc w:val="both"/>
        <w:rPr>
          <w:rFonts w:ascii="Book Antiqua" w:eastAsia="Times New Roman" w:hAnsi="Book Antiqua" w:cs="Times New Roman"/>
          <w:bCs/>
          <w:kern w:val="0"/>
          <w:lang w:val="es-ES"/>
          <w14:ligatures w14:val="none"/>
        </w:rPr>
      </w:pPr>
    </w:p>
    <w:p w14:paraId="006EA122" w14:textId="77777777" w:rsidR="00B35EBE" w:rsidRPr="00B35EBE" w:rsidRDefault="00B35EBE" w:rsidP="00B35EBE">
      <w:pPr>
        <w:spacing w:after="0" w:line="240" w:lineRule="auto"/>
        <w:ind w:firstLine="720"/>
        <w:jc w:val="both"/>
        <w:rPr>
          <w:rFonts w:ascii="Book Antiqua" w:eastAsia="Times New Roman" w:hAnsi="Book Antiqua" w:cs="Times New Roman"/>
          <w:bCs/>
          <w:kern w:val="0"/>
          <w:lang w:val="es-ES"/>
          <w14:ligatures w14:val="none"/>
        </w:rPr>
      </w:pPr>
      <w:r w:rsidRPr="00B35EBE">
        <w:rPr>
          <w:rFonts w:ascii="Book Antiqua" w:eastAsia="Times New Roman" w:hAnsi="Book Antiqua" w:cs="Times New Roman"/>
          <w:bCs/>
          <w:kern w:val="0"/>
          <w:lang w:val="es-ES"/>
          <w14:ligatures w14:val="none"/>
        </w:rPr>
        <w:t xml:space="preserve">A pesar de su simpatía con el proyecto, la DPI recordó que el proceso de verificación incluye la toma de huellas dactilares por el Departamento de Justicia, con un costo actual de </w:t>
      </w:r>
      <w:r w:rsidRPr="00B35EBE">
        <w:rPr>
          <w:rFonts w:ascii="Book Antiqua" w:eastAsia="Times New Roman" w:hAnsi="Book Antiqua" w:cs="Times New Roman"/>
          <w:kern w:val="0"/>
          <w:lang w:val="es-ES"/>
          <w14:ligatures w14:val="none"/>
        </w:rPr>
        <w:t>$70.00,</w:t>
      </w:r>
      <w:r w:rsidRPr="00B35EBE">
        <w:rPr>
          <w:rFonts w:ascii="Book Antiqua" w:eastAsia="Times New Roman" w:hAnsi="Book Antiqua" w:cs="Times New Roman"/>
          <w:bCs/>
          <w:kern w:val="0"/>
          <w:lang w:val="es-ES"/>
          <w14:ligatures w14:val="none"/>
        </w:rPr>
        <w:t xml:space="preserve"> y que el sistema requiere que el solicitante realice una autoverificación en registros de ofensores sexuales. Esta estructura de costos y seguridad es el punto donde la intención legislativa choca con la realidad operativa del sistema</w:t>
      </w:r>
    </w:p>
    <w:p w14:paraId="0C27A678" w14:textId="77777777" w:rsidR="005F183A" w:rsidRPr="00094997" w:rsidRDefault="005F183A" w:rsidP="00861444">
      <w:pPr>
        <w:spacing w:after="0" w:line="240" w:lineRule="auto"/>
        <w:jc w:val="center"/>
        <w:rPr>
          <w:rFonts w:ascii="Book Antiqua" w:eastAsia="Times New Roman" w:hAnsi="Book Antiqua" w:cs="Times New Roman"/>
          <w:b/>
          <w:kern w:val="0"/>
          <w:lang w:val="es-ES"/>
          <w14:ligatures w14:val="none"/>
        </w:rPr>
      </w:pPr>
    </w:p>
    <w:p w14:paraId="5B012069" w14:textId="77777777" w:rsidR="006D5532" w:rsidRDefault="006D5532" w:rsidP="00861444">
      <w:pPr>
        <w:spacing w:after="0" w:line="240" w:lineRule="auto"/>
        <w:jc w:val="center"/>
        <w:rPr>
          <w:rFonts w:ascii="Book Antiqua" w:eastAsia="Times New Roman" w:hAnsi="Book Antiqua" w:cs="Times New Roman"/>
          <w:b/>
          <w:kern w:val="0"/>
          <w:lang w:val="es-ES"/>
          <w14:ligatures w14:val="none"/>
        </w:rPr>
      </w:pPr>
    </w:p>
    <w:p w14:paraId="6CCF80D1" w14:textId="461627C9" w:rsidR="00861444" w:rsidRPr="00094997" w:rsidRDefault="00861444" w:rsidP="00861444">
      <w:pPr>
        <w:spacing w:after="0" w:line="240" w:lineRule="auto"/>
        <w:jc w:val="center"/>
        <w:rPr>
          <w:rFonts w:ascii="Book Antiqua" w:eastAsia="Times New Roman" w:hAnsi="Book Antiqua" w:cs="Times New Roman"/>
          <w:b/>
          <w:kern w:val="0"/>
          <w:lang w:val="es-ES"/>
          <w14:ligatures w14:val="none"/>
        </w:rPr>
      </w:pPr>
      <w:r w:rsidRPr="00094997">
        <w:rPr>
          <w:rFonts w:ascii="Book Antiqua" w:eastAsia="Times New Roman" w:hAnsi="Book Antiqua" w:cs="Times New Roman"/>
          <w:b/>
          <w:kern w:val="0"/>
          <w:lang w:val="es-ES"/>
          <w14:ligatures w14:val="none"/>
        </w:rPr>
        <w:t>IMPACTO FISCAL</w:t>
      </w:r>
    </w:p>
    <w:p w14:paraId="6F8DC8C2"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p>
    <w:p w14:paraId="2D5BBDFA" w14:textId="560892FE" w:rsidR="00861444" w:rsidRPr="00094997"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El P. de la C. </w:t>
      </w:r>
      <w:r w:rsidR="0026532F" w:rsidRPr="00094997">
        <w:rPr>
          <w:rFonts w:ascii="Book Antiqua" w:eastAsia="Times New Roman" w:hAnsi="Book Antiqua" w:cs="Times New Roman"/>
          <w:kern w:val="0"/>
          <w:lang w:val="es-ES"/>
          <w14:ligatures w14:val="none"/>
        </w:rPr>
        <w:t xml:space="preserve">726 </w:t>
      </w:r>
      <w:r w:rsidRPr="00094997">
        <w:rPr>
          <w:rFonts w:ascii="Book Antiqua" w:eastAsia="Times New Roman" w:hAnsi="Book Antiqua" w:cs="Times New Roman"/>
          <w:kern w:val="0"/>
          <w:lang w:val="es-ES"/>
          <w14:ligatures w14:val="none"/>
        </w:rPr>
        <w:t>conlleva</w:t>
      </w:r>
      <w:r w:rsidR="00E90256" w:rsidRPr="00094997">
        <w:rPr>
          <w:rFonts w:ascii="Book Antiqua" w:eastAsia="Times New Roman" w:hAnsi="Book Antiqua" w:cs="Times New Roman"/>
          <w:kern w:val="0"/>
          <w:lang w:val="es-ES"/>
          <w14:ligatures w14:val="none"/>
        </w:rPr>
        <w:t>ría</w:t>
      </w:r>
      <w:r w:rsidRPr="00094997">
        <w:rPr>
          <w:rFonts w:ascii="Book Antiqua" w:eastAsia="Times New Roman" w:hAnsi="Book Antiqua" w:cs="Times New Roman"/>
          <w:kern w:val="0"/>
          <w:lang w:val="es-ES"/>
          <w14:ligatures w14:val="none"/>
        </w:rPr>
        <w:t xml:space="preserve"> impacto fiscal </w:t>
      </w:r>
      <w:r w:rsidR="00E90256" w:rsidRPr="00094997">
        <w:rPr>
          <w:rFonts w:ascii="Book Antiqua" w:eastAsia="Times New Roman" w:hAnsi="Book Antiqua" w:cs="Times New Roman"/>
          <w:kern w:val="0"/>
          <w:lang w:val="es-ES"/>
          <w14:ligatures w14:val="none"/>
        </w:rPr>
        <w:t>al presupuesto del Gobierno de Puerto Rico.</w:t>
      </w:r>
    </w:p>
    <w:p w14:paraId="4D9BA88D"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p>
    <w:p w14:paraId="679E03CF" w14:textId="77777777" w:rsidR="00861444" w:rsidRPr="00094997" w:rsidRDefault="00861444" w:rsidP="00861444">
      <w:pPr>
        <w:spacing w:after="0" w:line="240" w:lineRule="auto"/>
        <w:jc w:val="center"/>
        <w:rPr>
          <w:rFonts w:ascii="Book Antiqua" w:eastAsia="Times New Roman" w:hAnsi="Book Antiqua" w:cs="Times New Roman"/>
          <w:b/>
          <w:bCs/>
          <w:kern w:val="0"/>
          <w:lang w:val="es-ES"/>
          <w14:ligatures w14:val="none"/>
        </w:rPr>
      </w:pPr>
      <w:r w:rsidRPr="00094997">
        <w:rPr>
          <w:rFonts w:ascii="Book Antiqua" w:eastAsia="Times New Roman" w:hAnsi="Book Antiqua" w:cs="Times New Roman"/>
          <w:b/>
          <w:bCs/>
          <w:kern w:val="0"/>
          <w:lang w:val="es-ES"/>
          <w14:ligatures w14:val="none"/>
        </w:rPr>
        <w:t>CONCLUSIÓN</w:t>
      </w:r>
    </w:p>
    <w:p w14:paraId="34050D31" w14:textId="77777777" w:rsidR="00861444" w:rsidRPr="00094997" w:rsidRDefault="00861444" w:rsidP="00861444">
      <w:pPr>
        <w:spacing w:after="0" w:line="240" w:lineRule="auto"/>
        <w:jc w:val="both"/>
        <w:rPr>
          <w:rFonts w:ascii="Book Antiqua" w:eastAsia="Times New Roman" w:hAnsi="Book Antiqua" w:cs="Times New Roman"/>
          <w:b/>
          <w:bCs/>
          <w:kern w:val="0"/>
          <w:lang w:val="es-ES"/>
          <w14:ligatures w14:val="none"/>
        </w:rPr>
      </w:pPr>
    </w:p>
    <w:p w14:paraId="329FFDDA" w14:textId="055E2C64" w:rsidR="006279BE" w:rsidRPr="006279BE" w:rsidRDefault="006279BE" w:rsidP="006279BE">
      <w:pPr>
        <w:spacing w:after="0" w:line="240" w:lineRule="auto"/>
        <w:ind w:firstLine="720"/>
        <w:jc w:val="both"/>
        <w:rPr>
          <w:rFonts w:ascii="Book Antiqua" w:eastAsia="Times New Roman" w:hAnsi="Book Antiqua" w:cs="Times New Roman"/>
          <w:kern w:val="0"/>
          <w:lang w:val="es-ES"/>
          <w14:ligatures w14:val="none"/>
        </w:rPr>
      </w:pPr>
      <w:r w:rsidRPr="006279BE">
        <w:rPr>
          <w:rFonts w:ascii="Book Antiqua" w:eastAsia="Times New Roman" w:hAnsi="Book Antiqua" w:cs="Times New Roman"/>
          <w:kern w:val="0"/>
          <w:lang w:val="es-ES"/>
          <w14:ligatures w14:val="none"/>
        </w:rPr>
        <w:t xml:space="preserve">Tras un análisis exhaustivo, esta Comisión concluye que el P. de la C. 726, aunque nace de una intención loable, </w:t>
      </w:r>
      <w:r w:rsidR="006D5532">
        <w:rPr>
          <w:rFonts w:ascii="Book Antiqua" w:eastAsia="Times New Roman" w:hAnsi="Book Antiqua" w:cs="Times New Roman"/>
          <w:kern w:val="0"/>
          <w:lang w:val="es-ES"/>
          <w14:ligatures w14:val="none"/>
        </w:rPr>
        <w:t xml:space="preserve">no </w:t>
      </w:r>
      <w:r w:rsidRPr="006279BE">
        <w:rPr>
          <w:rFonts w:ascii="Book Antiqua" w:eastAsia="Times New Roman" w:hAnsi="Book Antiqua" w:cs="Times New Roman"/>
          <w:kern w:val="0"/>
          <w:lang w:val="es-ES"/>
          <w14:ligatures w14:val="none"/>
        </w:rPr>
        <w:t>resulta viable</w:t>
      </w:r>
      <w:r w:rsidR="006D5532">
        <w:rPr>
          <w:rFonts w:ascii="Book Antiqua" w:eastAsia="Times New Roman" w:hAnsi="Book Antiqua" w:cs="Times New Roman"/>
          <w:kern w:val="0"/>
          <w:lang w:val="es-ES"/>
          <w14:ligatures w14:val="none"/>
        </w:rPr>
        <w:t>, es</w:t>
      </w:r>
      <w:r w:rsidRPr="006279BE">
        <w:rPr>
          <w:rFonts w:ascii="Book Antiqua" w:eastAsia="Times New Roman" w:hAnsi="Book Antiqua" w:cs="Times New Roman"/>
          <w:kern w:val="0"/>
          <w:lang w:val="es-ES"/>
          <w14:ligatures w14:val="none"/>
        </w:rPr>
        <w:t xml:space="preserve"> peligroso para la estabilidad del sistema de protección ciudadana. La seguridad de nuestros niños y personas con impedimentos no puede estar sujeta a compromisos presupuestarios que debiliten el único mecanismo efectivo de verificación de antecedentes criminales en la isla.</w:t>
      </w:r>
    </w:p>
    <w:p w14:paraId="3EDA7441" w14:textId="41B137A0" w:rsidR="006279BE" w:rsidRPr="006279BE" w:rsidRDefault="006279BE" w:rsidP="006279BE">
      <w:pPr>
        <w:spacing w:after="0" w:line="240" w:lineRule="auto"/>
        <w:ind w:firstLine="720"/>
        <w:jc w:val="both"/>
        <w:rPr>
          <w:rFonts w:ascii="Book Antiqua" w:eastAsia="Times New Roman" w:hAnsi="Book Antiqua" w:cs="Times New Roman"/>
          <w:kern w:val="0"/>
          <w:lang w:val="es-ES"/>
          <w14:ligatures w14:val="none"/>
        </w:rPr>
      </w:pPr>
    </w:p>
    <w:p w14:paraId="5DAAB635" w14:textId="77777777" w:rsidR="006279BE" w:rsidRPr="006279BE" w:rsidRDefault="006279BE" w:rsidP="006279BE">
      <w:pPr>
        <w:spacing w:after="0" w:line="240" w:lineRule="auto"/>
        <w:ind w:firstLine="720"/>
        <w:jc w:val="both"/>
        <w:rPr>
          <w:rFonts w:ascii="Book Antiqua" w:eastAsia="Times New Roman" w:hAnsi="Book Antiqua" w:cs="Times New Roman"/>
          <w:kern w:val="0"/>
          <w:lang w:val="es-ES"/>
          <w14:ligatures w14:val="none"/>
        </w:rPr>
      </w:pPr>
      <w:r w:rsidRPr="006279BE">
        <w:rPr>
          <w:rFonts w:ascii="Book Antiqua" w:eastAsia="Times New Roman" w:hAnsi="Book Antiqua" w:cs="Times New Roman"/>
          <w:kern w:val="0"/>
          <w:lang w:val="es-ES"/>
          <w14:ligatures w14:val="none"/>
        </w:rPr>
        <w:t xml:space="preserve">La medida falla principalmente en dos vertientes: la fiscal y la de equidad. Primero, el proyecto no identifica una partida presupuestaria que sustituya los ingresos perdidos, lo que pondría en riesgo el cumplimiento de mandatos federales y la operación de las oficinas regionales de salud. Segundo, la exención crearía un trato desigual injustificado entre las amas de llave municipales y aquellas que laboran en el sector privado o para organizaciones sin fines de lucro, quienes realizan la misma labor </w:t>
      </w:r>
      <w:proofErr w:type="gramStart"/>
      <w:r w:rsidRPr="006279BE">
        <w:rPr>
          <w:rFonts w:ascii="Book Antiqua" w:eastAsia="Times New Roman" w:hAnsi="Book Antiqua" w:cs="Times New Roman"/>
          <w:kern w:val="0"/>
          <w:lang w:val="es-ES"/>
          <w14:ligatures w14:val="none"/>
        </w:rPr>
        <w:t>esencial</w:t>
      </w:r>
      <w:proofErr w:type="gramEnd"/>
      <w:r w:rsidRPr="006279BE">
        <w:rPr>
          <w:rFonts w:ascii="Book Antiqua" w:eastAsia="Times New Roman" w:hAnsi="Book Antiqua" w:cs="Times New Roman"/>
          <w:kern w:val="0"/>
          <w:lang w:val="es-ES"/>
          <w14:ligatures w14:val="none"/>
        </w:rPr>
        <w:t xml:space="preserve"> pero seguirían sujetas al pago.</w:t>
      </w:r>
    </w:p>
    <w:p w14:paraId="791CEBDD" w14:textId="5FCC409C" w:rsidR="006279BE" w:rsidRPr="006279BE" w:rsidRDefault="006279BE" w:rsidP="006279BE">
      <w:pPr>
        <w:spacing w:after="0" w:line="240" w:lineRule="auto"/>
        <w:ind w:firstLine="720"/>
        <w:jc w:val="both"/>
        <w:rPr>
          <w:rFonts w:ascii="Book Antiqua" w:eastAsia="Times New Roman" w:hAnsi="Book Antiqua" w:cs="Times New Roman"/>
          <w:kern w:val="0"/>
          <w:lang w:val="es-ES"/>
          <w14:ligatures w14:val="none"/>
        </w:rPr>
      </w:pPr>
    </w:p>
    <w:p w14:paraId="65916A9B" w14:textId="77777777" w:rsidR="006279BE" w:rsidRPr="006279BE" w:rsidRDefault="006279BE" w:rsidP="006279BE">
      <w:pPr>
        <w:spacing w:after="0" w:line="240" w:lineRule="auto"/>
        <w:ind w:firstLine="720"/>
        <w:jc w:val="both"/>
        <w:rPr>
          <w:rFonts w:ascii="Book Antiqua" w:eastAsia="Times New Roman" w:hAnsi="Book Antiqua" w:cs="Times New Roman"/>
          <w:kern w:val="0"/>
          <w:lang w:val="es-ES"/>
          <w14:ligatures w14:val="none"/>
        </w:rPr>
      </w:pPr>
      <w:r w:rsidRPr="006279BE">
        <w:rPr>
          <w:rFonts w:ascii="Book Antiqua" w:eastAsia="Times New Roman" w:hAnsi="Book Antiqua" w:cs="Times New Roman"/>
          <w:kern w:val="0"/>
          <w:lang w:val="es-ES"/>
          <w14:ligatures w14:val="none"/>
        </w:rPr>
        <w:t xml:space="preserve">Por lo tanto, ante la realidad de que el costo de la certificación representa apenas </w:t>
      </w:r>
      <w:r w:rsidRPr="006279BE">
        <w:rPr>
          <w:rFonts w:ascii="Book Antiqua" w:eastAsia="Times New Roman" w:hAnsi="Book Antiqua" w:cs="Times New Roman"/>
          <w:b/>
          <w:bCs/>
          <w:kern w:val="0"/>
          <w:lang w:val="es-ES"/>
          <w14:ligatures w14:val="none"/>
        </w:rPr>
        <w:t>$2 mensuales</w:t>
      </w:r>
      <w:r w:rsidRPr="006279BE">
        <w:rPr>
          <w:rFonts w:ascii="Book Antiqua" w:eastAsia="Times New Roman" w:hAnsi="Book Antiqua" w:cs="Times New Roman"/>
          <w:kern w:val="0"/>
          <w:lang w:val="es-ES"/>
          <w14:ligatures w14:val="none"/>
        </w:rPr>
        <w:t xml:space="preserve"> distribuidos en su vigencia de tres años, y considerando que la integridad del sistema biométrico es innegociable, esta Comisión no puede avalar una pieza que desestabilice el programa. La protección de los más vulnerables requiere un sistema autosostenible y uniforme que no admita excepciones basadas en el patrono del solicitante</w:t>
      </w:r>
    </w:p>
    <w:p w14:paraId="1DFEDD2C" w14:textId="77777777" w:rsidR="006279BE" w:rsidRPr="00094997" w:rsidRDefault="006279BE" w:rsidP="00D72B3F">
      <w:pPr>
        <w:spacing w:after="0" w:line="240" w:lineRule="auto"/>
        <w:ind w:firstLine="720"/>
        <w:jc w:val="both"/>
        <w:rPr>
          <w:rFonts w:ascii="Book Antiqua" w:eastAsia="Times New Roman" w:hAnsi="Book Antiqua" w:cs="Times New Roman"/>
          <w:kern w:val="0"/>
          <w:lang w:val="es-ES"/>
          <w14:ligatures w14:val="none"/>
        </w:rPr>
      </w:pPr>
    </w:p>
    <w:p w14:paraId="69D86BA5" w14:textId="4FA3C1A0" w:rsidR="00D72B3F" w:rsidRPr="00094997" w:rsidRDefault="00D72B3F" w:rsidP="00D72B3F">
      <w:pPr>
        <w:spacing w:after="0" w:line="240" w:lineRule="auto"/>
        <w:ind w:firstLine="720"/>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 xml:space="preserve">Por todo lo anteriormente expuesto, esta Comisión </w:t>
      </w:r>
      <w:r w:rsidR="006D5532" w:rsidRPr="006D5532">
        <w:rPr>
          <w:rFonts w:ascii="Book Antiqua" w:eastAsia="Times New Roman" w:hAnsi="Book Antiqua" w:cs="Times New Roman"/>
          <w:b/>
          <w:bCs/>
          <w:kern w:val="0"/>
          <w:lang w:val="es-ES"/>
          <w14:ligatures w14:val="none"/>
        </w:rPr>
        <w:t>no</w:t>
      </w:r>
      <w:r w:rsidR="006D5532">
        <w:rPr>
          <w:rFonts w:ascii="Book Antiqua" w:eastAsia="Times New Roman" w:hAnsi="Book Antiqua" w:cs="Times New Roman"/>
          <w:kern w:val="0"/>
          <w:lang w:val="es-ES"/>
          <w14:ligatures w14:val="none"/>
        </w:rPr>
        <w:t xml:space="preserve"> </w:t>
      </w:r>
      <w:r w:rsidRPr="00094997">
        <w:rPr>
          <w:rFonts w:ascii="Book Antiqua" w:eastAsia="Times New Roman" w:hAnsi="Book Antiqua" w:cs="Times New Roman"/>
          <w:b/>
          <w:bCs/>
          <w:kern w:val="0"/>
          <w:lang w:val="es-ES"/>
          <w14:ligatures w14:val="none"/>
        </w:rPr>
        <w:t>recomienda la aprobación</w:t>
      </w:r>
      <w:r w:rsidRPr="00094997">
        <w:rPr>
          <w:rFonts w:ascii="Book Antiqua" w:eastAsia="Times New Roman" w:hAnsi="Book Antiqua" w:cs="Times New Roman"/>
          <w:kern w:val="0"/>
          <w:lang w:val="es-ES"/>
          <w14:ligatures w14:val="none"/>
        </w:rPr>
        <w:t xml:space="preserve"> del Proyecto de la Cámara 726. </w:t>
      </w:r>
    </w:p>
    <w:p w14:paraId="5F312B77" w14:textId="2EA68391" w:rsidR="00861444" w:rsidRPr="00094997" w:rsidRDefault="00861444" w:rsidP="00D72B3F">
      <w:pPr>
        <w:spacing w:after="0" w:line="240" w:lineRule="auto"/>
        <w:ind w:firstLine="720"/>
        <w:jc w:val="both"/>
        <w:rPr>
          <w:rFonts w:ascii="Book Antiqua" w:eastAsia="Times New Roman" w:hAnsi="Book Antiqua" w:cs="Times New Roman"/>
          <w:kern w:val="0"/>
          <w:lang w:val="es-ES"/>
          <w14:ligatures w14:val="none"/>
        </w:rPr>
      </w:pPr>
    </w:p>
    <w:p w14:paraId="062D5F7C" w14:textId="77777777" w:rsidR="00094997" w:rsidRDefault="00094997" w:rsidP="00861444">
      <w:pPr>
        <w:spacing w:after="0" w:line="240" w:lineRule="auto"/>
        <w:jc w:val="both"/>
        <w:rPr>
          <w:rFonts w:ascii="Book Antiqua" w:eastAsia="Times New Roman" w:hAnsi="Book Antiqua" w:cs="Times New Roman"/>
          <w:kern w:val="0"/>
          <w:lang w:val="es-ES"/>
          <w14:ligatures w14:val="none"/>
        </w:rPr>
      </w:pPr>
    </w:p>
    <w:p w14:paraId="7C5D503D" w14:textId="7C87F0CA"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Respetuosamente sometido,</w:t>
      </w:r>
    </w:p>
    <w:p w14:paraId="22DC3676"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094997"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094997">
        <w:rPr>
          <w:rFonts w:ascii="Book Antiqua" w:eastAsia="Times New Roman" w:hAnsi="Book Antiqua" w:cs="Times New Roman"/>
          <w:b/>
          <w:bCs/>
          <w:i/>
          <w:iCs/>
          <w:kern w:val="0"/>
          <w:lang w:val="es-ES"/>
          <w14:ligatures w14:val="none"/>
        </w:rPr>
        <w:t>Hon. Gabriel Rodríguez Aguiló</w:t>
      </w:r>
      <w:r w:rsidRPr="00094997">
        <w:rPr>
          <w:rFonts w:ascii="Book Antiqua" w:eastAsia="Times New Roman" w:hAnsi="Book Antiqua" w:cs="Times New Roman"/>
          <w:b/>
          <w:bCs/>
          <w:i/>
          <w:iCs/>
          <w:kern w:val="0"/>
          <w:lang w:val="es-ES"/>
          <w14:ligatures w14:val="none"/>
        </w:rPr>
        <w:tab/>
      </w:r>
      <w:r w:rsidRPr="00094997">
        <w:rPr>
          <w:rFonts w:ascii="Book Antiqua" w:eastAsia="Times New Roman" w:hAnsi="Book Antiqua" w:cs="Times New Roman"/>
          <w:b/>
          <w:bCs/>
          <w:i/>
          <w:iCs/>
          <w:kern w:val="0"/>
          <w:lang w:val="es-ES"/>
          <w14:ligatures w14:val="none"/>
        </w:rPr>
        <w:tab/>
        <w:t xml:space="preserve"> </w:t>
      </w:r>
    </w:p>
    <w:p w14:paraId="5E3617E6"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Presidente</w:t>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r w:rsidRPr="00094997">
        <w:rPr>
          <w:rFonts w:ascii="Book Antiqua" w:eastAsia="Times New Roman" w:hAnsi="Book Antiqua" w:cs="Times New Roman"/>
          <w:kern w:val="0"/>
          <w:lang w:val="es-ES"/>
          <w14:ligatures w14:val="none"/>
        </w:rPr>
        <w:tab/>
      </w:r>
    </w:p>
    <w:p w14:paraId="5C3FB7A2" w14:textId="77777777" w:rsidR="00861444" w:rsidRPr="00094997" w:rsidRDefault="00861444" w:rsidP="00861444">
      <w:pPr>
        <w:spacing w:after="0" w:line="240" w:lineRule="auto"/>
        <w:jc w:val="both"/>
        <w:rPr>
          <w:rFonts w:ascii="Book Antiqua" w:eastAsia="Times New Roman" w:hAnsi="Book Antiqua" w:cs="Times New Roman"/>
          <w:kern w:val="0"/>
          <w:lang w:val="es-ES"/>
          <w14:ligatures w14:val="none"/>
        </w:rPr>
      </w:pPr>
      <w:r w:rsidRPr="00094997">
        <w:rPr>
          <w:rFonts w:ascii="Book Antiqua" w:eastAsia="Times New Roman" w:hAnsi="Book Antiqua" w:cs="Times New Roman"/>
          <w:kern w:val="0"/>
          <w:lang w:val="es-ES"/>
          <w14:ligatures w14:val="none"/>
        </w:rPr>
        <w:t>Comisión de Salud</w:t>
      </w:r>
    </w:p>
    <w:p w14:paraId="13749CF8" w14:textId="77777777" w:rsidR="00861444" w:rsidRPr="00094997" w:rsidRDefault="00861444" w:rsidP="00861444">
      <w:pPr>
        <w:rPr>
          <w:lang w:val="es-ES"/>
        </w:rPr>
      </w:pPr>
    </w:p>
    <w:p w14:paraId="7A72E482" w14:textId="77777777" w:rsidR="00861444" w:rsidRPr="00094997" w:rsidRDefault="00861444">
      <w:pPr>
        <w:rPr>
          <w:lang w:val="es-ES"/>
        </w:rPr>
      </w:pPr>
    </w:p>
    <w:sectPr w:rsidR="00861444" w:rsidRPr="00094997"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DDB0" w14:textId="77777777" w:rsidR="0098152E" w:rsidRDefault="0098152E" w:rsidP="00861444">
      <w:pPr>
        <w:spacing w:after="0" w:line="240" w:lineRule="auto"/>
      </w:pPr>
      <w:r>
        <w:separator/>
      </w:r>
    </w:p>
  </w:endnote>
  <w:endnote w:type="continuationSeparator" w:id="0">
    <w:p w14:paraId="11E87E80" w14:textId="77777777" w:rsidR="0098152E" w:rsidRDefault="0098152E"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962A2" w14:textId="77777777" w:rsidR="0098152E" w:rsidRDefault="0098152E" w:rsidP="00861444">
      <w:pPr>
        <w:spacing w:after="0" w:line="240" w:lineRule="auto"/>
      </w:pPr>
      <w:r>
        <w:separator/>
      </w:r>
    </w:p>
  </w:footnote>
  <w:footnote w:type="continuationSeparator" w:id="0">
    <w:p w14:paraId="50D7DB6E" w14:textId="77777777" w:rsidR="0098152E" w:rsidRDefault="0098152E"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263ECE0D" w:rsidR="00B659C3" w:rsidRPr="00A77674" w:rsidRDefault="00081443">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861444">
      <w:rPr>
        <w:rFonts w:ascii="Book Antiqua" w:hAnsi="Book Antiqua"/>
        <w:b/>
        <w:sz w:val="20"/>
        <w:lang w:val="es-PR"/>
      </w:rPr>
      <w:t>7</w:t>
    </w:r>
    <w:r w:rsidR="00E56C19">
      <w:rPr>
        <w:rFonts w:ascii="Book Antiqua" w:hAnsi="Book Antiqua"/>
        <w:b/>
        <w:sz w:val="20"/>
        <w:lang w:val="es-PR"/>
      </w:rPr>
      <w:t>26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1779"/>
    <w:rsid w:val="000139ED"/>
    <w:rsid w:val="00081443"/>
    <w:rsid w:val="00084DA8"/>
    <w:rsid w:val="00094997"/>
    <w:rsid w:val="000C3267"/>
    <w:rsid w:val="000D65A4"/>
    <w:rsid w:val="001012D5"/>
    <w:rsid w:val="00110979"/>
    <w:rsid w:val="0011734C"/>
    <w:rsid w:val="00131632"/>
    <w:rsid w:val="001626DE"/>
    <w:rsid w:val="001763D2"/>
    <w:rsid w:val="001A2C97"/>
    <w:rsid w:val="001D09AD"/>
    <w:rsid w:val="001D0E7C"/>
    <w:rsid w:val="001D56A3"/>
    <w:rsid w:val="0021217A"/>
    <w:rsid w:val="00234F2E"/>
    <w:rsid w:val="0025502A"/>
    <w:rsid w:val="0026532F"/>
    <w:rsid w:val="00290256"/>
    <w:rsid w:val="00291395"/>
    <w:rsid w:val="00292AF7"/>
    <w:rsid w:val="002B1FAF"/>
    <w:rsid w:val="002D64F9"/>
    <w:rsid w:val="002E208B"/>
    <w:rsid w:val="002E362A"/>
    <w:rsid w:val="002F4526"/>
    <w:rsid w:val="00323C49"/>
    <w:rsid w:val="0034498C"/>
    <w:rsid w:val="00353ADB"/>
    <w:rsid w:val="003937F5"/>
    <w:rsid w:val="0039735F"/>
    <w:rsid w:val="003A35A9"/>
    <w:rsid w:val="003A4F7B"/>
    <w:rsid w:val="003C4C24"/>
    <w:rsid w:val="003C50B1"/>
    <w:rsid w:val="003F4633"/>
    <w:rsid w:val="003F58A1"/>
    <w:rsid w:val="00443433"/>
    <w:rsid w:val="004734A0"/>
    <w:rsid w:val="004B09C7"/>
    <w:rsid w:val="004C560D"/>
    <w:rsid w:val="004D7BC5"/>
    <w:rsid w:val="004E5800"/>
    <w:rsid w:val="00514E4E"/>
    <w:rsid w:val="00533CE2"/>
    <w:rsid w:val="005360AE"/>
    <w:rsid w:val="00545AD6"/>
    <w:rsid w:val="005A66FC"/>
    <w:rsid w:val="005C36CE"/>
    <w:rsid w:val="005F183A"/>
    <w:rsid w:val="005F2C90"/>
    <w:rsid w:val="006279BE"/>
    <w:rsid w:val="00632E97"/>
    <w:rsid w:val="00685321"/>
    <w:rsid w:val="006943EA"/>
    <w:rsid w:val="006D5532"/>
    <w:rsid w:val="006F614E"/>
    <w:rsid w:val="00736125"/>
    <w:rsid w:val="00746F3F"/>
    <w:rsid w:val="00796C47"/>
    <w:rsid w:val="007A0F35"/>
    <w:rsid w:val="007A2E1D"/>
    <w:rsid w:val="007E0612"/>
    <w:rsid w:val="00806C2B"/>
    <w:rsid w:val="00817073"/>
    <w:rsid w:val="00847F01"/>
    <w:rsid w:val="00861444"/>
    <w:rsid w:val="00893040"/>
    <w:rsid w:val="008B1CDB"/>
    <w:rsid w:val="008D2E9D"/>
    <w:rsid w:val="00905573"/>
    <w:rsid w:val="00924789"/>
    <w:rsid w:val="0094012B"/>
    <w:rsid w:val="009501CD"/>
    <w:rsid w:val="0098152E"/>
    <w:rsid w:val="0098208B"/>
    <w:rsid w:val="00997291"/>
    <w:rsid w:val="009B3B21"/>
    <w:rsid w:val="009D4483"/>
    <w:rsid w:val="009E26D9"/>
    <w:rsid w:val="009E4F9C"/>
    <w:rsid w:val="00A11F1A"/>
    <w:rsid w:val="00A2334E"/>
    <w:rsid w:val="00A61EFB"/>
    <w:rsid w:val="00A82B47"/>
    <w:rsid w:val="00A85214"/>
    <w:rsid w:val="00A9185B"/>
    <w:rsid w:val="00AC73AF"/>
    <w:rsid w:val="00B1345C"/>
    <w:rsid w:val="00B35EBE"/>
    <w:rsid w:val="00B379E9"/>
    <w:rsid w:val="00B37FD6"/>
    <w:rsid w:val="00B659C3"/>
    <w:rsid w:val="00BA5615"/>
    <w:rsid w:val="00BA5B6E"/>
    <w:rsid w:val="00BC3EEC"/>
    <w:rsid w:val="00C06406"/>
    <w:rsid w:val="00C244BA"/>
    <w:rsid w:val="00C2672E"/>
    <w:rsid w:val="00C32FAB"/>
    <w:rsid w:val="00C44318"/>
    <w:rsid w:val="00C551A2"/>
    <w:rsid w:val="00C74804"/>
    <w:rsid w:val="00D60BB2"/>
    <w:rsid w:val="00D61347"/>
    <w:rsid w:val="00D65DA4"/>
    <w:rsid w:val="00D72B3F"/>
    <w:rsid w:val="00D83F3E"/>
    <w:rsid w:val="00D8583F"/>
    <w:rsid w:val="00DA31E8"/>
    <w:rsid w:val="00DB6528"/>
    <w:rsid w:val="00E02239"/>
    <w:rsid w:val="00E10F20"/>
    <w:rsid w:val="00E134F2"/>
    <w:rsid w:val="00E16831"/>
    <w:rsid w:val="00E21F79"/>
    <w:rsid w:val="00E56C19"/>
    <w:rsid w:val="00E80D1C"/>
    <w:rsid w:val="00E90256"/>
    <w:rsid w:val="00E92E2B"/>
    <w:rsid w:val="00EC05DB"/>
    <w:rsid w:val="00EE7C51"/>
    <w:rsid w:val="00F14CFF"/>
    <w:rsid w:val="00F227BA"/>
    <w:rsid w:val="00F57E1D"/>
    <w:rsid w:val="00F8790D"/>
    <w:rsid w:val="00FA0102"/>
    <w:rsid w:val="00FA516D"/>
    <w:rsid w:val="00FC1C31"/>
    <w:rsid w:val="00FC5902"/>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6D72E02E-A572-4AB9-A626-52456044E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 w:type="paragraph" w:styleId="NormalWeb">
    <w:name w:val="Normal (Web)"/>
    <w:basedOn w:val="Normal"/>
    <w:uiPriority w:val="99"/>
    <w:semiHidden/>
    <w:unhideWhenUsed/>
    <w:rsid w:val="00E134F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983</Words>
  <Characters>5525</Characters>
  <Application>Microsoft Office Word</Application>
  <DocSecurity>4</DocSecurity>
  <Lines>122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2026-02-17T18:34:00Z</cp:lastPrinted>
  <dcterms:created xsi:type="dcterms:W3CDTF">2026-02-19T19:49:00Z</dcterms:created>
  <dcterms:modified xsi:type="dcterms:W3CDTF">2026-02-19T19:49:00Z</dcterms:modified>
</cp:coreProperties>
</file>