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01667EA5"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757125">
        <w:rPr>
          <w:rFonts w:ascii="Book Antiqua" w:eastAsia="Book Antiqua" w:hAnsi="Book Antiqua" w:cs="Book Antiqua"/>
          <w:b/>
          <w:sz w:val="52"/>
          <w:szCs w:val="52"/>
          <w:lang w:val="es-ES"/>
        </w:rPr>
        <w:t xml:space="preserve"> la C</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4236E8">
        <w:rPr>
          <w:rFonts w:ascii="Book Antiqua" w:eastAsia="Book Antiqua" w:hAnsi="Book Antiqua" w:cs="Book Antiqua"/>
          <w:b/>
          <w:sz w:val="52"/>
          <w:szCs w:val="52"/>
          <w:lang w:val="es-ES"/>
        </w:rPr>
        <w:t>727</w:t>
      </w:r>
    </w:p>
    <w:p w14:paraId="6CA3DF2C" w14:textId="567367CA" w:rsidR="00DF7D86" w:rsidRPr="00330ADF" w:rsidRDefault="00DA56C5">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 </w:t>
      </w:r>
      <w:r w:rsidR="00A44DD7">
        <w:rPr>
          <w:rFonts w:ascii="Book Antiqua" w:eastAsia="Book Antiqua" w:hAnsi="Book Antiqua" w:cs="Book Antiqua"/>
          <w:b/>
          <w:sz w:val="28"/>
          <w:szCs w:val="28"/>
          <w:lang w:val="es-ES"/>
        </w:rPr>
        <w:t xml:space="preserve">SEGUNDO </w:t>
      </w:r>
      <w:r w:rsidR="0038510E" w:rsidRPr="00330ADF">
        <w:rPr>
          <w:rFonts w:ascii="Book Antiqua" w:eastAsia="Book Antiqua" w:hAnsi="Book Antiqua" w:cs="Book Antiqua"/>
          <w:b/>
          <w:sz w:val="28"/>
          <w:szCs w:val="28"/>
          <w:lang w:val="es-ES"/>
        </w:rPr>
        <w:t>INFORME POSITIVO</w:t>
      </w:r>
    </w:p>
    <w:p w14:paraId="65B59E42" w14:textId="2CC8557A" w:rsidR="00DF7D86" w:rsidRPr="00330ADF" w:rsidRDefault="00A44DD7">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16</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Pr>
          <w:rFonts w:ascii="Book Antiqua" w:eastAsia="Book Antiqua" w:hAnsi="Book Antiqua" w:cs="Book Antiqua"/>
          <w:lang w:val="es-ES"/>
        </w:rPr>
        <w:t>abril</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6D3C4803"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757125">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38510E" w:rsidRPr="00330ADF">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E91565">
        <w:rPr>
          <w:rFonts w:ascii="Book Antiqua" w:eastAsia="Book Antiqua" w:hAnsi="Book Antiqua" w:cs="Book Antiqua"/>
          <w:lang w:val="es-ES"/>
        </w:rPr>
        <w:t xml:space="preserve"> la</w:t>
      </w:r>
      <w:r w:rsidR="00116525">
        <w:rPr>
          <w:rFonts w:ascii="Book Antiqua" w:eastAsia="Book Antiqua" w:hAnsi="Book Antiqua" w:cs="Book Antiqua"/>
          <w:lang w:val="es-ES"/>
        </w:rPr>
        <w:t xml:space="preserve"> </w:t>
      </w:r>
      <w:r w:rsidR="00E91565">
        <w:rPr>
          <w:rFonts w:ascii="Book Antiqua" w:eastAsia="Book Antiqua" w:hAnsi="Book Antiqua" w:cs="Book Antiqua"/>
          <w:lang w:val="es-ES"/>
        </w:rPr>
        <w:t>C</w:t>
      </w:r>
      <w:r w:rsidR="00116525">
        <w:rPr>
          <w:rFonts w:ascii="Book Antiqua" w:eastAsia="Book Antiqua" w:hAnsi="Book Antiqua" w:cs="Book Antiqua"/>
          <w:lang w:val="es-ES"/>
        </w:rPr>
        <w:t>.</w:t>
      </w:r>
      <w:r w:rsidR="004236E8">
        <w:rPr>
          <w:rFonts w:ascii="Book Antiqua" w:eastAsia="Book Antiqua" w:hAnsi="Book Antiqua" w:cs="Book Antiqua"/>
          <w:lang w:val="es-ES"/>
        </w:rPr>
        <w:t xml:space="preserve"> 727</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w:t>
      </w:r>
      <w:r w:rsidR="007075A1">
        <w:rPr>
          <w:rFonts w:ascii="Book Antiqua" w:eastAsia="Book Antiqua" w:hAnsi="Book Antiqua" w:cs="Book Antiqua"/>
          <w:lang w:val="es-ES"/>
        </w:rPr>
        <w:t>la</w:t>
      </w:r>
      <w:r w:rsidR="00D93990" w:rsidRPr="00330ADF">
        <w:rPr>
          <w:rFonts w:ascii="Book Antiqua" w:eastAsia="Book Antiqua" w:hAnsi="Book Antiqua" w:cs="Book Antiqua"/>
          <w:lang w:val="es-ES"/>
        </w:rPr>
        <w:t xml:space="preserve">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594E84">
        <w:rPr>
          <w:rFonts w:ascii="Book Antiqua" w:eastAsia="Book Antiqua" w:hAnsi="Book Antiqua" w:cs="Book Antiqua"/>
          <w:lang w:val="es-ES"/>
        </w:rPr>
        <w:t xml:space="preserve">con las enmiendas contenidas en el entirillado electrónico que acompaña este </w:t>
      </w:r>
      <w:r w:rsidR="007075A1">
        <w:rPr>
          <w:rFonts w:ascii="Book Antiqua" w:eastAsia="Book Antiqua" w:hAnsi="Book Antiqua" w:cs="Book Antiqua"/>
          <w:lang w:val="es-ES"/>
        </w:rPr>
        <w:t>Segundo Informe Positivo</w:t>
      </w:r>
      <w:r w:rsidR="00E91565">
        <w:rPr>
          <w:rFonts w:ascii="Book Antiqua" w:eastAsia="Book Antiqua" w:hAnsi="Book Antiqua" w:cs="Book Antiqua"/>
          <w:lang w:val="es-ES"/>
        </w:rPr>
        <w:t>.</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428661F2" w14:textId="22639B72" w:rsidR="00FD61A9" w:rsidRDefault="001C1276" w:rsidP="00FA7A60">
      <w:pPr>
        <w:ind w:firstLine="720"/>
        <w:jc w:val="both"/>
        <w:rPr>
          <w:rFonts w:ascii="Book Antiqua" w:eastAsia="Book Antiqua" w:hAnsi="Book Antiqua" w:cs="Book Antiqua"/>
          <w:lang w:val="es-ES"/>
        </w:rPr>
      </w:pPr>
      <w:r>
        <w:rPr>
          <w:rFonts w:ascii="Book Antiqua" w:eastAsia="Book Antiqua" w:hAnsi="Book Antiqua" w:cs="Book Antiqua"/>
          <w:lang w:val="es-ES"/>
        </w:rPr>
        <w:t>E</w:t>
      </w:r>
      <w:r w:rsidRPr="00995675">
        <w:rPr>
          <w:rFonts w:ascii="Book Antiqua" w:eastAsia="Book Antiqua" w:hAnsi="Book Antiqua" w:cs="Book Antiqua"/>
          <w:lang w:val="es-ES"/>
        </w:rPr>
        <w:t>l Proyecto de</w:t>
      </w:r>
      <w:r w:rsidR="00E91565" w:rsidRPr="00995675">
        <w:rPr>
          <w:rFonts w:ascii="Book Antiqua" w:eastAsia="Book Antiqua" w:hAnsi="Book Antiqua" w:cs="Book Antiqua"/>
          <w:lang w:val="es-ES"/>
        </w:rPr>
        <w:t xml:space="preserve"> la Cámara </w:t>
      </w:r>
      <w:r w:rsidR="00FA7A60">
        <w:rPr>
          <w:rFonts w:ascii="Book Antiqua" w:eastAsia="Book Antiqua" w:hAnsi="Book Antiqua" w:cs="Book Antiqua"/>
          <w:lang w:val="es-ES"/>
        </w:rPr>
        <w:t>727</w:t>
      </w:r>
      <w:r w:rsidR="00EA1A3F" w:rsidRPr="00995675">
        <w:rPr>
          <w:rFonts w:ascii="Book Antiqua" w:eastAsia="Book Antiqua" w:hAnsi="Book Antiqua" w:cs="Book Antiqua"/>
          <w:lang w:val="es-ES"/>
        </w:rPr>
        <w:t xml:space="preserve">, </w:t>
      </w:r>
      <w:r w:rsidR="00651C02" w:rsidRPr="00995675">
        <w:rPr>
          <w:rFonts w:ascii="Book Antiqua" w:eastAsia="Book Antiqua" w:hAnsi="Book Antiqua" w:cs="Book Antiqua"/>
          <w:lang w:val="es-ES"/>
        </w:rPr>
        <w:t xml:space="preserve">tiene como </w:t>
      </w:r>
      <w:r w:rsidR="00FA7A60">
        <w:rPr>
          <w:rFonts w:ascii="Book Antiqua" w:eastAsia="Book Antiqua" w:hAnsi="Book Antiqua" w:cs="Book Antiqua"/>
          <w:lang w:val="es-ES"/>
        </w:rPr>
        <w:t xml:space="preserve">propósito </w:t>
      </w:r>
      <w:r w:rsidR="00FA7A60" w:rsidRPr="00FA7A60">
        <w:rPr>
          <w:rFonts w:ascii="Book Antiqua" w:eastAsia="Book Antiqua" w:hAnsi="Book Antiqua" w:cs="Book Antiqua"/>
          <w:lang w:val="es-ES_tradnl"/>
        </w:rPr>
        <w:t xml:space="preserve">crear la “Ley de Protección del Espacio Aéreo y Uso de </w:t>
      </w:r>
      <w:r w:rsidR="007075A1">
        <w:rPr>
          <w:rFonts w:ascii="Book Antiqua" w:eastAsia="Book Antiqua" w:hAnsi="Book Antiqua" w:cs="Book Antiqua"/>
          <w:lang w:val="es-ES_tradnl"/>
        </w:rPr>
        <w:t>Sistemas Aéreos No Tripulados</w:t>
      </w:r>
      <w:r w:rsidR="00FA7A60" w:rsidRPr="00FA7A60">
        <w:rPr>
          <w:rFonts w:ascii="Book Antiqua" w:eastAsia="Book Antiqua" w:hAnsi="Book Antiqua" w:cs="Book Antiqua"/>
          <w:lang w:val="es-ES_tradnl"/>
        </w:rPr>
        <w:t xml:space="preserve"> sobre Instalaciones de Seguridad del Gobierno de Puerto Rico”</w:t>
      </w:r>
      <w:r w:rsidR="00FA7A60" w:rsidRPr="00FA7A60">
        <w:rPr>
          <w:rFonts w:ascii="Book Antiqua" w:eastAsia="Book Antiqua" w:hAnsi="Book Antiqua" w:cs="Book Antiqua"/>
          <w:bCs/>
          <w:lang w:val="es-ES_tradnl"/>
        </w:rPr>
        <w:t xml:space="preserve">; a los fines de restringir el uso de </w:t>
      </w:r>
      <w:r w:rsidR="007075A1">
        <w:rPr>
          <w:rFonts w:ascii="Book Antiqua" w:eastAsia="Book Antiqua" w:hAnsi="Book Antiqua" w:cs="Book Antiqua"/>
          <w:bCs/>
          <w:lang w:val="es-ES_tradnl"/>
        </w:rPr>
        <w:t>sistemas aéreos no tripulados</w:t>
      </w:r>
      <w:r w:rsidR="00FA7A60" w:rsidRPr="00FA7A60">
        <w:rPr>
          <w:rFonts w:ascii="Book Antiqua" w:eastAsia="Book Antiqua" w:hAnsi="Book Antiqua" w:cs="Book Antiqua"/>
          <w:bCs/>
          <w:lang w:val="es-ES_tradnl"/>
        </w:rPr>
        <w:t xml:space="preserve"> conocidas como “drones” en los espacios aéreos de instalaciones públicas que lleven a cabo operaciones de seguridad; establecer penalidades</w:t>
      </w:r>
      <w:r w:rsidR="007075A1">
        <w:rPr>
          <w:rFonts w:ascii="Book Antiqua" w:eastAsia="Book Antiqua" w:hAnsi="Book Antiqua" w:cs="Book Antiqua"/>
          <w:bCs/>
          <w:lang w:val="es-ES_tradnl"/>
        </w:rPr>
        <w:t>;</w:t>
      </w:r>
      <w:r w:rsidR="001D3091">
        <w:rPr>
          <w:rFonts w:ascii="Book Antiqua" w:eastAsia="Book Antiqua" w:hAnsi="Book Antiqua" w:cs="Book Antiqua"/>
          <w:bCs/>
          <w:lang w:val="es-ES_tradnl"/>
        </w:rPr>
        <w:t xml:space="preserve"> y</w:t>
      </w:r>
      <w:r w:rsidR="00ED7CB1">
        <w:rPr>
          <w:rFonts w:ascii="Book Antiqua" w:eastAsia="Book Antiqua" w:hAnsi="Book Antiqua" w:cs="Book Antiqua"/>
          <w:bCs/>
          <w:lang w:val="es-ES_tradnl"/>
        </w:rPr>
        <w:t xml:space="preserve"> establecer los usos del dinero recaudado por </w:t>
      </w:r>
      <w:r w:rsidR="007075A1">
        <w:rPr>
          <w:rFonts w:ascii="Book Antiqua" w:eastAsia="Book Antiqua" w:hAnsi="Book Antiqua" w:cs="Book Antiqua"/>
          <w:bCs/>
          <w:lang w:val="es-ES_tradnl"/>
        </w:rPr>
        <w:t xml:space="preserve">concepto de </w:t>
      </w:r>
      <w:r w:rsidR="00ED7CB1">
        <w:rPr>
          <w:rFonts w:ascii="Book Antiqua" w:eastAsia="Book Antiqua" w:hAnsi="Book Antiqua" w:cs="Book Antiqua"/>
          <w:bCs/>
          <w:lang w:val="es-ES_tradnl"/>
        </w:rPr>
        <w:t>multas</w:t>
      </w:r>
      <w:r w:rsidR="001D3091">
        <w:rPr>
          <w:rFonts w:ascii="Book Antiqua" w:eastAsia="Book Antiqua" w:hAnsi="Book Antiqua" w:cs="Book Antiqua"/>
          <w:bCs/>
          <w:lang w:val="es-ES_tradnl"/>
        </w:rPr>
        <w:t>.</w:t>
      </w:r>
    </w:p>
    <w:p w14:paraId="110ED185" w14:textId="77777777" w:rsidR="00FA7A60" w:rsidRPr="00FA7A60" w:rsidRDefault="00FA7A60" w:rsidP="00FA7A60">
      <w:pPr>
        <w:ind w:firstLine="720"/>
        <w:jc w:val="both"/>
        <w:rPr>
          <w:rFonts w:ascii="Book Antiqua" w:eastAsia="Book Antiqua" w:hAnsi="Book Antiqua" w:cs="Book Antiqua"/>
          <w:lang w:val="es-ES"/>
        </w:rPr>
      </w:pPr>
    </w:p>
    <w:p w14:paraId="5691E19C" w14:textId="6E7DFB93" w:rsidR="009C3C65" w:rsidRDefault="00D82E3F" w:rsidP="00BF00B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675F69">
        <w:rPr>
          <w:rFonts w:ascii="Book Antiqua" w:eastAsia="Book Antiqua" w:hAnsi="Book Antiqua" w:cs="Book Antiqua"/>
          <w:bCs/>
          <w:szCs w:val="24"/>
          <w:lang w:val="es-ES"/>
        </w:rPr>
        <w:t xml:space="preserve"> la C.</w:t>
      </w:r>
      <w:r w:rsidR="00FD61A9">
        <w:rPr>
          <w:rFonts w:ascii="Book Antiqua" w:eastAsia="Book Antiqua" w:hAnsi="Book Antiqua" w:cs="Book Antiqua"/>
          <w:bCs/>
          <w:szCs w:val="24"/>
          <w:lang w:val="es-ES"/>
        </w:rPr>
        <w:t xml:space="preserve"> </w:t>
      </w:r>
      <w:r w:rsidR="00FA7A60">
        <w:rPr>
          <w:rFonts w:ascii="Book Antiqua" w:eastAsia="Book Antiqua" w:hAnsi="Book Antiqua" w:cs="Book Antiqua"/>
          <w:bCs/>
          <w:szCs w:val="24"/>
          <w:lang w:val="es-ES"/>
        </w:rPr>
        <w:t>727</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las agencias concernidas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xml:space="preserve">, se expresaron </w:t>
      </w:r>
      <w:r w:rsidR="00EF000C">
        <w:rPr>
          <w:rFonts w:ascii="Book Antiqua" w:eastAsia="Book Antiqua" w:hAnsi="Book Antiqua" w:cs="Book Antiqua"/>
          <w:bCs/>
          <w:szCs w:val="24"/>
          <w:lang w:val="es-PR"/>
        </w:rPr>
        <w:t>el Departamento</w:t>
      </w:r>
      <w:r w:rsidR="003F657D">
        <w:rPr>
          <w:rFonts w:ascii="Book Antiqua" w:eastAsia="Book Antiqua" w:hAnsi="Book Antiqua" w:cs="Book Antiqua"/>
          <w:bCs/>
          <w:szCs w:val="24"/>
          <w:lang w:val="es-PR"/>
        </w:rPr>
        <w:t xml:space="preserve"> de </w:t>
      </w:r>
      <w:r w:rsidR="00FD61A9">
        <w:rPr>
          <w:rFonts w:ascii="Book Antiqua" w:eastAsia="Book Antiqua" w:hAnsi="Book Antiqua" w:cs="Book Antiqua"/>
          <w:bCs/>
          <w:szCs w:val="24"/>
          <w:lang w:val="es-PR"/>
        </w:rPr>
        <w:t xml:space="preserve">Justicia, </w:t>
      </w:r>
      <w:r w:rsidR="00B24728">
        <w:rPr>
          <w:rFonts w:ascii="Book Antiqua" w:eastAsia="Book Antiqua" w:hAnsi="Book Antiqua" w:cs="Book Antiqua"/>
          <w:bCs/>
          <w:szCs w:val="24"/>
          <w:lang w:val="es-PR"/>
        </w:rPr>
        <w:t>la Policía de Puerto Rico</w:t>
      </w:r>
      <w:r w:rsidR="00CD2FD5">
        <w:rPr>
          <w:rFonts w:ascii="Book Antiqua" w:eastAsia="Book Antiqua" w:hAnsi="Book Antiqua" w:cs="Book Antiqua"/>
          <w:bCs/>
          <w:szCs w:val="24"/>
          <w:lang w:val="es-PR"/>
        </w:rPr>
        <w:t>,</w:t>
      </w:r>
      <w:r w:rsidR="00B24728">
        <w:rPr>
          <w:rFonts w:ascii="Book Antiqua" w:eastAsia="Book Antiqua" w:hAnsi="Book Antiqua" w:cs="Book Antiqua"/>
          <w:bCs/>
          <w:szCs w:val="24"/>
          <w:lang w:val="es-PR"/>
        </w:rPr>
        <w:t xml:space="preserve"> </w:t>
      </w:r>
      <w:r w:rsidR="00E830C9">
        <w:rPr>
          <w:rFonts w:ascii="Book Antiqua" w:eastAsia="Book Antiqua" w:hAnsi="Book Antiqua" w:cs="Book Antiqua"/>
          <w:bCs/>
          <w:szCs w:val="24"/>
          <w:lang w:val="es-PR"/>
        </w:rPr>
        <w:t xml:space="preserve">el Departamento de </w:t>
      </w:r>
      <w:r w:rsidR="00CD2FD5">
        <w:rPr>
          <w:rFonts w:ascii="Book Antiqua" w:eastAsia="Book Antiqua" w:hAnsi="Book Antiqua" w:cs="Book Antiqua"/>
          <w:bCs/>
          <w:szCs w:val="24"/>
          <w:lang w:val="es-PR"/>
        </w:rPr>
        <w:t>Corrección y Rehabilitación (DCR), la Autoridad</w:t>
      </w:r>
      <w:r w:rsidR="00BF00BB">
        <w:rPr>
          <w:rFonts w:ascii="Book Antiqua" w:eastAsia="Book Antiqua" w:hAnsi="Book Antiqua" w:cs="Book Antiqua"/>
          <w:bCs/>
          <w:szCs w:val="24"/>
          <w:lang w:val="es-PR"/>
        </w:rPr>
        <w:t xml:space="preserve"> de los Puertos, la Autoridad de Acueductos y Alcantarillados</w:t>
      </w:r>
      <w:r w:rsidR="00783EA2">
        <w:rPr>
          <w:rFonts w:ascii="Book Antiqua" w:eastAsia="Book Antiqua" w:hAnsi="Book Antiqua" w:cs="Book Antiqua"/>
          <w:bCs/>
          <w:szCs w:val="24"/>
          <w:lang w:val="es-PR"/>
        </w:rPr>
        <w:t xml:space="preserve"> (AAA)</w:t>
      </w:r>
      <w:r w:rsidR="00BF00BB">
        <w:rPr>
          <w:rFonts w:ascii="Book Antiqua" w:eastAsia="Book Antiqua" w:hAnsi="Book Antiqua" w:cs="Book Antiqua"/>
          <w:bCs/>
          <w:szCs w:val="24"/>
          <w:lang w:val="es-PR"/>
        </w:rPr>
        <w:t>, la Autoridad de Energía Eléctrica</w:t>
      </w:r>
      <w:r w:rsidR="00783EA2">
        <w:rPr>
          <w:rFonts w:ascii="Book Antiqua" w:eastAsia="Book Antiqua" w:hAnsi="Book Antiqua" w:cs="Book Antiqua"/>
          <w:bCs/>
          <w:szCs w:val="24"/>
          <w:lang w:val="es-PR"/>
        </w:rPr>
        <w:t xml:space="preserve"> (AEE)</w:t>
      </w:r>
      <w:r w:rsidR="00BF00BB">
        <w:rPr>
          <w:rFonts w:ascii="Book Antiqua" w:eastAsia="Book Antiqua" w:hAnsi="Book Antiqua" w:cs="Book Antiqua"/>
          <w:bCs/>
          <w:szCs w:val="24"/>
          <w:lang w:val="es-PR"/>
        </w:rPr>
        <w:t xml:space="preserve">, y LUMA Energy. </w:t>
      </w:r>
      <w:r w:rsidR="00CD2FD5">
        <w:rPr>
          <w:rFonts w:ascii="Book Antiqua" w:eastAsia="Book Antiqua" w:hAnsi="Book Antiqua" w:cs="Book Antiqua"/>
          <w:bCs/>
          <w:szCs w:val="24"/>
          <w:lang w:val="es-PR"/>
        </w:rPr>
        <w:t xml:space="preserve"> </w:t>
      </w:r>
    </w:p>
    <w:p w14:paraId="38803422" w14:textId="77777777" w:rsidR="00BF00BB" w:rsidRPr="00330ADF" w:rsidRDefault="00BF00BB" w:rsidP="00BF00BB">
      <w:pPr>
        <w:ind w:firstLine="720"/>
        <w:jc w:val="both"/>
        <w:rPr>
          <w:rFonts w:ascii="Book Antiqua" w:eastAsia="Book Antiqua" w:hAnsi="Book Antiqua" w:cs="Book Antiqua"/>
          <w:bCs/>
          <w:szCs w:val="24"/>
          <w:lang w:val="es-PR"/>
        </w:rPr>
      </w:pPr>
    </w:p>
    <w:p w14:paraId="389F60B0" w14:textId="0A13710A"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agencia</w:t>
      </w:r>
      <w:r w:rsidR="00D309F9" w:rsidRPr="00330ADF">
        <w:rPr>
          <w:rFonts w:ascii="Book Antiqua" w:eastAsia="Book Antiqua" w:hAnsi="Book Antiqua" w:cs="Book Antiqua"/>
          <w:bCs/>
          <w:szCs w:val="24"/>
          <w:lang w:val="es-PR"/>
        </w:rPr>
        <w:t xml:space="preserv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34502CF2" w14:textId="77777777" w:rsidR="00E830C9" w:rsidRDefault="00E830C9" w:rsidP="007F0095">
      <w:pPr>
        <w:rPr>
          <w:rFonts w:ascii="Book Antiqua" w:eastAsia="Book Antiqua" w:hAnsi="Book Antiqua" w:cs="Book Antiqua"/>
          <w:b/>
          <w:bCs/>
          <w:szCs w:val="24"/>
          <w:lang w:val="es-PR"/>
        </w:rPr>
      </w:pPr>
    </w:p>
    <w:p w14:paraId="42462097" w14:textId="77777777" w:rsidR="0098395C" w:rsidRDefault="0098395C" w:rsidP="007F0095">
      <w:pPr>
        <w:rPr>
          <w:rFonts w:ascii="Book Antiqua" w:eastAsia="Book Antiqua" w:hAnsi="Book Antiqua" w:cs="Book Antiqua"/>
          <w:b/>
          <w:bCs/>
          <w:szCs w:val="24"/>
          <w:lang w:val="es-PR"/>
        </w:rPr>
      </w:pPr>
    </w:p>
    <w:p w14:paraId="6BE9B869" w14:textId="77777777" w:rsidR="0098395C" w:rsidRDefault="0098395C" w:rsidP="007F0095">
      <w:pPr>
        <w:rPr>
          <w:rFonts w:ascii="Book Antiqua" w:eastAsia="Book Antiqua" w:hAnsi="Book Antiqua" w:cs="Book Antiqua"/>
          <w:b/>
          <w:bCs/>
          <w:szCs w:val="24"/>
          <w:lang w:val="es-PR"/>
        </w:rPr>
      </w:pPr>
    </w:p>
    <w:p w14:paraId="78F751DF" w14:textId="02D90A19"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0FDB719F"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0948C5">
        <w:rPr>
          <w:rFonts w:ascii="Book Antiqua" w:eastAsia="Book Antiqua" w:hAnsi="Book Antiqua" w:cs="Book Antiqua"/>
          <w:b/>
          <w:bCs/>
          <w:szCs w:val="24"/>
          <w:lang w:val="es-PR"/>
        </w:rPr>
        <w:t xml:space="preserve"> Justicia</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2B217DC0" w14:textId="433B1145" w:rsidR="00DB6AC6" w:rsidRDefault="00C831F9" w:rsidP="001545DA">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El Departamento de Justicia no avala la aprobación del P. de la C. 727, según su lenguaje actual. A esos efectos, manifestaron que </w:t>
      </w:r>
      <w:r w:rsidR="00D21951">
        <w:rPr>
          <w:rFonts w:ascii="Book Antiqua" w:eastAsia="Book Antiqua" w:hAnsi="Book Antiqua" w:cs="Book Antiqua"/>
          <w:szCs w:val="24"/>
          <w:lang w:val="es-PR"/>
        </w:rPr>
        <w:t xml:space="preserve">la intención regulatoria de la presente medida la cobija la doctrina </w:t>
      </w:r>
      <w:r w:rsidR="00CD0941">
        <w:rPr>
          <w:rFonts w:ascii="Book Antiqua" w:eastAsia="Book Antiqua" w:hAnsi="Book Antiqua" w:cs="Book Antiqua"/>
          <w:szCs w:val="24"/>
          <w:lang w:val="es-PR"/>
        </w:rPr>
        <w:t xml:space="preserve">del “Campo Ocupado”, donde el ámbito federal tiene supremacía sobre las regulaciones </w:t>
      </w:r>
      <w:r w:rsidR="00E67C11">
        <w:rPr>
          <w:rFonts w:ascii="Book Antiqua" w:eastAsia="Book Antiqua" w:hAnsi="Book Antiqua" w:cs="Book Antiqua"/>
          <w:szCs w:val="24"/>
          <w:lang w:val="es-PR"/>
        </w:rPr>
        <w:t xml:space="preserve">del ámbito </w:t>
      </w:r>
      <w:r w:rsidR="00CD0941">
        <w:rPr>
          <w:rFonts w:ascii="Book Antiqua" w:eastAsia="Book Antiqua" w:hAnsi="Book Antiqua" w:cs="Book Antiqua"/>
          <w:szCs w:val="24"/>
          <w:lang w:val="es-PR"/>
        </w:rPr>
        <w:t>estatal</w:t>
      </w:r>
      <w:r w:rsidR="000F6EEE">
        <w:rPr>
          <w:rFonts w:ascii="Book Antiqua" w:eastAsia="Book Antiqua" w:hAnsi="Book Antiqua" w:cs="Book Antiqua"/>
          <w:szCs w:val="24"/>
          <w:lang w:val="es-PR"/>
        </w:rPr>
        <w:t xml:space="preserve">. </w:t>
      </w:r>
      <w:r w:rsidR="000F6EEE">
        <w:rPr>
          <w:rFonts w:ascii="Book Antiqua" w:eastAsia="Book Antiqua" w:hAnsi="Book Antiqua" w:cs="Book Antiqua"/>
          <w:szCs w:val="24"/>
        </w:rPr>
        <w:t>P</w:t>
      </w:r>
      <w:r w:rsidR="000F6EEE" w:rsidRPr="000F6EEE">
        <w:rPr>
          <w:rFonts w:ascii="Book Antiqua" w:eastAsia="Book Antiqua" w:hAnsi="Book Antiqua" w:cs="Book Antiqua"/>
          <w:szCs w:val="24"/>
        </w:rPr>
        <w:t>articularmente</w:t>
      </w:r>
      <w:r w:rsidR="000F6EEE">
        <w:rPr>
          <w:rFonts w:ascii="Book Antiqua" w:eastAsia="Book Antiqua" w:hAnsi="Book Antiqua" w:cs="Book Antiqua"/>
          <w:szCs w:val="24"/>
        </w:rPr>
        <w:t xml:space="preserve">, </w:t>
      </w:r>
      <w:r w:rsidR="00DB6AC6">
        <w:rPr>
          <w:rFonts w:ascii="Book Antiqua" w:eastAsia="Book Antiqua" w:hAnsi="Book Antiqua" w:cs="Book Antiqua"/>
          <w:szCs w:val="24"/>
        </w:rPr>
        <w:t>señalaron que dicho marco regulatorio se rige</w:t>
      </w:r>
      <w:r w:rsidR="000F6EEE" w:rsidRPr="000F6EEE">
        <w:rPr>
          <w:rFonts w:ascii="Book Antiqua" w:eastAsia="Book Antiqua" w:hAnsi="Book Antiqua" w:cs="Book Antiqua"/>
          <w:szCs w:val="24"/>
        </w:rPr>
        <w:t xml:space="preserve"> por la Federal Aviation Administration, que tiene autoridad exclusiva sobre la seguridad aérea y el uso eficiente del espacio aéreo.</w:t>
      </w:r>
      <w:r w:rsidR="000F6EEE" w:rsidRPr="000F6EEE">
        <w:rPr>
          <w:rFonts w:ascii="Book Antiqua" w:eastAsia="Book Antiqua" w:hAnsi="Book Antiqua" w:cs="Book Antiqua"/>
          <w:szCs w:val="24"/>
        </w:rPr>
        <w:br/>
        <w:t xml:space="preserve">Sostienen que el proyecto invade esa competencia y entra en conflicto con la normativa federal, por lo que, bajo la doctrina de </w:t>
      </w:r>
      <w:r w:rsidR="000F6EEE" w:rsidRPr="000F6EEE">
        <w:rPr>
          <w:rFonts w:ascii="Book Antiqua" w:eastAsia="Book Antiqua" w:hAnsi="Book Antiqua" w:cs="Book Antiqua"/>
          <w:i/>
          <w:iCs/>
          <w:szCs w:val="24"/>
        </w:rPr>
        <w:t>preemption</w:t>
      </w:r>
      <w:r w:rsidR="000F6EEE" w:rsidRPr="000F6EEE">
        <w:rPr>
          <w:rFonts w:ascii="Book Antiqua" w:eastAsia="Book Antiqua" w:hAnsi="Book Antiqua" w:cs="Book Antiqua"/>
          <w:szCs w:val="24"/>
        </w:rPr>
        <w:t>, sería jurídicamente inválido.</w:t>
      </w:r>
      <w:r w:rsidR="000F6EEE" w:rsidRPr="000F6EEE">
        <w:rPr>
          <w:rFonts w:ascii="Book Antiqua" w:eastAsia="Book Antiqua" w:hAnsi="Book Antiqua" w:cs="Book Antiqua"/>
          <w:szCs w:val="24"/>
        </w:rPr>
        <w:br/>
      </w:r>
    </w:p>
    <w:p w14:paraId="182A26C1" w14:textId="47D7D736" w:rsidR="001545DA" w:rsidRDefault="000F6EEE" w:rsidP="001545DA">
      <w:pPr>
        <w:ind w:firstLine="720"/>
        <w:jc w:val="both"/>
        <w:rPr>
          <w:rFonts w:ascii="Book Antiqua" w:eastAsia="Book Antiqua" w:hAnsi="Book Antiqua" w:cs="Book Antiqua"/>
          <w:szCs w:val="24"/>
        </w:rPr>
      </w:pPr>
      <w:r w:rsidRPr="000F6EEE">
        <w:rPr>
          <w:rFonts w:ascii="Book Antiqua" w:eastAsia="Book Antiqua" w:hAnsi="Book Antiqua" w:cs="Book Antiqua"/>
          <w:szCs w:val="24"/>
        </w:rPr>
        <w:t>Además, indica</w:t>
      </w:r>
      <w:r w:rsidR="00A52075">
        <w:rPr>
          <w:rFonts w:ascii="Book Antiqua" w:eastAsia="Book Antiqua" w:hAnsi="Book Antiqua" w:cs="Book Antiqua"/>
          <w:szCs w:val="24"/>
        </w:rPr>
        <w:t>ron</w:t>
      </w:r>
      <w:r w:rsidRPr="000F6EEE">
        <w:rPr>
          <w:rFonts w:ascii="Book Antiqua" w:eastAsia="Book Antiqua" w:hAnsi="Book Antiqua" w:cs="Book Antiqua"/>
          <w:szCs w:val="24"/>
        </w:rPr>
        <w:t xml:space="preserve"> que el Congreso ya creó un mecanismo específico (Sección 2209) para restringir drones sobre infraestructuras críticas mediante solicitudes a la FAA.</w:t>
      </w:r>
      <w:r w:rsidRPr="000F6EEE">
        <w:rPr>
          <w:rFonts w:ascii="Book Antiqua" w:eastAsia="Book Antiqua" w:hAnsi="Book Antiqua" w:cs="Book Antiqua"/>
          <w:szCs w:val="24"/>
        </w:rPr>
        <w:br/>
        <w:t>Advierten también que la medida podría afectar operadores comerciales y la uniformidad regulatoria a</w:t>
      </w:r>
      <w:r w:rsidR="00631093">
        <w:rPr>
          <w:rFonts w:ascii="Book Antiqua" w:eastAsia="Book Antiqua" w:hAnsi="Book Antiqua" w:cs="Book Antiqua"/>
          <w:szCs w:val="24"/>
        </w:rPr>
        <w:t xml:space="preserve"> </w:t>
      </w:r>
      <w:r w:rsidRPr="000F6EEE">
        <w:rPr>
          <w:rFonts w:ascii="Book Antiqua" w:eastAsia="Book Antiqua" w:hAnsi="Book Antiqua" w:cs="Book Antiqua"/>
          <w:szCs w:val="24"/>
        </w:rPr>
        <w:t>nivel nacional, frustrando los objetivos federales.</w:t>
      </w:r>
      <w:r w:rsidRPr="000F6EEE">
        <w:rPr>
          <w:rFonts w:ascii="Book Antiqua" w:eastAsia="Book Antiqua" w:hAnsi="Book Antiqua" w:cs="Book Antiqua"/>
          <w:szCs w:val="24"/>
        </w:rPr>
        <w:br/>
        <w:t>Por ello, recomiendan detener el trámite legislativo y canalizar cualquier restricción a través de la FAA, que es la entidad con jurisdicción primaria</w:t>
      </w:r>
      <w:r w:rsidR="00DB6AC6">
        <w:rPr>
          <w:rFonts w:ascii="Book Antiqua" w:eastAsia="Book Antiqua" w:hAnsi="Book Antiqua" w:cs="Book Antiqua"/>
          <w:szCs w:val="24"/>
        </w:rPr>
        <w:t xml:space="preserve">. </w:t>
      </w:r>
    </w:p>
    <w:p w14:paraId="3CFDB344" w14:textId="77777777" w:rsidR="009212F1" w:rsidRDefault="009212F1" w:rsidP="00D61DFF">
      <w:pPr>
        <w:jc w:val="both"/>
        <w:rPr>
          <w:rFonts w:ascii="Book Antiqua" w:eastAsia="Book Antiqua" w:hAnsi="Book Antiqua" w:cs="Book Antiqua"/>
          <w:b/>
          <w:bCs/>
          <w:szCs w:val="24"/>
          <w:lang w:val="es-PR"/>
        </w:rPr>
      </w:pPr>
    </w:p>
    <w:p w14:paraId="75F2976B" w14:textId="745B396E" w:rsidR="008C06B3" w:rsidRDefault="008A56BA"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Policía de Puerto Rico: </w:t>
      </w:r>
    </w:p>
    <w:p w14:paraId="2E07B137" w14:textId="77777777" w:rsidR="008A56BA" w:rsidRPr="00330ADF" w:rsidRDefault="008A56BA" w:rsidP="006608BA">
      <w:pPr>
        <w:ind w:firstLine="720"/>
        <w:jc w:val="both"/>
        <w:rPr>
          <w:rFonts w:ascii="Book Antiqua" w:eastAsia="Book Antiqua" w:hAnsi="Book Antiqua" w:cs="Book Antiqua"/>
          <w:szCs w:val="24"/>
          <w:lang w:val="es-PR"/>
        </w:rPr>
      </w:pPr>
    </w:p>
    <w:p w14:paraId="0FC1BEAA" w14:textId="65072979" w:rsidR="006C593E" w:rsidRDefault="00AD675D" w:rsidP="00DB6DD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00DB6DD9">
        <w:rPr>
          <w:rFonts w:ascii="Book Antiqua" w:eastAsia="Book Antiqua" w:hAnsi="Book Antiqua" w:cs="Book Antiqua"/>
          <w:szCs w:val="24"/>
          <w:lang w:val="es-PR"/>
        </w:rPr>
        <w:t>Policía</w:t>
      </w:r>
      <w:r>
        <w:rPr>
          <w:rFonts w:ascii="Book Antiqua" w:eastAsia="Book Antiqua" w:hAnsi="Book Antiqua" w:cs="Book Antiqua"/>
          <w:szCs w:val="24"/>
          <w:lang w:val="es-PR"/>
        </w:rPr>
        <w:t xml:space="preserve"> de Puerto Rico aval</w:t>
      </w:r>
      <w:r w:rsidR="00ED049C">
        <w:rPr>
          <w:rFonts w:ascii="Book Antiqua" w:eastAsia="Book Antiqua" w:hAnsi="Book Antiqua" w:cs="Book Antiqua"/>
          <w:szCs w:val="24"/>
          <w:lang w:val="es-PR"/>
        </w:rPr>
        <w:t>a</w:t>
      </w:r>
      <w:r>
        <w:rPr>
          <w:rFonts w:ascii="Book Antiqua" w:eastAsia="Book Antiqua" w:hAnsi="Book Antiqua" w:cs="Book Antiqua"/>
          <w:szCs w:val="24"/>
          <w:lang w:val="es-PR"/>
        </w:rPr>
        <w:t xml:space="preserve"> el Proyecto de la </w:t>
      </w:r>
      <w:r w:rsidR="00A52075">
        <w:rPr>
          <w:rFonts w:ascii="Book Antiqua" w:eastAsia="Book Antiqua" w:hAnsi="Book Antiqua" w:cs="Book Antiqua"/>
          <w:szCs w:val="24"/>
          <w:lang w:val="es-PR"/>
        </w:rPr>
        <w:t>Cámara</w:t>
      </w:r>
      <w:r>
        <w:rPr>
          <w:rFonts w:ascii="Book Antiqua" w:eastAsia="Book Antiqua" w:hAnsi="Book Antiqua" w:cs="Book Antiqua"/>
          <w:szCs w:val="24"/>
          <w:lang w:val="es-PR"/>
        </w:rPr>
        <w:t xml:space="preserve"> 727</w:t>
      </w:r>
      <w:r w:rsidR="00DB6DD9">
        <w:rPr>
          <w:rFonts w:ascii="Book Antiqua" w:eastAsia="Book Antiqua" w:hAnsi="Book Antiqua" w:cs="Book Antiqua"/>
          <w:szCs w:val="24"/>
          <w:lang w:val="es-PR"/>
        </w:rPr>
        <w:t xml:space="preserve"> en todas sus disposicion</w:t>
      </w:r>
      <w:r w:rsidR="00CE772E">
        <w:rPr>
          <w:rFonts w:ascii="Book Antiqua" w:eastAsia="Book Antiqua" w:hAnsi="Book Antiqua" w:cs="Book Antiqua"/>
          <w:szCs w:val="24"/>
          <w:lang w:val="es-PR"/>
        </w:rPr>
        <w:t>es</w:t>
      </w:r>
      <w:r w:rsidR="00CE772E" w:rsidRPr="00CE772E">
        <w:rPr>
          <w:rFonts w:ascii="Book Antiqua" w:eastAsia="Book Antiqua" w:hAnsi="Book Antiqua" w:cs="Book Antiqua"/>
          <w:szCs w:val="24"/>
        </w:rPr>
        <w:t xml:space="preserve"> y reconoce que</w:t>
      </w:r>
      <w:r w:rsidR="00A52075">
        <w:rPr>
          <w:rFonts w:ascii="Book Antiqua" w:eastAsia="Book Antiqua" w:hAnsi="Book Antiqua" w:cs="Book Antiqua"/>
          <w:szCs w:val="24"/>
        </w:rPr>
        <w:t xml:space="preserve"> el mismo</w:t>
      </w:r>
      <w:r w:rsidR="00CE772E" w:rsidRPr="00CE772E">
        <w:rPr>
          <w:rFonts w:ascii="Book Antiqua" w:eastAsia="Book Antiqua" w:hAnsi="Book Antiqua" w:cs="Book Antiqua"/>
          <w:szCs w:val="24"/>
        </w:rPr>
        <w:t xml:space="preserve"> persigue un fin loable en términos de seguridad pública.</w:t>
      </w:r>
      <w:r w:rsidR="00A52075">
        <w:rPr>
          <w:rFonts w:ascii="Book Antiqua" w:eastAsia="Book Antiqua" w:hAnsi="Book Antiqua" w:cs="Book Antiqua"/>
          <w:szCs w:val="24"/>
        </w:rPr>
        <w:t xml:space="preserve"> </w:t>
      </w:r>
      <w:r w:rsidR="00CE772E" w:rsidRPr="00CE772E">
        <w:rPr>
          <w:rFonts w:ascii="Book Antiqua" w:eastAsia="Book Antiqua" w:hAnsi="Book Antiqua" w:cs="Book Antiqua"/>
          <w:szCs w:val="24"/>
        </w:rPr>
        <w:t>Entiende que el proyecto es positivo para prevenir el uso indebido de drones en instalaciones sensibles y fortalecer la protección de la ciudadanía.</w:t>
      </w:r>
      <w:r w:rsidR="00CE772E">
        <w:rPr>
          <w:rFonts w:ascii="Book Antiqua" w:eastAsia="Book Antiqua" w:hAnsi="Book Antiqua" w:cs="Book Antiqua"/>
          <w:szCs w:val="24"/>
        </w:rPr>
        <w:t xml:space="preserve"> </w:t>
      </w:r>
      <w:r w:rsidR="00DB6DD9">
        <w:rPr>
          <w:rFonts w:ascii="Book Antiqua" w:eastAsia="Book Antiqua" w:hAnsi="Book Antiqua" w:cs="Book Antiqua"/>
          <w:szCs w:val="24"/>
          <w:lang w:val="es-PR"/>
        </w:rPr>
        <w:t xml:space="preserve">Como único señalamiento, indicaron </w:t>
      </w:r>
      <w:r w:rsidRPr="00AD675D">
        <w:rPr>
          <w:rFonts w:ascii="Book Antiqua" w:eastAsia="Book Antiqua" w:hAnsi="Book Antiqua" w:cs="Book Antiqua"/>
          <w:szCs w:val="24"/>
          <w:lang w:val="es-PR"/>
        </w:rPr>
        <w:t>que se</w:t>
      </w:r>
      <w:r w:rsidR="00DB6DD9">
        <w:rPr>
          <w:rFonts w:ascii="Book Antiqua" w:eastAsia="Book Antiqua" w:hAnsi="Book Antiqua" w:cs="Book Antiqua"/>
          <w:szCs w:val="24"/>
          <w:lang w:val="es-PR"/>
        </w:rPr>
        <w:t xml:space="preserve"> deben </w:t>
      </w:r>
      <w:r w:rsidR="00DB6DD9" w:rsidRPr="00AD675D">
        <w:rPr>
          <w:rFonts w:ascii="Book Antiqua" w:eastAsia="Book Antiqua" w:hAnsi="Book Antiqua" w:cs="Book Antiqua"/>
          <w:szCs w:val="24"/>
          <w:lang w:val="es-PR"/>
        </w:rPr>
        <w:t>realizar</w:t>
      </w:r>
      <w:r w:rsidRPr="00AD675D">
        <w:rPr>
          <w:rFonts w:ascii="Book Antiqua" w:eastAsia="Book Antiqua" w:hAnsi="Book Antiqua" w:cs="Book Antiqua"/>
          <w:szCs w:val="24"/>
          <w:lang w:val="es-PR"/>
        </w:rPr>
        <w:t xml:space="preserve"> enmiendas gramaticales para que se sustituya Negociado</w:t>
      </w:r>
      <w:r w:rsidR="00DB6DD9">
        <w:rPr>
          <w:rFonts w:ascii="Book Antiqua" w:eastAsia="Book Antiqua" w:hAnsi="Book Antiqua" w:cs="Book Antiqua"/>
          <w:szCs w:val="24"/>
          <w:lang w:val="es-PR"/>
        </w:rPr>
        <w:t xml:space="preserve"> </w:t>
      </w:r>
      <w:r w:rsidRPr="00AD675D">
        <w:rPr>
          <w:rFonts w:ascii="Book Antiqua" w:eastAsia="Book Antiqua" w:hAnsi="Book Antiqua" w:cs="Book Antiqua"/>
          <w:szCs w:val="24"/>
          <w:lang w:val="es-PR"/>
        </w:rPr>
        <w:t>de la Policía, por Policía de Puerto Rico, conforme a la Ley 83-2025</w:t>
      </w:r>
      <w:r w:rsidR="00DB6DD9">
        <w:rPr>
          <w:rFonts w:ascii="Book Antiqua" w:eastAsia="Book Antiqua" w:hAnsi="Book Antiqua" w:cs="Book Antiqua"/>
          <w:szCs w:val="24"/>
          <w:lang w:val="es-PR"/>
        </w:rPr>
        <w:t>, y que,</w:t>
      </w:r>
      <w:r w:rsidRPr="00AD675D">
        <w:rPr>
          <w:rFonts w:ascii="Book Antiqua" w:eastAsia="Book Antiqua" w:hAnsi="Book Antiqua" w:cs="Book Antiqua"/>
          <w:szCs w:val="24"/>
          <w:lang w:val="es-PR"/>
        </w:rPr>
        <w:t xml:space="preserve"> </w:t>
      </w:r>
      <w:r w:rsidR="00DB6DD9">
        <w:rPr>
          <w:rFonts w:ascii="Book Antiqua" w:eastAsia="Book Antiqua" w:hAnsi="Book Antiqua" w:cs="Book Antiqua"/>
          <w:szCs w:val="24"/>
          <w:lang w:val="es-PR"/>
        </w:rPr>
        <w:t>d</w:t>
      </w:r>
      <w:r w:rsidRPr="00AD675D">
        <w:rPr>
          <w:rFonts w:ascii="Book Antiqua" w:eastAsia="Book Antiqua" w:hAnsi="Book Antiqua" w:cs="Book Antiqua"/>
          <w:szCs w:val="24"/>
          <w:lang w:val="es-PR"/>
        </w:rPr>
        <w:t>e igual forma, se</w:t>
      </w:r>
      <w:r w:rsidR="00DB6DD9">
        <w:rPr>
          <w:rFonts w:ascii="Book Antiqua" w:eastAsia="Book Antiqua" w:hAnsi="Book Antiqua" w:cs="Book Antiqua"/>
          <w:szCs w:val="24"/>
          <w:lang w:val="es-PR"/>
        </w:rPr>
        <w:t xml:space="preserve"> </w:t>
      </w:r>
      <w:r w:rsidRPr="00AD675D">
        <w:rPr>
          <w:rFonts w:ascii="Book Antiqua" w:eastAsia="Book Antiqua" w:hAnsi="Book Antiqua" w:cs="Book Antiqua"/>
          <w:szCs w:val="24"/>
          <w:lang w:val="es-PR"/>
        </w:rPr>
        <w:t>sustituya el Comisionado de la Policía, por Superintendente de la Policía.</w:t>
      </w:r>
    </w:p>
    <w:p w14:paraId="6A607A8A" w14:textId="77777777" w:rsidR="00DB6DD9" w:rsidRDefault="00AF4E14" w:rsidP="00AF4E14">
      <w:pPr>
        <w:ind w:firstLine="720"/>
        <w:jc w:val="both"/>
        <w:rPr>
          <w:rFonts w:ascii="Book Antiqua" w:eastAsia="Book Antiqua" w:hAnsi="Book Antiqua" w:cs="Book Antiqua"/>
          <w:b/>
          <w:bCs/>
          <w:szCs w:val="24"/>
          <w:lang w:val="es-PR"/>
        </w:rPr>
      </w:pPr>
      <w:r w:rsidRPr="00AF4E14">
        <w:rPr>
          <w:rFonts w:ascii="Book Antiqua" w:eastAsia="Book Antiqua" w:hAnsi="Book Antiqua" w:cs="Book Antiqua"/>
          <w:b/>
          <w:bCs/>
          <w:szCs w:val="24"/>
          <w:lang w:val="es-PR"/>
        </w:rPr>
        <w:t xml:space="preserve"> </w:t>
      </w:r>
    </w:p>
    <w:p w14:paraId="0A84C09D" w14:textId="16CA4FB4" w:rsidR="001C604E" w:rsidRPr="00583AE8" w:rsidRDefault="008A56BA" w:rsidP="00AF4E14">
      <w:pPr>
        <w:ind w:firstLine="720"/>
        <w:jc w:val="both"/>
        <w:rPr>
          <w:rFonts w:ascii="Book Antiqua" w:eastAsia="Book Antiqua" w:hAnsi="Book Antiqua" w:cs="Book Antiqua"/>
          <w:b/>
          <w:bCs/>
          <w:szCs w:val="24"/>
          <w:lang w:val="es-PR"/>
        </w:rPr>
      </w:pPr>
      <w:r w:rsidRPr="008A56BA">
        <w:rPr>
          <w:rFonts w:ascii="Book Antiqua" w:eastAsia="Book Antiqua" w:hAnsi="Book Antiqua" w:cs="Book Antiqua"/>
          <w:b/>
          <w:bCs/>
          <w:szCs w:val="24"/>
          <w:lang w:val="es-PR"/>
        </w:rPr>
        <w:t>Departamento de Corrección y Rehabilitación (DCR)</w:t>
      </w:r>
      <w:r w:rsidR="00FA4A02">
        <w:rPr>
          <w:rFonts w:ascii="Book Antiqua" w:eastAsia="Book Antiqua" w:hAnsi="Book Antiqua" w:cs="Book Antiqua"/>
          <w:b/>
          <w:bCs/>
          <w:szCs w:val="24"/>
          <w:lang w:val="es-PR"/>
        </w:rPr>
        <w:t xml:space="preserve">: </w:t>
      </w:r>
    </w:p>
    <w:p w14:paraId="0D63B421" w14:textId="77777777" w:rsidR="00583AE8" w:rsidRDefault="00583AE8" w:rsidP="00F62234">
      <w:pPr>
        <w:ind w:firstLine="720"/>
        <w:jc w:val="both"/>
        <w:rPr>
          <w:rFonts w:ascii="Book Antiqua" w:eastAsia="Book Antiqua" w:hAnsi="Book Antiqua" w:cs="Book Antiqua"/>
          <w:szCs w:val="24"/>
          <w:lang w:val="es-PR"/>
        </w:rPr>
      </w:pPr>
    </w:p>
    <w:p w14:paraId="15AA96FF" w14:textId="5AABF677" w:rsidR="00ED1D25" w:rsidRDefault="00ED1D25"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w:t>
      </w:r>
      <w:r w:rsidRPr="00ED1D25">
        <w:rPr>
          <w:rFonts w:ascii="Book Antiqua" w:eastAsia="Book Antiqua" w:hAnsi="Book Antiqua" w:cs="Book Antiqua"/>
          <w:szCs w:val="24"/>
          <w:lang w:val="es-PR"/>
        </w:rPr>
        <w:t>Departamento de Corrección y Rehabilitación</w:t>
      </w:r>
      <w:r w:rsidR="00FC230A">
        <w:rPr>
          <w:rFonts w:ascii="Book Antiqua" w:eastAsia="Book Antiqua" w:hAnsi="Book Antiqua" w:cs="Book Antiqua"/>
          <w:szCs w:val="24"/>
          <w:lang w:val="es-PR"/>
        </w:rPr>
        <w:t xml:space="preserve"> aval</w:t>
      </w:r>
      <w:r w:rsidR="00FC230A" w:rsidRPr="00FC230A">
        <w:rPr>
          <w:rFonts w:ascii="Book Antiqua" w:eastAsia="Book Antiqua" w:hAnsi="Book Antiqua" w:cs="Book Antiqua"/>
          <w:szCs w:val="24"/>
          <w:lang w:val="es-PR"/>
        </w:rPr>
        <w:t>ó</w:t>
      </w:r>
      <w:r w:rsidR="00FC230A">
        <w:rPr>
          <w:rFonts w:ascii="Book Antiqua" w:eastAsia="Book Antiqua" w:hAnsi="Book Antiqua" w:cs="Book Antiqua"/>
          <w:szCs w:val="24"/>
          <w:lang w:val="es-PR"/>
        </w:rPr>
        <w:t xml:space="preserve"> la medida y</w:t>
      </w:r>
      <w:r w:rsidR="00B026BD">
        <w:rPr>
          <w:rFonts w:ascii="Book Antiqua" w:eastAsia="Book Antiqua" w:hAnsi="Book Antiqua" w:cs="Book Antiqua"/>
          <w:szCs w:val="24"/>
          <w:lang w:val="es-PR"/>
        </w:rPr>
        <w:t xml:space="preserve"> </w:t>
      </w:r>
      <w:r w:rsidR="00FC230A">
        <w:rPr>
          <w:rFonts w:ascii="Book Antiqua" w:eastAsia="Book Antiqua" w:hAnsi="Book Antiqua" w:cs="Book Antiqua"/>
          <w:szCs w:val="24"/>
          <w:lang w:val="es-PR"/>
        </w:rPr>
        <w:t>manifestó</w:t>
      </w:r>
      <w:r w:rsidR="00B026BD">
        <w:rPr>
          <w:rFonts w:ascii="Book Antiqua" w:eastAsia="Book Antiqua" w:hAnsi="Book Antiqua" w:cs="Book Antiqua"/>
          <w:szCs w:val="24"/>
          <w:lang w:val="es-PR"/>
        </w:rPr>
        <w:t xml:space="preserve"> </w:t>
      </w:r>
      <w:r w:rsidR="00FC230A">
        <w:rPr>
          <w:rFonts w:ascii="Book Antiqua" w:eastAsia="Book Antiqua" w:hAnsi="Book Antiqua" w:cs="Book Antiqua"/>
          <w:szCs w:val="24"/>
          <w:lang w:val="es-PR"/>
        </w:rPr>
        <w:t>que</w:t>
      </w:r>
      <w:r w:rsidR="00B026BD">
        <w:rPr>
          <w:rFonts w:ascii="Book Antiqua" w:eastAsia="Book Antiqua" w:hAnsi="Book Antiqua" w:cs="Book Antiqua"/>
          <w:szCs w:val="24"/>
          <w:lang w:val="es-PR"/>
        </w:rPr>
        <w:t xml:space="preserve"> la implementación de esta ley es crucial para las situaciones carcelarias</w:t>
      </w:r>
      <w:r w:rsidR="00DB6D7F">
        <w:rPr>
          <w:rFonts w:ascii="Book Antiqua" w:eastAsia="Book Antiqua" w:hAnsi="Book Antiqua" w:cs="Book Antiqua"/>
          <w:szCs w:val="24"/>
          <w:lang w:val="es-PR"/>
        </w:rPr>
        <w:t xml:space="preserve"> de la Isla ya que diariamente</w:t>
      </w:r>
      <w:r w:rsidR="003F1D83">
        <w:rPr>
          <w:rFonts w:ascii="Book Antiqua" w:eastAsia="Book Antiqua" w:hAnsi="Book Antiqua" w:cs="Book Antiqua"/>
          <w:szCs w:val="24"/>
          <w:lang w:val="es-PR"/>
        </w:rPr>
        <w:t>, el uso de aparatos aéreos no tripulados,</w:t>
      </w:r>
      <w:r w:rsidR="00DB6D7F">
        <w:rPr>
          <w:rFonts w:ascii="Book Antiqua" w:eastAsia="Book Antiqua" w:hAnsi="Book Antiqua" w:cs="Book Antiqua"/>
          <w:szCs w:val="24"/>
          <w:lang w:val="es-PR"/>
        </w:rPr>
        <w:t xml:space="preserve"> repercuten en problemas de seguridad. El Departamento </w:t>
      </w:r>
      <w:r w:rsidR="003F1D83">
        <w:rPr>
          <w:rFonts w:ascii="Book Antiqua" w:eastAsia="Book Antiqua" w:hAnsi="Book Antiqua" w:cs="Book Antiqua"/>
          <w:szCs w:val="24"/>
          <w:lang w:val="es-PR"/>
        </w:rPr>
        <w:t>manifestó</w:t>
      </w:r>
      <w:r w:rsidR="00DB6D7F">
        <w:rPr>
          <w:rFonts w:ascii="Book Antiqua" w:eastAsia="Book Antiqua" w:hAnsi="Book Antiqua" w:cs="Book Antiqua"/>
          <w:szCs w:val="24"/>
          <w:lang w:val="es-PR"/>
        </w:rPr>
        <w:t xml:space="preserve"> que </w:t>
      </w:r>
      <w:r w:rsidR="004E44F5">
        <w:rPr>
          <w:rFonts w:ascii="Book Antiqua" w:eastAsia="Book Antiqua" w:hAnsi="Book Antiqua" w:cs="Book Antiqua"/>
          <w:szCs w:val="24"/>
          <w:lang w:val="es-PR"/>
        </w:rPr>
        <w:t xml:space="preserve">las aeronaves no tripuladas o “drones” son </w:t>
      </w:r>
      <w:r w:rsidR="003F1D83">
        <w:rPr>
          <w:rFonts w:ascii="Book Antiqua" w:eastAsia="Book Antiqua" w:hAnsi="Book Antiqua" w:cs="Book Antiqua"/>
          <w:szCs w:val="24"/>
          <w:lang w:val="es-PR"/>
        </w:rPr>
        <w:t>utilizados</w:t>
      </w:r>
      <w:r w:rsidR="004E44F5">
        <w:rPr>
          <w:rFonts w:ascii="Book Antiqua" w:eastAsia="Book Antiqua" w:hAnsi="Book Antiqua" w:cs="Book Antiqua"/>
          <w:szCs w:val="24"/>
          <w:lang w:val="es-PR"/>
        </w:rPr>
        <w:t xml:space="preserve"> para actividades delictivas de contrabando de celulares</w:t>
      </w:r>
      <w:r w:rsidR="00602C75">
        <w:rPr>
          <w:rFonts w:ascii="Book Antiqua" w:eastAsia="Book Antiqua" w:hAnsi="Book Antiqua" w:cs="Book Antiqua"/>
          <w:szCs w:val="24"/>
          <w:lang w:val="es-PR"/>
        </w:rPr>
        <w:t>, drogas</w:t>
      </w:r>
      <w:r w:rsidR="00DC7911">
        <w:rPr>
          <w:rFonts w:ascii="Book Antiqua" w:eastAsia="Book Antiqua" w:hAnsi="Book Antiqua" w:cs="Book Antiqua"/>
          <w:szCs w:val="24"/>
          <w:lang w:val="es-PR"/>
        </w:rPr>
        <w:t>, cigarrillos, herramientas</w:t>
      </w:r>
      <w:r w:rsidR="00602C75">
        <w:rPr>
          <w:rFonts w:ascii="Book Antiqua" w:eastAsia="Book Antiqua" w:hAnsi="Book Antiqua" w:cs="Book Antiqua"/>
          <w:szCs w:val="24"/>
          <w:lang w:val="es-PR"/>
        </w:rPr>
        <w:t xml:space="preserve"> y armas en las instituciones carcelarias.</w:t>
      </w:r>
      <w:r w:rsidR="00E14C34">
        <w:rPr>
          <w:rFonts w:ascii="Book Antiqua" w:eastAsia="Book Antiqua" w:hAnsi="Book Antiqua" w:cs="Book Antiqua"/>
          <w:szCs w:val="24"/>
          <w:lang w:val="es-PR"/>
        </w:rPr>
        <w:t xml:space="preserve"> A su vez, indicaron que los “drones”</w:t>
      </w:r>
      <w:r w:rsidR="00E82910">
        <w:rPr>
          <w:rFonts w:ascii="Book Antiqua" w:eastAsia="Book Antiqua" w:hAnsi="Book Antiqua" w:cs="Book Antiqua"/>
          <w:szCs w:val="24"/>
          <w:lang w:val="es-PR"/>
        </w:rPr>
        <w:t xml:space="preserve"> se utilizan para hacer vigilancia exterior como grabar horarios de vigilancia</w:t>
      </w:r>
      <w:r w:rsidR="00334FB5">
        <w:rPr>
          <w:rFonts w:ascii="Book Antiqua" w:eastAsia="Book Antiqua" w:hAnsi="Book Antiqua" w:cs="Book Antiqua"/>
          <w:szCs w:val="24"/>
          <w:lang w:val="es-PR"/>
        </w:rPr>
        <w:t xml:space="preserve"> de los oficiales correccionales, </w:t>
      </w:r>
      <w:r w:rsidR="00A90E6B">
        <w:rPr>
          <w:rFonts w:ascii="Book Antiqua" w:eastAsia="Book Antiqua" w:hAnsi="Book Antiqua" w:cs="Book Antiqua"/>
          <w:szCs w:val="24"/>
          <w:lang w:val="es-PR"/>
        </w:rPr>
        <w:t xml:space="preserve">y </w:t>
      </w:r>
      <w:r w:rsidR="00334FB5">
        <w:rPr>
          <w:rFonts w:ascii="Book Antiqua" w:eastAsia="Book Antiqua" w:hAnsi="Book Antiqua" w:cs="Book Antiqua"/>
          <w:szCs w:val="24"/>
          <w:lang w:val="es-PR"/>
        </w:rPr>
        <w:t>buscar puntos críticos en la infraestructura</w:t>
      </w:r>
      <w:r w:rsidR="00A90E6B">
        <w:rPr>
          <w:rFonts w:ascii="Book Antiqua" w:eastAsia="Book Antiqua" w:hAnsi="Book Antiqua" w:cs="Book Antiqua"/>
          <w:szCs w:val="24"/>
          <w:lang w:val="es-PR"/>
        </w:rPr>
        <w:t xml:space="preserve"> para la planificación de fugas.</w:t>
      </w:r>
      <w:r w:rsidR="00A90E6B">
        <w:rPr>
          <w:rStyle w:val="FootnoteReference"/>
          <w:rFonts w:ascii="Book Antiqua" w:eastAsia="Book Antiqua" w:hAnsi="Book Antiqua" w:cs="Book Antiqua"/>
          <w:szCs w:val="24"/>
          <w:lang w:val="es-PR"/>
        </w:rPr>
        <w:footnoteReference w:id="1"/>
      </w:r>
      <w:r w:rsidR="00A90E6B">
        <w:rPr>
          <w:rFonts w:ascii="Book Antiqua" w:eastAsia="Book Antiqua" w:hAnsi="Book Antiqua" w:cs="Book Antiqua"/>
          <w:szCs w:val="24"/>
          <w:lang w:val="es-PR"/>
        </w:rPr>
        <w:t xml:space="preserve"> </w:t>
      </w:r>
      <w:r w:rsidR="00602C75">
        <w:rPr>
          <w:rFonts w:ascii="Book Antiqua" w:eastAsia="Book Antiqua" w:hAnsi="Book Antiqua" w:cs="Book Antiqua"/>
          <w:szCs w:val="24"/>
          <w:lang w:val="es-PR"/>
        </w:rPr>
        <w:t xml:space="preserve"> Ante ello, entienden que la implantación de esta medida</w:t>
      </w:r>
      <w:r w:rsidR="00FC230A">
        <w:rPr>
          <w:rFonts w:ascii="Book Antiqua" w:eastAsia="Book Antiqua" w:hAnsi="Book Antiqua" w:cs="Book Antiqua"/>
          <w:szCs w:val="24"/>
          <w:lang w:val="es-PR"/>
        </w:rPr>
        <w:t xml:space="preserve"> y las </w:t>
      </w:r>
      <w:r w:rsidR="00FC230A">
        <w:rPr>
          <w:rFonts w:ascii="Book Antiqua" w:eastAsia="Book Antiqua" w:hAnsi="Book Antiqua" w:cs="Book Antiqua"/>
          <w:szCs w:val="24"/>
          <w:lang w:val="es-PR"/>
        </w:rPr>
        <w:lastRenderedPageBreak/>
        <w:t xml:space="preserve">regulaciones propuestas, ayudarían cabalmente al cumplimiento del DCR a garantizar la seguridad de los miembros de la población </w:t>
      </w:r>
      <w:r w:rsidR="003F1D83">
        <w:rPr>
          <w:rFonts w:ascii="Book Antiqua" w:eastAsia="Book Antiqua" w:hAnsi="Book Antiqua" w:cs="Book Antiqua"/>
          <w:szCs w:val="24"/>
          <w:lang w:val="es-PR"/>
        </w:rPr>
        <w:t>correccional</w:t>
      </w:r>
      <w:r w:rsidR="00FC230A">
        <w:rPr>
          <w:rFonts w:ascii="Book Antiqua" w:eastAsia="Book Antiqua" w:hAnsi="Book Antiqua" w:cs="Book Antiqua"/>
          <w:szCs w:val="24"/>
          <w:lang w:val="es-PR"/>
        </w:rPr>
        <w:t xml:space="preserve">. </w:t>
      </w:r>
    </w:p>
    <w:p w14:paraId="65F2C675" w14:textId="77777777" w:rsidR="00ED1D25" w:rsidRDefault="00ED1D25" w:rsidP="00F62234">
      <w:pPr>
        <w:ind w:firstLine="720"/>
        <w:jc w:val="both"/>
        <w:rPr>
          <w:rFonts w:ascii="Book Antiqua" w:eastAsia="Book Antiqua" w:hAnsi="Book Antiqua" w:cs="Book Antiqua"/>
          <w:b/>
          <w:bCs/>
          <w:szCs w:val="24"/>
          <w:lang w:val="es-PR"/>
        </w:rPr>
      </w:pPr>
    </w:p>
    <w:p w14:paraId="6BD01FD7" w14:textId="4421F64D" w:rsidR="00A3703F" w:rsidRDefault="008A56BA" w:rsidP="00F62234">
      <w:pPr>
        <w:ind w:firstLine="720"/>
        <w:jc w:val="both"/>
        <w:rPr>
          <w:rFonts w:ascii="Book Antiqua" w:eastAsia="Book Antiqua" w:hAnsi="Book Antiqua" w:cs="Book Antiqua"/>
          <w:b/>
          <w:bCs/>
          <w:szCs w:val="24"/>
          <w:lang w:val="es-PR"/>
        </w:rPr>
      </w:pPr>
      <w:r w:rsidRPr="008A56BA">
        <w:rPr>
          <w:rFonts w:ascii="Book Antiqua" w:eastAsia="Book Antiqua" w:hAnsi="Book Antiqua" w:cs="Book Antiqua"/>
          <w:b/>
          <w:bCs/>
          <w:szCs w:val="24"/>
          <w:lang w:val="es-PR"/>
        </w:rPr>
        <w:t>Autoridad de los Puertos</w:t>
      </w:r>
      <w:r>
        <w:rPr>
          <w:rFonts w:ascii="Book Antiqua" w:eastAsia="Book Antiqua" w:hAnsi="Book Antiqua" w:cs="Book Antiqua"/>
          <w:b/>
          <w:bCs/>
          <w:szCs w:val="24"/>
          <w:lang w:val="es-PR"/>
        </w:rPr>
        <w:t>:</w:t>
      </w:r>
    </w:p>
    <w:p w14:paraId="7636EAD7" w14:textId="77777777" w:rsidR="008A56BA" w:rsidRDefault="008A56BA" w:rsidP="00F62234">
      <w:pPr>
        <w:ind w:firstLine="720"/>
        <w:jc w:val="both"/>
        <w:rPr>
          <w:rFonts w:ascii="Book Antiqua" w:eastAsia="Book Antiqua" w:hAnsi="Book Antiqua" w:cs="Book Antiqua"/>
          <w:b/>
          <w:bCs/>
          <w:szCs w:val="24"/>
          <w:lang w:val="es-PR"/>
        </w:rPr>
      </w:pPr>
    </w:p>
    <w:p w14:paraId="7E898225" w14:textId="77777777" w:rsidR="00396F9B" w:rsidRDefault="00396F9B" w:rsidP="00396F9B">
      <w:pPr>
        <w:ind w:firstLine="720"/>
        <w:jc w:val="both"/>
        <w:rPr>
          <w:rFonts w:ascii="Book Antiqua" w:eastAsia="Book Antiqua" w:hAnsi="Book Antiqua" w:cs="Book Antiqua"/>
          <w:szCs w:val="24"/>
        </w:rPr>
      </w:pPr>
      <w:r w:rsidRPr="00396F9B">
        <w:rPr>
          <w:rFonts w:ascii="Book Antiqua" w:eastAsia="Book Antiqua" w:hAnsi="Book Antiqua" w:cs="Book Antiqua"/>
          <w:szCs w:val="24"/>
        </w:rPr>
        <w:t xml:space="preserve">La Autoridad de los Puertos de Puerto Rico apoya el P. de la C. 727, destacando la necesidad de establecer un marco legal que regule el uso de drones cerca de instalaciones críticas como aeropuertos, puertos, almacenes de materiales peligrosos, muelles de combustible, zonas de aduana y otras áreas sensibles, para proteger la vida, la infraestructura </w:t>
      </w:r>
      <w:r>
        <w:rPr>
          <w:rFonts w:ascii="Book Antiqua" w:eastAsia="Book Antiqua" w:hAnsi="Book Antiqua" w:cs="Book Antiqua"/>
          <w:szCs w:val="24"/>
        </w:rPr>
        <w:t xml:space="preserve">y garantizar la continuidad de los servicios esenciales. </w:t>
      </w:r>
    </w:p>
    <w:p w14:paraId="5B7CAF29" w14:textId="77777777" w:rsidR="00396F9B" w:rsidRDefault="00396F9B" w:rsidP="00396F9B">
      <w:pPr>
        <w:ind w:firstLine="720"/>
        <w:jc w:val="both"/>
        <w:rPr>
          <w:rFonts w:ascii="Book Antiqua" w:eastAsia="Book Antiqua" w:hAnsi="Book Antiqua" w:cs="Book Antiqua"/>
          <w:szCs w:val="24"/>
        </w:rPr>
      </w:pPr>
    </w:p>
    <w:p w14:paraId="3AEF7D77" w14:textId="4B3B2DAC" w:rsidR="003808FD" w:rsidRDefault="00D129B7" w:rsidP="00D129B7">
      <w:pPr>
        <w:ind w:firstLine="720"/>
        <w:jc w:val="both"/>
        <w:rPr>
          <w:rFonts w:ascii="Book Antiqua" w:eastAsia="Book Antiqua" w:hAnsi="Book Antiqua" w:cs="Book Antiqua"/>
          <w:szCs w:val="24"/>
        </w:rPr>
      </w:pPr>
      <w:r>
        <w:rPr>
          <w:rFonts w:ascii="Book Antiqua" w:eastAsia="Book Antiqua" w:hAnsi="Book Antiqua" w:cs="Book Antiqua"/>
          <w:szCs w:val="24"/>
        </w:rPr>
        <w:t xml:space="preserve">Sin embargo, expresaron que </w:t>
      </w:r>
      <w:r w:rsidR="00396F9B" w:rsidRPr="00396F9B">
        <w:rPr>
          <w:rFonts w:ascii="Book Antiqua" w:eastAsia="Book Antiqua" w:hAnsi="Book Antiqua" w:cs="Book Antiqua"/>
          <w:szCs w:val="24"/>
        </w:rPr>
        <w:t>estas áreas ya están sujetas a estrictas regulaciones federales de la Federal Aviation Administration, incluyendo zonas de exclusión aérea, altura máxima, línea de visión, registro y marcaje de drones, y certificaciones comerciales, por lo que la ley estatal debe coordinarse con la FAA para permitir permisos excepcionales, especialmente para</w:t>
      </w:r>
      <w:r w:rsidR="00396F9B">
        <w:rPr>
          <w:rFonts w:ascii="Book Antiqua" w:eastAsia="Book Antiqua" w:hAnsi="Book Antiqua" w:cs="Book Antiqua"/>
          <w:szCs w:val="24"/>
        </w:rPr>
        <w:t xml:space="preserve"> fines oficiales o de emergencia.</w:t>
      </w:r>
      <w:r>
        <w:rPr>
          <w:rFonts w:ascii="Book Antiqua" w:eastAsia="Book Antiqua" w:hAnsi="Book Antiqua" w:cs="Book Antiqua"/>
          <w:szCs w:val="24"/>
        </w:rPr>
        <w:t xml:space="preserve"> </w:t>
      </w:r>
      <w:r w:rsidR="003808FD">
        <w:rPr>
          <w:rFonts w:ascii="Book Antiqua" w:eastAsia="Book Antiqua" w:hAnsi="Book Antiqua" w:cs="Book Antiqua"/>
          <w:szCs w:val="24"/>
        </w:rPr>
        <w:t xml:space="preserve">Manifestaron su apoyo </w:t>
      </w:r>
      <w:r w:rsidR="00396F9B" w:rsidRPr="00396F9B">
        <w:rPr>
          <w:rFonts w:ascii="Book Antiqua" w:eastAsia="Book Antiqua" w:hAnsi="Book Antiqua" w:cs="Book Antiqua"/>
          <w:szCs w:val="24"/>
        </w:rPr>
        <w:t>de las restricciones propuestas (una milla de distancia de instalaciones y cinco millas para aeropuertos) y resaltan que la Autoridad ya ha implementado medidas proactivas, como el Comité de Seguridad de Monitoreo de Uso de Vehículos Aéreos No Tripulados, encargado de monitorear incidentes, coordinar con concesionarios, capacitar al personal</w:t>
      </w:r>
      <w:r w:rsidR="003808FD">
        <w:rPr>
          <w:rFonts w:ascii="Book Antiqua" w:eastAsia="Book Antiqua" w:hAnsi="Book Antiqua" w:cs="Book Antiqua"/>
          <w:szCs w:val="24"/>
        </w:rPr>
        <w:t xml:space="preserve"> y reportar incidentes al FAA. </w:t>
      </w:r>
      <w:r w:rsidR="00396F9B" w:rsidRPr="00396F9B">
        <w:rPr>
          <w:rFonts w:ascii="Book Antiqua" w:eastAsia="Book Antiqua" w:hAnsi="Book Antiqua" w:cs="Book Antiqua"/>
          <w:szCs w:val="24"/>
        </w:rPr>
        <w:t xml:space="preserve"> </w:t>
      </w:r>
    </w:p>
    <w:p w14:paraId="12861A6E" w14:textId="77777777" w:rsidR="00B2329C" w:rsidRDefault="00B2329C" w:rsidP="00250C75">
      <w:pPr>
        <w:jc w:val="both"/>
        <w:rPr>
          <w:rFonts w:ascii="Book Antiqua" w:eastAsia="Book Antiqua" w:hAnsi="Book Antiqua" w:cs="Book Antiqua"/>
          <w:szCs w:val="24"/>
        </w:rPr>
      </w:pPr>
    </w:p>
    <w:p w14:paraId="1EB9102B" w14:textId="77CCBB8C" w:rsidR="00396F9B" w:rsidRDefault="00B2329C" w:rsidP="003C3145">
      <w:pPr>
        <w:ind w:firstLine="720"/>
        <w:jc w:val="both"/>
        <w:rPr>
          <w:rFonts w:ascii="Book Antiqua" w:eastAsia="Book Antiqua" w:hAnsi="Book Antiqua" w:cs="Book Antiqua"/>
          <w:szCs w:val="24"/>
        </w:rPr>
      </w:pPr>
      <w:r>
        <w:rPr>
          <w:rFonts w:ascii="Book Antiqua" w:eastAsia="Book Antiqua" w:hAnsi="Book Antiqua" w:cs="Book Antiqua"/>
          <w:szCs w:val="24"/>
        </w:rPr>
        <w:t>Manifestaron</w:t>
      </w:r>
      <w:r w:rsidR="00396F9B" w:rsidRPr="00396F9B">
        <w:rPr>
          <w:rFonts w:ascii="Book Antiqua" w:eastAsia="Book Antiqua" w:hAnsi="Book Antiqua" w:cs="Book Antiqua"/>
          <w:szCs w:val="24"/>
        </w:rPr>
        <w:t xml:space="preserve"> su disposición a colaborar en la implementación efectiva de la ley, armonizando las disposiciones estatales con las regulaciones federales vigentes y ofreciendo su experiencia técnica y operativa para fortalecer la seguridad aérea y portuaria en Puerto Rico.</w:t>
      </w:r>
    </w:p>
    <w:p w14:paraId="0D219890" w14:textId="77777777" w:rsidR="00396F9B" w:rsidRPr="00396F9B" w:rsidRDefault="00396F9B" w:rsidP="00F62234">
      <w:pPr>
        <w:ind w:firstLine="720"/>
        <w:jc w:val="both"/>
        <w:rPr>
          <w:rFonts w:ascii="Book Antiqua" w:eastAsia="Book Antiqua" w:hAnsi="Book Antiqua" w:cs="Book Antiqua"/>
          <w:szCs w:val="24"/>
          <w:lang w:val="es-PR"/>
        </w:rPr>
      </w:pPr>
    </w:p>
    <w:p w14:paraId="1F6E6036" w14:textId="5FAD466A" w:rsidR="008A56BA" w:rsidRDefault="008A56BA" w:rsidP="00F62234">
      <w:pPr>
        <w:ind w:firstLine="720"/>
        <w:jc w:val="both"/>
        <w:rPr>
          <w:rFonts w:ascii="Book Antiqua" w:eastAsia="Book Antiqua" w:hAnsi="Book Antiqua" w:cs="Book Antiqua"/>
          <w:b/>
          <w:bCs/>
          <w:szCs w:val="24"/>
          <w:lang w:val="es-PR"/>
        </w:rPr>
      </w:pPr>
      <w:r w:rsidRPr="008A56BA">
        <w:rPr>
          <w:rFonts w:ascii="Book Antiqua" w:eastAsia="Book Antiqua" w:hAnsi="Book Antiqua" w:cs="Book Antiqua"/>
          <w:b/>
          <w:bCs/>
          <w:szCs w:val="24"/>
          <w:lang w:val="es-PR"/>
        </w:rPr>
        <w:t>Autoridad de Acueductos y Alcantarillados</w:t>
      </w:r>
      <w:r>
        <w:rPr>
          <w:rFonts w:ascii="Book Antiqua" w:eastAsia="Book Antiqua" w:hAnsi="Book Antiqua" w:cs="Book Antiqua"/>
          <w:b/>
          <w:bCs/>
          <w:szCs w:val="24"/>
          <w:lang w:val="es-PR"/>
        </w:rPr>
        <w:t xml:space="preserve"> (AAA):</w:t>
      </w:r>
    </w:p>
    <w:p w14:paraId="709BF74F" w14:textId="77777777" w:rsidR="0094194F" w:rsidRDefault="0094194F" w:rsidP="009C3C65">
      <w:pPr>
        <w:ind w:left="720"/>
        <w:jc w:val="center"/>
        <w:rPr>
          <w:rFonts w:ascii="Book Antiqua" w:eastAsia="Book Antiqua" w:hAnsi="Book Antiqua" w:cs="Book Antiqua"/>
          <w:b/>
          <w:bCs/>
          <w:szCs w:val="24"/>
          <w:lang w:val="es-PR"/>
        </w:rPr>
      </w:pPr>
    </w:p>
    <w:p w14:paraId="1D4D0E4A" w14:textId="6DDFE39C" w:rsidR="00F30032" w:rsidRDefault="002C5E25" w:rsidP="00631093">
      <w:pPr>
        <w:ind w:firstLine="720"/>
        <w:jc w:val="both"/>
        <w:rPr>
          <w:rFonts w:ascii="Book Antiqua" w:eastAsia="Book Antiqua" w:hAnsi="Book Antiqua" w:cs="Book Antiqua"/>
          <w:szCs w:val="24"/>
        </w:rPr>
      </w:pPr>
      <w:r w:rsidRPr="002C5E25">
        <w:rPr>
          <w:rFonts w:ascii="Book Antiqua" w:eastAsia="Book Antiqua" w:hAnsi="Book Antiqua" w:cs="Book Antiqua"/>
          <w:szCs w:val="24"/>
        </w:rPr>
        <w:t>La Autoridad de Acueductos y Alcantarillados de Puerto Rico respalda la regulación del uso de drones sobre instalaciones críticas para proteger la seguridad pública, la infraestructura y prevenir sabotaje, terrorismo o interrupciones en servicios esenciales. Sin embargo, tienen reservas sobre el P. de la C. 727 tal como está redactado, ya que consideran necesario definir claramente el “espacio aéreo restringido” y el concepto de “instalación de seguridad pública” para evitar ambigüedad y posibles problemas constitucionales por vaguedad en la ley penal. Además, destacan la importancia de asegurar que la medida no entre en conflicto con regulaciones federales de la Federal Aviation Administration, incluyendo límites de altura y zonas cercanas a aeropuertos, así como de detallar mecanismos de fiscalización y financiamiento, dado que</w:t>
      </w:r>
      <w:r w:rsidR="00F60D6E">
        <w:rPr>
          <w:rFonts w:ascii="Book Antiqua" w:eastAsia="Book Antiqua" w:hAnsi="Book Antiqua" w:cs="Book Antiqua"/>
          <w:szCs w:val="24"/>
        </w:rPr>
        <w:t xml:space="preserve"> entienden que</w:t>
      </w:r>
      <w:r w:rsidRPr="002C5E25">
        <w:rPr>
          <w:rFonts w:ascii="Book Antiqua" w:eastAsia="Book Antiqua" w:hAnsi="Book Antiqua" w:cs="Book Antiqua"/>
          <w:szCs w:val="24"/>
        </w:rPr>
        <w:t xml:space="preserve"> depender solo de multas podría ser insuficiente. También recomiendan precisar el procedimiento de permisos excepcionales, incluyendo plazos y participación de agencias públicas como la Autoridad, y considerar excepciones explícitas para drones usados en emergencias, rescates o desastres naturales.</w:t>
      </w:r>
      <w:r w:rsidR="00631093">
        <w:rPr>
          <w:rFonts w:ascii="Book Antiqua" w:eastAsia="Book Antiqua" w:hAnsi="Book Antiqua" w:cs="Book Antiqua"/>
          <w:szCs w:val="24"/>
        </w:rPr>
        <w:t xml:space="preserve"> </w:t>
      </w:r>
      <w:r w:rsidR="00F30032">
        <w:rPr>
          <w:rFonts w:ascii="Book Antiqua" w:eastAsia="Book Antiqua" w:hAnsi="Book Antiqua" w:cs="Book Antiqua"/>
          <w:szCs w:val="24"/>
        </w:rPr>
        <w:t xml:space="preserve">Aunque apoyan la iniciativa legislativa de </w:t>
      </w:r>
      <w:r w:rsidR="002644A8">
        <w:rPr>
          <w:rFonts w:ascii="Book Antiqua" w:eastAsia="Book Antiqua" w:hAnsi="Book Antiqua" w:cs="Book Antiqua"/>
          <w:szCs w:val="24"/>
        </w:rPr>
        <w:t>regular el</w:t>
      </w:r>
      <w:r w:rsidR="00F30032">
        <w:rPr>
          <w:rFonts w:ascii="Book Antiqua" w:eastAsia="Book Antiqua" w:hAnsi="Book Antiqua" w:cs="Book Antiqua"/>
          <w:szCs w:val="24"/>
        </w:rPr>
        <w:t xml:space="preserve"> </w:t>
      </w:r>
      <w:r w:rsidR="002644A8">
        <w:rPr>
          <w:rFonts w:ascii="Book Antiqua" w:eastAsia="Book Antiqua" w:hAnsi="Book Antiqua" w:cs="Book Antiqua"/>
          <w:szCs w:val="24"/>
        </w:rPr>
        <w:t>uso</w:t>
      </w:r>
      <w:r w:rsidR="00F30032">
        <w:rPr>
          <w:rFonts w:ascii="Book Antiqua" w:eastAsia="Book Antiqua" w:hAnsi="Book Antiqua" w:cs="Book Antiqua"/>
          <w:szCs w:val="24"/>
        </w:rPr>
        <w:t xml:space="preserve"> de las aeronaves no tripuladas</w:t>
      </w:r>
      <w:r w:rsidR="000B34A6">
        <w:rPr>
          <w:rFonts w:ascii="Book Antiqua" w:eastAsia="Book Antiqua" w:hAnsi="Book Antiqua" w:cs="Book Antiqua"/>
          <w:szCs w:val="24"/>
        </w:rPr>
        <w:t xml:space="preserve">, </w:t>
      </w:r>
      <w:r w:rsidR="000B34A6">
        <w:rPr>
          <w:rFonts w:ascii="Book Antiqua" w:eastAsia="Book Antiqua" w:hAnsi="Book Antiqua" w:cs="Book Antiqua"/>
          <w:szCs w:val="24"/>
        </w:rPr>
        <w:lastRenderedPageBreak/>
        <w:t>mantienen reservas en cuanto a las disposiciones expuesta</w:t>
      </w:r>
      <w:r w:rsidR="0030689F">
        <w:rPr>
          <w:rFonts w:ascii="Book Antiqua" w:eastAsia="Book Antiqua" w:hAnsi="Book Antiqua" w:cs="Book Antiqua"/>
          <w:szCs w:val="24"/>
        </w:rPr>
        <w:t>s. Ante ello, esbozaron</w:t>
      </w:r>
      <w:r w:rsidR="00B77162">
        <w:rPr>
          <w:rFonts w:ascii="Book Antiqua" w:eastAsia="Book Antiqua" w:hAnsi="Book Antiqua" w:cs="Book Antiqua"/>
          <w:szCs w:val="24"/>
        </w:rPr>
        <w:t xml:space="preserve"> </w:t>
      </w:r>
      <w:r w:rsidR="0030689F">
        <w:rPr>
          <w:rFonts w:ascii="Book Antiqua" w:eastAsia="Book Antiqua" w:hAnsi="Book Antiqua" w:cs="Book Antiqua"/>
          <w:szCs w:val="24"/>
        </w:rPr>
        <w:t>que las observaciones deben ser atendidas para evitar futuros cuestionamientos</w:t>
      </w:r>
      <w:r w:rsidR="002644A8">
        <w:rPr>
          <w:rFonts w:ascii="Book Antiqua" w:eastAsia="Book Antiqua" w:hAnsi="Book Antiqua" w:cs="Book Antiqua"/>
          <w:szCs w:val="24"/>
        </w:rPr>
        <w:t xml:space="preserve"> sobre la legalidad del proyecto. Además, recomendaron que se solicitara la posición del Departamento de Justicia para atender la naturaleza penal de lo propuesto. </w:t>
      </w:r>
    </w:p>
    <w:p w14:paraId="5D38D40F" w14:textId="77777777" w:rsidR="002C5E25" w:rsidRPr="002C5E25" w:rsidRDefault="002C5E25" w:rsidP="002C5E25">
      <w:pPr>
        <w:ind w:left="720" w:firstLine="720"/>
        <w:jc w:val="both"/>
        <w:rPr>
          <w:rFonts w:ascii="Book Antiqua" w:eastAsia="Book Antiqua" w:hAnsi="Book Antiqua" w:cs="Book Antiqua"/>
          <w:szCs w:val="24"/>
          <w:lang w:val="es-PR"/>
        </w:rPr>
      </w:pPr>
    </w:p>
    <w:p w14:paraId="5265C622" w14:textId="3A76ED77" w:rsidR="008A56BA" w:rsidRDefault="008A56BA" w:rsidP="008A56BA">
      <w:pPr>
        <w:ind w:left="720"/>
        <w:rPr>
          <w:rFonts w:ascii="Book Antiqua" w:eastAsia="Book Antiqua" w:hAnsi="Book Antiqua" w:cs="Book Antiqua"/>
          <w:b/>
          <w:bCs/>
          <w:szCs w:val="24"/>
          <w:lang w:val="es-PR"/>
        </w:rPr>
      </w:pPr>
      <w:r w:rsidRPr="008A56BA">
        <w:rPr>
          <w:rFonts w:ascii="Book Antiqua" w:eastAsia="Book Antiqua" w:hAnsi="Book Antiqua" w:cs="Book Antiqua"/>
          <w:b/>
          <w:bCs/>
          <w:szCs w:val="24"/>
          <w:lang w:val="es-PR"/>
        </w:rPr>
        <w:t>Autoridad de Energía Eléctrica</w:t>
      </w:r>
      <w:r>
        <w:rPr>
          <w:rFonts w:ascii="Book Antiqua" w:eastAsia="Book Antiqua" w:hAnsi="Book Antiqua" w:cs="Book Antiqua"/>
          <w:b/>
          <w:bCs/>
          <w:szCs w:val="24"/>
          <w:lang w:val="es-PR"/>
        </w:rPr>
        <w:t xml:space="preserve"> (AEE</w:t>
      </w:r>
      <w:r w:rsidR="001D4667">
        <w:rPr>
          <w:rFonts w:ascii="Book Antiqua" w:eastAsia="Book Antiqua" w:hAnsi="Book Antiqua" w:cs="Book Antiqua"/>
          <w:b/>
          <w:bCs/>
          <w:szCs w:val="24"/>
          <w:lang w:val="es-PR"/>
        </w:rPr>
        <w:t>):</w:t>
      </w:r>
      <w:r>
        <w:rPr>
          <w:rFonts w:ascii="Book Antiqua" w:eastAsia="Book Antiqua" w:hAnsi="Book Antiqua" w:cs="Book Antiqua"/>
          <w:b/>
          <w:bCs/>
          <w:szCs w:val="24"/>
          <w:lang w:val="es-PR"/>
        </w:rPr>
        <w:t xml:space="preserve"> </w:t>
      </w:r>
    </w:p>
    <w:p w14:paraId="57011B5C" w14:textId="77777777" w:rsidR="008A56BA" w:rsidRPr="00086353" w:rsidRDefault="008A56BA" w:rsidP="00086353">
      <w:pPr>
        <w:ind w:left="720"/>
        <w:jc w:val="both"/>
        <w:rPr>
          <w:rFonts w:ascii="Book Antiqua" w:eastAsia="Book Antiqua" w:hAnsi="Book Antiqua" w:cs="Book Antiqua"/>
          <w:szCs w:val="24"/>
          <w:lang w:val="es-PR"/>
        </w:rPr>
      </w:pPr>
    </w:p>
    <w:p w14:paraId="56FDA8F4" w14:textId="77777777" w:rsidR="0070347C" w:rsidRDefault="00086353" w:rsidP="00183FF8">
      <w:pPr>
        <w:ind w:firstLine="720"/>
        <w:jc w:val="both"/>
        <w:rPr>
          <w:rFonts w:ascii="Book Antiqua" w:eastAsia="Book Antiqua" w:hAnsi="Book Antiqua" w:cs="Book Antiqua"/>
          <w:szCs w:val="24"/>
          <w:lang w:val="es-PR"/>
        </w:rPr>
      </w:pPr>
      <w:r w:rsidRPr="00086353">
        <w:rPr>
          <w:rFonts w:ascii="Book Antiqua" w:eastAsia="Book Antiqua" w:hAnsi="Book Antiqua" w:cs="Book Antiqua"/>
          <w:szCs w:val="24"/>
          <w:lang w:val="es-PR"/>
        </w:rPr>
        <w:t xml:space="preserve">La Autoridad de Energía Eléctrica de Puerto Rico respalda la aprobación del Proyecto de la Cámara 727, cuyo objetivo es regular el uso de drones sobre instalaciones de seguridad pública e infraestructura crítica en Puerto Rico para proteger la seguridad, la continuidad de servicios esenciales y prevenir amenazas físicas o cibernéticas. </w:t>
      </w:r>
    </w:p>
    <w:p w14:paraId="3CF11F7E" w14:textId="77777777" w:rsidR="0070347C" w:rsidRDefault="0070347C" w:rsidP="00086353">
      <w:pPr>
        <w:ind w:left="720" w:firstLine="720"/>
        <w:jc w:val="both"/>
        <w:rPr>
          <w:rFonts w:ascii="Book Antiqua" w:eastAsia="Book Antiqua" w:hAnsi="Book Antiqua" w:cs="Book Antiqua"/>
          <w:szCs w:val="24"/>
          <w:lang w:val="es-PR"/>
        </w:rPr>
      </w:pPr>
    </w:p>
    <w:p w14:paraId="20583AEA" w14:textId="323FF6DC" w:rsidR="00086353" w:rsidRPr="00086353" w:rsidRDefault="00086353" w:rsidP="00183FF8">
      <w:pPr>
        <w:ind w:firstLine="720"/>
        <w:jc w:val="both"/>
        <w:rPr>
          <w:rFonts w:ascii="Book Antiqua" w:eastAsia="Book Antiqua" w:hAnsi="Book Antiqua" w:cs="Book Antiqua"/>
          <w:szCs w:val="24"/>
          <w:lang w:val="es-PR"/>
        </w:rPr>
      </w:pPr>
      <w:r w:rsidRPr="00086353">
        <w:rPr>
          <w:rFonts w:ascii="Book Antiqua" w:eastAsia="Book Antiqua" w:hAnsi="Book Antiqua" w:cs="Book Antiqua"/>
          <w:szCs w:val="24"/>
          <w:lang w:val="es-PR"/>
        </w:rPr>
        <w:t xml:space="preserve">Sin embargo, la Autoridad </w:t>
      </w:r>
      <w:r w:rsidR="00CD3127" w:rsidRPr="00086353">
        <w:rPr>
          <w:rFonts w:ascii="Book Antiqua" w:eastAsia="Book Antiqua" w:hAnsi="Book Antiqua" w:cs="Book Antiqua"/>
          <w:szCs w:val="24"/>
          <w:lang w:val="es-PR"/>
        </w:rPr>
        <w:t>recom</w:t>
      </w:r>
      <w:r w:rsidR="00CD3127">
        <w:rPr>
          <w:rFonts w:ascii="Book Antiqua" w:eastAsia="Book Antiqua" w:hAnsi="Book Antiqua" w:cs="Book Antiqua"/>
          <w:szCs w:val="24"/>
          <w:lang w:val="es-PR"/>
        </w:rPr>
        <w:t>endó</w:t>
      </w:r>
      <w:r w:rsidRPr="00086353">
        <w:rPr>
          <w:rFonts w:ascii="Book Antiqua" w:eastAsia="Book Antiqua" w:hAnsi="Book Antiqua" w:cs="Book Antiqua"/>
          <w:szCs w:val="24"/>
          <w:lang w:val="es-PR"/>
        </w:rPr>
        <w:t xml:space="preserve"> clarificaciones y ajustes específicos</w:t>
      </w:r>
      <w:r w:rsidR="00CD3127">
        <w:rPr>
          <w:rFonts w:ascii="Book Antiqua" w:eastAsia="Book Antiqua" w:hAnsi="Book Antiqua" w:cs="Book Antiqua"/>
          <w:szCs w:val="24"/>
          <w:lang w:val="es-PR"/>
        </w:rPr>
        <w:t xml:space="preserve"> como,</w:t>
      </w:r>
      <w:r w:rsidRPr="00086353">
        <w:rPr>
          <w:rFonts w:ascii="Book Antiqua" w:eastAsia="Book Antiqua" w:hAnsi="Book Antiqua" w:cs="Book Antiqua"/>
          <w:szCs w:val="24"/>
          <w:lang w:val="es-PR"/>
        </w:rPr>
        <w:t xml:space="preserve"> definir claramente qué se considera “espacio aéreo restringido” </w:t>
      </w:r>
      <w:r w:rsidR="00CD3127">
        <w:rPr>
          <w:rFonts w:ascii="Book Antiqua" w:eastAsia="Book Antiqua" w:hAnsi="Book Antiqua" w:cs="Book Antiqua"/>
          <w:szCs w:val="24"/>
          <w:lang w:val="es-PR"/>
        </w:rPr>
        <w:t>e</w:t>
      </w:r>
      <w:r w:rsidRPr="00086353">
        <w:rPr>
          <w:rFonts w:ascii="Book Antiqua" w:eastAsia="Book Antiqua" w:hAnsi="Book Antiqua" w:cs="Book Antiqua"/>
          <w:szCs w:val="24"/>
          <w:lang w:val="es-PR"/>
        </w:rPr>
        <w:t xml:space="preserve"> “instalación de seguridad pública e infraestructura crítica”, incorporar la definición de infraestructura crítica según el NSM-22, permitir que las entidades gubernamentales operen drones para labores propias sin autorización previa de la Policía de Puerto Rico, incluir mecanismos de señalización y rotulación de las áreas prohibidas, y considerar la implementación de tecnología de </w:t>
      </w:r>
      <w:r w:rsidR="0050718B">
        <w:rPr>
          <w:rFonts w:ascii="Book Antiqua" w:eastAsia="Book Antiqua" w:hAnsi="Book Antiqua" w:cs="Book Antiqua"/>
          <w:szCs w:val="24"/>
          <w:lang w:val="es-PR"/>
        </w:rPr>
        <w:t>‘</w:t>
      </w:r>
      <w:r w:rsidRPr="00086353">
        <w:rPr>
          <w:rFonts w:ascii="Book Antiqua" w:eastAsia="Book Antiqua" w:hAnsi="Book Antiqua" w:cs="Book Antiqua"/>
          <w:szCs w:val="24"/>
          <w:lang w:val="es-PR"/>
        </w:rPr>
        <w:t>Geofencing</w:t>
      </w:r>
      <w:r w:rsidR="0050718B">
        <w:rPr>
          <w:rFonts w:ascii="Book Antiqua" w:eastAsia="Book Antiqua" w:hAnsi="Book Antiqua" w:cs="Book Antiqua"/>
          <w:szCs w:val="24"/>
          <w:lang w:val="es-PR"/>
        </w:rPr>
        <w:t>’</w:t>
      </w:r>
      <w:r w:rsidRPr="00086353">
        <w:rPr>
          <w:rFonts w:ascii="Book Antiqua" w:eastAsia="Book Antiqua" w:hAnsi="Book Antiqua" w:cs="Book Antiqua"/>
          <w:szCs w:val="24"/>
          <w:lang w:val="es-PR"/>
        </w:rPr>
        <w:t xml:space="preserve"> para alertar automáticamente sobre límites de acceso. </w:t>
      </w:r>
      <w:r w:rsidR="0070347C">
        <w:rPr>
          <w:rFonts w:ascii="Book Antiqua" w:eastAsia="Book Antiqua" w:hAnsi="Book Antiqua" w:cs="Book Antiqua"/>
          <w:szCs w:val="24"/>
          <w:lang w:val="es-PR"/>
        </w:rPr>
        <w:t>Según manifestaron, e</w:t>
      </w:r>
      <w:r w:rsidRPr="00086353">
        <w:rPr>
          <w:rFonts w:ascii="Book Antiqua" w:eastAsia="Book Antiqua" w:hAnsi="Book Antiqua" w:cs="Book Antiqua"/>
          <w:szCs w:val="24"/>
          <w:lang w:val="es-PR"/>
        </w:rPr>
        <w:t>stas recomendaciones buscan asegurar la precisión legal, la coordinación con regulaciones federales y la efectividad en la fiscalización, manteniendo la finalidad del Proyecto y protegiendo la seguridad nacional e infraestructura crítica.</w:t>
      </w:r>
    </w:p>
    <w:p w14:paraId="79C45B97" w14:textId="77777777" w:rsidR="00086353" w:rsidRDefault="00086353" w:rsidP="008A56BA">
      <w:pPr>
        <w:ind w:left="720"/>
        <w:rPr>
          <w:rFonts w:ascii="Book Antiqua" w:eastAsia="Book Antiqua" w:hAnsi="Book Antiqua" w:cs="Book Antiqua"/>
          <w:b/>
          <w:bCs/>
          <w:szCs w:val="24"/>
          <w:lang w:val="es-PR"/>
        </w:rPr>
      </w:pPr>
    </w:p>
    <w:p w14:paraId="2D5BCAAB" w14:textId="206FBD78" w:rsidR="008A56BA" w:rsidRDefault="008A56BA" w:rsidP="008A56BA">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LUMA Energy: </w:t>
      </w:r>
    </w:p>
    <w:p w14:paraId="309555A7" w14:textId="77777777" w:rsidR="00990A32" w:rsidRPr="00990A32" w:rsidRDefault="00990A32" w:rsidP="00990A32">
      <w:pPr>
        <w:ind w:left="720"/>
        <w:jc w:val="both"/>
        <w:rPr>
          <w:rFonts w:ascii="Book Antiqua" w:eastAsia="Book Antiqua" w:hAnsi="Book Antiqua" w:cs="Book Antiqua"/>
          <w:szCs w:val="24"/>
          <w:lang w:val="es-PR"/>
        </w:rPr>
      </w:pPr>
    </w:p>
    <w:p w14:paraId="664ADC55" w14:textId="51C9B661" w:rsidR="00990A32" w:rsidRPr="00990A32" w:rsidRDefault="00990A32" w:rsidP="00B7716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entidad LUMA Energy </w:t>
      </w:r>
      <w:r w:rsidRPr="00990A32">
        <w:rPr>
          <w:rFonts w:ascii="Book Antiqua" w:eastAsia="Book Antiqua" w:hAnsi="Book Antiqua" w:cs="Book Antiqua"/>
          <w:szCs w:val="24"/>
          <w:lang w:val="es-PR"/>
        </w:rPr>
        <w:t>no apoya el Proyecto de la Cámara 727 según está redactado, aunque reconoce la importancia de regular el uso de drones sobre infraestructura crítica y su relevancia para la seguridad del sistema eléctrico. Señala</w:t>
      </w:r>
      <w:r w:rsidR="00A20537">
        <w:rPr>
          <w:rFonts w:ascii="Book Antiqua" w:eastAsia="Book Antiqua" w:hAnsi="Book Antiqua" w:cs="Book Antiqua"/>
          <w:szCs w:val="24"/>
          <w:lang w:val="es-PR"/>
        </w:rPr>
        <w:t>ron</w:t>
      </w:r>
      <w:r w:rsidRPr="00990A32">
        <w:rPr>
          <w:rFonts w:ascii="Book Antiqua" w:eastAsia="Book Antiqua" w:hAnsi="Book Antiqua" w:cs="Book Antiqua"/>
          <w:szCs w:val="24"/>
          <w:lang w:val="es-PR"/>
        </w:rPr>
        <w:t xml:space="preserve"> que los drones son herramientas esenciales para la operación moderna del sistema de transmisión y distribución, utilizadas en inspecciones, manejo de vegetación, respuesta a emergencias y evaluación de daños, por lo que cualquier restricción debe considerar su uso operativo.</w:t>
      </w:r>
      <w:r w:rsidR="00D900E3">
        <w:rPr>
          <w:rFonts w:ascii="Book Antiqua" w:eastAsia="Book Antiqua" w:hAnsi="Book Antiqua" w:cs="Book Antiqua"/>
          <w:szCs w:val="24"/>
          <w:lang w:val="es-PR"/>
        </w:rPr>
        <w:t xml:space="preserve"> </w:t>
      </w:r>
      <w:r w:rsidRPr="00990A32">
        <w:rPr>
          <w:rFonts w:ascii="Book Antiqua" w:eastAsia="Book Antiqua" w:hAnsi="Book Antiqua" w:cs="Book Antiqua"/>
          <w:szCs w:val="24"/>
          <w:lang w:val="es-PR"/>
        </w:rPr>
        <w:t>En cuanto a sus recomendaciones, proponen</w:t>
      </w:r>
      <w:r w:rsidR="00A20537">
        <w:rPr>
          <w:rFonts w:ascii="Book Antiqua" w:eastAsia="Book Antiqua" w:hAnsi="Book Antiqua" w:cs="Book Antiqua"/>
          <w:szCs w:val="24"/>
          <w:lang w:val="es-PR"/>
        </w:rPr>
        <w:t>,</w:t>
      </w:r>
      <w:r w:rsidRPr="00990A32">
        <w:rPr>
          <w:rFonts w:ascii="Book Antiqua" w:eastAsia="Book Antiqua" w:hAnsi="Book Antiqua" w:cs="Book Antiqua"/>
          <w:szCs w:val="24"/>
          <w:lang w:val="es-PR"/>
        </w:rPr>
        <w:t xml:space="preserve"> aclarar la definición de “instalaciones” para precisar si incluye toda la red eléctrica o solo activos críticos; incluir expresamente al operador del sistema (LUMA) dentro de la ley; reducir las restricciones de distancia (una milla) por considerarlas excesivas y sustituirlas por parámetros más razonables según el tipo de infraestructura; permitir que la Autoridad de Energía Eléctrica y el operador del sistema puedan utilizar drones sin necesidad de permisos previos; y evaluar la capacidad real de la Policía </w:t>
      </w:r>
      <w:r w:rsidR="00A20537">
        <w:rPr>
          <w:rFonts w:ascii="Book Antiqua" w:eastAsia="Book Antiqua" w:hAnsi="Book Antiqua" w:cs="Book Antiqua"/>
          <w:szCs w:val="24"/>
          <w:lang w:val="es-PR"/>
        </w:rPr>
        <w:t xml:space="preserve">de Puerto Rico </w:t>
      </w:r>
      <w:r w:rsidRPr="00990A32">
        <w:rPr>
          <w:rFonts w:ascii="Book Antiqua" w:eastAsia="Book Antiqua" w:hAnsi="Book Antiqua" w:cs="Book Antiqua"/>
          <w:szCs w:val="24"/>
          <w:lang w:val="es-PR"/>
        </w:rPr>
        <w:t>para fiscalizar y hacer cumplir la ley, incluyendo recursos tecnológicos y coordinación con el Departamento de Justicia.</w:t>
      </w:r>
    </w:p>
    <w:p w14:paraId="4739BB49" w14:textId="77777777" w:rsidR="00DA4E2B" w:rsidRDefault="00DA4E2B" w:rsidP="00DA4E2B">
      <w:pPr>
        <w:jc w:val="both"/>
        <w:rPr>
          <w:rFonts w:ascii="Book Antiqua" w:eastAsia="Book Antiqua" w:hAnsi="Book Antiqua" w:cs="Book Antiqua"/>
          <w:szCs w:val="24"/>
          <w:lang w:val="es-PR"/>
        </w:rPr>
      </w:pPr>
    </w:p>
    <w:p w14:paraId="60F39500" w14:textId="561A3A41" w:rsidR="00990A32" w:rsidRPr="00990A32" w:rsidRDefault="00990A32" w:rsidP="00DA4E2B">
      <w:pPr>
        <w:ind w:firstLine="720"/>
        <w:jc w:val="both"/>
        <w:rPr>
          <w:rFonts w:ascii="Book Antiqua" w:eastAsia="Book Antiqua" w:hAnsi="Book Antiqua" w:cs="Book Antiqua"/>
          <w:szCs w:val="24"/>
          <w:lang w:val="es-PR"/>
        </w:rPr>
      </w:pPr>
      <w:r w:rsidRPr="00990A32">
        <w:rPr>
          <w:rFonts w:ascii="Book Antiqua" w:eastAsia="Book Antiqua" w:hAnsi="Book Antiqua" w:cs="Book Antiqua"/>
          <w:szCs w:val="24"/>
          <w:lang w:val="es-PR"/>
        </w:rPr>
        <w:t>Además,</w:t>
      </w:r>
      <w:r w:rsidR="00A20537">
        <w:rPr>
          <w:rFonts w:ascii="Book Antiqua" w:eastAsia="Book Antiqua" w:hAnsi="Book Antiqua" w:cs="Book Antiqua"/>
          <w:szCs w:val="24"/>
          <w:lang w:val="es-PR"/>
        </w:rPr>
        <w:t xml:space="preserve"> expresaron </w:t>
      </w:r>
      <w:r w:rsidR="00E105D2">
        <w:rPr>
          <w:rFonts w:ascii="Book Antiqua" w:eastAsia="Book Antiqua" w:hAnsi="Book Antiqua" w:cs="Book Antiqua"/>
          <w:szCs w:val="24"/>
          <w:lang w:val="es-PR"/>
        </w:rPr>
        <w:t xml:space="preserve">preocupaciones respecto </w:t>
      </w:r>
      <w:r w:rsidR="008D5664">
        <w:rPr>
          <w:rFonts w:ascii="Book Antiqua" w:eastAsia="Book Antiqua" w:hAnsi="Book Antiqua" w:cs="Book Antiqua"/>
          <w:szCs w:val="24"/>
          <w:lang w:val="es-PR"/>
        </w:rPr>
        <w:t>a</w:t>
      </w:r>
      <w:r w:rsidR="008D5664" w:rsidRPr="00990A32">
        <w:rPr>
          <w:rFonts w:ascii="Book Antiqua" w:eastAsia="Book Antiqua" w:hAnsi="Book Antiqua" w:cs="Book Antiqua"/>
          <w:szCs w:val="24"/>
          <w:lang w:val="es-PR"/>
        </w:rPr>
        <w:t>l</w:t>
      </w:r>
      <w:r w:rsidRPr="00990A32">
        <w:rPr>
          <w:rFonts w:ascii="Book Antiqua" w:eastAsia="Book Antiqua" w:hAnsi="Book Antiqua" w:cs="Book Antiqua"/>
          <w:szCs w:val="24"/>
          <w:lang w:val="es-PR"/>
        </w:rPr>
        <w:t xml:space="preserve"> tema de </w:t>
      </w:r>
      <w:r w:rsidRPr="00990A32">
        <w:rPr>
          <w:rFonts w:ascii="Book Antiqua" w:eastAsia="Book Antiqua" w:hAnsi="Book Antiqua" w:cs="Book Antiqua"/>
          <w:i/>
          <w:iCs/>
          <w:szCs w:val="24"/>
          <w:lang w:val="es-PR"/>
        </w:rPr>
        <w:t>preemption</w:t>
      </w:r>
      <w:r w:rsidRPr="00990A32">
        <w:rPr>
          <w:rFonts w:ascii="Book Antiqua" w:eastAsia="Book Antiqua" w:hAnsi="Book Antiqua" w:cs="Book Antiqua"/>
          <w:szCs w:val="24"/>
          <w:lang w:val="es-PR"/>
        </w:rPr>
        <w:t xml:space="preserve"> federal, señalando que la Federal Aviation Administration tiene jurisdicción exclusiva sobre el espacio aéreo, por lo que la medida debe evitar conflictos con la normativa federal. </w:t>
      </w:r>
      <w:r w:rsidR="00E105D2">
        <w:rPr>
          <w:rFonts w:ascii="Book Antiqua" w:eastAsia="Book Antiqua" w:hAnsi="Book Antiqua" w:cs="Book Antiqua"/>
          <w:szCs w:val="24"/>
          <w:lang w:val="es-PR"/>
        </w:rPr>
        <w:t xml:space="preserve">Ante </w:t>
      </w:r>
      <w:r w:rsidR="00E105D2">
        <w:rPr>
          <w:rFonts w:ascii="Book Antiqua" w:eastAsia="Book Antiqua" w:hAnsi="Book Antiqua" w:cs="Book Antiqua"/>
          <w:szCs w:val="24"/>
          <w:lang w:val="es-PR"/>
        </w:rPr>
        <w:lastRenderedPageBreak/>
        <w:t>estas expresiones, c</w:t>
      </w:r>
      <w:r w:rsidRPr="00990A32">
        <w:rPr>
          <w:rFonts w:ascii="Book Antiqua" w:eastAsia="Book Antiqua" w:hAnsi="Book Antiqua" w:cs="Book Antiqua"/>
          <w:szCs w:val="24"/>
          <w:lang w:val="es-PR"/>
        </w:rPr>
        <w:t>ondiciona</w:t>
      </w:r>
      <w:r w:rsidR="00E105D2">
        <w:rPr>
          <w:rFonts w:ascii="Book Antiqua" w:eastAsia="Book Antiqua" w:hAnsi="Book Antiqua" w:cs="Book Antiqua"/>
          <w:szCs w:val="24"/>
          <w:lang w:val="es-PR"/>
        </w:rPr>
        <w:t>ron</w:t>
      </w:r>
      <w:r w:rsidRPr="00990A32">
        <w:rPr>
          <w:rFonts w:ascii="Book Antiqua" w:eastAsia="Book Antiqua" w:hAnsi="Book Antiqua" w:cs="Book Antiqua"/>
          <w:szCs w:val="24"/>
          <w:lang w:val="es-PR"/>
        </w:rPr>
        <w:t xml:space="preserve"> su apoyo a enmiendas sustanciales que armonicen la ley con la operación del sistema eléctrico, la normativa federal y la viabilidad práctica de su implementación. </w:t>
      </w:r>
    </w:p>
    <w:p w14:paraId="50A2E87C" w14:textId="77777777" w:rsidR="00990A32" w:rsidRDefault="00990A32" w:rsidP="009C3C65">
      <w:pPr>
        <w:ind w:left="720"/>
        <w:jc w:val="center"/>
        <w:rPr>
          <w:rFonts w:ascii="Book Antiqua" w:eastAsia="Book Antiqua" w:hAnsi="Book Antiqua" w:cs="Book Antiqua"/>
          <w:b/>
          <w:bCs/>
          <w:szCs w:val="24"/>
          <w:lang w:val="es-PR"/>
        </w:rPr>
      </w:pPr>
    </w:p>
    <w:p w14:paraId="301EC3D3" w14:textId="760FA110"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0AA10809" w14:textId="77777777" w:rsidR="00D2700B" w:rsidRDefault="00D2700B" w:rsidP="00B77162">
      <w:pPr>
        <w:rPr>
          <w:rFonts w:ascii="Book Antiqua" w:eastAsia="Book Antiqua" w:hAnsi="Book Antiqua" w:cs="Book Antiqua"/>
          <w:b/>
          <w:bCs/>
          <w:szCs w:val="24"/>
          <w:lang w:val="es-PR"/>
        </w:rPr>
      </w:pPr>
    </w:p>
    <w:p w14:paraId="4AEEBE0E" w14:textId="0C324C22" w:rsidR="00863434" w:rsidRDefault="00863434" w:rsidP="00280186">
      <w:pPr>
        <w:ind w:firstLine="720"/>
        <w:jc w:val="both"/>
        <w:rPr>
          <w:rFonts w:ascii="Book Antiqua" w:eastAsia="Book Antiqua" w:hAnsi="Book Antiqua" w:cs="Book Antiqua"/>
          <w:szCs w:val="24"/>
          <w:lang w:val="es-PR"/>
        </w:rPr>
      </w:pPr>
      <w:r w:rsidRPr="00863434">
        <w:rPr>
          <w:rFonts w:ascii="Book Antiqua" w:eastAsia="Book Antiqua" w:hAnsi="Book Antiqua" w:cs="Book Antiqua"/>
          <w:szCs w:val="24"/>
          <w:lang w:val="es-PR"/>
        </w:rPr>
        <w:t>El Proyecto de la Cámara 727 atiende una necesidad real y apremiante de política pública ante el aumento en el uso de aeronaves no tripuladas y los riesgos que estos representan para la seguridad de instalaciones gubernamentales y de infraestructura crítica en Puerto Rico. La</w:t>
      </w:r>
      <w:r w:rsidR="00A348AB">
        <w:rPr>
          <w:rFonts w:ascii="Book Antiqua" w:eastAsia="Book Antiqua" w:hAnsi="Book Antiqua" w:cs="Book Antiqua"/>
          <w:szCs w:val="24"/>
          <w:lang w:val="es-PR"/>
        </w:rPr>
        <w:t>s preocupaciones</w:t>
      </w:r>
      <w:r w:rsidRPr="00863434">
        <w:rPr>
          <w:rFonts w:ascii="Book Antiqua" w:eastAsia="Book Antiqua" w:hAnsi="Book Antiqua" w:cs="Book Antiqua"/>
          <w:szCs w:val="24"/>
          <w:lang w:val="es-PR"/>
        </w:rPr>
        <w:t xml:space="preserve"> presentada</w:t>
      </w:r>
      <w:r w:rsidR="00A348AB">
        <w:rPr>
          <w:rFonts w:ascii="Book Antiqua" w:eastAsia="Book Antiqua" w:hAnsi="Book Antiqua" w:cs="Book Antiqua"/>
          <w:szCs w:val="24"/>
          <w:lang w:val="es-PR"/>
        </w:rPr>
        <w:t>s</w:t>
      </w:r>
      <w:r w:rsidRPr="00863434">
        <w:rPr>
          <w:rFonts w:ascii="Book Antiqua" w:eastAsia="Book Antiqua" w:hAnsi="Book Antiqua" w:cs="Book Antiqua"/>
          <w:szCs w:val="24"/>
          <w:lang w:val="es-PR"/>
        </w:rPr>
        <w:t xml:space="preserve"> por las agencias, particularmente el Departamento de Corrección y Rehabilitación, la Autoridad de los Puertos y las corporaciones públicas de servicios esenciales, demuestra que el uso indebido de drones ya está generando amenazas concretas, como contrabando, vigilancia ilegal y posibles vulnerabilidades operacionales. En ese sentido, la medida persigue un fin legítimo al establecer un marco regulatorio que proteja la seguridad pública y la continuidad de servicios esenciales.</w:t>
      </w:r>
    </w:p>
    <w:p w14:paraId="5924F929" w14:textId="77777777" w:rsidR="00280186" w:rsidRPr="00863434" w:rsidRDefault="00280186" w:rsidP="00280186">
      <w:pPr>
        <w:ind w:firstLine="720"/>
        <w:jc w:val="both"/>
        <w:rPr>
          <w:rFonts w:ascii="Book Antiqua" w:eastAsia="Book Antiqua" w:hAnsi="Book Antiqua" w:cs="Book Antiqua"/>
          <w:szCs w:val="24"/>
          <w:lang w:val="es-PR"/>
        </w:rPr>
      </w:pPr>
    </w:p>
    <w:p w14:paraId="43FE0810" w14:textId="77777777" w:rsidR="00863434" w:rsidRPr="00863434" w:rsidRDefault="00863434" w:rsidP="00280186">
      <w:pPr>
        <w:ind w:firstLine="720"/>
        <w:jc w:val="both"/>
        <w:rPr>
          <w:rFonts w:ascii="Book Antiqua" w:eastAsia="Book Antiqua" w:hAnsi="Book Antiqua" w:cs="Book Antiqua"/>
          <w:szCs w:val="24"/>
          <w:lang w:val="es-PR"/>
        </w:rPr>
      </w:pPr>
      <w:r w:rsidRPr="00863434">
        <w:rPr>
          <w:rFonts w:ascii="Book Antiqua" w:eastAsia="Book Antiqua" w:hAnsi="Book Antiqua" w:cs="Book Antiqua"/>
          <w:szCs w:val="24"/>
          <w:lang w:val="es-PR"/>
        </w:rPr>
        <w:t>No obstante, del análisis de los memoriales surge la necesidad de atemperar el Proyecto para evitar conflictos con la normativa federal aplicable y garantizar su viabilidad jurídica y práctica. A tales efectos, se acogieron enmiendas sustanciales dirigidas a clarificar definiciones clave como “espacio aéreo restringido” e “infraestructura crítica”; armonizar la medida con la jurisdicción de la Administración Federal de Aviación (FAA) mediante una cláusula expresa de supremacía federal; establecer excepciones para operaciones gubernamentales, emergencias y usos operacionales legítimos; y flexibilizar los parámetros de distancia y operación para ajustarlos a la realidad de cada tipo de instalación. Asimismo, se incorporaron mecanismos para fortalecer la fiscalización, incluyendo el uso de tecnologías de detección, señalización de zonas restringidas y herramientas como el geofencing, así como disposiciones para viabilizar la implementación efectiva de la ley sin imponer cargas fiscales significativas.</w:t>
      </w:r>
    </w:p>
    <w:p w14:paraId="106EFAF7" w14:textId="77777777" w:rsidR="00B77162" w:rsidRDefault="00B77162" w:rsidP="00B77162">
      <w:pPr>
        <w:jc w:val="both"/>
        <w:rPr>
          <w:rFonts w:ascii="Book Antiqua" w:eastAsia="Book Antiqua" w:hAnsi="Book Antiqua" w:cs="Book Antiqua"/>
          <w:szCs w:val="24"/>
          <w:lang w:val="es-PR"/>
        </w:rPr>
      </w:pPr>
    </w:p>
    <w:p w14:paraId="63AB08A8" w14:textId="3A8B6358" w:rsidR="00381C06" w:rsidRDefault="009263A7" w:rsidP="00B77162">
      <w:pPr>
        <w:ind w:firstLine="720"/>
        <w:jc w:val="both"/>
        <w:rPr>
          <w:rFonts w:ascii="Book Antiqua" w:eastAsia="Book Antiqua" w:hAnsi="Book Antiqua" w:cs="Book Antiqua"/>
          <w:szCs w:val="24"/>
        </w:rPr>
      </w:pPr>
      <w:r>
        <w:rPr>
          <w:rFonts w:ascii="Book Antiqua" w:eastAsia="Book Antiqua" w:hAnsi="Book Antiqua" w:cs="Book Antiqua"/>
          <w:szCs w:val="24"/>
          <w:lang w:val="es-PR"/>
        </w:rPr>
        <w:t xml:space="preserve">Cabe destacar que, </w:t>
      </w:r>
      <w:r>
        <w:rPr>
          <w:rFonts w:ascii="Book Antiqua" w:eastAsia="Book Antiqua" w:hAnsi="Book Antiqua" w:cs="Book Antiqua"/>
          <w:szCs w:val="24"/>
        </w:rPr>
        <w:t>e</w:t>
      </w:r>
      <w:r w:rsidRPr="009263A7">
        <w:rPr>
          <w:rFonts w:ascii="Book Antiqua" w:eastAsia="Book Antiqua" w:hAnsi="Book Antiqua" w:cs="Book Antiqua"/>
          <w:szCs w:val="24"/>
        </w:rPr>
        <w:t>l presente Proyecto se alinea con las prácticas adoptadas por varios estados de los Estados Unidos, que han legislado sobre el uso de aeronaves no tripuladas para proteger instalaciones de seguridad pública e infraestructura crítica, sin invadir la jurisdicción de la Federal Aviation Administration (FAA). Las disposiciones de esta Ley reflejan un enfoque equilibrado que combina regulación responsable, excepciones para operaciones oficiales y emergencias, y medidas de fiscalización, manteniendo la armonía con la normativa federal y estándares reconocidos a nivel nacional</w:t>
      </w:r>
      <w:r>
        <w:rPr>
          <w:rFonts w:ascii="Book Antiqua" w:eastAsia="Book Antiqua" w:hAnsi="Book Antiqua" w:cs="Book Antiqua"/>
          <w:szCs w:val="24"/>
        </w:rPr>
        <w:t>.</w:t>
      </w:r>
    </w:p>
    <w:p w14:paraId="24ED59B6" w14:textId="77777777" w:rsidR="009263A7" w:rsidRDefault="009263A7" w:rsidP="009263A7">
      <w:pPr>
        <w:jc w:val="both"/>
        <w:rPr>
          <w:rFonts w:ascii="Book Antiqua" w:eastAsia="Book Antiqua" w:hAnsi="Book Antiqua" w:cs="Book Antiqua"/>
          <w:b/>
          <w:bCs/>
          <w:szCs w:val="24"/>
          <w:lang w:val="es-PR"/>
        </w:rPr>
      </w:pPr>
    </w:p>
    <w:p w14:paraId="3EDE4CCB" w14:textId="49C9F439"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43557475" w14:textId="084CDC0E" w:rsidR="00F1296E" w:rsidRPr="002E1A6B" w:rsidRDefault="00B56DB5" w:rsidP="002E1A6B">
      <w:pPr>
        <w:ind w:firstLine="720"/>
        <w:jc w:val="both"/>
        <w:rPr>
          <w:rFonts w:ascii="Book Antiqua" w:eastAsia="Book Antiqua" w:hAnsi="Book Antiqua" w:cs="Book Antiqua"/>
          <w:szCs w:val="24"/>
          <w:lang w:val="es-PR"/>
        </w:rPr>
      </w:pPr>
      <w:r w:rsidRPr="00B56DB5">
        <w:rPr>
          <w:rFonts w:ascii="Book Antiqua" w:eastAsia="Book Antiqua" w:hAnsi="Book Antiqua" w:cs="Book Antiqua"/>
          <w:szCs w:val="24"/>
          <w:lang w:val="es-PR"/>
        </w:rPr>
        <w:t xml:space="preserve">Conforme al análisis de la medida, la Comisión de Seguridad Pública concluye que el Proyecto de la Cámara 727 podría conllevar un impacto fiscal limitado sobre agencias </w:t>
      </w:r>
      <w:r w:rsidRPr="00B56DB5">
        <w:rPr>
          <w:rFonts w:ascii="Book Antiqua" w:eastAsia="Book Antiqua" w:hAnsi="Book Antiqua" w:cs="Book Antiqua"/>
          <w:szCs w:val="24"/>
          <w:lang w:val="es-PR"/>
        </w:rPr>
        <w:lastRenderedPageBreak/>
        <w:t xml:space="preserve">como la Policía de Puerto Rico, particularmente en la implementación de mecanismos de fiscalización, desarrollo reglamentario y posible adquisición de tecnología para la detección de aeronaves no tripuladas. </w:t>
      </w:r>
      <w:r w:rsidR="00D04E39" w:rsidRPr="00D04E39">
        <w:rPr>
          <w:rFonts w:ascii="Book Antiqua" w:eastAsia="Book Antiqua" w:hAnsi="Book Antiqua" w:cs="Book Antiqua"/>
          <w:szCs w:val="24"/>
        </w:rPr>
        <w:t>No obstante, la medida dispone que los fondos recaudados por concepto de multas podrán ser utilizados para sufragar campañas de orientación</w:t>
      </w:r>
      <w:r w:rsidR="002E1A6B">
        <w:rPr>
          <w:rFonts w:ascii="Book Antiqua" w:eastAsia="Book Antiqua" w:hAnsi="Book Antiqua" w:cs="Book Antiqua"/>
          <w:szCs w:val="24"/>
        </w:rPr>
        <w:t>, y la adquisición de tecnología para</w:t>
      </w:r>
      <w:r w:rsidR="00D04E39" w:rsidRPr="00D04E39">
        <w:rPr>
          <w:rFonts w:ascii="Book Antiqua" w:eastAsia="Book Antiqua" w:hAnsi="Book Antiqua" w:cs="Book Antiqua"/>
          <w:szCs w:val="24"/>
        </w:rPr>
        <w:t xml:space="preserve"> fortalecer las capacidades operacionales relacionadas con </w:t>
      </w:r>
      <w:r w:rsidR="005053B6">
        <w:rPr>
          <w:rFonts w:ascii="Book Antiqua" w:eastAsia="Book Antiqua" w:hAnsi="Book Antiqua" w:cs="Book Antiqua"/>
          <w:szCs w:val="24"/>
        </w:rPr>
        <w:t xml:space="preserve">la detección </w:t>
      </w:r>
      <w:r w:rsidR="00D04E39" w:rsidRPr="00D04E39">
        <w:rPr>
          <w:rFonts w:ascii="Book Antiqua" w:eastAsia="Book Antiqua" w:hAnsi="Book Antiqua" w:cs="Book Antiqua"/>
          <w:szCs w:val="24"/>
        </w:rPr>
        <w:t>de aeronaves no tripuladas</w:t>
      </w:r>
      <w:r w:rsidR="002E1A6B">
        <w:rPr>
          <w:rFonts w:ascii="Book Antiqua" w:eastAsia="Book Antiqua" w:hAnsi="Book Antiqua" w:cs="Book Antiqua"/>
          <w:szCs w:val="24"/>
        </w:rPr>
        <w:t xml:space="preserve">. </w:t>
      </w:r>
      <w:r w:rsidR="00C92976">
        <w:rPr>
          <w:rFonts w:ascii="Book Antiqua" w:eastAsia="Book Antiqua" w:hAnsi="Book Antiqua" w:cs="Book Antiqua"/>
          <w:szCs w:val="24"/>
        </w:rPr>
        <w:t>L</w:t>
      </w:r>
      <w:r w:rsidRPr="00B56DB5">
        <w:rPr>
          <w:rFonts w:ascii="Book Antiqua" w:eastAsia="Book Antiqua" w:hAnsi="Book Antiqua" w:cs="Book Antiqua"/>
          <w:szCs w:val="24"/>
          <w:lang w:val="es-PR"/>
        </w:rPr>
        <w:t>a Comisión entiende que la medida es fiscalmente viable y no representa una carga significativa para el presupuesto gubernamental.</w:t>
      </w:r>
    </w:p>
    <w:p w14:paraId="7A7C97D7" w14:textId="77777777" w:rsidR="00F1296E" w:rsidRDefault="00F1296E" w:rsidP="009C3C65">
      <w:pPr>
        <w:jc w:val="center"/>
        <w:rPr>
          <w:rFonts w:ascii="Book Antiqua" w:eastAsia="Book Antiqua" w:hAnsi="Book Antiqua" w:cs="Book Antiqua"/>
          <w:b/>
          <w:bCs/>
          <w:szCs w:val="24"/>
          <w:lang w:val="es-ES"/>
        </w:rPr>
      </w:pPr>
    </w:p>
    <w:p w14:paraId="03BE0EF1" w14:textId="40619421"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53FE08F6" w14:textId="01D388EE" w:rsidR="00995675" w:rsidRDefault="00DF2DC6" w:rsidP="002E1A6B">
      <w:pPr>
        <w:ind w:firstLine="720"/>
        <w:jc w:val="both"/>
        <w:rPr>
          <w:rFonts w:ascii="Book Antiqua" w:eastAsia="Book Antiqua" w:hAnsi="Book Antiqua" w:cs="Book Antiqua"/>
          <w:bCs/>
          <w:szCs w:val="24"/>
          <w:lang w:val="es-ES_tradnl"/>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541528" w:rsidRPr="00330ADF">
        <w:rPr>
          <w:rFonts w:ascii="Book Antiqua" w:eastAsia="Book Antiqua" w:hAnsi="Book Antiqua" w:cs="Book Antiqua"/>
          <w:bCs/>
          <w:szCs w:val="24"/>
          <w:lang w:val="es-ES"/>
        </w:rPr>
        <w:t>Comisi</w:t>
      </w:r>
      <w:r w:rsidR="00541528">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541528">
        <w:rPr>
          <w:rFonts w:ascii="Book Antiqua" w:eastAsia="Book Antiqua" w:hAnsi="Book Antiqua" w:cs="Book Antiqua"/>
          <w:bCs/>
          <w:szCs w:val="24"/>
          <w:lang w:val="es-ES"/>
        </w:rPr>
        <w:t xml:space="preserve">evaluó </w:t>
      </w:r>
      <w:r w:rsidR="00BC5F1C">
        <w:rPr>
          <w:rFonts w:ascii="Book Antiqua" w:eastAsia="Book Antiqua" w:hAnsi="Book Antiqua" w:cs="Book Antiqua"/>
          <w:bCs/>
          <w:szCs w:val="24"/>
          <w:lang w:val="es-ES"/>
        </w:rPr>
        <w:t>el Proyecto de</w:t>
      </w:r>
      <w:r w:rsidR="00541528">
        <w:rPr>
          <w:rFonts w:ascii="Book Antiqua" w:eastAsia="Book Antiqua" w:hAnsi="Book Antiqua" w:cs="Book Antiqua"/>
          <w:bCs/>
          <w:szCs w:val="24"/>
          <w:lang w:val="es-ES"/>
        </w:rPr>
        <w:t xml:space="preserve"> la Cámara </w:t>
      </w:r>
      <w:r w:rsidR="002E1A6B">
        <w:rPr>
          <w:rFonts w:ascii="Book Antiqua" w:eastAsia="Book Antiqua" w:hAnsi="Book Antiqua" w:cs="Book Antiqua"/>
          <w:bCs/>
          <w:szCs w:val="24"/>
          <w:lang w:val="es-ES"/>
        </w:rPr>
        <w:t>727</w:t>
      </w:r>
      <w:r w:rsidR="00BC5F1C">
        <w:rPr>
          <w:rFonts w:ascii="Book Antiqua" w:eastAsia="Book Antiqua" w:hAnsi="Book Antiqua" w:cs="Book Antiqua"/>
          <w:bCs/>
          <w:szCs w:val="24"/>
          <w:lang w:val="es-ES"/>
        </w:rPr>
        <w:t xml:space="preserve">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ED6A8A">
        <w:rPr>
          <w:rFonts w:ascii="Book Antiqua" w:eastAsia="Book Antiqua" w:hAnsi="Book Antiqua" w:cs="Book Antiqua"/>
          <w:bCs/>
          <w:szCs w:val="24"/>
          <w:lang w:val="es-ES"/>
        </w:rPr>
        <w:t xml:space="preserve">que </w:t>
      </w:r>
      <w:r w:rsidR="002E1A6B">
        <w:rPr>
          <w:rFonts w:ascii="Book Antiqua" w:eastAsia="Book Antiqua" w:hAnsi="Book Antiqua" w:cs="Book Antiqua"/>
          <w:bCs/>
          <w:szCs w:val="24"/>
          <w:lang w:val="es-ES_tradnl"/>
        </w:rPr>
        <w:t>se cree</w:t>
      </w:r>
      <w:r w:rsidR="002E1A6B" w:rsidRPr="002E1A6B">
        <w:rPr>
          <w:rFonts w:ascii="Book Antiqua" w:eastAsia="Book Antiqua" w:hAnsi="Book Antiqua" w:cs="Book Antiqua"/>
          <w:bCs/>
          <w:szCs w:val="24"/>
          <w:lang w:val="es-ES_tradnl"/>
        </w:rPr>
        <w:t xml:space="preserve"> la “Ley de Protección del Espacio Aéreo y Uso de </w:t>
      </w:r>
      <w:r w:rsidR="007075A1">
        <w:rPr>
          <w:rFonts w:ascii="Book Antiqua" w:eastAsia="Book Antiqua" w:hAnsi="Book Antiqua" w:cs="Book Antiqua"/>
          <w:bCs/>
          <w:szCs w:val="24"/>
          <w:lang w:val="es-ES_tradnl"/>
        </w:rPr>
        <w:t>Sistemas Aéreos No Tripulados</w:t>
      </w:r>
      <w:r w:rsidR="002E1A6B" w:rsidRPr="002E1A6B">
        <w:rPr>
          <w:rFonts w:ascii="Book Antiqua" w:eastAsia="Book Antiqua" w:hAnsi="Book Antiqua" w:cs="Book Antiqua"/>
          <w:bCs/>
          <w:szCs w:val="24"/>
          <w:lang w:val="es-ES_tradnl"/>
        </w:rPr>
        <w:t xml:space="preserve"> sobre Instalaciones de Seguridad del Gobierno de Puerto Rico”; a los fines de restringir el uso de </w:t>
      </w:r>
      <w:r w:rsidR="007075A1">
        <w:rPr>
          <w:rFonts w:ascii="Book Antiqua" w:eastAsia="Book Antiqua" w:hAnsi="Book Antiqua" w:cs="Book Antiqua"/>
          <w:bCs/>
          <w:szCs w:val="24"/>
          <w:lang w:val="es-ES_tradnl"/>
        </w:rPr>
        <w:t>sistemas aéreos no tripulados</w:t>
      </w:r>
      <w:r w:rsidR="002E1A6B" w:rsidRPr="002E1A6B">
        <w:rPr>
          <w:rFonts w:ascii="Book Antiqua" w:eastAsia="Book Antiqua" w:hAnsi="Book Antiqua" w:cs="Book Antiqua"/>
          <w:bCs/>
          <w:szCs w:val="24"/>
          <w:lang w:val="es-ES_tradnl"/>
        </w:rPr>
        <w:t>, conocidas como “drones” en los espacios aéreos de instalaciones públicas que lleven a cabo operaciones de seguridad; establecer penalidades</w:t>
      </w:r>
      <w:r w:rsidR="007075A1">
        <w:rPr>
          <w:rFonts w:ascii="Book Antiqua" w:eastAsia="Book Antiqua" w:hAnsi="Book Antiqua" w:cs="Book Antiqua"/>
          <w:bCs/>
          <w:szCs w:val="24"/>
          <w:lang w:val="es-ES_tradnl"/>
        </w:rPr>
        <w:t>;</w:t>
      </w:r>
      <w:r w:rsidR="002E1A6B" w:rsidRPr="002E1A6B">
        <w:rPr>
          <w:rFonts w:ascii="Book Antiqua" w:eastAsia="Book Antiqua" w:hAnsi="Book Antiqua" w:cs="Book Antiqua"/>
          <w:bCs/>
          <w:szCs w:val="24"/>
          <w:lang w:val="es-ES_tradnl"/>
        </w:rPr>
        <w:t xml:space="preserve"> y establecer los usos del dinero recaudado por multas</w:t>
      </w:r>
      <w:r w:rsidR="002E1A6B">
        <w:rPr>
          <w:rFonts w:ascii="Book Antiqua" w:eastAsia="Book Antiqua" w:hAnsi="Book Antiqua" w:cs="Book Antiqua"/>
          <w:bCs/>
          <w:szCs w:val="24"/>
          <w:lang w:val="es-ES_tradnl"/>
        </w:rPr>
        <w:t>.</w:t>
      </w:r>
    </w:p>
    <w:p w14:paraId="3CE6E381" w14:textId="77777777" w:rsidR="007075A1" w:rsidRDefault="007075A1" w:rsidP="002E1A6B">
      <w:pPr>
        <w:ind w:firstLine="720"/>
        <w:jc w:val="both"/>
        <w:rPr>
          <w:rFonts w:ascii="Book Antiqua" w:eastAsia="Book Antiqua" w:hAnsi="Book Antiqua" w:cs="Book Antiqua"/>
          <w:bCs/>
          <w:szCs w:val="24"/>
          <w:lang w:val="es-ES_tradnl"/>
        </w:rPr>
      </w:pPr>
    </w:p>
    <w:p w14:paraId="607A7CD6" w14:textId="487106E3" w:rsidR="007075A1" w:rsidRDefault="007075A1" w:rsidP="002E1A6B">
      <w:pPr>
        <w:ind w:firstLine="720"/>
        <w:jc w:val="both"/>
        <w:rPr>
          <w:rFonts w:ascii="Book Antiqua" w:eastAsia="Book Antiqua" w:hAnsi="Book Antiqua" w:cs="Book Antiqua"/>
          <w:bCs/>
          <w:szCs w:val="24"/>
          <w:lang w:val="es-ES_tradnl"/>
        </w:rPr>
      </w:pPr>
      <w:r>
        <w:rPr>
          <w:rFonts w:ascii="Book Antiqua" w:eastAsia="Book Antiqua" w:hAnsi="Book Antiqua" w:cs="Book Antiqua"/>
          <w:bCs/>
          <w:szCs w:val="24"/>
          <w:lang w:val="es-ES_tradnl"/>
        </w:rPr>
        <w:t>Como parte del análisis para la aprobación de este Segundo Informe, la Comisión atemperó el lenguaje de la medida para que no entrara en conflicto con las disposiciones de la Ley 68-2021, según enmendada, conocida como “Ley para Limitar el Uso de Imágenes Captadas por los Sistemas Aéreos No Tripulados</w:t>
      </w:r>
      <w:r w:rsidR="00B06625">
        <w:rPr>
          <w:rFonts w:ascii="Book Antiqua" w:eastAsia="Book Antiqua" w:hAnsi="Book Antiqua" w:cs="Book Antiqua"/>
          <w:bCs/>
          <w:szCs w:val="24"/>
          <w:lang w:val="es-ES_tradnl"/>
        </w:rPr>
        <w:t xml:space="preserve">” (“Drones”). Así las cosas, se le realizaron cambios a sus definiciones y se ampliaron las excepciones a </w:t>
      </w:r>
      <w:r w:rsidR="0098395C">
        <w:rPr>
          <w:rFonts w:ascii="Book Antiqua" w:eastAsia="Book Antiqua" w:hAnsi="Book Antiqua" w:cs="Book Antiqua"/>
          <w:bCs/>
          <w:szCs w:val="24"/>
          <w:lang w:val="es-ES_tradnl"/>
        </w:rPr>
        <w:t>su aplicabilidad</w:t>
      </w:r>
      <w:r w:rsidR="00B06625">
        <w:rPr>
          <w:rFonts w:ascii="Book Antiqua" w:eastAsia="Book Antiqua" w:hAnsi="Book Antiqua" w:cs="Book Antiqua"/>
          <w:bCs/>
          <w:szCs w:val="24"/>
          <w:lang w:val="es-ES_tradnl"/>
        </w:rPr>
        <w:t xml:space="preserve"> para evitar que entidades gubernamentales o empresas que operan infraestructura crítica pública queden afectadas por las restricciones impuestas.</w:t>
      </w:r>
    </w:p>
    <w:p w14:paraId="56BE907F" w14:textId="77777777" w:rsidR="002E1A6B" w:rsidRPr="00B344EC" w:rsidRDefault="002E1A6B" w:rsidP="002E1A6B">
      <w:pPr>
        <w:ind w:firstLine="720"/>
        <w:jc w:val="both"/>
        <w:rPr>
          <w:rFonts w:ascii="Book Antiqua" w:eastAsia="Book Antiqua" w:hAnsi="Book Antiqua" w:cs="Book Antiqua"/>
          <w:bCs/>
          <w:szCs w:val="24"/>
          <w:lang w:val="es-PR"/>
        </w:rPr>
      </w:pPr>
    </w:p>
    <w:p w14:paraId="415730B1" w14:textId="44D2B3EA"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E91565" w:rsidRPr="00330ADF">
        <w:rPr>
          <w:rFonts w:ascii="Book Antiqua" w:eastAsia="Book Antiqua" w:hAnsi="Book Antiqua" w:cs="Book Antiqua"/>
          <w:bCs/>
          <w:szCs w:val="24"/>
          <w:lang w:val="es-ES"/>
        </w:rPr>
        <w:t>Comisi</w:t>
      </w:r>
      <w:r w:rsidR="00E9156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E91565">
        <w:rPr>
          <w:rFonts w:ascii="Book Antiqua" w:eastAsia="Book Antiqua" w:hAnsi="Book Antiqua" w:cs="Book Antiqua"/>
          <w:bCs/>
          <w:szCs w:val="24"/>
          <w:lang w:val="es-ES"/>
        </w:rPr>
        <w:t xml:space="preserve"> </w:t>
      </w:r>
      <w:r w:rsidR="009E75E7">
        <w:rPr>
          <w:rFonts w:ascii="Book Antiqua" w:eastAsia="Book Antiqua" w:hAnsi="Book Antiqua" w:cs="Book Antiqua"/>
          <w:bCs/>
          <w:szCs w:val="24"/>
          <w:lang w:val="es-ES"/>
        </w:rPr>
        <w:t xml:space="preserve">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7075A1">
        <w:rPr>
          <w:rFonts w:ascii="Book Antiqua" w:eastAsia="Book Antiqua" w:hAnsi="Book Antiqua" w:cs="Book Antiqua"/>
          <w:bCs/>
          <w:szCs w:val="24"/>
        </w:rPr>
        <w:t xml:space="preserve">Segundo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E91565">
        <w:rPr>
          <w:rFonts w:ascii="Book Antiqua" w:eastAsia="Book Antiqua" w:hAnsi="Book Antiqua" w:cs="Book Antiqua"/>
          <w:bCs/>
          <w:szCs w:val="24"/>
        </w:rPr>
        <w:t xml:space="preserve"> la Cámara </w:t>
      </w:r>
      <w:r w:rsidR="00AC2F4A">
        <w:rPr>
          <w:rFonts w:ascii="Book Antiqua" w:eastAsia="Book Antiqua" w:hAnsi="Book Antiqua" w:cs="Book Antiqua"/>
          <w:bCs/>
          <w:szCs w:val="24"/>
        </w:rPr>
        <w:t>727</w:t>
      </w:r>
      <w:r w:rsidR="00230CCE" w:rsidRPr="00230CCE">
        <w:rPr>
          <w:rFonts w:ascii="Book Antiqua" w:eastAsia="Book Antiqua" w:hAnsi="Book Antiqua" w:cs="Book Antiqua"/>
          <w:lang w:val="es-ES"/>
        </w:rPr>
        <w:t xml:space="preserve"> </w:t>
      </w:r>
      <w:r w:rsidR="00230CCE" w:rsidRPr="00230CCE">
        <w:rPr>
          <w:rFonts w:ascii="Book Antiqua" w:eastAsia="Book Antiqua" w:hAnsi="Book Antiqua" w:cs="Book Antiqua"/>
          <w:bCs/>
          <w:szCs w:val="24"/>
          <w:lang w:val="es-ES"/>
        </w:rPr>
        <w:t>con las enmiendas contenidas en el entirillado electrónico que acompaña este informe</w:t>
      </w:r>
      <w:r w:rsidR="00230CCE">
        <w:rPr>
          <w:rFonts w:ascii="Book Antiqua" w:eastAsia="Book Antiqua" w:hAnsi="Book Antiqua" w:cs="Book Antiqua"/>
          <w:bCs/>
          <w:szCs w:val="24"/>
        </w:rPr>
        <w:t>.</w:t>
      </w:r>
      <w:r w:rsidR="00DD022D" w:rsidRPr="00330ADF">
        <w:rPr>
          <w:rFonts w:ascii="Book Antiqua" w:eastAsia="Book Antiqua" w:hAnsi="Book Antiqua" w:cs="Book Antiqua"/>
          <w:bCs/>
          <w:szCs w:val="24"/>
          <w:lang w:val="es-ES"/>
        </w:rPr>
        <w:t xml:space="preserv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Default="0094262D" w:rsidP="00F248D5">
      <w:pPr>
        <w:jc w:val="both"/>
        <w:rPr>
          <w:rFonts w:ascii="Book Antiqua" w:eastAsia="Book Antiqua" w:hAnsi="Book Antiqua" w:cs="Book Antiqua"/>
          <w:szCs w:val="24"/>
          <w:lang w:val="es-ES"/>
        </w:rPr>
      </w:pPr>
    </w:p>
    <w:p w14:paraId="42B5C6BD" w14:textId="77777777" w:rsidR="0098395C" w:rsidRPr="00330ADF" w:rsidRDefault="0098395C"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98395C">
      <w:headerReference w:type="default" r:id="rId12"/>
      <w:pgSz w:w="12240" w:h="15840"/>
      <w:pgMar w:top="117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BECE5" w14:textId="77777777" w:rsidR="00B21B8C" w:rsidRDefault="00B21B8C">
      <w:r>
        <w:separator/>
      </w:r>
    </w:p>
  </w:endnote>
  <w:endnote w:type="continuationSeparator" w:id="0">
    <w:p w14:paraId="5CBC0531" w14:textId="77777777" w:rsidR="00B21B8C" w:rsidRDefault="00B21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700C6" w14:textId="77777777" w:rsidR="00B21B8C" w:rsidRDefault="00B21B8C">
      <w:r>
        <w:separator/>
      </w:r>
    </w:p>
  </w:footnote>
  <w:footnote w:type="continuationSeparator" w:id="0">
    <w:p w14:paraId="5CA647BC" w14:textId="77777777" w:rsidR="00B21B8C" w:rsidRDefault="00B21B8C">
      <w:r>
        <w:continuationSeparator/>
      </w:r>
    </w:p>
  </w:footnote>
  <w:footnote w:id="1">
    <w:p w14:paraId="121B1551" w14:textId="302F721C" w:rsidR="00A90E6B" w:rsidRPr="00611D80" w:rsidRDefault="00A90E6B" w:rsidP="001C3889">
      <w:pPr>
        <w:pStyle w:val="FootnoteText"/>
        <w:jc w:val="both"/>
      </w:pPr>
      <w:r>
        <w:rPr>
          <w:rStyle w:val="FootnoteReference"/>
        </w:rPr>
        <w:footnoteRef/>
      </w:r>
      <w:r>
        <w:t xml:space="preserve"> </w:t>
      </w:r>
      <w:r w:rsidR="001C72C7" w:rsidRPr="006E48D6">
        <w:rPr>
          <w:rFonts w:ascii="Book Antiqua" w:hAnsi="Book Antiqua"/>
        </w:rPr>
        <w:t xml:space="preserve">El DCR </w:t>
      </w:r>
      <w:r w:rsidR="00611D80" w:rsidRPr="006E48D6">
        <w:rPr>
          <w:rFonts w:ascii="Book Antiqua" w:hAnsi="Book Antiqua"/>
        </w:rPr>
        <w:t xml:space="preserve">brindó como dato que, en el 2023, </w:t>
      </w:r>
      <w:r w:rsidR="00E67EE5" w:rsidRPr="006E48D6">
        <w:rPr>
          <w:rFonts w:ascii="Book Antiqua" w:hAnsi="Book Antiqua"/>
        </w:rPr>
        <w:t xml:space="preserve">la National Institute of Justice </w:t>
      </w:r>
      <w:r w:rsidR="00E66D1F" w:rsidRPr="006E48D6">
        <w:rPr>
          <w:rFonts w:ascii="Book Antiqua" w:hAnsi="Book Antiqua"/>
        </w:rPr>
        <w:t xml:space="preserve">(NIJ) reportó que </w:t>
      </w:r>
      <w:r w:rsidR="001C3889" w:rsidRPr="006E48D6">
        <w:rPr>
          <w:rFonts w:ascii="Book Antiqua" w:hAnsi="Book Antiqua"/>
        </w:rPr>
        <w:t>má</w:t>
      </w:r>
      <w:r w:rsidR="001C3889">
        <w:rPr>
          <w:rFonts w:ascii="Book Antiqua" w:hAnsi="Book Antiqua"/>
        </w:rPr>
        <w:t>s</w:t>
      </w:r>
      <w:r w:rsidR="00E66D1F" w:rsidRPr="006E48D6">
        <w:rPr>
          <w:rFonts w:ascii="Book Antiqua" w:hAnsi="Book Antiqua"/>
        </w:rPr>
        <w:t xml:space="preserve"> del 80% </w:t>
      </w:r>
      <w:r w:rsidR="002E4074" w:rsidRPr="006E48D6">
        <w:rPr>
          <w:rFonts w:ascii="Book Antiqua" w:hAnsi="Book Antiqua"/>
        </w:rPr>
        <w:t xml:space="preserve">de las cárceles federales y estatales </w:t>
      </w:r>
      <w:r w:rsidR="0004637A" w:rsidRPr="006E48D6">
        <w:rPr>
          <w:rFonts w:ascii="Book Antiqua" w:hAnsi="Book Antiqua"/>
        </w:rPr>
        <w:t>reconocen haber tenido intentos de entrega de contrabandos con drones</w:t>
      </w:r>
      <w:r w:rsidR="001D6972" w:rsidRPr="006E48D6">
        <w:rPr>
          <w:rFonts w:ascii="Book Antiqua" w:hAnsi="Book Antiq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745093AD" w:rsidR="00BA0B5D" w:rsidRPr="00392CEF" w:rsidRDefault="007075A1" w:rsidP="00CE54D8">
    <w:pPr>
      <w:pBdr>
        <w:bottom w:val="single" w:sz="4" w:space="1" w:color="D9D9D9"/>
      </w:pBdr>
      <w:tabs>
        <w:tab w:val="center" w:pos="4680"/>
        <w:tab w:val="right" w:pos="9360"/>
      </w:tabs>
      <w:rPr>
        <w:rFonts w:ascii="Calibri" w:eastAsia="Calibri" w:hAnsi="Calibri"/>
        <w:b/>
        <w:i/>
        <w:sz w:val="22"/>
        <w:szCs w:val="22"/>
        <w:lang w:val="es-PR"/>
      </w:rPr>
    </w:pPr>
    <w:r>
      <w:rPr>
        <w:rFonts w:ascii="Calibri" w:eastAsia="Calibri" w:hAnsi="Calibri"/>
        <w:b/>
        <w:i/>
        <w:sz w:val="22"/>
        <w:szCs w:val="22"/>
        <w:lang w:val="es-PR"/>
      </w:rPr>
      <w:t>Segundo</w:t>
    </w:r>
    <w:r w:rsidR="000B77A0">
      <w:rPr>
        <w:rFonts w:ascii="Calibri" w:eastAsia="Calibri" w:hAnsi="Calibri"/>
        <w:b/>
        <w:i/>
        <w:sz w:val="22"/>
        <w:szCs w:val="22"/>
        <w:lang w:val="es-PR"/>
      </w:rPr>
      <w:t xml:space="preserve"> </w:t>
    </w:r>
    <w:r w:rsidR="00CE54D8"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E91565">
      <w:rPr>
        <w:rFonts w:ascii="Calibri" w:eastAsia="Calibri" w:hAnsi="Calibri"/>
        <w:b/>
        <w:i/>
        <w:sz w:val="22"/>
        <w:szCs w:val="22"/>
        <w:lang w:val="es-PR"/>
      </w:rPr>
      <w:t xml:space="preserve"> la C. </w:t>
    </w:r>
    <w:r w:rsidR="004236E8">
      <w:rPr>
        <w:rFonts w:ascii="Calibri" w:eastAsia="Calibri" w:hAnsi="Calibri"/>
        <w:b/>
        <w:i/>
        <w:sz w:val="22"/>
        <w:szCs w:val="22"/>
        <w:lang w:val="es-PR"/>
      </w:rPr>
      <w:t>727</w:t>
    </w:r>
    <w:r w:rsidR="00CE54D8" w:rsidRPr="00CE54D8">
      <w:rPr>
        <w:rFonts w:ascii="Calibri" w:eastAsia="Calibri" w:hAnsi="Calibri"/>
        <w:b/>
        <w:i/>
        <w:sz w:val="22"/>
        <w:szCs w:val="22"/>
        <w:lang w:val="es-PR"/>
      </w:rPr>
      <w:tab/>
    </w:r>
    <w:r w:rsidR="00CE54D8" w:rsidRPr="00CE54D8">
      <w:rPr>
        <w:rFonts w:ascii="Calibri" w:eastAsia="Calibri" w:hAnsi="Calibri"/>
        <w:b/>
        <w:i/>
        <w:sz w:val="22"/>
        <w:szCs w:val="22"/>
        <w:lang w:val="es-PR"/>
      </w:rPr>
      <w:tab/>
      <w:t xml:space="preserve"> Página</w:t>
    </w:r>
    <w:r w:rsidR="00CE54D8" w:rsidRPr="00CE54D8">
      <w:rPr>
        <w:rFonts w:ascii="Calibri" w:eastAsia="Calibri" w:hAnsi="Calibri"/>
        <w:sz w:val="22"/>
        <w:szCs w:val="22"/>
        <w:lang w:val="es-PR"/>
      </w:rPr>
      <w:t xml:space="preserve"> | </w:t>
    </w:r>
    <w:r w:rsidR="00CE54D8" w:rsidRPr="00CE54D8">
      <w:rPr>
        <w:rFonts w:ascii="Calibri" w:eastAsia="Calibri" w:hAnsi="Calibri"/>
        <w:sz w:val="22"/>
        <w:szCs w:val="22"/>
        <w:lang w:val="en-US"/>
      </w:rPr>
      <w:fldChar w:fldCharType="begin"/>
    </w:r>
    <w:r w:rsidR="00CE54D8" w:rsidRPr="00CE54D8">
      <w:rPr>
        <w:rFonts w:ascii="Calibri" w:eastAsia="Calibri" w:hAnsi="Calibri"/>
        <w:sz w:val="22"/>
        <w:szCs w:val="22"/>
        <w:lang w:val="es-PR"/>
      </w:rPr>
      <w:instrText xml:space="preserve"> PAGE   \* MERGEFORMAT </w:instrText>
    </w:r>
    <w:r w:rsidR="00CE54D8"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00CE54D8"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4D2"/>
    <w:rsid w:val="000138AF"/>
    <w:rsid w:val="00014121"/>
    <w:rsid w:val="0001517A"/>
    <w:rsid w:val="00015228"/>
    <w:rsid w:val="00015B99"/>
    <w:rsid w:val="00017A55"/>
    <w:rsid w:val="00020DA6"/>
    <w:rsid w:val="0002280F"/>
    <w:rsid w:val="00025064"/>
    <w:rsid w:val="0002665F"/>
    <w:rsid w:val="000307E4"/>
    <w:rsid w:val="000348EF"/>
    <w:rsid w:val="000354E0"/>
    <w:rsid w:val="000400C5"/>
    <w:rsid w:val="000401E8"/>
    <w:rsid w:val="00041144"/>
    <w:rsid w:val="00042C50"/>
    <w:rsid w:val="000447E9"/>
    <w:rsid w:val="00045D3A"/>
    <w:rsid w:val="0004637A"/>
    <w:rsid w:val="00046EBE"/>
    <w:rsid w:val="000476FF"/>
    <w:rsid w:val="00047A1D"/>
    <w:rsid w:val="00047E12"/>
    <w:rsid w:val="000500C4"/>
    <w:rsid w:val="000507CA"/>
    <w:rsid w:val="00050E9A"/>
    <w:rsid w:val="00056A49"/>
    <w:rsid w:val="0005769F"/>
    <w:rsid w:val="00060836"/>
    <w:rsid w:val="000626E9"/>
    <w:rsid w:val="0007234A"/>
    <w:rsid w:val="00077FC8"/>
    <w:rsid w:val="000820D1"/>
    <w:rsid w:val="0008367C"/>
    <w:rsid w:val="000840B7"/>
    <w:rsid w:val="00085022"/>
    <w:rsid w:val="00085143"/>
    <w:rsid w:val="00086353"/>
    <w:rsid w:val="00086D70"/>
    <w:rsid w:val="00087C86"/>
    <w:rsid w:val="0009035A"/>
    <w:rsid w:val="00094444"/>
    <w:rsid w:val="000948C5"/>
    <w:rsid w:val="000949CC"/>
    <w:rsid w:val="00095660"/>
    <w:rsid w:val="000960C7"/>
    <w:rsid w:val="000968F0"/>
    <w:rsid w:val="000A0600"/>
    <w:rsid w:val="000A2D93"/>
    <w:rsid w:val="000A4C87"/>
    <w:rsid w:val="000A6224"/>
    <w:rsid w:val="000A73FA"/>
    <w:rsid w:val="000B0D43"/>
    <w:rsid w:val="000B1E45"/>
    <w:rsid w:val="000B34A6"/>
    <w:rsid w:val="000B4B87"/>
    <w:rsid w:val="000B6B0E"/>
    <w:rsid w:val="000B77A0"/>
    <w:rsid w:val="000C2E27"/>
    <w:rsid w:val="000C4A90"/>
    <w:rsid w:val="000C5AA8"/>
    <w:rsid w:val="000C66A9"/>
    <w:rsid w:val="000C6951"/>
    <w:rsid w:val="000D246A"/>
    <w:rsid w:val="000D2BDF"/>
    <w:rsid w:val="000D5F7E"/>
    <w:rsid w:val="000D68FC"/>
    <w:rsid w:val="000E0FFF"/>
    <w:rsid w:val="000E3F54"/>
    <w:rsid w:val="000E5D36"/>
    <w:rsid w:val="000E5F44"/>
    <w:rsid w:val="000E687F"/>
    <w:rsid w:val="000F0EF1"/>
    <w:rsid w:val="000F1913"/>
    <w:rsid w:val="000F334A"/>
    <w:rsid w:val="000F5AC1"/>
    <w:rsid w:val="000F67BD"/>
    <w:rsid w:val="000F6EEE"/>
    <w:rsid w:val="000F73AA"/>
    <w:rsid w:val="001015D5"/>
    <w:rsid w:val="00101A40"/>
    <w:rsid w:val="00101C99"/>
    <w:rsid w:val="00103274"/>
    <w:rsid w:val="001049CF"/>
    <w:rsid w:val="0010585D"/>
    <w:rsid w:val="001059C5"/>
    <w:rsid w:val="001148F9"/>
    <w:rsid w:val="001151C8"/>
    <w:rsid w:val="00115F73"/>
    <w:rsid w:val="00116525"/>
    <w:rsid w:val="00120775"/>
    <w:rsid w:val="001209AD"/>
    <w:rsid w:val="00121C82"/>
    <w:rsid w:val="00126659"/>
    <w:rsid w:val="00126797"/>
    <w:rsid w:val="0013028A"/>
    <w:rsid w:val="001311BA"/>
    <w:rsid w:val="0013140F"/>
    <w:rsid w:val="00134D73"/>
    <w:rsid w:val="00135089"/>
    <w:rsid w:val="00140F2B"/>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29F6"/>
    <w:rsid w:val="001644C5"/>
    <w:rsid w:val="00164A03"/>
    <w:rsid w:val="00165ACD"/>
    <w:rsid w:val="0017100B"/>
    <w:rsid w:val="00171FDF"/>
    <w:rsid w:val="00174D24"/>
    <w:rsid w:val="00180ADA"/>
    <w:rsid w:val="00182F6C"/>
    <w:rsid w:val="00183FF8"/>
    <w:rsid w:val="00185EB5"/>
    <w:rsid w:val="0019261C"/>
    <w:rsid w:val="0019400D"/>
    <w:rsid w:val="001953B3"/>
    <w:rsid w:val="00195E52"/>
    <w:rsid w:val="001A3FF8"/>
    <w:rsid w:val="001A4245"/>
    <w:rsid w:val="001A5704"/>
    <w:rsid w:val="001A5A3D"/>
    <w:rsid w:val="001A692F"/>
    <w:rsid w:val="001B26D4"/>
    <w:rsid w:val="001B42DA"/>
    <w:rsid w:val="001B5992"/>
    <w:rsid w:val="001B61D6"/>
    <w:rsid w:val="001C1276"/>
    <w:rsid w:val="001C3889"/>
    <w:rsid w:val="001C4947"/>
    <w:rsid w:val="001C604E"/>
    <w:rsid w:val="001C655E"/>
    <w:rsid w:val="001C6AF2"/>
    <w:rsid w:val="001C72C7"/>
    <w:rsid w:val="001D0EA7"/>
    <w:rsid w:val="001D3091"/>
    <w:rsid w:val="001D4330"/>
    <w:rsid w:val="001D4667"/>
    <w:rsid w:val="001D5EE7"/>
    <w:rsid w:val="001D5F46"/>
    <w:rsid w:val="001D6791"/>
    <w:rsid w:val="001D6972"/>
    <w:rsid w:val="001D7C9D"/>
    <w:rsid w:val="001E264D"/>
    <w:rsid w:val="001E27F0"/>
    <w:rsid w:val="001E2A4F"/>
    <w:rsid w:val="001E3334"/>
    <w:rsid w:val="001E3EFE"/>
    <w:rsid w:val="001E4FEC"/>
    <w:rsid w:val="001E576C"/>
    <w:rsid w:val="001F0ABF"/>
    <w:rsid w:val="001F2899"/>
    <w:rsid w:val="001F5243"/>
    <w:rsid w:val="001F7E9A"/>
    <w:rsid w:val="00201953"/>
    <w:rsid w:val="002030AE"/>
    <w:rsid w:val="00203D0D"/>
    <w:rsid w:val="00215352"/>
    <w:rsid w:val="00216AC7"/>
    <w:rsid w:val="00216F39"/>
    <w:rsid w:val="00221403"/>
    <w:rsid w:val="002250E7"/>
    <w:rsid w:val="00227846"/>
    <w:rsid w:val="00230CCE"/>
    <w:rsid w:val="0023302B"/>
    <w:rsid w:val="00233913"/>
    <w:rsid w:val="00235E5B"/>
    <w:rsid w:val="0023655E"/>
    <w:rsid w:val="00240AAF"/>
    <w:rsid w:val="00241EF4"/>
    <w:rsid w:val="00243617"/>
    <w:rsid w:val="00243D5B"/>
    <w:rsid w:val="002442C4"/>
    <w:rsid w:val="00245EE6"/>
    <w:rsid w:val="00245F8E"/>
    <w:rsid w:val="00246E4D"/>
    <w:rsid w:val="00250C75"/>
    <w:rsid w:val="00251301"/>
    <w:rsid w:val="002604C3"/>
    <w:rsid w:val="00261E12"/>
    <w:rsid w:val="002644A8"/>
    <w:rsid w:val="00264A3E"/>
    <w:rsid w:val="00271280"/>
    <w:rsid w:val="0027365C"/>
    <w:rsid w:val="00275876"/>
    <w:rsid w:val="00275BD1"/>
    <w:rsid w:val="002768C2"/>
    <w:rsid w:val="00276969"/>
    <w:rsid w:val="00276AF9"/>
    <w:rsid w:val="00280089"/>
    <w:rsid w:val="00280186"/>
    <w:rsid w:val="00282408"/>
    <w:rsid w:val="00283093"/>
    <w:rsid w:val="00285BF8"/>
    <w:rsid w:val="002912E5"/>
    <w:rsid w:val="002939AA"/>
    <w:rsid w:val="00293EC1"/>
    <w:rsid w:val="00295023"/>
    <w:rsid w:val="0029783A"/>
    <w:rsid w:val="002A0061"/>
    <w:rsid w:val="002A08EC"/>
    <w:rsid w:val="002A0D4D"/>
    <w:rsid w:val="002A25FE"/>
    <w:rsid w:val="002A48D7"/>
    <w:rsid w:val="002A65EC"/>
    <w:rsid w:val="002A67C9"/>
    <w:rsid w:val="002A7215"/>
    <w:rsid w:val="002A795A"/>
    <w:rsid w:val="002B0749"/>
    <w:rsid w:val="002B3E91"/>
    <w:rsid w:val="002C5E25"/>
    <w:rsid w:val="002C6E19"/>
    <w:rsid w:val="002D0B9A"/>
    <w:rsid w:val="002D2AD0"/>
    <w:rsid w:val="002D52EE"/>
    <w:rsid w:val="002D5FE0"/>
    <w:rsid w:val="002E1A6B"/>
    <w:rsid w:val="002E2FFE"/>
    <w:rsid w:val="002E3143"/>
    <w:rsid w:val="002E4074"/>
    <w:rsid w:val="002E60AD"/>
    <w:rsid w:val="002E6178"/>
    <w:rsid w:val="002F0836"/>
    <w:rsid w:val="002F16BF"/>
    <w:rsid w:val="002F7257"/>
    <w:rsid w:val="00303439"/>
    <w:rsid w:val="00304248"/>
    <w:rsid w:val="003051E3"/>
    <w:rsid w:val="00305E7B"/>
    <w:rsid w:val="00305ED8"/>
    <w:rsid w:val="0030689F"/>
    <w:rsid w:val="00307DF6"/>
    <w:rsid w:val="00313396"/>
    <w:rsid w:val="0031466B"/>
    <w:rsid w:val="00315BCA"/>
    <w:rsid w:val="00320253"/>
    <w:rsid w:val="00321E0B"/>
    <w:rsid w:val="00322FD4"/>
    <w:rsid w:val="003231EF"/>
    <w:rsid w:val="00326146"/>
    <w:rsid w:val="0032671E"/>
    <w:rsid w:val="00330ADF"/>
    <w:rsid w:val="00331726"/>
    <w:rsid w:val="003344C6"/>
    <w:rsid w:val="00334FB5"/>
    <w:rsid w:val="003355B4"/>
    <w:rsid w:val="003361A3"/>
    <w:rsid w:val="0033753F"/>
    <w:rsid w:val="00337597"/>
    <w:rsid w:val="003409D5"/>
    <w:rsid w:val="00341B57"/>
    <w:rsid w:val="0034229A"/>
    <w:rsid w:val="00342992"/>
    <w:rsid w:val="00342ABC"/>
    <w:rsid w:val="003430E5"/>
    <w:rsid w:val="003430F3"/>
    <w:rsid w:val="003448C4"/>
    <w:rsid w:val="003466C0"/>
    <w:rsid w:val="0035339E"/>
    <w:rsid w:val="00354EC7"/>
    <w:rsid w:val="00356C21"/>
    <w:rsid w:val="0036064E"/>
    <w:rsid w:val="003608C9"/>
    <w:rsid w:val="00363194"/>
    <w:rsid w:val="003638CF"/>
    <w:rsid w:val="00364147"/>
    <w:rsid w:val="00364E97"/>
    <w:rsid w:val="00367FE1"/>
    <w:rsid w:val="00371331"/>
    <w:rsid w:val="00371438"/>
    <w:rsid w:val="003728BB"/>
    <w:rsid w:val="003752CF"/>
    <w:rsid w:val="003808FD"/>
    <w:rsid w:val="00380C43"/>
    <w:rsid w:val="00381C06"/>
    <w:rsid w:val="00384EC4"/>
    <w:rsid w:val="0038510E"/>
    <w:rsid w:val="00385E47"/>
    <w:rsid w:val="00387BB6"/>
    <w:rsid w:val="00390E29"/>
    <w:rsid w:val="0039265C"/>
    <w:rsid w:val="00392CEF"/>
    <w:rsid w:val="003939D4"/>
    <w:rsid w:val="00393A60"/>
    <w:rsid w:val="00393ADF"/>
    <w:rsid w:val="00396F9B"/>
    <w:rsid w:val="003A1F33"/>
    <w:rsid w:val="003A4B9C"/>
    <w:rsid w:val="003A4E54"/>
    <w:rsid w:val="003A51F8"/>
    <w:rsid w:val="003A5719"/>
    <w:rsid w:val="003B00D3"/>
    <w:rsid w:val="003B38A4"/>
    <w:rsid w:val="003B4416"/>
    <w:rsid w:val="003B59C0"/>
    <w:rsid w:val="003B681C"/>
    <w:rsid w:val="003C3145"/>
    <w:rsid w:val="003C397B"/>
    <w:rsid w:val="003C7E84"/>
    <w:rsid w:val="003D220A"/>
    <w:rsid w:val="003D3657"/>
    <w:rsid w:val="003D601E"/>
    <w:rsid w:val="003E1DAD"/>
    <w:rsid w:val="003E4335"/>
    <w:rsid w:val="003E6E10"/>
    <w:rsid w:val="003E7648"/>
    <w:rsid w:val="003F10BB"/>
    <w:rsid w:val="003F1D83"/>
    <w:rsid w:val="003F2118"/>
    <w:rsid w:val="003F249F"/>
    <w:rsid w:val="003F2674"/>
    <w:rsid w:val="003F2A3C"/>
    <w:rsid w:val="003F657D"/>
    <w:rsid w:val="003F7AA0"/>
    <w:rsid w:val="0040118F"/>
    <w:rsid w:val="0040316D"/>
    <w:rsid w:val="00405E6A"/>
    <w:rsid w:val="00406557"/>
    <w:rsid w:val="00406FA4"/>
    <w:rsid w:val="00407674"/>
    <w:rsid w:val="004149B7"/>
    <w:rsid w:val="00415C05"/>
    <w:rsid w:val="004164B0"/>
    <w:rsid w:val="00420A8B"/>
    <w:rsid w:val="004236E8"/>
    <w:rsid w:val="0042647C"/>
    <w:rsid w:val="0042655F"/>
    <w:rsid w:val="00430AB9"/>
    <w:rsid w:val="00430C76"/>
    <w:rsid w:val="00430F37"/>
    <w:rsid w:val="0043183B"/>
    <w:rsid w:val="00431DDA"/>
    <w:rsid w:val="00431F68"/>
    <w:rsid w:val="004369A6"/>
    <w:rsid w:val="00437592"/>
    <w:rsid w:val="004379A5"/>
    <w:rsid w:val="004402BB"/>
    <w:rsid w:val="00440394"/>
    <w:rsid w:val="00440C08"/>
    <w:rsid w:val="004422D9"/>
    <w:rsid w:val="0044596F"/>
    <w:rsid w:val="004463EF"/>
    <w:rsid w:val="00447224"/>
    <w:rsid w:val="00447DDD"/>
    <w:rsid w:val="004512E8"/>
    <w:rsid w:val="00451F27"/>
    <w:rsid w:val="004523CD"/>
    <w:rsid w:val="00452D84"/>
    <w:rsid w:val="00453DDD"/>
    <w:rsid w:val="00457780"/>
    <w:rsid w:val="00457C42"/>
    <w:rsid w:val="00457CC8"/>
    <w:rsid w:val="00460BE2"/>
    <w:rsid w:val="00461944"/>
    <w:rsid w:val="004622D3"/>
    <w:rsid w:val="0046299C"/>
    <w:rsid w:val="004645A7"/>
    <w:rsid w:val="00464EA7"/>
    <w:rsid w:val="004652E5"/>
    <w:rsid w:val="0046635F"/>
    <w:rsid w:val="00467CB0"/>
    <w:rsid w:val="00471D11"/>
    <w:rsid w:val="004750FA"/>
    <w:rsid w:val="00476C52"/>
    <w:rsid w:val="00477032"/>
    <w:rsid w:val="00477161"/>
    <w:rsid w:val="004845DB"/>
    <w:rsid w:val="0048493D"/>
    <w:rsid w:val="00484A39"/>
    <w:rsid w:val="00487FBB"/>
    <w:rsid w:val="004904FD"/>
    <w:rsid w:val="00493443"/>
    <w:rsid w:val="004951A0"/>
    <w:rsid w:val="00495AF1"/>
    <w:rsid w:val="00496F7F"/>
    <w:rsid w:val="0049773F"/>
    <w:rsid w:val="004A03D2"/>
    <w:rsid w:val="004A0836"/>
    <w:rsid w:val="004A38BE"/>
    <w:rsid w:val="004A4990"/>
    <w:rsid w:val="004A5A18"/>
    <w:rsid w:val="004A6052"/>
    <w:rsid w:val="004A6C24"/>
    <w:rsid w:val="004A75ED"/>
    <w:rsid w:val="004B0C4E"/>
    <w:rsid w:val="004B327E"/>
    <w:rsid w:val="004B3924"/>
    <w:rsid w:val="004B412A"/>
    <w:rsid w:val="004B4977"/>
    <w:rsid w:val="004B4D39"/>
    <w:rsid w:val="004C1A6A"/>
    <w:rsid w:val="004C1D8F"/>
    <w:rsid w:val="004D148A"/>
    <w:rsid w:val="004D28B0"/>
    <w:rsid w:val="004D2964"/>
    <w:rsid w:val="004D7A8F"/>
    <w:rsid w:val="004E2140"/>
    <w:rsid w:val="004E32D6"/>
    <w:rsid w:val="004E356B"/>
    <w:rsid w:val="004E44F5"/>
    <w:rsid w:val="004E4CA9"/>
    <w:rsid w:val="004E7034"/>
    <w:rsid w:val="004E7F19"/>
    <w:rsid w:val="004F4533"/>
    <w:rsid w:val="004F4A0B"/>
    <w:rsid w:val="004F4E2F"/>
    <w:rsid w:val="004F7427"/>
    <w:rsid w:val="0050382A"/>
    <w:rsid w:val="005045E7"/>
    <w:rsid w:val="00504941"/>
    <w:rsid w:val="005053B6"/>
    <w:rsid w:val="0050546E"/>
    <w:rsid w:val="0050718B"/>
    <w:rsid w:val="00507554"/>
    <w:rsid w:val="00511059"/>
    <w:rsid w:val="00511B91"/>
    <w:rsid w:val="00512033"/>
    <w:rsid w:val="00513E14"/>
    <w:rsid w:val="005144B5"/>
    <w:rsid w:val="00515F52"/>
    <w:rsid w:val="00516AB2"/>
    <w:rsid w:val="00516ADC"/>
    <w:rsid w:val="00520234"/>
    <w:rsid w:val="00521757"/>
    <w:rsid w:val="00523417"/>
    <w:rsid w:val="00525960"/>
    <w:rsid w:val="0052624F"/>
    <w:rsid w:val="00527C61"/>
    <w:rsid w:val="00532738"/>
    <w:rsid w:val="005327A5"/>
    <w:rsid w:val="00532F3A"/>
    <w:rsid w:val="00534F30"/>
    <w:rsid w:val="00535156"/>
    <w:rsid w:val="005370EA"/>
    <w:rsid w:val="0054033A"/>
    <w:rsid w:val="00541528"/>
    <w:rsid w:val="005432C2"/>
    <w:rsid w:val="00544E4E"/>
    <w:rsid w:val="0054506F"/>
    <w:rsid w:val="00545850"/>
    <w:rsid w:val="00547F34"/>
    <w:rsid w:val="005527DB"/>
    <w:rsid w:val="00552849"/>
    <w:rsid w:val="00553323"/>
    <w:rsid w:val="005572FC"/>
    <w:rsid w:val="00557D10"/>
    <w:rsid w:val="00564E63"/>
    <w:rsid w:val="00565E2F"/>
    <w:rsid w:val="00566BF6"/>
    <w:rsid w:val="005671DE"/>
    <w:rsid w:val="00567509"/>
    <w:rsid w:val="00570C9D"/>
    <w:rsid w:val="005727CC"/>
    <w:rsid w:val="0057467B"/>
    <w:rsid w:val="00574740"/>
    <w:rsid w:val="0057486E"/>
    <w:rsid w:val="00577878"/>
    <w:rsid w:val="00582CE9"/>
    <w:rsid w:val="005832A4"/>
    <w:rsid w:val="00583AE8"/>
    <w:rsid w:val="005842C1"/>
    <w:rsid w:val="00584753"/>
    <w:rsid w:val="00592BE3"/>
    <w:rsid w:val="00592D59"/>
    <w:rsid w:val="00594E84"/>
    <w:rsid w:val="005A1F13"/>
    <w:rsid w:val="005A2474"/>
    <w:rsid w:val="005A461D"/>
    <w:rsid w:val="005B0777"/>
    <w:rsid w:val="005B1FE9"/>
    <w:rsid w:val="005B2E28"/>
    <w:rsid w:val="005B69A9"/>
    <w:rsid w:val="005B721F"/>
    <w:rsid w:val="005B750B"/>
    <w:rsid w:val="005B77F1"/>
    <w:rsid w:val="005C143B"/>
    <w:rsid w:val="005C2438"/>
    <w:rsid w:val="005C2515"/>
    <w:rsid w:val="005C652B"/>
    <w:rsid w:val="005C6EF1"/>
    <w:rsid w:val="005D3FBE"/>
    <w:rsid w:val="005D78C5"/>
    <w:rsid w:val="005E294E"/>
    <w:rsid w:val="005E5C5A"/>
    <w:rsid w:val="005F0B12"/>
    <w:rsid w:val="005F18D1"/>
    <w:rsid w:val="005F24C4"/>
    <w:rsid w:val="00602C75"/>
    <w:rsid w:val="00602E29"/>
    <w:rsid w:val="00603535"/>
    <w:rsid w:val="00603613"/>
    <w:rsid w:val="00603934"/>
    <w:rsid w:val="00603FE4"/>
    <w:rsid w:val="006047F6"/>
    <w:rsid w:val="0060528C"/>
    <w:rsid w:val="00605A68"/>
    <w:rsid w:val="00605CD7"/>
    <w:rsid w:val="00611001"/>
    <w:rsid w:val="0061103A"/>
    <w:rsid w:val="00611979"/>
    <w:rsid w:val="00611D80"/>
    <w:rsid w:val="0061481C"/>
    <w:rsid w:val="00614941"/>
    <w:rsid w:val="00615A8D"/>
    <w:rsid w:val="00620031"/>
    <w:rsid w:val="0062032A"/>
    <w:rsid w:val="006235C1"/>
    <w:rsid w:val="00624255"/>
    <w:rsid w:val="0062626D"/>
    <w:rsid w:val="0062631E"/>
    <w:rsid w:val="00626B6E"/>
    <w:rsid w:val="00630F7C"/>
    <w:rsid w:val="00631093"/>
    <w:rsid w:val="00631588"/>
    <w:rsid w:val="006339E3"/>
    <w:rsid w:val="0063597C"/>
    <w:rsid w:val="006430D4"/>
    <w:rsid w:val="00646D0B"/>
    <w:rsid w:val="00651C02"/>
    <w:rsid w:val="00652DA2"/>
    <w:rsid w:val="006533ED"/>
    <w:rsid w:val="006562FD"/>
    <w:rsid w:val="006608BA"/>
    <w:rsid w:val="006620D1"/>
    <w:rsid w:val="0066649B"/>
    <w:rsid w:val="006676B5"/>
    <w:rsid w:val="00674146"/>
    <w:rsid w:val="00674C03"/>
    <w:rsid w:val="00675F69"/>
    <w:rsid w:val="00677108"/>
    <w:rsid w:val="00677832"/>
    <w:rsid w:val="0068076F"/>
    <w:rsid w:val="00681ECD"/>
    <w:rsid w:val="00683217"/>
    <w:rsid w:val="006834FB"/>
    <w:rsid w:val="006843E9"/>
    <w:rsid w:val="00687AA3"/>
    <w:rsid w:val="00691F97"/>
    <w:rsid w:val="0069205B"/>
    <w:rsid w:val="00692727"/>
    <w:rsid w:val="0069342C"/>
    <w:rsid w:val="006944B5"/>
    <w:rsid w:val="00694718"/>
    <w:rsid w:val="00697542"/>
    <w:rsid w:val="006A4A4D"/>
    <w:rsid w:val="006A6E37"/>
    <w:rsid w:val="006A786D"/>
    <w:rsid w:val="006B2B50"/>
    <w:rsid w:val="006B2F9D"/>
    <w:rsid w:val="006B4F55"/>
    <w:rsid w:val="006B4F68"/>
    <w:rsid w:val="006C269E"/>
    <w:rsid w:val="006C4B30"/>
    <w:rsid w:val="006C593E"/>
    <w:rsid w:val="006D19A8"/>
    <w:rsid w:val="006D19F9"/>
    <w:rsid w:val="006D38AA"/>
    <w:rsid w:val="006E1834"/>
    <w:rsid w:val="006E1B68"/>
    <w:rsid w:val="006E48D6"/>
    <w:rsid w:val="006E61C5"/>
    <w:rsid w:val="006E649B"/>
    <w:rsid w:val="006F169B"/>
    <w:rsid w:val="006F25A8"/>
    <w:rsid w:val="006F3989"/>
    <w:rsid w:val="006F6951"/>
    <w:rsid w:val="006F7B25"/>
    <w:rsid w:val="00700EE6"/>
    <w:rsid w:val="0070305E"/>
    <w:rsid w:val="0070347C"/>
    <w:rsid w:val="00703675"/>
    <w:rsid w:val="007075A1"/>
    <w:rsid w:val="00710FA1"/>
    <w:rsid w:val="0071297B"/>
    <w:rsid w:val="00714039"/>
    <w:rsid w:val="0071457D"/>
    <w:rsid w:val="0071594E"/>
    <w:rsid w:val="007172B9"/>
    <w:rsid w:val="00721BC4"/>
    <w:rsid w:val="00721F9B"/>
    <w:rsid w:val="00723A23"/>
    <w:rsid w:val="007250C9"/>
    <w:rsid w:val="007265C1"/>
    <w:rsid w:val="00726618"/>
    <w:rsid w:val="00727819"/>
    <w:rsid w:val="007310DE"/>
    <w:rsid w:val="00732763"/>
    <w:rsid w:val="00733E40"/>
    <w:rsid w:val="007373AA"/>
    <w:rsid w:val="00740238"/>
    <w:rsid w:val="00742EAA"/>
    <w:rsid w:val="00744264"/>
    <w:rsid w:val="00744FE1"/>
    <w:rsid w:val="00747A93"/>
    <w:rsid w:val="00747BBE"/>
    <w:rsid w:val="00757125"/>
    <w:rsid w:val="0076029D"/>
    <w:rsid w:val="00760D00"/>
    <w:rsid w:val="00762F95"/>
    <w:rsid w:val="00764937"/>
    <w:rsid w:val="0076595C"/>
    <w:rsid w:val="00770073"/>
    <w:rsid w:val="007712B1"/>
    <w:rsid w:val="0077131A"/>
    <w:rsid w:val="007715DE"/>
    <w:rsid w:val="00772F4A"/>
    <w:rsid w:val="00773FDD"/>
    <w:rsid w:val="0077444F"/>
    <w:rsid w:val="007756C0"/>
    <w:rsid w:val="007761C9"/>
    <w:rsid w:val="00782A64"/>
    <w:rsid w:val="00783EA2"/>
    <w:rsid w:val="007842E6"/>
    <w:rsid w:val="0078548C"/>
    <w:rsid w:val="00785657"/>
    <w:rsid w:val="00786E78"/>
    <w:rsid w:val="00787602"/>
    <w:rsid w:val="00787733"/>
    <w:rsid w:val="00790800"/>
    <w:rsid w:val="00792037"/>
    <w:rsid w:val="0079427F"/>
    <w:rsid w:val="0079443F"/>
    <w:rsid w:val="00796F5E"/>
    <w:rsid w:val="007A0DD4"/>
    <w:rsid w:val="007A1560"/>
    <w:rsid w:val="007A222A"/>
    <w:rsid w:val="007A38C6"/>
    <w:rsid w:val="007A6227"/>
    <w:rsid w:val="007A6B76"/>
    <w:rsid w:val="007B01C2"/>
    <w:rsid w:val="007B058E"/>
    <w:rsid w:val="007B257D"/>
    <w:rsid w:val="007B2F4F"/>
    <w:rsid w:val="007B39E8"/>
    <w:rsid w:val="007B3F30"/>
    <w:rsid w:val="007B5899"/>
    <w:rsid w:val="007B5BF5"/>
    <w:rsid w:val="007B70B7"/>
    <w:rsid w:val="007C2516"/>
    <w:rsid w:val="007C2EF0"/>
    <w:rsid w:val="007C32A0"/>
    <w:rsid w:val="007C452A"/>
    <w:rsid w:val="007C5122"/>
    <w:rsid w:val="007C5ECB"/>
    <w:rsid w:val="007D11F5"/>
    <w:rsid w:val="007D22F5"/>
    <w:rsid w:val="007D294B"/>
    <w:rsid w:val="007D4C1B"/>
    <w:rsid w:val="007D57E1"/>
    <w:rsid w:val="007D79C4"/>
    <w:rsid w:val="007D7B89"/>
    <w:rsid w:val="007D7E0B"/>
    <w:rsid w:val="007E1CB6"/>
    <w:rsid w:val="007E2AC1"/>
    <w:rsid w:val="007E47DA"/>
    <w:rsid w:val="007E6834"/>
    <w:rsid w:val="007E6BB3"/>
    <w:rsid w:val="007E7AF3"/>
    <w:rsid w:val="007F0095"/>
    <w:rsid w:val="007F1009"/>
    <w:rsid w:val="007F1631"/>
    <w:rsid w:val="007F2C58"/>
    <w:rsid w:val="007F4578"/>
    <w:rsid w:val="007F6BAF"/>
    <w:rsid w:val="007F7A0C"/>
    <w:rsid w:val="00800A39"/>
    <w:rsid w:val="00801B1B"/>
    <w:rsid w:val="00802900"/>
    <w:rsid w:val="00804661"/>
    <w:rsid w:val="008060E4"/>
    <w:rsid w:val="0081097D"/>
    <w:rsid w:val="00810987"/>
    <w:rsid w:val="00810B18"/>
    <w:rsid w:val="00812632"/>
    <w:rsid w:val="0081320B"/>
    <w:rsid w:val="0081369C"/>
    <w:rsid w:val="00814875"/>
    <w:rsid w:val="00815CB4"/>
    <w:rsid w:val="008162A8"/>
    <w:rsid w:val="008168D7"/>
    <w:rsid w:val="0082066B"/>
    <w:rsid w:val="00821551"/>
    <w:rsid w:val="008225F8"/>
    <w:rsid w:val="00822FEF"/>
    <w:rsid w:val="00826687"/>
    <w:rsid w:val="00826766"/>
    <w:rsid w:val="008270AA"/>
    <w:rsid w:val="008272DA"/>
    <w:rsid w:val="008278A3"/>
    <w:rsid w:val="008326DB"/>
    <w:rsid w:val="00832F25"/>
    <w:rsid w:val="00834286"/>
    <w:rsid w:val="0083492B"/>
    <w:rsid w:val="0083737C"/>
    <w:rsid w:val="00844E45"/>
    <w:rsid w:val="00845FE4"/>
    <w:rsid w:val="00846385"/>
    <w:rsid w:val="00850B75"/>
    <w:rsid w:val="00851E49"/>
    <w:rsid w:val="00860A2E"/>
    <w:rsid w:val="00861E9B"/>
    <w:rsid w:val="00862B38"/>
    <w:rsid w:val="00863434"/>
    <w:rsid w:val="0086735E"/>
    <w:rsid w:val="00871306"/>
    <w:rsid w:val="008714C1"/>
    <w:rsid w:val="00871B18"/>
    <w:rsid w:val="0087754C"/>
    <w:rsid w:val="00882D63"/>
    <w:rsid w:val="0088361F"/>
    <w:rsid w:val="00887BB1"/>
    <w:rsid w:val="00887F45"/>
    <w:rsid w:val="00897922"/>
    <w:rsid w:val="008A268E"/>
    <w:rsid w:val="008A2D76"/>
    <w:rsid w:val="008A3CD1"/>
    <w:rsid w:val="008A3E4A"/>
    <w:rsid w:val="008A5446"/>
    <w:rsid w:val="008A56BA"/>
    <w:rsid w:val="008B25F8"/>
    <w:rsid w:val="008B5C63"/>
    <w:rsid w:val="008B5FF8"/>
    <w:rsid w:val="008B6397"/>
    <w:rsid w:val="008B7CF7"/>
    <w:rsid w:val="008C06B3"/>
    <w:rsid w:val="008C1517"/>
    <w:rsid w:val="008C1D0C"/>
    <w:rsid w:val="008C5B5E"/>
    <w:rsid w:val="008C63AB"/>
    <w:rsid w:val="008D5664"/>
    <w:rsid w:val="008E0DC0"/>
    <w:rsid w:val="008E1815"/>
    <w:rsid w:val="008E2FED"/>
    <w:rsid w:val="008E5906"/>
    <w:rsid w:val="008E68FC"/>
    <w:rsid w:val="008E695B"/>
    <w:rsid w:val="008E7CC3"/>
    <w:rsid w:val="008F1AA4"/>
    <w:rsid w:val="008F68F7"/>
    <w:rsid w:val="0090114E"/>
    <w:rsid w:val="00904132"/>
    <w:rsid w:val="00904402"/>
    <w:rsid w:val="009058CF"/>
    <w:rsid w:val="00905930"/>
    <w:rsid w:val="0091018F"/>
    <w:rsid w:val="00910DE0"/>
    <w:rsid w:val="00910DF8"/>
    <w:rsid w:val="009212F1"/>
    <w:rsid w:val="00921CFB"/>
    <w:rsid w:val="009263A7"/>
    <w:rsid w:val="0092668A"/>
    <w:rsid w:val="00926C28"/>
    <w:rsid w:val="00927D6D"/>
    <w:rsid w:val="00931C2A"/>
    <w:rsid w:val="009347CF"/>
    <w:rsid w:val="00935C6D"/>
    <w:rsid w:val="00936455"/>
    <w:rsid w:val="009412C4"/>
    <w:rsid w:val="0094194F"/>
    <w:rsid w:val="00941C93"/>
    <w:rsid w:val="0094262D"/>
    <w:rsid w:val="009439F6"/>
    <w:rsid w:val="00944C26"/>
    <w:rsid w:val="00945313"/>
    <w:rsid w:val="00945557"/>
    <w:rsid w:val="00950AF6"/>
    <w:rsid w:val="00950E91"/>
    <w:rsid w:val="009535ED"/>
    <w:rsid w:val="00954DF4"/>
    <w:rsid w:val="00954F4B"/>
    <w:rsid w:val="009551A9"/>
    <w:rsid w:val="0095542D"/>
    <w:rsid w:val="009575D5"/>
    <w:rsid w:val="009624F5"/>
    <w:rsid w:val="009675AA"/>
    <w:rsid w:val="0097085B"/>
    <w:rsid w:val="009717F4"/>
    <w:rsid w:val="0097274B"/>
    <w:rsid w:val="009732B5"/>
    <w:rsid w:val="00974633"/>
    <w:rsid w:val="009754EF"/>
    <w:rsid w:val="0097582E"/>
    <w:rsid w:val="0097584B"/>
    <w:rsid w:val="00975E41"/>
    <w:rsid w:val="00977DC2"/>
    <w:rsid w:val="009801B6"/>
    <w:rsid w:val="009804DD"/>
    <w:rsid w:val="00980F11"/>
    <w:rsid w:val="0098395C"/>
    <w:rsid w:val="009862C4"/>
    <w:rsid w:val="00986C9E"/>
    <w:rsid w:val="00986CCF"/>
    <w:rsid w:val="00990A32"/>
    <w:rsid w:val="009910F0"/>
    <w:rsid w:val="0099233C"/>
    <w:rsid w:val="00993316"/>
    <w:rsid w:val="00995675"/>
    <w:rsid w:val="00996B41"/>
    <w:rsid w:val="009970E2"/>
    <w:rsid w:val="009971DC"/>
    <w:rsid w:val="00997D26"/>
    <w:rsid w:val="009A26B9"/>
    <w:rsid w:val="009A6C55"/>
    <w:rsid w:val="009A6E54"/>
    <w:rsid w:val="009A72D3"/>
    <w:rsid w:val="009A7D67"/>
    <w:rsid w:val="009B2A95"/>
    <w:rsid w:val="009B56D7"/>
    <w:rsid w:val="009C03A9"/>
    <w:rsid w:val="009C391E"/>
    <w:rsid w:val="009C3C65"/>
    <w:rsid w:val="009C4653"/>
    <w:rsid w:val="009C52EB"/>
    <w:rsid w:val="009C6283"/>
    <w:rsid w:val="009C62AB"/>
    <w:rsid w:val="009C74DA"/>
    <w:rsid w:val="009D1129"/>
    <w:rsid w:val="009D13E1"/>
    <w:rsid w:val="009D32CD"/>
    <w:rsid w:val="009D6D72"/>
    <w:rsid w:val="009E01C2"/>
    <w:rsid w:val="009E08BB"/>
    <w:rsid w:val="009E2A00"/>
    <w:rsid w:val="009E55BD"/>
    <w:rsid w:val="009E66CF"/>
    <w:rsid w:val="009E75E7"/>
    <w:rsid w:val="009E7E90"/>
    <w:rsid w:val="009F0FD9"/>
    <w:rsid w:val="009F2ADC"/>
    <w:rsid w:val="00A02FB3"/>
    <w:rsid w:val="00A06250"/>
    <w:rsid w:val="00A1018A"/>
    <w:rsid w:val="00A11658"/>
    <w:rsid w:val="00A1240D"/>
    <w:rsid w:val="00A17F73"/>
    <w:rsid w:val="00A20537"/>
    <w:rsid w:val="00A25E47"/>
    <w:rsid w:val="00A26824"/>
    <w:rsid w:val="00A2793D"/>
    <w:rsid w:val="00A30C28"/>
    <w:rsid w:val="00A348AB"/>
    <w:rsid w:val="00A36499"/>
    <w:rsid w:val="00A3651A"/>
    <w:rsid w:val="00A3654C"/>
    <w:rsid w:val="00A3703F"/>
    <w:rsid w:val="00A4170F"/>
    <w:rsid w:val="00A425D4"/>
    <w:rsid w:val="00A44DD7"/>
    <w:rsid w:val="00A45537"/>
    <w:rsid w:val="00A45D62"/>
    <w:rsid w:val="00A52075"/>
    <w:rsid w:val="00A53417"/>
    <w:rsid w:val="00A5357B"/>
    <w:rsid w:val="00A54627"/>
    <w:rsid w:val="00A56169"/>
    <w:rsid w:val="00A60D0B"/>
    <w:rsid w:val="00A6266B"/>
    <w:rsid w:val="00A643F8"/>
    <w:rsid w:val="00A67ABB"/>
    <w:rsid w:val="00A70FBB"/>
    <w:rsid w:val="00A7296E"/>
    <w:rsid w:val="00A75586"/>
    <w:rsid w:val="00A775E9"/>
    <w:rsid w:val="00A77BD5"/>
    <w:rsid w:val="00A8106E"/>
    <w:rsid w:val="00A8313E"/>
    <w:rsid w:val="00A832E4"/>
    <w:rsid w:val="00A85152"/>
    <w:rsid w:val="00A86225"/>
    <w:rsid w:val="00A876B1"/>
    <w:rsid w:val="00A87C62"/>
    <w:rsid w:val="00A90E6B"/>
    <w:rsid w:val="00A94547"/>
    <w:rsid w:val="00A95A97"/>
    <w:rsid w:val="00AA22D5"/>
    <w:rsid w:val="00AA4412"/>
    <w:rsid w:val="00AA4C37"/>
    <w:rsid w:val="00AA5A1C"/>
    <w:rsid w:val="00AA60D9"/>
    <w:rsid w:val="00AA7125"/>
    <w:rsid w:val="00AA7955"/>
    <w:rsid w:val="00AB1AAE"/>
    <w:rsid w:val="00AB1EE3"/>
    <w:rsid w:val="00AB539A"/>
    <w:rsid w:val="00AC0FC1"/>
    <w:rsid w:val="00AC10C3"/>
    <w:rsid w:val="00AC1962"/>
    <w:rsid w:val="00AC2F4A"/>
    <w:rsid w:val="00AC3563"/>
    <w:rsid w:val="00AC3E49"/>
    <w:rsid w:val="00AC5454"/>
    <w:rsid w:val="00AC6F6A"/>
    <w:rsid w:val="00AC71A0"/>
    <w:rsid w:val="00AD1F6D"/>
    <w:rsid w:val="00AD3234"/>
    <w:rsid w:val="00AD675D"/>
    <w:rsid w:val="00AE30C4"/>
    <w:rsid w:val="00AE48D0"/>
    <w:rsid w:val="00AE5181"/>
    <w:rsid w:val="00AE76A2"/>
    <w:rsid w:val="00AF17B1"/>
    <w:rsid w:val="00AF1EC0"/>
    <w:rsid w:val="00AF4E14"/>
    <w:rsid w:val="00AF4EC8"/>
    <w:rsid w:val="00AF7F9F"/>
    <w:rsid w:val="00B026BD"/>
    <w:rsid w:val="00B02C5E"/>
    <w:rsid w:val="00B04706"/>
    <w:rsid w:val="00B04939"/>
    <w:rsid w:val="00B055EE"/>
    <w:rsid w:val="00B06625"/>
    <w:rsid w:val="00B07CF4"/>
    <w:rsid w:val="00B11E20"/>
    <w:rsid w:val="00B128DD"/>
    <w:rsid w:val="00B14F5E"/>
    <w:rsid w:val="00B16378"/>
    <w:rsid w:val="00B1644F"/>
    <w:rsid w:val="00B1672B"/>
    <w:rsid w:val="00B2034F"/>
    <w:rsid w:val="00B20A4A"/>
    <w:rsid w:val="00B21B8C"/>
    <w:rsid w:val="00B2329C"/>
    <w:rsid w:val="00B23ACB"/>
    <w:rsid w:val="00B241A8"/>
    <w:rsid w:val="00B24332"/>
    <w:rsid w:val="00B24728"/>
    <w:rsid w:val="00B250C9"/>
    <w:rsid w:val="00B277EC"/>
    <w:rsid w:val="00B3089A"/>
    <w:rsid w:val="00B30E26"/>
    <w:rsid w:val="00B3104A"/>
    <w:rsid w:val="00B33DA3"/>
    <w:rsid w:val="00B344EC"/>
    <w:rsid w:val="00B34B31"/>
    <w:rsid w:val="00B34F68"/>
    <w:rsid w:val="00B376E4"/>
    <w:rsid w:val="00B379CF"/>
    <w:rsid w:val="00B37C1A"/>
    <w:rsid w:val="00B4012C"/>
    <w:rsid w:val="00B4018B"/>
    <w:rsid w:val="00B407EF"/>
    <w:rsid w:val="00B44BA8"/>
    <w:rsid w:val="00B45797"/>
    <w:rsid w:val="00B4659D"/>
    <w:rsid w:val="00B50253"/>
    <w:rsid w:val="00B52A70"/>
    <w:rsid w:val="00B55142"/>
    <w:rsid w:val="00B56268"/>
    <w:rsid w:val="00B56DB5"/>
    <w:rsid w:val="00B62EFA"/>
    <w:rsid w:val="00B63464"/>
    <w:rsid w:val="00B67472"/>
    <w:rsid w:val="00B6758C"/>
    <w:rsid w:val="00B67E93"/>
    <w:rsid w:val="00B7489F"/>
    <w:rsid w:val="00B7707A"/>
    <w:rsid w:val="00B77162"/>
    <w:rsid w:val="00B83726"/>
    <w:rsid w:val="00B84939"/>
    <w:rsid w:val="00B85677"/>
    <w:rsid w:val="00B85B25"/>
    <w:rsid w:val="00B85B41"/>
    <w:rsid w:val="00B929CE"/>
    <w:rsid w:val="00B93BE5"/>
    <w:rsid w:val="00B94BA7"/>
    <w:rsid w:val="00BA0B5D"/>
    <w:rsid w:val="00BA0C89"/>
    <w:rsid w:val="00BA1764"/>
    <w:rsid w:val="00BA48A5"/>
    <w:rsid w:val="00BA497C"/>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28BD"/>
    <w:rsid w:val="00BD673B"/>
    <w:rsid w:val="00BE4454"/>
    <w:rsid w:val="00BE4C89"/>
    <w:rsid w:val="00BE76F9"/>
    <w:rsid w:val="00BF00BB"/>
    <w:rsid w:val="00BF14B5"/>
    <w:rsid w:val="00BF1C43"/>
    <w:rsid w:val="00BF3B89"/>
    <w:rsid w:val="00BF518C"/>
    <w:rsid w:val="00BF5BE0"/>
    <w:rsid w:val="00BF71C3"/>
    <w:rsid w:val="00BF7769"/>
    <w:rsid w:val="00C00CF9"/>
    <w:rsid w:val="00C0243A"/>
    <w:rsid w:val="00C101DE"/>
    <w:rsid w:val="00C10A29"/>
    <w:rsid w:val="00C128A7"/>
    <w:rsid w:val="00C151C6"/>
    <w:rsid w:val="00C21391"/>
    <w:rsid w:val="00C228A1"/>
    <w:rsid w:val="00C24CB7"/>
    <w:rsid w:val="00C24EF7"/>
    <w:rsid w:val="00C3214B"/>
    <w:rsid w:val="00C321AC"/>
    <w:rsid w:val="00C3343A"/>
    <w:rsid w:val="00C3391F"/>
    <w:rsid w:val="00C36D70"/>
    <w:rsid w:val="00C3794E"/>
    <w:rsid w:val="00C43B10"/>
    <w:rsid w:val="00C43FB3"/>
    <w:rsid w:val="00C44C70"/>
    <w:rsid w:val="00C45065"/>
    <w:rsid w:val="00C45F4B"/>
    <w:rsid w:val="00C46D9D"/>
    <w:rsid w:val="00C4706E"/>
    <w:rsid w:val="00C47459"/>
    <w:rsid w:val="00C50264"/>
    <w:rsid w:val="00C53D85"/>
    <w:rsid w:val="00C54AD6"/>
    <w:rsid w:val="00C568C1"/>
    <w:rsid w:val="00C63A2C"/>
    <w:rsid w:val="00C64648"/>
    <w:rsid w:val="00C65618"/>
    <w:rsid w:val="00C65CAF"/>
    <w:rsid w:val="00C66D15"/>
    <w:rsid w:val="00C72833"/>
    <w:rsid w:val="00C753A0"/>
    <w:rsid w:val="00C773F9"/>
    <w:rsid w:val="00C80E93"/>
    <w:rsid w:val="00C831F9"/>
    <w:rsid w:val="00C8364F"/>
    <w:rsid w:val="00C83B66"/>
    <w:rsid w:val="00C83F1B"/>
    <w:rsid w:val="00C8464C"/>
    <w:rsid w:val="00C86840"/>
    <w:rsid w:val="00C86D83"/>
    <w:rsid w:val="00C87256"/>
    <w:rsid w:val="00C8750D"/>
    <w:rsid w:val="00C876E5"/>
    <w:rsid w:val="00C87850"/>
    <w:rsid w:val="00C9100A"/>
    <w:rsid w:val="00C92491"/>
    <w:rsid w:val="00C92976"/>
    <w:rsid w:val="00C9420E"/>
    <w:rsid w:val="00C947F5"/>
    <w:rsid w:val="00CA06EE"/>
    <w:rsid w:val="00CA0E0D"/>
    <w:rsid w:val="00CA4EE5"/>
    <w:rsid w:val="00CA5D21"/>
    <w:rsid w:val="00CA7BA7"/>
    <w:rsid w:val="00CB3116"/>
    <w:rsid w:val="00CB5842"/>
    <w:rsid w:val="00CB6271"/>
    <w:rsid w:val="00CB67DC"/>
    <w:rsid w:val="00CC1676"/>
    <w:rsid w:val="00CC1984"/>
    <w:rsid w:val="00CC2F97"/>
    <w:rsid w:val="00CC5B17"/>
    <w:rsid w:val="00CC6626"/>
    <w:rsid w:val="00CC754D"/>
    <w:rsid w:val="00CC757F"/>
    <w:rsid w:val="00CC76F2"/>
    <w:rsid w:val="00CC7901"/>
    <w:rsid w:val="00CD06EC"/>
    <w:rsid w:val="00CD0941"/>
    <w:rsid w:val="00CD0D74"/>
    <w:rsid w:val="00CD0F21"/>
    <w:rsid w:val="00CD1325"/>
    <w:rsid w:val="00CD1BC9"/>
    <w:rsid w:val="00CD2FD5"/>
    <w:rsid w:val="00CD3127"/>
    <w:rsid w:val="00CD6770"/>
    <w:rsid w:val="00CE0179"/>
    <w:rsid w:val="00CE1153"/>
    <w:rsid w:val="00CE16EE"/>
    <w:rsid w:val="00CE28FB"/>
    <w:rsid w:val="00CE54D8"/>
    <w:rsid w:val="00CE67CD"/>
    <w:rsid w:val="00CE7486"/>
    <w:rsid w:val="00CE772E"/>
    <w:rsid w:val="00CF2FE6"/>
    <w:rsid w:val="00CF3C98"/>
    <w:rsid w:val="00CF6A72"/>
    <w:rsid w:val="00D00F5B"/>
    <w:rsid w:val="00D00FA7"/>
    <w:rsid w:val="00D048F9"/>
    <w:rsid w:val="00D04E39"/>
    <w:rsid w:val="00D129B7"/>
    <w:rsid w:val="00D13E94"/>
    <w:rsid w:val="00D147F9"/>
    <w:rsid w:val="00D1482C"/>
    <w:rsid w:val="00D1583F"/>
    <w:rsid w:val="00D15F0C"/>
    <w:rsid w:val="00D17589"/>
    <w:rsid w:val="00D21951"/>
    <w:rsid w:val="00D22B79"/>
    <w:rsid w:val="00D23E30"/>
    <w:rsid w:val="00D2700B"/>
    <w:rsid w:val="00D27876"/>
    <w:rsid w:val="00D309F9"/>
    <w:rsid w:val="00D30FB5"/>
    <w:rsid w:val="00D34730"/>
    <w:rsid w:val="00D35F2D"/>
    <w:rsid w:val="00D37BF1"/>
    <w:rsid w:val="00D407AD"/>
    <w:rsid w:val="00D46A3E"/>
    <w:rsid w:val="00D50870"/>
    <w:rsid w:val="00D5157A"/>
    <w:rsid w:val="00D52688"/>
    <w:rsid w:val="00D5277F"/>
    <w:rsid w:val="00D54ED4"/>
    <w:rsid w:val="00D559E8"/>
    <w:rsid w:val="00D60D6E"/>
    <w:rsid w:val="00D60DA4"/>
    <w:rsid w:val="00D61DFF"/>
    <w:rsid w:val="00D66BC8"/>
    <w:rsid w:val="00D702FA"/>
    <w:rsid w:val="00D7288F"/>
    <w:rsid w:val="00D77B58"/>
    <w:rsid w:val="00D8253F"/>
    <w:rsid w:val="00D82E3F"/>
    <w:rsid w:val="00D84FD0"/>
    <w:rsid w:val="00D864D4"/>
    <w:rsid w:val="00D86B8C"/>
    <w:rsid w:val="00D86F2E"/>
    <w:rsid w:val="00D900E3"/>
    <w:rsid w:val="00D91E26"/>
    <w:rsid w:val="00D93990"/>
    <w:rsid w:val="00D93E1A"/>
    <w:rsid w:val="00D9438E"/>
    <w:rsid w:val="00D95C66"/>
    <w:rsid w:val="00D97A62"/>
    <w:rsid w:val="00DA101A"/>
    <w:rsid w:val="00DA3291"/>
    <w:rsid w:val="00DA3CB5"/>
    <w:rsid w:val="00DA4E2B"/>
    <w:rsid w:val="00DA519D"/>
    <w:rsid w:val="00DA56C5"/>
    <w:rsid w:val="00DA61A7"/>
    <w:rsid w:val="00DA6F87"/>
    <w:rsid w:val="00DB076E"/>
    <w:rsid w:val="00DB3852"/>
    <w:rsid w:val="00DB438A"/>
    <w:rsid w:val="00DB4DE0"/>
    <w:rsid w:val="00DB6AC6"/>
    <w:rsid w:val="00DB6D7F"/>
    <w:rsid w:val="00DB6DD9"/>
    <w:rsid w:val="00DB6E9A"/>
    <w:rsid w:val="00DB7BBB"/>
    <w:rsid w:val="00DB7C98"/>
    <w:rsid w:val="00DC04A5"/>
    <w:rsid w:val="00DC2214"/>
    <w:rsid w:val="00DC2639"/>
    <w:rsid w:val="00DC2703"/>
    <w:rsid w:val="00DC32F0"/>
    <w:rsid w:val="00DC4EFE"/>
    <w:rsid w:val="00DC738B"/>
    <w:rsid w:val="00DC7911"/>
    <w:rsid w:val="00DD022D"/>
    <w:rsid w:val="00DD12AF"/>
    <w:rsid w:val="00DE53CD"/>
    <w:rsid w:val="00DE6CD9"/>
    <w:rsid w:val="00DF2DC6"/>
    <w:rsid w:val="00DF4024"/>
    <w:rsid w:val="00DF58F3"/>
    <w:rsid w:val="00DF7D86"/>
    <w:rsid w:val="00E022CA"/>
    <w:rsid w:val="00E034E0"/>
    <w:rsid w:val="00E03546"/>
    <w:rsid w:val="00E04565"/>
    <w:rsid w:val="00E04E94"/>
    <w:rsid w:val="00E051C1"/>
    <w:rsid w:val="00E05E49"/>
    <w:rsid w:val="00E10577"/>
    <w:rsid w:val="00E105D2"/>
    <w:rsid w:val="00E14748"/>
    <w:rsid w:val="00E14C34"/>
    <w:rsid w:val="00E22DD5"/>
    <w:rsid w:val="00E252B4"/>
    <w:rsid w:val="00E271CF"/>
    <w:rsid w:val="00E32085"/>
    <w:rsid w:val="00E32974"/>
    <w:rsid w:val="00E32CF1"/>
    <w:rsid w:val="00E34C3F"/>
    <w:rsid w:val="00E362FB"/>
    <w:rsid w:val="00E40B62"/>
    <w:rsid w:val="00E426DC"/>
    <w:rsid w:val="00E434BC"/>
    <w:rsid w:val="00E43F86"/>
    <w:rsid w:val="00E44AB0"/>
    <w:rsid w:val="00E45863"/>
    <w:rsid w:val="00E45C92"/>
    <w:rsid w:val="00E46259"/>
    <w:rsid w:val="00E46F4D"/>
    <w:rsid w:val="00E50D55"/>
    <w:rsid w:val="00E52521"/>
    <w:rsid w:val="00E541AC"/>
    <w:rsid w:val="00E54620"/>
    <w:rsid w:val="00E54BA5"/>
    <w:rsid w:val="00E5593E"/>
    <w:rsid w:val="00E56CF1"/>
    <w:rsid w:val="00E630DD"/>
    <w:rsid w:val="00E638A7"/>
    <w:rsid w:val="00E66D1F"/>
    <w:rsid w:val="00E66F02"/>
    <w:rsid w:val="00E67C11"/>
    <w:rsid w:val="00E67EE5"/>
    <w:rsid w:val="00E71194"/>
    <w:rsid w:val="00E72321"/>
    <w:rsid w:val="00E743DC"/>
    <w:rsid w:val="00E76267"/>
    <w:rsid w:val="00E8183D"/>
    <w:rsid w:val="00E82910"/>
    <w:rsid w:val="00E830C9"/>
    <w:rsid w:val="00E84C3D"/>
    <w:rsid w:val="00E913E7"/>
    <w:rsid w:val="00E91565"/>
    <w:rsid w:val="00E93154"/>
    <w:rsid w:val="00E94262"/>
    <w:rsid w:val="00E94D99"/>
    <w:rsid w:val="00E9522A"/>
    <w:rsid w:val="00EA1A3F"/>
    <w:rsid w:val="00EA25A1"/>
    <w:rsid w:val="00EA271D"/>
    <w:rsid w:val="00EA279B"/>
    <w:rsid w:val="00EA5F0E"/>
    <w:rsid w:val="00EA6AE8"/>
    <w:rsid w:val="00EA7B10"/>
    <w:rsid w:val="00EB0033"/>
    <w:rsid w:val="00EB1D28"/>
    <w:rsid w:val="00EB312E"/>
    <w:rsid w:val="00EB3C15"/>
    <w:rsid w:val="00EC0B86"/>
    <w:rsid w:val="00EC0C85"/>
    <w:rsid w:val="00EC1EB0"/>
    <w:rsid w:val="00EC3195"/>
    <w:rsid w:val="00EC362E"/>
    <w:rsid w:val="00EC5244"/>
    <w:rsid w:val="00EC5A42"/>
    <w:rsid w:val="00ED049C"/>
    <w:rsid w:val="00ED1BCC"/>
    <w:rsid w:val="00ED1D25"/>
    <w:rsid w:val="00ED2A34"/>
    <w:rsid w:val="00ED320B"/>
    <w:rsid w:val="00ED35BB"/>
    <w:rsid w:val="00ED6A8A"/>
    <w:rsid w:val="00ED7CB1"/>
    <w:rsid w:val="00EE0D9F"/>
    <w:rsid w:val="00EE34CC"/>
    <w:rsid w:val="00EE5F5F"/>
    <w:rsid w:val="00EE647D"/>
    <w:rsid w:val="00EE671D"/>
    <w:rsid w:val="00EF000C"/>
    <w:rsid w:val="00EF249F"/>
    <w:rsid w:val="00EF5914"/>
    <w:rsid w:val="00F00B4B"/>
    <w:rsid w:val="00F02063"/>
    <w:rsid w:val="00F02CC7"/>
    <w:rsid w:val="00F1296E"/>
    <w:rsid w:val="00F13D97"/>
    <w:rsid w:val="00F14B3F"/>
    <w:rsid w:val="00F14EA7"/>
    <w:rsid w:val="00F15B83"/>
    <w:rsid w:val="00F17F1C"/>
    <w:rsid w:val="00F22856"/>
    <w:rsid w:val="00F248D5"/>
    <w:rsid w:val="00F25FE5"/>
    <w:rsid w:val="00F30032"/>
    <w:rsid w:val="00F309FF"/>
    <w:rsid w:val="00F346DF"/>
    <w:rsid w:val="00F362A8"/>
    <w:rsid w:val="00F36EAF"/>
    <w:rsid w:val="00F41AC8"/>
    <w:rsid w:val="00F41D2D"/>
    <w:rsid w:val="00F422AC"/>
    <w:rsid w:val="00F44A78"/>
    <w:rsid w:val="00F516DE"/>
    <w:rsid w:val="00F52F26"/>
    <w:rsid w:val="00F53669"/>
    <w:rsid w:val="00F545E2"/>
    <w:rsid w:val="00F55A5A"/>
    <w:rsid w:val="00F60D6E"/>
    <w:rsid w:val="00F617AC"/>
    <w:rsid w:val="00F62234"/>
    <w:rsid w:val="00F627FB"/>
    <w:rsid w:val="00F66656"/>
    <w:rsid w:val="00F70317"/>
    <w:rsid w:val="00F720CD"/>
    <w:rsid w:val="00F73DF6"/>
    <w:rsid w:val="00F7454F"/>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A7A60"/>
    <w:rsid w:val="00FB423C"/>
    <w:rsid w:val="00FC09E6"/>
    <w:rsid w:val="00FC230A"/>
    <w:rsid w:val="00FC27B2"/>
    <w:rsid w:val="00FC2844"/>
    <w:rsid w:val="00FC5BC8"/>
    <w:rsid w:val="00FC6BC7"/>
    <w:rsid w:val="00FD2C7D"/>
    <w:rsid w:val="00FD36AF"/>
    <w:rsid w:val="00FD5E17"/>
    <w:rsid w:val="00FD6179"/>
    <w:rsid w:val="00FD61A9"/>
    <w:rsid w:val="00FD68FE"/>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2241</Words>
  <Characters>13135</Characters>
  <Application>Microsoft Office Word</Application>
  <DocSecurity>4</DocSecurity>
  <Lines>257</Lines>
  <Paragraphs>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2026-02-05T16:18:00Z</cp:lastPrinted>
  <dcterms:created xsi:type="dcterms:W3CDTF">2026-04-16T20:55:00Z</dcterms:created>
  <dcterms:modified xsi:type="dcterms:W3CDTF">2026-04-16T20:55:00Z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