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17B4A787" w:rsidR="007B6ED0" w:rsidRDefault="008627A1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R. C. de la C. 157</w:t>
      </w:r>
    </w:p>
    <w:p w14:paraId="458567F5" w14:textId="4B7265D6" w:rsidR="007B6ED0" w:rsidRPr="0065549B" w:rsidRDefault="00AE0027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8627A1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7624E1BA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designado para intervenir en las discrepancias surgidas con relación a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la R. C. de la C. 157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titulado:</w:t>
      </w:r>
    </w:p>
    <w:p w14:paraId="422804C6" w14:textId="2F916741" w:rsidR="007B6ED0" w:rsidRPr="00377816" w:rsidRDefault="00377816" w:rsidP="00377816">
      <w:pPr>
        <w:pStyle w:val="NormalWeb"/>
        <w:spacing w:line="276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PR"/>
        </w:rPr>
      </w:pPr>
      <w:r w:rsidRPr="00377816">
        <w:rPr>
          <w:rFonts w:ascii="Book Antiqua" w:eastAsiaTheme="majorEastAsia" w:hAnsi="Book Antiqua"/>
          <w:lang w:val="es-PR"/>
        </w:rPr>
        <w:t xml:space="preserve">Para asignar la cantidad de veinte millones ($20,000,000) de dólares, los cuales procederán de la Resolución Conjunta de Presupuesto para el Año Fiscal 2025-2026, para proveer asignaciones a entidades e instituciones semipúblicas, públicas y privadas cuyas actividades o servicios propendan al desarrollo de programas y bienestar social, de la salud, educación, cultura, y a mejorar la calidad de vida de los puertorriqueños; los beneficiarios de los fondos aquí asignados deberán cumplir con los requisitos establecidos en la Ley 20-2015, de la Comisión Especial Conjunta de Fondos Legislativos para Impacto Comunitario; autorizar el pareo de los fondos asignados; y para otros fines relacionados. </w:t>
      </w:r>
    </w:p>
    <w:p w14:paraId="21F3BD58" w14:textId="07BBD81C" w:rsidR="00562110" w:rsidRPr="00A07A5B" w:rsidRDefault="004A44AD" w:rsidP="00F46390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45C909DE" w14:textId="26619AAC" w:rsidR="005575D8" w:rsidRPr="00CE1A45" w:rsidRDefault="00CE1A45" w:rsidP="00DF34C5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035" w:type="dxa"/>
          </w:tcPr>
          <w:p w14:paraId="0DEE07A0" w14:textId="086DBCFC" w:rsidR="00921A39" w:rsidRDefault="002E7ABC" w:rsidP="000B2F6A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EL SENADO DE PUERTO RICO</w:t>
            </w:r>
            <w:r w:rsidR="00B44179">
              <w:rPr>
                <w:rFonts w:ascii="Book Antiqua" w:hAnsi="Book Antiqua"/>
                <w:b/>
                <w:bCs/>
              </w:rPr>
              <w:t>:</w:t>
            </w:r>
            <w:r w:rsidR="008627A1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Default="005575D8" w:rsidP="005575D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THOMAS RIVER</w:t>
            </w:r>
            <w:r w:rsidR="00B3256A">
              <w:rPr>
                <w:rFonts w:ascii="Book Antiqua" w:hAnsi="Book Antiqua"/>
                <w:b/>
                <w:bCs/>
              </w:rPr>
              <w:t>A</w:t>
            </w:r>
            <w:r w:rsidR="002E7ABC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4FBB5D29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8627A1">
              <w:rPr>
                <w:rFonts w:ascii="Book Antiqua" w:hAnsi="Book Antiqua"/>
                <w:b/>
                <w:bCs/>
              </w:rPr>
              <w:t>EDDIE CHARBONIER CHINEA</w:t>
            </w:r>
          </w:p>
        </w:tc>
        <w:tc>
          <w:tcPr>
            <w:tcW w:w="5125" w:type="dxa"/>
            <w:gridSpan w:val="2"/>
          </w:tcPr>
          <w:p w14:paraId="068AE785" w14:textId="136F7744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D44BDE">
              <w:rPr>
                <w:rFonts w:ascii="Book Antiqua" w:hAnsi="Book Antiqua"/>
                <w:b/>
                <w:bCs/>
              </w:rPr>
              <w:t>MIGDALIA PADILLA ALVELO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06869479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25" w:type="dxa"/>
            <w:gridSpan w:val="2"/>
          </w:tcPr>
          <w:p w14:paraId="4E20E5FF" w14:textId="1EAA36E8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0B71566A" w:rsidR="00921A39" w:rsidRPr="008627A1" w:rsidRDefault="00F701CE" w:rsidP="00FA213B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8627A1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EC26B4">
              <w:rPr>
                <w:rFonts w:ascii="Book Antiqua" w:hAnsi="Book Antiqua"/>
                <w:b/>
                <w:bCs/>
                <w:lang w:val="pt-BR"/>
              </w:rPr>
              <w:t>VÍCTOR PARÉS OTERO</w:t>
            </w:r>
          </w:p>
        </w:tc>
        <w:tc>
          <w:tcPr>
            <w:tcW w:w="5125" w:type="dxa"/>
            <w:gridSpan w:val="2"/>
          </w:tcPr>
          <w:p w14:paraId="1F4AB9A5" w14:textId="0C7B65D0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8627A1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FF3ACA">
              <w:rPr>
                <w:rFonts w:ascii="Book Antiqua" w:hAnsi="Book Antiqua"/>
                <w:b/>
                <w:bCs/>
              </w:rPr>
              <w:t>JUAN O. MORALES 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70B97F33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EC26B4">
              <w:rPr>
                <w:rFonts w:ascii="Book Antiqua" w:hAnsi="Book Antiqua"/>
                <w:b/>
                <w:bCs/>
              </w:rPr>
              <w:t>RICARDO REY OCASIO RAMOS</w:t>
            </w:r>
          </w:p>
        </w:tc>
        <w:tc>
          <w:tcPr>
            <w:tcW w:w="5125" w:type="dxa"/>
            <w:gridSpan w:val="2"/>
          </w:tcPr>
          <w:p w14:paraId="523C9886" w14:textId="7C140D5D" w:rsidR="00921A39" w:rsidRPr="00B6554F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B6554F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B6554F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B6554F">
              <w:rPr>
                <w:rFonts w:ascii="Book Antiqua" w:hAnsi="Book Antiqua"/>
                <w:b/>
                <w:bCs/>
              </w:rPr>
              <w:t>ÁNGEL TOLEDO</w:t>
            </w:r>
            <w:r w:rsidR="00B6554F">
              <w:rPr>
                <w:rFonts w:ascii="Book Antiqua" w:hAnsi="Book Antiqua"/>
                <w:b/>
                <w:bCs/>
              </w:rPr>
              <w:t xml:space="preserve">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D44BDE">
        <w:trPr>
          <w:trHeight w:val="207"/>
          <w:jc w:val="center"/>
        </w:trPr>
        <w:tc>
          <w:tcPr>
            <w:tcW w:w="5130" w:type="dxa"/>
          </w:tcPr>
          <w:p w14:paraId="79C3857C" w14:textId="2C3FB43E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EC26B4">
              <w:rPr>
                <w:rFonts w:ascii="Book Antiqua" w:hAnsi="Book Antiqua"/>
                <w:b/>
                <w:bCs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2E4DBE41" w:rsidR="00921A39" w:rsidRPr="00B6554F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FB5E6C" w:rsidRPr="00B6554F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D44BDE">
              <w:rPr>
                <w:rFonts w:ascii="Book Antiqua" w:hAnsi="Book Antiqua"/>
                <w:b/>
                <w:bCs/>
                <w:lang w:val="en-US"/>
              </w:rPr>
              <w:t>MARIALLY GONZÁLEZ HUERTAS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B6554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EE504EC" w14:textId="77777777" w:rsidR="005575D8" w:rsidRPr="00B6554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125" w:type="dxa"/>
            <w:gridSpan w:val="2"/>
          </w:tcPr>
          <w:p w14:paraId="2CCFA4A7" w14:textId="2B609512" w:rsidR="00921A39" w:rsidRPr="00AE0027" w:rsidRDefault="00FB5E6C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7830B5">
              <w:rPr>
                <w:rFonts w:ascii="Book Antiqua" w:hAnsi="Book Antiqua"/>
                <w:b/>
                <w:bCs/>
              </w:rPr>
              <w:t>MARÍA DE L</w:t>
            </w:r>
            <w:r w:rsidR="000A77B9">
              <w:rPr>
                <w:rFonts w:ascii="Book Antiqua" w:hAnsi="Book Antiqua"/>
                <w:b/>
                <w:bCs/>
              </w:rPr>
              <w:t>.</w:t>
            </w:r>
            <w:r w:rsidR="007830B5">
              <w:rPr>
                <w:rFonts w:ascii="Book Antiqua" w:hAnsi="Book Antiqua"/>
                <w:b/>
                <w:bCs/>
              </w:rPr>
              <w:t xml:space="preserve"> SANTIAGO NEGRÓN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AE0027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5575D8" w:rsidRPr="00AE0027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2A27F6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5A8BA5E3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B6554F">
              <w:rPr>
                <w:rFonts w:ascii="Book Antiqua" w:hAnsi="Book Antiqua"/>
                <w:b/>
                <w:bCs/>
              </w:rPr>
              <w:t>JOANNE RODRÍGUEZ VEVE</w:t>
            </w:r>
            <w:r w:rsidR="00FB5E6C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0591C71C" w:rsidR="00F701CE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25" w:type="dxa"/>
            <w:gridSpan w:val="2"/>
          </w:tcPr>
          <w:p w14:paraId="764EC284" w14:textId="3393CAD1" w:rsidR="00F701CE" w:rsidRDefault="00B6554F" w:rsidP="00B6554F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1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7CBB" w14:textId="77777777" w:rsidR="00D47CAC" w:rsidRDefault="00D47CAC" w:rsidP="007B6ED0">
      <w:pPr>
        <w:spacing w:after="0" w:line="240" w:lineRule="auto"/>
      </w:pPr>
      <w:r>
        <w:separator/>
      </w:r>
    </w:p>
  </w:endnote>
  <w:endnote w:type="continuationSeparator" w:id="0">
    <w:p w14:paraId="4100E0AF" w14:textId="77777777" w:rsidR="00D47CAC" w:rsidRDefault="00D47CAC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79ABE" w14:textId="77777777" w:rsidR="00D47CAC" w:rsidRDefault="00D47CAC" w:rsidP="007B6ED0">
      <w:pPr>
        <w:spacing w:after="0" w:line="240" w:lineRule="auto"/>
      </w:pPr>
      <w:r>
        <w:separator/>
      </w:r>
    </w:p>
  </w:footnote>
  <w:footnote w:type="continuationSeparator" w:id="0">
    <w:p w14:paraId="6C55CC4E" w14:textId="77777777" w:rsidR="00D47CAC" w:rsidRDefault="00D47CAC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2B17CD88" w:rsidR="005575D8" w:rsidRPr="008627A1" w:rsidRDefault="008627A1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R</w:t>
        </w:r>
        <w:r>
          <w:rPr>
            <w:rFonts w:ascii="Book Antiqua" w:hAnsi="Book Antiqua"/>
            <w:i/>
            <w:iCs/>
            <w:sz w:val="20"/>
            <w:szCs w:val="20"/>
            <w:lang w:val="pt-BR"/>
          </w:rPr>
          <w:t>. C. de la C. 157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AE0027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6081"/>
    <w:rsid w:val="000973E4"/>
    <w:rsid w:val="000A72E1"/>
    <w:rsid w:val="000A77B9"/>
    <w:rsid w:val="000B133F"/>
    <w:rsid w:val="000B2F6A"/>
    <w:rsid w:val="000C796C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2117D1"/>
    <w:rsid w:val="00224EF2"/>
    <w:rsid w:val="00230608"/>
    <w:rsid w:val="002514EB"/>
    <w:rsid w:val="00257797"/>
    <w:rsid w:val="00257F58"/>
    <w:rsid w:val="00264DD4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314D1E"/>
    <w:rsid w:val="00323700"/>
    <w:rsid w:val="00341A88"/>
    <w:rsid w:val="0035036A"/>
    <w:rsid w:val="00353EB4"/>
    <w:rsid w:val="00377816"/>
    <w:rsid w:val="00383869"/>
    <w:rsid w:val="003859BF"/>
    <w:rsid w:val="003A00D6"/>
    <w:rsid w:val="003A1335"/>
    <w:rsid w:val="003E6815"/>
    <w:rsid w:val="00435924"/>
    <w:rsid w:val="00483B56"/>
    <w:rsid w:val="004873FA"/>
    <w:rsid w:val="0049783C"/>
    <w:rsid w:val="004A44AD"/>
    <w:rsid w:val="004A6A10"/>
    <w:rsid w:val="004E0680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E6F3E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E02DB"/>
    <w:rsid w:val="00712D30"/>
    <w:rsid w:val="00751F9C"/>
    <w:rsid w:val="007571EB"/>
    <w:rsid w:val="007713C2"/>
    <w:rsid w:val="007830B5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627A1"/>
    <w:rsid w:val="0088696C"/>
    <w:rsid w:val="008B1FC8"/>
    <w:rsid w:val="008D4219"/>
    <w:rsid w:val="00921A39"/>
    <w:rsid w:val="00921FF9"/>
    <w:rsid w:val="00927F36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70362"/>
    <w:rsid w:val="00A9244E"/>
    <w:rsid w:val="00AA0A0C"/>
    <w:rsid w:val="00AB72A4"/>
    <w:rsid w:val="00AC35AC"/>
    <w:rsid w:val="00AE0027"/>
    <w:rsid w:val="00AE1EB4"/>
    <w:rsid w:val="00B0635A"/>
    <w:rsid w:val="00B12CB6"/>
    <w:rsid w:val="00B13804"/>
    <w:rsid w:val="00B17064"/>
    <w:rsid w:val="00B3256A"/>
    <w:rsid w:val="00B42AD9"/>
    <w:rsid w:val="00B44179"/>
    <w:rsid w:val="00B47AAC"/>
    <w:rsid w:val="00B63674"/>
    <w:rsid w:val="00B6554F"/>
    <w:rsid w:val="00B872F9"/>
    <w:rsid w:val="00BA038E"/>
    <w:rsid w:val="00BA50E8"/>
    <w:rsid w:val="00BD71C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44BDE"/>
    <w:rsid w:val="00D47CAC"/>
    <w:rsid w:val="00D70D55"/>
    <w:rsid w:val="00D901A4"/>
    <w:rsid w:val="00DF34C5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C26B4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  <w:rsid w:val="00FF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2315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Nilmaris Miranda Ruiz</cp:lastModifiedBy>
  <cp:revision>2</cp:revision>
  <cp:lastPrinted>2025-05-19T17:43:00Z</cp:lastPrinted>
  <dcterms:created xsi:type="dcterms:W3CDTF">2025-06-30T20:22:00Z</dcterms:created>
  <dcterms:modified xsi:type="dcterms:W3CDTF">2025-06-30T20:22:00Z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