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B51B65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B51B65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B51B65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B51B65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B51B65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B51B65">
        <w:rPr>
          <w:rFonts w:ascii="Book Antiqua" w:hAnsi="Book Antiqua"/>
          <w:szCs w:val="24"/>
          <w:lang w:val="es-ES_tradnl"/>
        </w:rPr>
        <w:t>20m</w:t>
      </w:r>
      <w:r w:rsidR="002670C1" w:rsidRPr="00B51B65">
        <w:rPr>
          <w:rFonts w:ascii="Book Antiqua" w:hAnsi="Book Antiqua"/>
          <w:szCs w:val="24"/>
          <w:lang w:val="es-ES_tradnl"/>
        </w:rPr>
        <w:t>a. Asamblea</w:t>
      </w:r>
      <w:r w:rsidR="002670C1" w:rsidRPr="00B51B65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B51B65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B51B65">
        <w:rPr>
          <w:rFonts w:ascii="Book Antiqua" w:hAnsi="Book Antiqua"/>
          <w:szCs w:val="24"/>
          <w:lang w:val="es-ES_tradnl"/>
        </w:rPr>
        <w:t xml:space="preserve">  </w:t>
      </w:r>
      <w:r w:rsidR="003D1498" w:rsidRPr="00B51B65">
        <w:rPr>
          <w:rFonts w:ascii="Book Antiqua" w:hAnsi="Book Antiqua"/>
          <w:szCs w:val="24"/>
          <w:lang w:val="es-ES_tradnl"/>
        </w:rPr>
        <w:t>2d</w:t>
      </w:r>
      <w:r w:rsidR="002670C1" w:rsidRPr="00B51B65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B51B65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B51B65">
        <w:rPr>
          <w:rFonts w:ascii="Book Antiqua" w:hAnsi="Book Antiqua"/>
          <w:szCs w:val="24"/>
          <w:lang w:val="es-ES_tradnl"/>
        </w:rPr>
        <w:tab/>
        <w:t>Legislativa</w:t>
      </w:r>
      <w:r w:rsidRPr="00B51B65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B51B65">
        <w:rPr>
          <w:rFonts w:ascii="Book Antiqua" w:hAnsi="Book Antiqua"/>
          <w:szCs w:val="24"/>
          <w:lang w:val="es-ES_tradnl"/>
        </w:rPr>
        <w:t xml:space="preserve">       </w:t>
      </w:r>
      <w:r w:rsidRPr="00B51B65">
        <w:rPr>
          <w:rFonts w:ascii="Book Antiqua" w:hAnsi="Book Antiqua"/>
          <w:szCs w:val="24"/>
          <w:lang w:val="es-ES_tradnl"/>
        </w:rPr>
        <w:t xml:space="preserve"> </w:t>
      </w:r>
      <w:r w:rsidR="00632DBA" w:rsidRPr="00B51B65">
        <w:rPr>
          <w:rFonts w:ascii="Book Antiqua" w:hAnsi="Book Antiqua"/>
          <w:szCs w:val="24"/>
          <w:lang w:val="es-ES_tradnl"/>
        </w:rPr>
        <w:t xml:space="preserve"> </w:t>
      </w:r>
      <w:r w:rsidRPr="00B51B65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B51B65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B51B65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B51B65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B51B6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B51B6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7713B63D" w:rsidR="002670C1" w:rsidRPr="00B51B65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B51B65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B51B65" w:rsidRPr="00B51B65">
        <w:rPr>
          <w:rFonts w:ascii="Book Antiqua" w:hAnsi="Book Antiqua" w:cs="Tahoma"/>
          <w:b/>
          <w:sz w:val="52"/>
          <w:szCs w:val="52"/>
          <w:lang w:val="es-ES_tradnl"/>
        </w:rPr>
        <w:t>365</w:t>
      </w:r>
    </w:p>
    <w:p w14:paraId="2AB71EBC" w14:textId="77777777" w:rsidR="001A14B6" w:rsidRPr="00B51B65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B51B65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B51B65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B51B65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B51B65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4F2A480" w:rsidR="002670C1" w:rsidRPr="00B51B65" w:rsidRDefault="009D2779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22</w:t>
      </w:r>
      <w:r w:rsidR="00B51B65" w:rsidRPr="00B51B65">
        <w:rPr>
          <w:rFonts w:ascii="Book Antiqua" w:hAnsi="Book Antiqua" w:cs="Tahoma"/>
          <w:lang w:val="es-ES_tradnl"/>
        </w:rPr>
        <w:t xml:space="preserve"> </w:t>
      </w:r>
      <w:r w:rsidR="002670C1" w:rsidRPr="00B51B65">
        <w:rPr>
          <w:rFonts w:ascii="Book Antiqua" w:hAnsi="Book Antiqua" w:cs="Tahoma"/>
          <w:lang w:val="es-ES_tradnl"/>
        </w:rPr>
        <w:t xml:space="preserve">de </w:t>
      </w:r>
      <w:r w:rsidR="005D51AC" w:rsidRPr="00B51B65">
        <w:rPr>
          <w:rFonts w:ascii="Book Antiqua" w:hAnsi="Book Antiqua" w:cs="Tahoma"/>
          <w:lang w:val="es-ES_tradnl"/>
        </w:rPr>
        <w:t>septiembre</w:t>
      </w:r>
      <w:r w:rsidR="002670C1" w:rsidRPr="00B51B65">
        <w:rPr>
          <w:rFonts w:ascii="Book Antiqua" w:hAnsi="Book Antiqua" w:cs="Tahoma"/>
          <w:lang w:val="es-ES_tradnl"/>
        </w:rPr>
        <w:t xml:space="preserve"> de </w:t>
      </w:r>
      <w:r w:rsidR="00333864" w:rsidRPr="00B51B65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B51B65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B51B65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B51B65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B51B65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B51B6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23D8B1EB" w:rsidR="00682883" w:rsidRPr="00B51B6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B51B65">
        <w:rPr>
          <w:rFonts w:ascii="Book Antiqua" w:hAnsi="Book Antiqua" w:cs="Tahoma"/>
          <w:lang w:val="es-ES_tradnl"/>
        </w:rPr>
        <w:tab/>
      </w:r>
      <w:r w:rsidR="008A4022" w:rsidRPr="00B51B6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B51B65">
        <w:rPr>
          <w:rFonts w:ascii="Book Antiqua" w:hAnsi="Book Antiqua" w:cs="Tahoma"/>
          <w:lang w:val="es-ES_tradnl"/>
        </w:rPr>
        <w:t>sideración de la R. de la C.</w:t>
      </w:r>
      <w:r w:rsidR="00B51B65" w:rsidRPr="00B51B65">
        <w:rPr>
          <w:rFonts w:ascii="Book Antiqua" w:hAnsi="Book Antiqua" w:cs="Tahoma"/>
          <w:lang w:val="es-ES_tradnl"/>
        </w:rPr>
        <w:t xml:space="preserve"> 365</w:t>
      </w:r>
      <w:r w:rsidR="00FA5F29" w:rsidRPr="00B51B65">
        <w:rPr>
          <w:rFonts w:ascii="Book Antiqua" w:hAnsi="Book Antiqua" w:cs="Tahoma"/>
          <w:lang w:val="es-ES_tradnl"/>
        </w:rPr>
        <w:t xml:space="preserve">, </w:t>
      </w:r>
      <w:r w:rsidR="00682883" w:rsidRPr="00B51B65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B51B65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452544A3" w:rsidR="008D4A0A" w:rsidRPr="00B51B65" w:rsidRDefault="00BC1CB2" w:rsidP="00B51B65">
      <w:pPr>
        <w:ind w:left="567" w:hanging="567"/>
        <w:jc w:val="both"/>
        <w:rPr>
          <w:rFonts w:ascii="Book Antiqua" w:hAnsi="Book Antiqua"/>
          <w:lang w:val="es-ES_tradnl"/>
        </w:rPr>
      </w:pPr>
      <w:r w:rsidRPr="00B51B65">
        <w:rPr>
          <w:rFonts w:ascii="Book Antiqua" w:hAnsi="Book Antiqua" w:cs="Tahoma"/>
          <w:lang w:val="es-ES_tradnl"/>
        </w:rPr>
        <w:t xml:space="preserve"> </w:t>
      </w:r>
      <w:r w:rsidR="00E86FF9" w:rsidRPr="00B51B65">
        <w:rPr>
          <w:rFonts w:ascii="Book Antiqua" w:hAnsi="Book Antiqua" w:cs="Tahoma"/>
          <w:lang w:val="es-ES_tradnl"/>
        </w:rPr>
        <w:t>“</w:t>
      </w:r>
      <w:r w:rsidR="00E86FF9" w:rsidRPr="00B51B65">
        <w:rPr>
          <w:rFonts w:ascii="Book Antiqua" w:hAnsi="Book Antiqua"/>
          <w:lang w:val="es-ES_tradnl"/>
        </w:rPr>
        <w:t>Para</w:t>
      </w:r>
      <w:r w:rsidR="00E86FF9" w:rsidRPr="00B51B65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B51B65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B51B65">
        <w:rPr>
          <w:rFonts w:ascii="Book Antiqua" w:hAnsi="Book Antiqua"/>
          <w:lang w:val="es-ES_tradnl"/>
        </w:rPr>
        <w:t xml:space="preserve">a la Comisión </w:t>
      </w:r>
      <w:r w:rsidR="00C321E8" w:rsidRPr="00B51B65">
        <w:rPr>
          <w:rFonts w:ascii="Book Antiqua" w:hAnsi="Book Antiqua"/>
          <w:lang w:val="es-ES_tradnl"/>
        </w:rPr>
        <w:t>de</w:t>
      </w:r>
      <w:r w:rsidR="00DF3E6F" w:rsidRPr="00B51B65">
        <w:rPr>
          <w:rFonts w:ascii="Book Antiqua" w:hAnsi="Book Antiqua"/>
          <w:lang w:val="es-ES_tradnl"/>
        </w:rPr>
        <w:t xml:space="preserve"> </w:t>
      </w:r>
      <w:bookmarkEnd w:id="0"/>
      <w:bookmarkEnd w:id="3"/>
      <w:bookmarkEnd w:id="1"/>
      <w:bookmarkEnd w:id="2"/>
      <w:r w:rsidR="00B51B65" w:rsidRPr="00B51B65">
        <w:rPr>
          <w:rFonts w:ascii="Book Antiqua" w:hAnsi="Book Antiqua"/>
          <w:color w:val="000000" w:themeColor="text1"/>
          <w:lang w:val="es-ES_tradnl"/>
        </w:rPr>
        <w:t xml:space="preserve">Educación de la Cámara de Representantes de Puerto Rico realizar </w:t>
      </w:r>
      <w:bookmarkStart w:id="4" w:name="_Hlk201590392"/>
      <w:r w:rsidR="00B51B65" w:rsidRPr="00B51B65">
        <w:rPr>
          <w:rFonts w:ascii="Book Antiqua" w:hAnsi="Book Antiqua"/>
          <w:color w:val="000000" w:themeColor="text1"/>
          <w:lang w:val="es-ES_tradnl"/>
        </w:rPr>
        <w:t>una investigación exhaustiva sobre el estatus de instalación, funcionamiento, conexión, limpieza, mantenimiento y condiciones operacionales de las fuentes de agua en las escuelas públicas del Departamento de Educación, incluyendo la adquisición, distribución y acceso equitativo a las mismas, a la luz de las recientes olas de calor y episodios de temperaturas extremas; y para otros fines relacionados</w:t>
      </w:r>
      <w:bookmarkEnd w:id="4"/>
      <w:r w:rsidR="00B51B65" w:rsidRPr="00B51B65">
        <w:rPr>
          <w:rFonts w:ascii="Book Antiqua" w:hAnsi="Book Antiqua"/>
          <w:color w:val="000000" w:themeColor="text1"/>
          <w:lang w:val="es-ES_tradnl"/>
        </w:rPr>
        <w:t>.</w:t>
      </w:r>
      <w:r w:rsidR="00FA5F29" w:rsidRPr="00B51B65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B51B65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B51B65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B51B65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B51B65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51BAD5A" w14:textId="41C708FE" w:rsidR="00B51B65" w:rsidRPr="00B51B65" w:rsidRDefault="00CC4336" w:rsidP="00B51B65">
      <w:pPr>
        <w:jc w:val="both"/>
        <w:rPr>
          <w:rFonts w:ascii="Book Antiqua" w:hAnsi="Book Antiqua"/>
          <w:lang w:val="es-ES_tradnl"/>
        </w:rPr>
      </w:pPr>
      <w:r w:rsidRPr="00B51B65">
        <w:rPr>
          <w:rFonts w:ascii="Book Antiqua" w:eastAsiaTheme="minorHAnsi" w:hAnsi="Book Antiqua"/>
          <w:lang w:val="es-ES_tradnl"/>
        </w:rPr>
        <w:t xml:space="preserve">     </w:t>
      </w:r>
      <w:r w:rsidR="00DE02EB" w:rsidRPr="00B51B65">
        <w:rPr>
          <w:rFonts w:ascii="Book Antiqua" w:hAnsi="Book Antiqua"/>
          <w:lang w:val="es-ES_tradnl"/>
        </w:rPr>
        <w:t>La</w:t>
      </w:r>
      <w:r w:rsidR="00194744" w:rsidRPr="00B51B65">
        <w:rPr>
          <w:rFonts w:ascii="Book Antiqua" w:hAnsi="Book Antiqua"/>
          <w:lang w:val="es-ES_tradnl"/>
        </w:rPr>
        <w:t xml:space="preserve"> Resolución de la Cámara Núm.</w:t>
      </w:r>
      <w:r w:rsidR="000F1167" w:rsidRPr="00B51B65">
        <w:rPr>
          <w:rFonts w:ascii="Book Antiqua" w:hAnsi="Book Antiqua"/>
          <w:lang w:val="es-ES_tradnl"/>
        </w:rPr>
        <w:t xml:space="preserve"> </w:t>
      </w:r>
      <w:r w:rsidR="00B51B65" w:rsidRPr="00B51B65">
        <w:rPr>
          <w:rFonts w:ascii="Book Antiqua" w:hAnsi="Book Antiqua"/>
          <w:lang w:val="es-ES_tradnl"/>
        </w:rPr>
        <w:t>36</w:t>
      </w:r>
      <w:r w:rsidR="00406BFD">
        <w:rPr>
          <w:rFonts w:ascii="Book Antiqua" w:hAnsi="Book Antiqua"/>
          <w:lang w:val="es-ES_tradnl"/>
        </w:rPr>
        <w:t>5</w:t>
      </w:r>
      <w:r w:rsidR="00DF3E6F" w:rsidRPr="00B51B65">
        <w:rPr>
          <w:rFonts w:ascii="Book Antiqua" w:hAnsi="Book Antiqua"/>
          <w:lang w:val="es-ES_tradnl"/>
        </w:rPr>
        <w:t xml:space="preserve"> </w:t>
      </w:r>
      <w:r w:rsidR="00B51B65" w:rsidRPr="00B51B65">
        <w:rPr>
          <w:rFonts w:ascii="Book Antiqua" w:hAnsi="Book Antiqua"/>
          <w:lang w:val="es-ES_tradnl"/>
        </w:rPr>
        <w:t xml:space="preserve">persigue examinar la situación actual de las fuentes de agua en las escuelas públicas de la isla de Puerto Rico. </w:t>
      </w:r>
    </w:p>
    <w:p w14:paraId="32C4A8A4" w14:textId="77777777" w:rsidR="00B51B65" w:rsidRPr="00B51B65" w:rsidRDefault="00B51B65" w:rsidP="00B51B65">
      <w:pPr>
        <w:jc w:val="both"/>
        <w:rPr>
          <w:rFonts w:ascii="Book Antiqua" w:hAnsi="Book Antiqua"/>
          <w:lang w:val="es-ES_tradnl"/>
        </w:rPr>
      </w:pPr>
    </w:p>
    <w:p w14:paraId="1F45EAF9" w14:textId="3786FDBB" w:rsidR="00B51B65" w:rsidRPr="00B51B65" w:rsidRDefault="00B51B65" w:rsidP="0014312E">
      <w:pPr>
        <w:ind w:firstLine="708"/>
        <w:jc w:val="both"/>
        <w:rPr>
          <w:rFonts w:ascii="Book Antiqua" w:hAnsi="Book Antiqua"/>
          <w:lang w:val="es-ES_tradnl"/>
        </w:rPr>
      </w:pPr>
      <w:r w:rsidRPr="00B51B65">
        <w:rPr>
          <w:rFonts w:ascii="Book Antiqua" w:hAnsi="Book Antiqua"/>
          <w:lang w:val="es-ES_tradnl"/>
        </w:rPr>
        <w:t>En la Exposición de Motivos se detalla que, persisten denuncias de comunidades escolares sobre fuentes sin instalar, equipos fuera de servicio o deficientemente conectados, así como carencias en limpieza y mantenimiento. Estas fallas afectan el acceso equitativo de los estudiantes a agua potable en condiciones seguras, justo en un contexto de eventos de temperaturas extremas que inciden en la salud y el rendimiento académico.</w:t>
      </w:r>
    </w:p>
    <w:p w14:paraId="585416B7" w14:textId="7E36D922" w:rsidR="00B51B65" w:rsidRPr="00B51B65" w:rsidRDefault="00B51B65" w:rsidP="0014312E">
      <w:pPr>
        <w:ind w:firstLine="708"/>
        <w:jc w:val="both"/>
        <w:rPr>
          <w:rFonts w:ascii="Book Antiqua" w:hAnsi="Book Antiqua"/>
          <w:lang w:val="es-ES_tradnl"/>
        </w:rPr>
      </w:pPr>
      <w:r w:rsidRPr="00B51B65">
        <w:rPr>
          <w:rFonts w:ascii="Book Antiqua" w:hAnsi="Book Antiqua"/>
          <w:lang w:val="es-ES_tradnl"/>
        </w:rPr>
        <w:lastRenderedPageBreak/>
        <w:t>La medida, en consecuencia, ordena una investigación abarcadora sobre todo el proceso de adquisición, distribución, instalación y supervisión de dichas fuentes, con el objetivo de asegurar la efectividad de las acciones gubernamentales y el cumplimiento del deber estatal de garantizar ambientes escolares adecuados y seguros.</w:t>
      </w:r>
    </w:p>
    <w:p w14:paraId="05E78832" w14:textId="2F5D8C0D" w:rsidR="00DF3E6F" w:rsidRPr="00B51B65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7645A4CC" w14:textId="77777777" w:rsidR="006150BB" w:rsidRPr="00B51B65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B51B65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E07A231" w14:textId="77BB0DEB" w:rsidR="008B1E7C" w:rsidRPr="00B51B65" w:rsidRDefault="008B1E7C" w:rsidP="00582F17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B51B65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="001A02E8" w:rsidRPr="00B51B65">
        <w:rPr>
          <w:rFonts w:ascii="Book Antiqua" w:hAnsi="Book Antiqua"/>
          <w:sz w:val="24"/>
          <w:szCs w:val="24"/>
          <w:lang w:val="es-ES_tradnl"/>
        </w:rPr>
        <w:t>e l</w:t>
      </w:r>
      <w:r w:rsidR="00B51B65" w:rsidRPr="00B51B65">
        <w:rPr>
          <w:rFonts w:ascii="Book Antiqua" w:hAnsi="Book Antiqua"/>
          <w:sz w:val="24"/>
          <w:szCs w:val="24"/>
          <w:lang w:val="es-ES_tradnl"/>
        </w:rPr>
        <w:t>a Resolución de la Cámara 365</w:t>
      </w:r>
      <w:r w:rsidRPr="00B51B65">
        <w:rPr>
          <w:rFonts w:ascii="Book Antiqua" w:hAnsi="Book Antiqua"/>
          <w:sz w:val="24"/>
          <w:szCs w:val="24"/>
          <w:lang w:val="es-ES_tradnl"/>
        </w:rPr>
        <w:t>, con las enmiendas contenidas en el entirillado electrónico que acompaña este informe.</w:t>
      </w:r>
    </w:p>
    <w:p w14:paraId="50FFCE58" w14:textId="77777777" w:rsidR="006150BB" w:rsidRPr="00B51B65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B51B65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B51B65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B51B65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B51B65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B51B65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B51B65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B51B65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B51B65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B51B65">
        <w:rPr>
          <w:rFonts w:ascii="Book Antiqua" w:hAnsi="Book Antiqua" w:cs="Tahoma"/>
          <w:lang w:val="es-ES_tradnl"/>
        </w:rPr>
        <w:br/>
        <w:t>Presidente</w:t>
      </w:r>
      <w:r w:rsidRPr="00B51B65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B51B65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6B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7582371">
    <w:abstractNumId w:val="6"/>
  </w:num>
  <w:num w:numId="2" w16cid:durableId="1387491820">
    <w:abstractNumId w:val="12"/>
  </w:num>
  <w:num w:numId="3" w16cid:durableId="1524202659">
    <w:abstractNumId w:val="3"/>
  </w:num>
  <w:num w:numId="4" w16cid:durableId="38556974">
    <w:abstractNumId w:val="1"/>
  </w:num>
  <w:num w:numId="5" w16cid:durableId="1092312637">
    <w:abstractNumId w:val="7"/>
  </w:num>
  <w:num w:numId="6" w16cid:durableId="359861118">
    <w:abstractNumId w:val="4"/>
  </w:num>
  <w:num w:numId="7" w16cid:durableId="1766730991">
    <w:abstractNumId w:val="5"/>
  </w:num>
  <w:num w:numId="8" w16cid:durableId="1899777814">
    <w:abstractNumId w:val="8"/>
  </w:num>
  <w:num w:numId="9" w16cid:durableId="278491265">
    <w:abstractNumId w:val="9"/>
  </w:num>
  <w:num w:numId="10" w16cid:durableId="991061219">
    <w:abstractNumId w:val="0"/>
  </w:num>
  <w:num w:numId="11" w16cid:durableId="362752564">
    <w:abstractNumId w:val="2"/>
  </w:num>
  <w:num w:numId="12" w16cid:durableId="1795173028">
    <w:abstractNumId w:val="11"/>
  </w:num>
  <w:num w:numId="13" w16cid:durableId="2799911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4312E"/>
    <w:rsid w:val="00173884"/>
    <w:rsid w:val="001763F4"/>
    <w:rsid w:val="00181B70"/>
    <w:rsid w:val="0019269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06BF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82F17"/>
    <w:rsid w:val="005930E2"/>
    <w:rsid w:val="005A5DF4"/>
    <w:rsid w:val="005A7E47"/>
    <w:rsid w:val="005D0B8C"/>
    <w:rsid w:val="005D3224"/>
    <w:rsid w:val="005D51AC"/>
    <w:rsid w:val="005E3678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D2779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1B65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4420B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53B8852F-AE69-4E54-B934-C08EB702B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7</cp:revision>
  <cp:lastPrinted>2025-02-17T12:55:00Z</cp:lastPrinted>
  <dcterms:created xsi:type="dcterms:W3CDTF">2025-09-19T02:34:00Z</dcterms:created>
  <dcterms:modified xsi:type="dcterms:W3CDTF">2025-09-22T14:15:00Z</dcterms:modified>
</cp:coreProperties>
</file>