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D442FB" w:rsidRDefault="002905BE" w:rsidP="009852EB">
      <w:pPr>
        <w:jc w:val="center"/>
        <w:outlineLvl w:val="0"/>
        <w:rPr>
          <w:rFonts w:ascii="Book Antiqua" w:hAnsi="Book Antiqua"/>
          <w:b/>
          <w:sz w:val="28"/>
          <w:szCs w:val="28"/>
          <w:lang w:val="es-ES_tradnl"/>
        </w:rPr>
      </w:pPr>
      <w:r w:rsidRPr="00D442FB">
        <w:rPr>
          <w:rFonts w:ascii="Book Antiqua" w:hAnsi="Book Antiqua"/>
          <w:b/>
          <w:sz w:val="28"/>
          <w:szCs w:val="28"/>
          <w:lang w:val="es-ES_tradnl"/>
        </w:rPr>
        <w:t>GOBIERNO</w:t>
      </w:r>
      <w:r w:rsidR="002670C1" w:rsidRPr="00D442FB">
        <w:rPr>
          <w:rFonts w:ascii="Book Antiqua" w:hAnsi="Book Antiqua"/>
          <w:b/>
          <w:sz w:val="28"/>
          <w:szCs w:val="28"/>
          <w:lang w:val="es-ES_tradnl"/>
        </w:rPr>
        <w:t xml:space="preserve"> DE PUERTO RICO</w:t>
      </w:r>
    </w:p>
    <w:p w14:paraId="356118BB" w14:textId="77777777" w:rsidR="002670C1" w:rsidRPr="00D442FB" w:rsidRDefault="002670C1" w:rsidP="002670C1">
      <w:pPr>
        <w:tabs>
          <w:tab w:val="left" w:pos="5080"/>
        </w:tabs>
        <w:jc w:val="center"/>
        <w:rPr>
          <w:rFonts w:ascii="Book Antiqua" w:hAnsi="Book Antiqua"/>
          <w:lang w:val="es-ES_tradnl"/>
        </w:rPr>
      </w:pPr>
    </w:p>
    <w:p w14:paraId="68FE966C" w14:textId="0BD1CE8A" w:rsidR="002670C1" w:rsidRPr="00D442FB" w:rsidRDefault="002905BE" w:rsidP="00632DBA">
      <w:pPr>
        <w:pStyle w:val="Title2"/>
        <w:tabs>
          <w:tab w:val="clear" w:pos="7776"/>
          <w:tab w:val="clear" w:pos="7848"/>
          <w:tab w:val="right" w:pos="8640"/>
          <w:tab w:val="left" w:pos="9180"/>
        </w:tabs>
        <w:rPr>
          <w:rFonts w:ascii="Book Antiqua" w:hAnsi="Book Antiqua"/>
          <w:szCs w:val="24"/>
          <w:lang w:val="es-ES_tradnl"/>
        </w:rPr>
      </w:pPr>
      <w:r w:rsidRPr="00D442FB">
        <w:rPr>
          <w:rFonts w:ascii="Book Antiqua" w:hAnsi="Book Antiqua"/>
          <w:szCs w:val="24"/>
          <w:lang w:val="es-ES_tradnl"/>
        </w:rPr>
        <w:t>20m</w:t>
      </w:r>
      <w:r w:rsidR="002670C1" w:rsidRPr="00D442FB">
        <w:rPr>
          <w:rFonts w:ascii="Book Antiqua" w:hAnsi="Book Antiqua"/>
          <w:szCs w:val="24"/>
          <w:lang w:val="es-ES_tradnl"/>
        </w:rPr>
        <w:t>a. Asamblea</w:t>
      </w:r>
      <w:r w:rsidR="002670C1" w:rsidRPr="00D442FB">
        <w:rPr>
          <w:rFonts w:ascii="Book Antiqua" w:hAnsi="Book Antiqua"/>
          <w:szCs w:val="24"/>
          <w:lang w:val="es-ES_tradnl"/>
        </w:rPr>
        <w:tab/>
        <w:t xml:space="preserve">    </w:t>
      </w:r>
      <w:r w:rsidR="00445CFE"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00764C1C">
        <w:rPr>
          <w:rFonts w:ascii="Book Antiqua" w:hAnsi="Book Antiqua"/>
          <w:szCs w:val="24"/>
          <w:lang w:val="es-ES_tradnl"/>
        </w:rPr>
        <w:t>3r</w:t>
      </w:r>
      <w:r w:rsidR="002670C1" w:rsidRPr="00D442FB">
        <w:rPr>
          <w:rFonts w:ascii="Book Antiqua" w:hAnsi="Book Antiqua"/>
          <w:szCs w:val="24"/>
          <w:lang w:val="es-ES_tradnl"/>
        </w:rPr>
        <w:t>a. Sesión</w:t>
      </w:r>
    </w:p>
    <w:p w14:paraId="158D734E" w14:textId="4A7AA8DB" w:rsidR="002670C1" w:rsidRPr="00D442FB" w:rsidRDefault="002670C1" w:rsidP="001A14B6">
      <w:pPr>
        <w:pStyle w:val="Title2"/>
        <w:tabs>
          <w:tab w:val="clear" w:pos="648"/>
          <w:tab w:val="left" w:pos="540"/>
          <w:tab w:val="left" w:pos="6930"/>
        </w:tabs>
        <w:rPr>
          <w:rFonts w:ascii="Book Antiqua" w:hAnsi="Book Antiqua"/>
          <w:szCs w:val="24"/>
          <w:lang w:val="es-ES_tradnl"/>
        </w:rPr>
      </w:pPr>
      <w:r w:rsidRPr="00D442FB">
        <w:rPr>
          <w:rFonts w:ascii="Book Antiqua" w:hAnsi="Book Antiqua"/>
          <w:szCs w:val="24"/>
          <w:lang w:val="es-ES_tradnl"/>
        </w:rPr>
        <w:tab/>
        <w:t>Legislativa</w:t>
      </w:r>
      <w:r w:rsidRPr="00D442FB">
        <w:rPr>
          <w:rFonts w:ascii="Book Antiqua" w:hAnsi="Book Antiqua"/>
          <w:szCs w:val="24"/>
          <w:lang w:val="es-ES_tradnl"/>
        </w:rPr>
        <w:tab/>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 xml:space="preserve"> </w:t>
      </w:r>
      <w:r w:rsidR="00632DBA" w:rsidRPr="00D442FB">
        <w:rPr>
          <w:rFonts w:ascii="Book Antiqua" w:hAnsi="Book Antiqua"/>
          <w:szCs w:val="24"/>
          <w:lang w:val="es-ES_tradnl"/>
        </w:rPr>
        <w:t xml:space="preserve"> </w:t>
      </w:r>
      <w:r w:rsidRPr="00D442FB">
        <w:rPr>
          <w:rFonts w:ascii="Book Antiqua" w:hAnsi="Book Antiqua"/>
          <w:szCs w:val="24"/>
          <w:lang w:val="es-ES_tradnl"/>
        </w:rPr>
        <w:t>Ordinaria</w:t>
      </w:r>
    </w:p>
    <w:p w14:paraId="6E8D3ED1" w14:textId="77777777" w:rsidR="002670C1" w:rsidRPr="00D442FB" w:rsidRDefault="002670C1" w:rsidP="002670C1">
      <w:pPr>
        <w:rPr>
          <w:rFonts w:ascii="Book Antiqua" w:hAnsi="Book Antiqua"/>
          <w:lang w:val="es-ES_tradnl"/>
        </w:rPr>
      </w:pPr>
    </w:p>
    <w:p w14:paraId="3BAFBCB4" w14:textId="77777777" w:rsidR="002670C1" w:rsidRPr="00D442FB" w:rsidRDefault="002670C1" w:rsidP="009852EB">
      <w:pPr>
        <w:jc w:val="center"/>
        <w:outlineLvl w:val="0"/>
        <w:rPr>
          <w:rFonts w:ascii="Book Antiqua" w:hAnsi="Book Antiqua"/>
          <w:smallCaps/>
          <w:sz w:val="36"/>
          <w:szCs w:val="36"/>
          <w:lang w:val="es-ES_tradnl"/>
        </w:rPr>
      </w:pPr>
      <w:r w:rsidRPr="00D442FB">
        <w:rPr>
          <w:rFonts w:ascii="Book Antiqua" w:hAnsi="Book Antiqua"/>
          <w:b/>
          <w:caps/>
          <w:sz w:val="36"/>
          <w:szCs w:val="36"/>
          <w:lang w:val="es-ES_tradnl"/>
        </w:rPr>
        <w:t>CÁMARA DE REPRESENTANTES</w:t>
      </w:r>
    </w:p>
    <w:p w14:paraId="5FE72B11" w14:textId="77777777" w:rsidR="002670C1" w:rsidRPr="00D442FB" w:rsidRDefault="002670C1" w:rsidP="002670C1">
      <w:pPr>
        <w:jc w:val="center"/>
        <w:rPr>
          <w:rFonts w:ascii="Book Antiqua" w:hAnsi="Book Antiqua" w:cs="Tahoma"/>
          <w:b/>
          <w:sz w:val="20"/>
          <w:szCs w:val="20"/>
          <w:lang w:val="es-ES_tradnl"/>
        </w:rPr>
      </w:pPr>
    </w:p>
    <w:p w14:paraId="426C17AC" w14:textId="77777777" w:rsidR="002670C1" w:rsidRPr="00D442FB" w:rsidRDefault="002670C1" w:rsidP="002670C1">
      <w:pPr>
        <w:jc w:val="center"/>
        <w:rPr>
          <w:rFonts w:ascii="Book Antiqua" w:hAnsi="Book Antiqua" w:cs="Tahoma"/>
          <w:b/>
          <w:sz w:val="20"/>
          <w:szCs w:val="20"/>
          <w:lang w:val="es-ES_tradnl"/>
        </w:rPr>
      </w:pPr>
    </w:p>
    <w:p w14:paraId="50D16FCA" w14:textId="057282E0" w:rsidR="002670C1" w:rsidRPr="00D442FB" w:rsidRDefault="002670C1" w:rsidP="009852EB">
      <w:pPr>
        <w:jc w:val="center"/>
        <w:outlineLvl w:val="0"/>
        <w:rPr>
          <w:rFonts w:ascii="Book Antiqua" w:hAnsi="Book Antiqua" w:cs="Tahoma"/>
          <w:b/>
          <w:sz w:val="52"/>
          <w:szCs w:val="52"/>
          <w:lang w:val="es-ES_tradnl"/>
        </w:rPr>
      </w:pPr>
      <w:r w:rsidRPr="00D442FB">
        <w:rPr>
          <w:rFonts w:ascii="Book Antiqua" w:hAnsi="Book Antiqua" w:cs="Tahoma"/>
          <w:b/>
          <w:sz w:val="52"/>
          <w:szCs w:val="52"/>
          <w:lang w:val="es-ES_tradnl"/>
        </w:rPr>
        <w:t xml:space="preserve">R. DE LA C. </w:t>
      </w:r>
      <w:r w:rsidR="0057445D">
        <w:rPr>
          <w:rFonts w:ascii="Book Antiqua" w:hAnsi="Book Antiqua" w:cs="Tahoma"/>
          <w:b/>
          <w:sz w:val="52"/>
          <w:szCs w:val="52"/>
          <w:lang w:val="es-ES_tradnl"/>
        </w:rPr>
        <w:t>366</w:t>
      </w:r>
    </w:p>
    <w:p w14:paraId="2AB71EBC" w14:textId="77777777" w:rsidR="001A14B6" w:rsidRPr="00D442FB" w:rsidRDefault="001A14B6" w:rsidP="001A14B6">
      <w:pPr>
        <w:jc w:val="center"/>
        <w:rPr>
          <w:rFonts w:ascii="Book Antiqua" w:hAnsi="Book Antiqua" w:cs="Tahoma"/>
          <w:b/>
          <w:sz w:val="52"/>
          <w:szCs w:val="52"/>
          <w:lang w:val="es-ES_tradnl"/>
        </w:rPr>
      </w:pPr>
    </w:p>
    <w:p w14:paraId="0DBA772C" w14:textId="77777777" w:rsidR="002670C1" w:rsidRPr="00D442FB" w:rsidRDefault="002670C1" w:rsidP="009852EB">
      <w:pPr>
        <w:jc w:val="center"/>
        <w:outlineLvl w:val="0"/>
        <w:rPr>
          <w:rFonts w:ascii="Book Antiqua" w:hAnsi="Book Antiqua" w:cs="Tahoma"/>
          <w:b/>
          <w:sz w:val="28"/>
          <w:szCs w:val="28"/>
          <w:lang w:val="es-ES_tradnl"/>
        </w:rPr>
      </w:pPr>
      <w:r w:rsidRPr="00D442FB">
        <w:rPr>
          <w:rFonts w:ascii="Book Antiqua" w:hAnsi="Book Antiqua" w:cs="Tahoma"/>
          <w:b/>
          <w:sz w:val="28"/>
          <w:szCs w:val="28"/>
          <w:lang w:val="es-ES_tradnl"/>
        </w:rPr>
        <w:t>INFORME</w:t>
      </w:r>
      <w:r w:rsidR="00632DBA" w:rsidRPr="00D442FB">
        <w:rPr>
          <w:rFonts w:ascii="Book Antiqua" w:hAnsi="Book Antiqua" w:cs="Tahoma"/>
          <w:b/>
          <w:sz w:val="28"/>
          <w:szCs w:val="28"/>
          <w:lang w:val="es-ES_tradnl"/>
        </w:rPr>
        <w:t xml:space="preserve"> POSITIVO</w:t>
      </w:r>
    </w:p>
    <w:p w14:paraId="457A7DD8" w14:textId="77777777" w:rsidR="002670C1" w:rsidRPr="00D442FB" w:rsidRDefault="002670C1" w:rsidP="002670C1">
      <w:pPr>
        <w:jc w:val="center"/>
        <w:rPr>
          <w:rFonts w:ascii="Book Antiqua" w:hAnsi="Book Antiqua" w:cs="Tahoma"/>
          <w:b/>
          <w:sz w:val="28"/>
          <w:szCs w:val="28"/>
          <w:lang w:val="es-ES_tradnl"/>
        </w:rPr>
      </w:pPr>
    </w:p>
    <w:p w14:paraId="073A9D6A" w14:textId="2A7B418E" w:rsidR="002670C1" w:rsidRPr="00D442FB" w:rsidRDefault="00600873" w:rsidP="002670C1">
      <w:pPr>
        <w:jc w:val="center"/>
        <w:rPr>
          <w:rFonts w:ascii="Book Antiqua" w:hAnsi="Book Antiqua" w:cs="Tahoma"/>
          <w:lang w:val="es-ES_tradnl"/>
        </w:rPr>
      </w:pPr>
      <w:r>
        <w:rPr>
          <w:rFonts w:ascii="Book Antiqua" w:hAnsi="Book Antiqua" w:cs="Tahoma"/>
          <w:lang w:val="es-ES_tradnl"/>
        </w:rPr>
        <w:t>4</w:t>
      </w:r>
      <w:r w:rsidR="009A5522">
        <w:rPr>
          <w:rFonts w:ascii="Book Antiqua" w:hAnsi="Book Antiqua" w:cs="Tahoma"/>
          <w:lang w:val="es-ES_tradnl"/>
        </w:rPr>
        <w:t xml:space="preserve"> de marzo</w:t>
      </w:r>
      <w:r w:rsidR="00764C1C">
        <w:rPr>
          <w:rFonts w:ascii="Book Antiqua" w:hAnsi="Book Antiqua" w:cs="Tahoma"/>
          <w:lang w:val="es-ES_tradnl"/>
        </w:rPr>
        <w:t xml:space="preserve"> de 2026</w:t>
      </w:r>
    </w:p>
    <w:p w14:paraId="44F4CFAD" w14:textId="77777777" w:rsidR="00EF143E" w:rsidRPr="00D442FB" w:rsidRDefault="00EF143E" w:rsidP="002670C1">
      <w:pPr>
        <w:jc w:val="both"/>
        <w:rPr>
          <w:rFonts w:ascii="Book Antiqua" w:hAnsi="Book Antiqua" w:cs="Tahoma"/>
          <w:sz w:val="20"/>
          <w:szCs w:val="20"/>
          <w:lang w:val="es-ES_tradnl"/>
        </w:rPr>
      </w:pPr>
    </w:p>
    <w:p w14:paraId="7ECFE9E0" w14:textId="77777777" w:rsidR="002670C1" w:rsidRPr="00D442FB" w:rsidRDefault="002670C1" w:rsidP="002670C1">
      <w:pPr>
        <w:jc w:val="both"/>
        <w:rPr>
          <w:rFonts w:ascii="Book Antiqua" w:hAnsi="Book Antiqua" w:cs="Tahoma"/>
          <w:b/>
          <w:lang w:val="es-ES_tradnl"/>
        </w:rPr>
      </w:pPr>
      <w:r w:rsidRPr="00D442FB">
        <w:rPr>
          <w:rFonts w:ascii="Book Antiqua" w:hAnsi="Book Antiqua" w:cs="Tahoma"/>
          <w:b/>
          <w:lang w:val="es-ES_tradnl"/>
        </w:rPr>
        <w:t>A LA CÁMARA DE REPRESENTANTES DE PUERTO RICO:</w:t>
      </w:r>
    </w:p>
    <w:p w14:paraId="094C21E7" w14:textId="77777777" w:rsidR="002670C1" w:rsidRPr="00D442FB" w:rsidRDefault="002670C1" w:rsidP="002670C1">
      <w:pPr>
        <w:jc w:val="both"/>
        <w:rPr>
          <w:rFonts w:ascii="Book Antiqua" w:hAnsi="Book Antiqua" w:cs="Tahoma"/>
          <w:lang w:val="es-ES_tradnl"/>
        </w:rPr>
      </w:pPr>
    </w:p>
    <w:p w14:paraId="37CB50E6" w14:textId="28DC3886" w:rsidR="00682883" w:rsidRPr="00D442FB" w:rsidRDefault="002670C1" w:rsidP="00682883">
      <w:pPr>
        <w:jc w:val="both"/>
        <w:rPr>
          <w:rFonts w:ascii="Book Antiqua" w:hAnsi="Book Antiqua" w:cs="Tahoma"/>
          <w:lang w:val="es-ES_tradnl"/>
        </w:rPr>
      </w:pPr>
      <w:r w:rsidRPr="00D442FB">
        <w:rPr>
          <w:rFonts w:ascii="Book Antiqua" w:hAnsi="Book Antiqua" w:cs="Tahoma"/>
          <w:lang w:val="es-ES_tradnl"/>
        </w:rPr>
        <w:tab/>
      </w:r>
      <w:r w:rsidR="008A4022" w:rsidRPr="00D442FB">
        <w:rPr>
          <w:rFonts w:ascii="Book Antiqua" w:hAnsi="Book Antiqua" w:cs="Tahoma"/>
          <w:lang w:val="es-ES_tradnl"/>
        </w:rPr>
        <w:t>La Comisión de Asuntos Internos de la Cámara de Representantes, previo estudio y con</w:t>
      </w:r>
      <w:r w:rsidR="00062F39" w:rsidRPr="00D442FB">
        <w:rPr>
          <w:rFonts w:ascii="Book Antiqua" w:hAnsi="Book Antiqua" w:cs="Tahoma"/>
          <w:lang w:val="es-ES_tradnl"/>
        </w:rPr>
        <w:t>sideración de la R. de la C.</w:t>
      </w:r>
      <w:r w:rsidR="00D442FB" w:rsidRPr="00D442FB">
        <w:rPr>
          <w:rFonts w:ascii="Book Antiqua" w:hAnsi="Book Antiqua" w:cs="Tahoma"/>
          <w:lang w:val="es-ES_tradnl"/>
        </w:rPr>
        <w:t xml:space="preserve"> </w:t>
      </w:r>
      <w:r w:rsidR="0057445D">
        <w:rPr>
          <w:rFonts w:ascii="Book Antiqua" w:hAnsi="Book Antiqua" w:cs="Tahoma"/>
          <w:lang w:val="es-ES_tradnl"/>
        </w:rPr>
        <w:t>366</w:t>
      </w:r>
      <w:r w:rsidR="00FA5F29" w:rsidRPr="00D442FB">
        <w:rPr>
          <w:rFonts w:ascii="Book Antiqua" w:hAnsi="Book Antiqua" w:cs="Tahoma"/>
          <w:lang w:val="es-ES_tradnl"/>
        </w:rPr>
        <w:t xml:space="preserve">, </w:t>
      </w:r>
      <w:r w:rsidR="00682883" w:rsidRPr="00D442FB">
        <w:rPr>
          <w:rFonts w:ascii="Book Antiqua" w:hAnsi="Book Antiqua" w:cs="Tahoma"/>
          <w:lang w:val="es-ES_tradnl"/>
        </w:rPr>
        <w:t>tiene a bien someter su informe recomendando la aprobación de la medida</w:t>
      </w:r>
      <w:r w:rsidR="009166CB">
        <w:rPr>
          <w:rFonts w:ascii="Book Antiqua" w:hAnsi="Book Antiqua" w:cs="Tahoma"/>
          <w:lang w:val="es-ES_tradnl"/>
        </w:rPr>
        <w:t>,</w:t>
      </w:r>
      <w:r w:rsidR="00682883" w:rsidRPr="00D442FB">
        <w:rPr>
          <w:rFonts w:ascii="Book Antiqua" w:hAnsi="Book Antiqua" w:cs="Tahoma"/>
          <w:lang w:val="es-ES_tradnl"/>
        </w:rPr>
        <w:t xml:space="preserve"> </w:t>
      </w:r>
      <w:r w:rsidR="007C2017">
        <w:rPr>
          <w:rFonts w:ascii="Book Antiqua" w:hAnsi="Book Antiqua" w:cs="Tahoma"/>
          <w:lang w:val="es-ES_tradnl"/>
        </w:rPr>
        <w:t>con las</w:t>
      </w:r>
      <w:r w:rsidR="007C2017" w:rsidRPr="00D442FB">
        <w:rPr>
          <w:rFonts w:ascii="Book Antiqua" w:hAnsi="Book Antiqua" w:cs="Tahoma"/>
          <w:lang w:val="es-ES_tradnl"/>
        </w:rPr>
        <w:t xml:space="preserve"> enmiendas</w:t>
      </w:r>
      <w:r w:rsidR="007C2017">
        <w:rPr>
          <w:rFonts w:ascii="Book Antiqua" w:hAnsi="Book Antiqua" w:cs="Tahoma"/>
          <w:lang w:val="es-ES_tradnl"/>
        </w:rPr>
        <w:t xml:space="preserve"> incluidas en el entirillado electrónico que se acompaña</w:t>
      </w:r>
      <w:r w:rsidR="00682883" w:rsidRPr="00D442FB">
        <w:rPr>
          <w:rFonts w:ascii="Book Antiqua" w:hAnsi="Book Antiqua" w:cs="Tahoma"/>
          <w:lang w:val="es-ES_tradnl"/>
        </w:rPr>
        <w:t>, cuyo título lee:</w:t>
      </w:r>
    </w:p>
    <w:p w14:paraId="31C593C5" w14:textId="77777777" w:rsidR="00BC1CB2" w:rsidRPr="00D442FB" w:rsidRDefault="00BC1CB2" w:rsidP="007F3B99">
      <w:pPr>
        <w:jc w:val="both"/>
        <w:rPr>
          <w:rFonts w:ascii="Book Antiqua" w:hAnsi="Book Antiqua" w:cs="Tahoma"/>
          <w:lang w:val="es-ES_tradnl"/>
        </w:rPr>
      </w:pPr>
    </w:p>
    <w:p w14:paraId="716A98FC" w14:textId="6CA22E32" w:rsidR="008D4A0A" w:rsidRPr="00D442FB" w:rsidRDefault="00BC1CB2" w:rsidP="00D442FB">
      <w:pPr>
        <w:ind w:left="567" w:hanging="567"/>
        <w:jc w:val="both"/>
        <w:rPr>
          <w:rFonts w:ascii="Book Antiqua" w:hAnsi="Book Antiqua"/>
          <w:lang w:val="es-ES_tradnl"/>
        </w:rPr>
      </w:pPr>
      <w:r w:rsidRPr="00D442FB">
        <w:rPr>
          <w:rFonts w:ascii="Book Antiqua" w:hAnsi="Book Antiqua" w:cs="Tahoma"/>
          <w:lang w:val="es-ES_tradnl"/>
        </w:rPr>
        <w:t xml:space="preserve"> </w:t>
      </w:r>
      <w:r w:rsidR="00E86FF9" w:rsidRPr="00D442FB">
        <w:rPr>
          <w:rFonts w:ascii="Book Antiqua" w:hAnsi="Book Antiqua" w:cs="Tahoma"/>
          <w:lang w:val="es-ES_tradnl"/>
        </w:rPr>
        <w:t>“</w:t>
      </w:r>
      <w:r w:rsidR="00E86FF9" w:rsidRPr="009166CB">
        <w:rPr>
          <w:rFonts w:ascii="Book Antiqua" w:hAnsi="Book Antiqua"/>
          <w:lang w:val="es-ES_tradnl"/>
        </w:rPr>
        <w:t>Para</w:t>
      </w:r>
      <w:r w:rsidR="00E86FF9" w:rsidRPr="009166CB">
        <w:rPr>
          <w:lang w:val="es-ES_tradnl"/>
        </w:rPr>
        <w:t xml:space="preserve"> </w:t>
      </w:r>
      <w:r w:rsidR="00FE4113" w:rsidRPr="000911E5">
        <w:rPr>
          <w:rFonts w:ascii="Book Antiqua" w:hAnsi="Book Antiqua"/>
          <w:color w:val="000000" w:themeColor="text1"/>
        </w:rPr>
        <w:t>ordenar a la Comisión de Educación</w:t>
      </w:r>
      <w:r w:rsidR="00FE4113">
        <w:rPr>
          <w:rFonts w:ascii="Book Antiqua" w:hAnsi="Book Antiqua"/>
          <w:color w:val="000000" w:themeColor="text1"/>
        </w:rPr>
        <w:t xml:space="preserve"> de la Cámara de Representantes</w:t>
      </w:r>
      <w:r w:rsidR="00FE4113" w:rsidRPr="000911E5">
        <w:rPr>
          <w:rFonts w:ascii="Book Antiqua" w:hAnsi="Book Antiqua"/>
          <w:color w:val="000000" w:themeColor="text1"/>
        </w:rPr>
        <w:t xml:space="preserve"> de Puerto Rico</w:t>
      </w:r>
      <w:r w:rsidR="00FE4113">
        <w:rPr>
          <w:rFonts w:ascii="Book Antiqua" w:hAnsi="Book Antiqua"/>
          <w:color w:val="000000" w:themeColor="text1"/>
        </w:rPr>
        <w:t xml:space="preserve"> </w:t>
      </w:r>
      <w:r w:rsidR="00FE4113" w:rsidRPr="00885AE4">
        <w:rPr>
          <w:rFonts w:ascii="Book Antiqua" w:hAnsi="Book Antiqua"/>
          <w:color w:val="000000" w:themeColor="text1"/>
        </w:rPr>
        <w:t>realizar una investigación exhaustiva sobre todo el proceso de reconstrucción, estado y condiciones de la Escuela Nueva Ceferina Cordero, en el municipio de Isabela; y para otros fines relacionados</w:t>
      </w:r>
      <w:r w:rsidR="00D442FB" w:rsidRPr="003A3426">
        <w:rPr>
          <w:rFonts w:ascii="Book Antiqua" w:hAnsi="Book Antiqua"/>
          <w:lang w:val="es-ES_tradnl"/>
        </w:rPr>
        <w:t>.</w:t>
      </w:r>
      <w:r w:rsidR="00FA5F29" w:rsidRPr="003A3426">
        <w:rPr>
          <w:rFonts w:ascii="Book Antiqua" w:hAnsi="Book Antiqua"/>
          <w:bCs/>
          <w:lang w:val="es-ES_tradnl"/>
        </w:rPr>
        <w:t>”</w:t>
      </w:r>
    </w:p>
    <w:p w14:paraId="0066EB36" w14:textId="77777777" w:rsidR="00AD4702" w:rsidRPr="00D442FB" w:rsidRDefault="00AD4702" w:rsidP="00AF186C">
      <w:pPr>
        <w:jc w:val="both"/>
        <w:rPr>
          <w:rFonts w:ascii="Book Antiqua" w:hAnsi="Book Antiqua" w:cs="Tahoma"/>
          <w:lang w:val="es-ES_tradnl"/>
        </w:rPr>
      </w:pPr>
    </w:p>
    <w:p w14:paraId="5331B0D5" w14:textId="77777777" w:rsidR="008A1F08" w:rsidRPr="00D442FB" w:rsidRDefault="008A1F08" w:rsidP="009852EB">
      <w:pPr>
        <w:jc w:val="center"/>
        <w:outlineLvl w:val="0"/>
        <w:rPr>
          <w:rFonts w:ascii="Book Antiqua" w:hAnsi="Book Antiqua" w:cs="Tahoma"/>
          <w:b/>
          <w:u w:val="single"/>
          <w:lang w:val="es-ES_tradnl"/>
        </w:rPr>
      </w:pPr>
      <w:r w:rsidRPr="00D442FB">
        <w:rPr>
          <w:rFonts w:ascii="Book Antiqua" w:hAnsi="Book Antiqua" w:cs="Tahoma"/>
          <w:b/>
          <w:u w:val="single"/>
          <w:lang w:val="es-ES_tradnl"/>
        </w:rPr>
        <w:t>ALCANCE Y ANÁLISIS DE LA MEDIDA</w:t>
      </w:r>
    </w:p>
    <w:p w14:paraId="553B3D6B" w14:textId="77777777" w:rsidR="00DE02EB" w:rsidRPr="00D442FB" w:rsidRDefault="00DE02EB" w:rsidP="009852EB">
      <w:pPr>
        <w:jc w:val="center"/>
        <w:outlineLvl w:val="0"/>
        <w:rPr>
          <w:rFonts w:ascii="Book Antiqua" w:hAnsi="Book Antiqua" w:cs="Tahoma"/>
          <w:b/>
          <w:u w:val="single"/>
          <w:lang w:val="es-ES_tradnl"/>
        </w:rPr>
      </w:pPr>
    </w:p>
    <w:p w14:paraId="4D696CA1" w14:textId="77777777" w:rsidR="007611B7" w:rsidRDefault="00DE02EB" w:rsidP="007611B7">
      <w:pPr>
        <w:ind w:firstLine="708"/>
        <w:jc w:val="both"/>
        <w:rPr>
          <w:rFonts w:ascii="Book Antiqua" w:hAnsi="Book Antiqua"/>
        </w:rPr>
      </w:pPr>
      <w:r w:rsidRPr="00C909BB">
        <w:rPr>
          <w:rFonts w:ascii="Book Antiqua" w:hAnsi="Book Antiqua"/>
        </w:rPr>
        <w:t>La</w:t>
      </w:r>
      <w:r w:rsidR="00194744" w:rsidRPr="00C909BB">
        <w:rPr>
          <w:rFonts w:ascii="Book Antiqua" w:hAnsi="Book Antiqua"/>
        </w:rPr>
        <w:t xml:space="preserve"> Resolución de la Cámara Núm.</w:t>
      </w:r>
      <w:r w:rsidR="00D442FB" w:rsidRPr="00C909BB">
        <w:rPr>
          <w:rFonts w:ascii="Book Antiqua" w:hAnsi="Book Antiqua"/>
        </w:rPr>
        <w:t xml:space="preserve"> </w:t>
      </w:r>
      <w:r w:rsidR="0057445D" w:rsidRPr="00C909BB">
        <w:rPr>
          <w:rFonts w:ascii="Book Antiqua" w:hAnsi="Book Antiqua"/>
        </w:rPr>
        <w:t>366</w:t>
      </w:r>
      <w:r w:rsidR="00D442FB" w:rsidRPr="00C909BB">
        <w:rPr>
          <w:rFonts w:ascii="Book Antiqua" w:hAnsi="Book Antiqua"/>
        </w:rPr>
        <w:t xml:space="preserve"> </w:t>
      </w:r>
      <w:r w:rsidR="00DF3E6F" w:rsidRPr="00C909BB">
        <w:rPr>
          <w:rFonts w:ascii="Book Antiqua" w:hAnsi="Book Antiqua"/>
        </w:rPr>
        <w:t xml:space="preserve">tiene </w:t>
      </w:r>
      <w:r w:rsidR="00D442FB" w:rsidRPr="00C909BB">
        <w:rPr>
          <w:rFonts w:ascii="Book Antiqua" w:hAnsi="Book Antiqua"/>
        </w:rPr>
        <w:t xml:space="preserve">como propósito </w:t>
      </w:r>
      <w:r w:rsidR="007611B7" w:rsidRPr="00C909BB">
        <w:rPr>
          <w:rFonts w:ascii="Book Antiqua" w:hAnsi="Book Antiqua"/>
        </w:rPr>
        <w:t>realizar una investigación exhaustiva sobre el proceso de reconstrucción, el estado y las condiciones de la Escuela Nueva Ceferina Cordero, ubicada en el municipio de Isabela. La investigación se enfoca particularmente en la cancha escolar, la cual permanece inhabilitada desde el paso del huracán María en 2017, afectando negativamente el desarrollo físico, emocional y social del estudiantado.</w:t>
      </w:r>
    </w:p>
    <w:p w14:paraId="6C8160B8" w14:textId="77777777" w:rsidR="00C909BB" w:rsidRPr="00C909BB" w:rsidRDefault="00C909BB" w:rsidP="007611B7">
      <w:pPr>
        <w:ind w:firstLine="708"/>
        <w:jc w:val="both"/>
        <w:rPr>
          <w:rFonts w:ascii="Book Antiqua" w:hAnsi="Book Antiqua"/>
        </w:rPr>
      </w:pPr>
    </w:p>
    <w:p w14:paraId="60792E02" w14:textId="646F64D6" w:rsidR="007611B7" w:rsidRDefault="00C909BB" w:rsidP="007611B7">
      <w:pPr>
        <w:ind w:firstLine="708"/>
        <w:jc w:val="both"/>
        <w:rPr>
          <w:rFonts w:ascii="Book Antiqua" w:hAnsi="Book Antiqua"/>
        </w:rPr>
      </w:pPr>
      <w:r>
        <w:rPr>
          <w:rFonts w:ascii="Book Antiqua" w:hAnsi="Book Antiqua"/>
        </w:rPr>
        <w:t>De la Exposición de Motivos de la medida se desprende</w:t>
      </w:r>
      <w:r w:rsidR="007611B7" w:rsidRPr="007611B7">
        <w:rPr>
          <w:rFonts w:ascii="Book Antiqua" w:hAnsi="Book Antiqua"/>
        </w:rPr>
        <w:t xml:space="preserve"> que, ante la falta de acción</w:t>
      </w:r>
      <w:r>
        <w:rPr>
          <w:rFonts w:ascii="Book Antiqua" w:hAnsi="Book Antiqua"/>
        </w:rPr>
        <w:t xml:space="preserve"> de corregir las condiciones de infraestructura</w:t>
      </w:r>
      <w:r w:rsidR="007611B7" w:rsidRPr="007611B7">
        <w:rPr>
          <w:rFonts w:ascii="Book Antiqua" w:hAnsi="Book Antiqua"/>
        </w:rPr>
        <w:t xml:space="preserve">, la Comisión de Educación solicitó información a la Oficina para el Mejoramiento de Escuelas Públicas (OMEP) y a la Autoridad de Edificios Públicos (AEP). En respuesta, la AEP indicó que los fondos de reconstrucción asignados por FEMA fueron transferidos al Departamento de Educación de Puerto Rico (DEPR), atribuyéndole a este último la responsabilidad total del </w:t>
      </w:r>
      <w:r w:rsidR="007611B7" w:rsidRPr="007611B7">
        <w:rPr>
          <w:rFonts w:ascii="Book Antiqua" w:hAnsi="Book Antiqua"/>
        </w:rPr>
        <w:lastRenderedPageBreak/>
        <w:t>proyecto. Esta situación ha generado un estancamiento en la rehabilitación de las facilidades.</w:t>
      </w:r>
    </w:p>
    <w:p w14:paraId="770FD44E" w14:textId="77777777" w:rsidR="00C74BC1" w:rsidRDefault="00C74BC1" w:rsidP="007611B7">
      <w:pPr>
        <w:ind w:firstLine="708"/>
        <w:jc w:val="both"/>
        <w:rPr>
          <w:rFonts w:ascii="Book Antiqua" w:hAnsi="Book Antiqua"/>
        </w:rPr>
      </w:pPr>
    </w:p>
    <w:p w14:paraId="580612C7" w14:textId="1032B75D" w:rsidR="00C74BC1" w:rsidRPr="007611B7" w:rsidRDefault="00C74BC1" w:rsidP="007611B7">
      <w:pPr>
        <w:ind w:firstLine="708"/>
        <w:jc w:val="both"/>
        <w:rPr>
          <w:rFonts w:ascii="Book Antiqua" w:hAnsi="Book Antiqua"/>
        </w:rPr>
      </w:pPr>
      <w:r>
        <w:rPr>
          <w:rFonts w:ascii="Book Antiqua" w:hAnsi="Book Antiqua"/>
        </w:rPr>
        <w:t xml:space="preserve">Ante tales circunstancias, </w:t>
      </w:r>
      <w:r w:rsidR="00D54563">
        <w:rPr>
          <w:rFonts w:ascii="Book Antiqua" w:hAnsi="Book Antiqua"/>
        </w:rPr>
        <w:t xml:space="preserve">se estima pertinente poder realizar una investigación sobre los procesos pendientes e identificar alternativas para que se pueda finalmente rehabilitar la referida </w:t>
      </w:r>
      <w:r w:rsidR="00CA6C71">
        <w:rPr>
          <w:rFonts w:ascii="Book Antiqua" w:hAnsi="Book Antiqua"/>
        </w:rPr>
        <w:t>Escuela y se re</w:t>
      </w:r>
      <w:r w:rsidR="00936B1F">
        <w:rPr>
          <w:rFonts w:ascii="Book Antiqua" w:hAnsi="Book Antiqua"/>
        </w:rPr>
        <w:t>pare la cancha para el disfrute de toda la comunidad escolar.</w:t>
      </w:r>
    </w:p>
    <w:p w14:paraId="68D01DEB" w14:textId="422EA3A0" w:rsidR="006150BB" w:rsidRPr="00D442FB" w:rsidRDefault="006150BB" w:rsidP="00D442FB">
      <w:pPr>
        <w:pStyle w:val="NormalWeb"/>
        <w:jc w:val="center"/>
        <w:outlineLvl w:val="0"/>
        <w:rPr>
          <w:rFonts w:ascii="Book Antiqua" w:hAnsi="Book Antiqua"/>
          <w:b/>
          <w:sz w:val="24"/>
          <w:szCs w:val="24"/>
          <w:u w:val="single"/>
          <w:lang w:val="es-ES_tradnl"/>
        </w:rPr>
      </w:pPr>
      <w:r w:rsidRPr="00D442FB">
        <w:rPr>
          <w:rFonts w:ascii="Book Antiqua" w:hAnsi="Book Antiqua"/>
          <w:b/>
          <w:sz w:val="24"/>
          <w:szCs w:val="24"/>
          <w:u w:val="single"/>
          <w:lang w:val="es-ES_tradnl"/>
        </w:rPr>
        <w:t>CONCLUSIÓN Y RECOMENDACIÓN</w:t>
      </w:r>
    </w:p>
    <w:p w14:paraId="37E8D318" w14:textId="4CFD5516" w:rsidR="00680F2A" w:rsidRPr="007C2017" w:rsidRDefault="006150BB" w:rsidP="007F529E">
      <w:pPr>
        <w:pStyle w:val="NormalWeb"/>
        <w:ind w:firstLine="708"/>
        <w:jc w:val="both"/>
        <w:rPr>
          <w:rFonts w:ascii="Book Antiqua" w:hAnsi="Book Antiqua"/>
          <w:sz w:val="24"/>
          <w:szCs w:val="24"/>
          <w:lang w:val="es-ES_tradnl"/>
        </w:rPr>
      </w:pPr>
      <w:r w:rsidRPr="00D442FB">
        <w:rPr>
          <w:rFonts w:ascii="Book Antiqua" w:hAnsi="Book Antiqua"/>
          <w:sz w:val="24"/>
          <w:szCs w:val="24"/>
          <w:lang w:val="es-ES_tradnl"/>
        </w:rPr>
        <w:t>En atención a lo expuesto, la Comisión de Asuntos Internos concluye que la medida propuesta tiene un fin loable y cumple con los requisitos legales y constitucionales necesarios para su aprobación. Por nuestra parte, como comisión cameral, entendemos que la R</w:t>
      </w:r>
      <w:r w:rsidR="00680F2A" w:rsidRPr="00D442FB">
        <w:rPr>
          <w:rFonts w:ascii="Book Antiqua" w:hAnsi="Book Antiqua"/>
          <w:sz w:val="24"/>
          <w:szCs w:val="24"/>
          <w:lang w:val="es-ES_tradnl"/>
        </w:rPr>
        <w:t xml:space="preserve">esolución objeto de análisis cumple con los requisitos constitucionales, estatutarios y </w:t>
      </w:r>
      <w:r w:rsidR="00680F2A" w:rsidRPr="007C2017">
        <w:rPr>
          <w:rFonts w:ascii="Book Antiqua" w:hAnsi="Book Antiqua"/>
          <w:sz w:val="24"/>
          <w:szCs w:val="24"/>
          <w:lang w:val="es-ES_tradnl"/>
        </w:rPr>
        <w:t>jurisprudenciales aplicables para su aprobación.</w:t>
      </w:r>
    </w:p>
    <w:p w14:paraId="34703DCE" w14:textId="63B16557" w:rsidR="006150BB" w:rsidRPr="007C2017" w:rsidRDefault="006150BB" w:rsidP="007F529E">
      <w:pPr>
        <w:pStyle w:val="NormalWeb"/>
        <w:ind w:firstLine="708"/>
        <w:jc w:val="both"/>
        <w:rPr>
          <w:rFonts w:ascii="Book Antiqua" w:hAnsi="Book Antiqua"/>
          <w:sz w:val="24"/>
          <w:szCs w:val="24"/>
          <w:lang w:val="es-ES_tradnl"/>
        </w:rPr>
      </w:pPr>
      <w:r w:rsidRPr="007C2017">
        <w:rPr>
          <w:rFonts w:ascii="Book Antiqua" w:hAnsi="Book Antiqua"/>
          <w:sz w:val="24"/>
          <w:szCs w:val="24"/>
          <w:lang w:val="es-ES_tradnl"/>
        </w:rPr>
        <w:t xml:space="preserve">Por tal razón, se recomienda la aprobación de la Resolución de la Cámara </w:t>
      </w:r>
      <w:r w:rsidR="0057445D">
        <w:rPr>
          <w:rFonts w:ascii="Book Antiqua" w:hAnsi="Book Antiqua"/>
          <w:sz w:val="24"/>
          <w:szCs w:val="24"/>
          <w:lang w:val="es-ES_tradnl"/>
        </w:rPr>
        <w:t>366</w:t>
      </w:r>
      <w:r w:rsidR="007F529E" w:rsidRPr="007C2017">
        <w:rPr>
          <w:rFonts w:ascii="Book Antiqua" w:hAnsi="Book Antiqua"/>
          <w:sz w:val="24"/>
          <w:szCs w:val="24"/>
          <w:lang w:val="es-ES_tradnl"/>
        </w:rPr>
        <w:t>,</w:t>
      </w:r>
      <w:r w:rsidR="00FC4A75" w:rsidRPr="007C2017">
        <w:rPr>
          <w:rFonts w:ascii="Book Antiqua" w:hAnsi="Book Antiqua"/>
          <w:sz w:val="24"/>
          <w:szCs w:val="24"/>
          <w:lang w:val="es-ES_tradnl"/>
        </w:rPr>
        <w:t xml:space="preserve"> </w:t>
      </w:r>
      <w:r w:rsidR="007C2017" w:rsidRPr="007C2017">
        <w:rPr>
          <w:rFonts w:ascii="Book Antiqua" w:hAnsi="Book Antiqua" w:cs="Tahoma"/>
          <w:sz w:val="24"/>
          <w:szCs w:val="24"/>
          <w:lang w:val="es-ES_tradnl"/>
        </w:rPr>
        <w:t>con las enmiendas incluidas en el entirillado electrónico que se acompaña</w:t>
      </w:r>
      <w:r w:rsidR="008E310D" w:rsidRPr="007C2017">
        <w:rPr>
          <w:rFonts w:ascii="Book Antiqua" w:hAnsi="Book Antiqua"/>
          <w:sz w:val="24"/>
          <w:szCs w:val="24"/>
          <w:lang w:val="es-ES_tradnl"/>
        </w:rPr>
        <w:t xml:space="preserve">. </w:t>
      </w:r>
      <w:r w:rsidRPr="007C2017">
        <w:rPr>
          <w:rFonts w:ascii="Book Antiqua" w:hAnsi="Book Antiqua"/>
          <w:sz w:val="24"/>
          <w:szCs w:val="24"/>
          <w:lang w:val="es-ES_tradnl"/>
        </w:rPr>
        <w:t xml:space="preserve"> </w:t>
      </w:r>
    </w:p>
    <w:p w14:paraId="50FFCE58" w14:textId="77777777" w:rsidR="006150BB" w:rsidRPr="00D442FB" w:rsidRDefault="006150BB" w:rsidP="006150BB">
      <w:pPr>
        <w:jc w:val="both"/>
        <w:rPr>
          <w:rFonts w:ascii="Book Antiqua" w:hAnsi="Book Antiqua" w:cs="Tahoma"/>
          <w:lang w:val="es-ES_tradnl"/>
        </w:rPr>
      </w:pPr>
      <w:r w:rsidRPr="00D442FB">
        <w:rPr>
          <w:rFonts w:ascii="Book Antiqua" w:hAnsi="Book Antiqua" w:cs="Tahoma"/>
          <w:lang w:val="es-ES_tradnl"/>
        </w:rPr>
        <w:t>Respetuosamente sometido,</w:t>
      </w:r>
    </w:p>
    <w:p w14:paraId="788BD5EC" w14:textId="77777777" w:rsidR="00DF3E6F" w:rsidRPr="00D442FB" w:rsidRDefault="00DF3E6F" w:rsidP="00DF3E6F">
      <w:pPr>
        <w:jc w:val="both"/>
        <w:rPr>
          <w:rFonts w:ascii="Book Antiqua" w:hAnsi="Book Antiqua"/>
          <w:lang w:val="es-ES_tradnl"/>
        </w:rPr>
      </w:pPr>
    </w:p>
    <w:p w14:paraId="3F4BB2E4" w14:textId="591E7D20" w:rsidR="00F27289" w:rsidRPr="00D442FB" w:rsidRDefault="000F1167" w:rsidP="000F1167">
      <w:pPr>
        <w:jc w:val="both"/>
        <w:rPr>
          <w:rFonts w:ascii="Book Antiqua" w:hAnsi="Book Antiqua"/>
          <w:b/>
          <w:u w:val="single"/>
          <w:lang w:val="es-ES_tradnl"/>
        </w:rPr>
      </w:pPr>
      <w:r w:rsidRPr="00D442FB">
        <w:rPr>
          <w:rFonts w:ascii="Book Antiqua" w:hAnsi="Book Antiqua"/>
          <w:lang w:val="es-ES_tradnl"/>
        </w:rPr>
        <w:t xml:space="preserve">    </w:t>
      </w:r>
    </w:p>
    <w:p w14:paraId="0D4A074B" w14:textId="77777777" w:rsidR="003F3D8D" w:rsidRPr="00D442FB" w:rsidRDefault="003F3D8D" w:rsidP="003F3D8D">
      <w:pPr>
        <w:jc w:val="both"/>
        <w:rPr>
          <w:rFonts w:ascii="Book Antiqua" w:hAnsi="Book Antiqua" w:cs="Tahoma"/>
          <w:b/>
          <w:bCs/>
          <w:lang w:val="es-ES_tradnl"/>
        </w:rPr>
      </w:pPr>
    </w:p>
    <w:p w14:paraId="6C06768D" w14:textId="77777777" w:rsidR="003F3D8D" w:rsidRPr="00D442FB" w:rsidRDefault="003F3D8D" w:rsidP="003F3D8D">
      <w:pPr>
        <w:rPr>
          <w:rFonts w:ascii="Book Antiqua" w:hAnsi="Book Antiqua" w:cs="Tahoma"/>
          <w:lang w:val="es-ES_tradnl"/>
        </w:rPr>
      </w:pPr>
    </w:p>
    <w:p w14:paraId="7DC33FC3" w14:textId="4F4319C4" w:rsidR="00307416" w:rsidRPr="00D442FB" w:rsidRDefault="003F3D8D" w:rsidP="008A4022">
      <w:pPr>
        <w:rPr>
          <w:rFonts w:ascii="Book Antiqua" w:hAnsi="Book Antiqua"/>
          <w:b/>
          <w:smallCaps/>
          <w:lang w:val="es-ES_tradnl"/>
        </w:rPr>
      </w:pPr>
      <w:r w:rsidRPr="00D442FB">
        <w:rPr>
          <w:rFonts w:ascii="Book Antiqua" w:hAnsi="Book Antiqua" w:cs="Tahoma"/>
          <w:b/>
          <w:bCs/>
          <w:lang w:val="es-ES_tradnl"/>
        </w:rPr>
        <w:t>PEDRO JULIO SANTIAGO GUZMÁN</w:t>
      </w:r>
      <w:r w:rsidRPr="00D442FB">
        <w:rPr>
          <w:rFonts w:ascii="Book Antiqua" w:hAnsi="Book Antiqua" w:cs="Tahoma"/>
          <w:lang w:val="es-ES_tradnl"/>
        </w:rPr>
        <w:br/>
        <w:t>Presidente</w:t>
      </w:r>
      <w:r w:rsidRPr="00D442FB">
        <w:rPr>
          <w:rFonts w:ascii="Book Antiqua" w:hAnsi="Book Antiqua" w:cs="Tahoma"/>
          <w:lang w:val="es-ES_tradnl"/>
        </w:rPr>
        <w:br/>
        <w:t>Comisión de Asuntos Internos</w:t>
      </w:r>
    </w:p>
    <w:sectPr w:rsidR="00307416" w:rsidRPr="00D442FB" w:rsidSect="00D73B0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141EE" w14:textId="77777777" w:rsidR="00A809F1" w:rsidRDefault="00A809F1" w:rsidP="00614C2C">
      <w:r>
        <w:separator/>
      </w:r>
    </w:p>
  </w:endnote>
  <w:endnote w:type="continuationSeparator" w:id="0">
    <w:p w14:paraId="385E6618" w14:textId="77777777" w:rsidR="00A809F1" w:rsidRDefault="00A809F1"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9E2C2B" w:rsidRDefault="009E2C2B">
        <w:pPr>
          <w:pStyle w:val="Footer"/>
          <w:jc w:val="center"/>
        </w:pPr>
        <w:r>
          <w:fldChar w:fldCharType="begin"/>
        </w:r>
        <w:r>
          <w:instrText xml:space="preserve"> PAGE   \* MERGEFORMAT </w:instrText>
        </w:r>
        <w:r>
          <w:fldChar w:fldCharType="separate"/>
        </w:r>
        <w:r w:rsidR="00D442FB">
          <w:rPr>
            <w:noProof/>
          </w:rPr>
          <w:t>2</w:t>
        </w:r>
        <w:r>
          <w:rPr>
            <w:noProof/>
          </w:rPr>
          <w:fldChar w:fldCharType="end"/>
        </w:r>
      </w:p>
    </w:sdtContent>
  </w:sdt>
  <w:p w14:paraId="36B11BF2" w14:textId="77777777" w:rsidR="009E2C2B" w:rsidRDefault="009E2C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AA3FA4" w14:textId="77777777" w:rsidR="00A809F1" w:rsidRDefault="00A809F1" w:rsidP="00614C2C">
      <w:r>
        <w:separator/>
      </w:r>
    </w:p>
  </w:footnote>
  <w:footnote w:type="continuationSeparator" w:id="0">
    <w:p w14:paraId="208BAA2C" w14:textId="77777777" w:rsidR="00A809F1" w:rsidRDefault="00A809F1"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1F579E4"/>
    <w:multiLevelType w:val="multilevel"/>
    <w:tmpl w:val="C44EA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90968451">
    <w:abstractNumId w:val="7"/>
  </w:num>
  <w:num w:numId="2" w16cid:durableId="391467946">
    <w:abstractNumId w:val="13"/>
  </w:num>
  <w:num w:numId="3" w16cid:durableId="1981767507">
    <w:abstractNumId w:val="3"/>
  </w:num>
  <w:num w:numId="4" w16cid:durableId="929310477">
    <w:abstractNumId w:val="1"/>
  </w:num>
  <w:num w:numId="5" w16cid:durableId="1976717339">
    <w:abstractNumId w:val="8"/>
  </w:num>
  <w:num w:numId="6" w16cid:durableId="41055937">
    <w:abstractNumId w:val="5"/>
  </w:num>
  <w:num w:numId="7" w16cid:durableId="1977952894">
    <w:abstractNumId w:val="6"/>
  </w:num>
  <w:num w:numId="8" w16cid:durableId="1909338181">
    <w:abstractNumId w:val="9"/>
  </w:num>
  <w:num w:numId="9" w16cid:durableId="1968702478">
    <w:abstractNumId w:val="10"/>
  </w:num>
  <w:num w:numId="10" w16cid:durableId="470904573">
    <w:abstractNumId w:val="0"/>
  </w:num>
  <w:num w:numId="11" w16cid:durableId="1736271914">
    <w:abstractNumId w:val="2"/>
  </w:num>
  <w:num w:numId="12" w16cid:durableId="1421100322">
    <w:abstractNumId w:val="12"/>
  </w:num>
  <w:num w:numId="13" w16cid:durableId="312758879">
    <w:abstractNumId w:val="11"/>
  </w:num>
  <w:num w:numId="14" w16cid:durableId="6585786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2338D"/>
    <w:rsid w:val="00031006"/>
    <w:rsid w:val="00050BD8"/>
    <w:rsid w:val="000606B3"/>
    <w:rsid w:val="000608DB"/>
    <w:rsid w:val="00062F39"/>
    <w:rsid w:val="00075686"/>
    <w:rsid w:val="00075A15"/>
    <w:rsid w:val="000836CB"/>
    <w:rsid w:val="00083DFD"/>
    <w:rsid w:val="00092B9B"/>
    <w:rsid w:val="000A3CD4"/>
    <w:rsid w:val="000C6264"/>
    <w:rsid w:val="000E15AD"/>
    <w:rsid w:val="000F1167"/>
    <w:rsid w:val="0010564C"/>
    <w:rsid w:val="00133986"/>
    <w:rsid w:val="0014288C"/>
    <w:rsid w:val="00171CF3"/>
    <w:rsid w:val="00173884"/>
    <w:rsid w:val="001763F4"/>
    <w:rsid w:val="00181B70"/>
    <w:rsid w:val="00194744"/>
    <w:rsid w:val="001A14B6"/>
    <w:rsid w:val="001A7203"/>
    <w:rsid w:val="001D3E64"/>
    <w:rsid w:val="001E38DF"/>
    <w:rsid w:val="001E5575"/>
    <w:rsid w:val="00220B04"/>
    <w:rsid w:val="00224DE4"/>
    <w:rsid w:val="002252A6"/>
    <w:rsid w:val="002345C3"/>
    <w:rsid w:val="0023528E"/>
    <w:rsid w:val="00247790"/>
    <w:rsid w:val="002670C1"/>
    <w:rsid w:val="00272823"/>
    <w:rsid w:val="002748D9"/>
    <w:rsid w:val="0028725D"/>
    <w:rsid w:val="00287E61"/>
    <w:rsid w:val="002905BE"/>
    <w:rsid w:val="00295113"/>
    <w:rsid w:val="002954B6"/>
    <w:rsid w:val="00296E13"/>
    <w:rsid w:val="002A5F77"/>
    <w:rsid w:val="002B3AED"/>
    <w:rsid w:val="002C39FD"/>
    <w:rsid w:val="002E3557"/>
    <w:rsid w:val="002E3674"/>
    <w:rsid w:val="00307416"/>
    <w:rsid w:val="00313443"/>
    <w:rsid w:val="003139DC"/>
    <w:rsid w:val="00323444"/>
    <w:rsid w:val="00333864"/>
    <w:rsid w:val="00334D8A"/>
    <w:rsid w:val="003474D4"/>
    <w:rsid w:val="00350550"/>
    <w:rsid w:val="003519A0"/>
    <w:rsid w:val="0037030F"/>
    <w:rsid w:val="00373892"/>
    <w:rsid w:val="00377037"/>
    <w:rsid w:val="00382273"/>
    <w:rsid w:val="0038556D"/>
    <w:rsid w:val="003976DE"/>
    <w:rsid w:val="003A3426"/>
    <w:rsid w:val="003B03D6"/>
    <w:rsid w:val="003B66A5"/>
    <w:rsid w:val="003D6CCC"/>
    <w:rsid w:val="003E29B3"/>
    <w:rsid w:val="003F3D8D"/>
    <w:rsid w:val="003F5350"/>
    <w:rsid w:val="00410C54"/>
    <w:rsid w:val="00411CB7"/>
    <w:rsid w:val="004129D2"/>
    <w:rsid w:val="0043389C"/>
    <w:rsid w:val="00445CFE"/>
    <w:rsid w:val="004552A8"/>
    <w:rsid w:val="00455A9A"/>
    <w:rsid w:val="00466CA2"/>
    <w:rsid w:val="004761BE"/>
    <w:rsid w:val="00476691"/>
    <w:rsid w:val="00492A72"/>
    <w:rsid w:val="00494052"/>
    <w:rsid w:val="004C1BC6"/>
    <w:rsid w:val="004C217E"/>
    <w:rsid w:val="004C29A4"/>
    <w:rsid w:val="004C5BCE"/>
    <w:rsid w:val="004D42C2"/>
    <w:rsid w:val="004E3952"/>
    <w:rsid w:val="00502EE5"/>
    <w:rsid w:val="00506C85"/>
    <w:rsid w:val="00525E8D"/>
    <w:rsid w:val="0053434B"/>
    <w:rsid w:val="0057445D"/>
    <w:rsid w:val="00580E90"/>
    <w:rsid w:val="00582242"/>
    <w:rsid w:val="005930E2"/>
    <w:rsid w:val="005A5DF4"/>
    <w:rsid w:val="005A7E47"/>
    <w:rsid w:val="005D0B8C"/>
    <w:rsid w:val="005D3224"/>
    <w:rsid w:val="005F6537"/>
    <w:rsid w:val="00600873"/>
    <w:rsid w:val="00601225"/>
    <w:rsid w:val="00606351"/>
    <w:rsid w:val="00614C2C"/>
    <w:rsid w:val="006150BB"/>
    <w:rsid w:val="00620E89"/>
    <w:rsid w:val="0062204F"/>
    <w:rsid w:val="00624D05"/>
    <w:rsid w:val="00632DBA"/>
    <w:rsid w:val="0063381C"/>
    <w:rsid w:val="00644454"/>
    <w:rsid w:val="006456B8"/>
    <w:rsid w:val="006469A2"/>
    <w:rsid w:val="00680F2A"/>
    <w:rsid w:val="00682883"/>
    <w:rsid w:val="006A099B"/>
    <w:rsid w:val="006B0997"/>
    <w:rsid w:val="006B28AA"/>
    <w:rsid w:val="006D473B"/>
    <w:rsid w:val="007106D1"/>
    <w:rsid w:val="00712D94"/>
    <w:rsid w:val="007156BD"/>
    <w:rsid w:val="007611B7"/>
    <w:rsid w:val="0076466A"/>
    <w:rsid w:val="00764C1C"/>
    <w:rsid w:val="00766E99"/>
    <w:rsid w:val="00766EE7"/>
    <w:rsid w:val="0076703E"/>
    <w:rsid w:val="00770362"/>
    <w:rsid w:val="00774628"/>
    <w:rsid w:val="00776B6F"/>
    <w:rsid w:val="00780620"/>
    <w:rsid w:val="00781922"/>
    <w:rsid w:val="007826E6"/>
    <w:rsid w:val="0078594F"/>
    <w:rsid w:val="0079275C"/>
    <w:rsid w:val="00795988"/>
    <w:rsid w:val="00797224"/>
    <w:rsid w:val="007B31DC"/>
    <w:rsid w:val="007B6091"/>
    <w:rsid w:val="007C2017"/>
    <w:rsid w:val="007C5A2C"/>
    <w:rsid w:val="007D7209"/>
    <w:rsid w:val="007E157A"/>
    <w:rsid w:val="007F0E20"/>
    <w:rsid w:val="007F3B99"/>
    <w:rsid w:val="007F529E"/>
    <w:rsid w:val="0081469E"/>
    <w:rsid w:val="008171E8"/>
    <w:rsid w:val="00834049"/>
    <w:rsid w:val="00846B7C"/>
    <w:rsid w:val="00846D44"/>
    <w:rsid w:val="00851127"/>
    <w:rsid w:val="00871420"/>
    <w:rsid w:val="008A1F08"/>
    <w:rsid w:val="008A4022"/>
    <w:rsid w:val="008A647F"/>
    <w:rsid w:val="008B6BF6"/>
    <w:rsid w:val="008C4EC6"/>
    <w:rsid w:val="008C757B"/>
    <w:rsid w:val="008D4A0A"/>
    <w:rsid w:val="008E0870"/>
    <w:rsid w:val="008E310D"/>
    <w:rsid w:val="008E31FE"/>
    <w:rsid w:val="008F0B85"/>
    <w:rsid w:val="00901E1F"/>
    <w:rsid w:val="009166CB"/>
    <w:rsid w:val="00927065"/>
    <w:rsid w:val="00935128"/>
    <w:rsid w:val="00936B1F"/>
    <w:rsid w:val="0095604C"/>
    <w:rsid w:val="009571A1"/>
    <w:rsid w:val="00957CDF"/>
    <w:rsid w:val="00962344"/>
    <w:rsid w:val="009626AD"/>
    <w:rsid w:val="009757CC"/>
    <w:rsid w:val="0098035D"/>
    <w:rsid w:val="00981986"/>
    <w:rsid w:val="009852EB"/>
    <w:rsid w:val="00987BD8"/>
    <w:rsid w:val="0099466E"/>
    <w:rsid w:val="009A5522"/>
    <w:rsid w:val="009A622B"/>
    <w:rsid w:val="009A6A71"/>
    <w:rsid w:val="009A7DF3"/>
    <w:rsid w:val="009C5395"/>
    <w:rsid w:val="009E27AD"/>
    <w:rsid w:val="009E2C2B"/>
    <w:rsid w:val="009E7623"/>
    <w:rsid w:val="00A012A2"/>
    <w:rsid w:val="00A06FC1"/>
    <w:rsid w:val="00A14380"/>
    <w:rsid w:val="00A15740"/>
    <w:rsid w:val="00A16A73"/>
    <w:rsid w:val="00A21C7C"/>
    <w:rsid w:val="00A365D9"/>
    <w:rsid w:val="00A4759F"/>
    <w:rsid w:val="00A47BF8"/>
    <w:rsid w:val="00A53279"/>
    <w:rsid w:val="00A55420"/>
    <w:rsid w:val="00A65DFD"/>
    <w:rsid w:val="00A809F1"/>
    <w:rsid w:val="00A84A3B"/>
    <w:rsid w:val="00A90978"/>
    <w:rsid w:val="00AB0555"/>
    <w:rsid w:val="00AB099D"/>
    <w:rsid w:val="00AC06D5"/>
    <w:rsid w:val="00AC35C0"/>
    <w:rsid w:val="00AD4702"/>
    <w:rsid w:val="00AE0D6E"/>
    <w:rsid w:val="00AF186C"/>
    <w:rsid w:val="00B0402B"/>
    <w:rsid w:val="00B16CF6"/>
    <w:rsid w:val="00B2058B"/>
    <w:rsid w:val="00B26882"/>
    <w:rsid w:val="00B30114"/>
    <w:rsid w:val="00B330A4"/>
    <w:rsid w:val="00B34E25"/>
    <w:rsid w:val="00B475D2"/>
    <w:rsid w:val="00B5338B"/>
    <w:rsid w:val="00B557DA"/>
    <w:rsid w:val="00B64EF6"/>
    <w:rsid w:val="00B65C62"/>
    <w:rsid w:val="00B805AA"/>
    <w:rsid w:val="00B87345"/>
    <w:rsid w:val="00B9373D"/>
    <w:rsid w:val="00B95BFE"/>
    <w:rsid w:val="00BA0E34"/>
    <w:rsid w:val="00BA5BE6"/>
    <w:rsid w:val="00BB5CBB"/>
    <w:rsid w:val="00BB7D59"/>
    <w:rsid w:val="00BC0AB4"/>
    <w:rsid w:val="00BC1CB2"/>
    <w:rsid w:val="00BC1D0C"/>
    <w:rsid w:val="00BD5F6F"/>
    <w:rsid w:val="00BF384D"/>
    <w:rsid w:val="00C05FA6"/>
    <w:rsid w:val="00C11037"/>
    <w:rsid w:val="00C20404"/>
    <w:rsid w:val="00C211F8"/>
    <w:rsid w:val="00C321E8"/>
    <w:rsid w:val="00C448AD"/>
    <w:rsid w:val="00C456AB"/>
    <w:rsid w:val="00C52FD2"/>
    <w:rsid w:val="00C74941"/>
    <w:rsid w:val="00C74BC1"/>
    <w:rsid w:val="00C83EB5"/>
    <w:rsid w:val="00C8603B"/>
    <w:rsid w:val="00C909BB"/>
    <w:rsid w:val="00CA370E"/>
    <w:rsid w:val="00CA6C71"/>
    <w:rsid w:val="00CB0A0E"/>
    <w:rsid w:val="00CB1E5A"/>
    <w:rsid w:val="00CB4D00"/>
    <w:rsid w:val="00CC4336"/>
    <w:rsid w:val="00CC4D93"/>
    <w:rsid w:val="00CC5AB6"/>
    <w:rsid w:val="00CD5EE6"/>
    <w:rsid w:val="00CD69DB"/>
    <w:rsid w:val="00CE20C2"/>
    <w:rsid w:val="00CE73CD"/>
    <w:rsid w:val="00CF3D54"/>
    <w:rsid w:val="00D42962"/>
    <w:rsid w:val="00D442FB"/>
    <w:rsid w:val="00D54563"/>
    <w:rsid w:val="00D55FE8"/>
    <w:rsid w:val="00D73B0E"/>
    <w:rsid w:val="00D77659"/>
    <w:rsid w:val="00DA3200"/>
    <w:rsid w:val="00DA74EA"/>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360E9"/>
    <w:rsid w:val="00E55DD1"/>
    <w:rsid w:val="00E67427"/>
    <w:rsid w:val="00E7273B"/>
    <w:rsid w:val="00E8699D"/>
    <w:rsid w:val="00E86FF9"/>
    <w:rsid w:val="00EB0209"/>
    <w:rsid w:val="00EB3FFE"/>
    <w:rsid w:val="00EC4636"/>
    <w:rsid w:val="00ED2134"/>
    <w:rsid w:val="00ED340C"/>
    <w:rsid w:val="00ED37CF"/>
    <w:rsid w:val="00ED48FA"/>
    <w:rsid w:val="00EF143E"/>
    <w:rsid w:val="00EF4A8F"/>
    <w:rsid w:val="00F059A3"/>
    <w:rsid w:val="00F06902"/>
    <w:rsid w:val="00F21532"/>
    <w:rsid w:val="00F226DF"/>
    <w:rsid w:val="00F27289"/>
    <w:rsid w:val="00F36705"/>
    <w:rsid w:val="00F63ACA"/>
    <w:rsid w:val="00F722F5"/>
    <w:rsid w:val="00F8240A"/>
    <w:rsid w:val="00FA0364"/>
    <w:rsid w:val="00FA36D1"/>
    <w:rsid w:val="00FA5F29"/>
    <w:rsid w:val="00FC4A75"/>
    <w:rsid w:val="00FD186E"/>
    <w:rsid w:val="00FE3F7C"/>
    <w:rsid w:val="00FE4113"/>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EF10015B-F2DC-449A-963F-56277E727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51218569">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02199459">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4F6746-5F58-4D76-A550-3B056E225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cp:revision>
  <cp:lastPrinted>2025-02-17T12:55:00Z</cp:lastPrinted>
  <dcterms:created xsi:type="dcterms:W3CDTF">2026-03-03T18:13:00Z</dcterms:created>
  <dcterms:modified xsi:type="dcterms:W3CDTF">2026-03-04T16:57:00Z</dcterms:modified>
</cp:coreProperties>
</file>