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3565B" w14:textId="77777777" w:rsidR="00802763" w:rsidRPr="00802763" w:rsidRDefault="00802763" w:rsidP="0080276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bookmarkStart w:id="0" w:name="_Hlk138253982"/>
      <w:r w:rsidRPr="00802763">
        <w:rPr>
          <w:rFonts w:ascii="Book Antiqua" w:eastAsia="Times New Roman" w:hAnsi="Book Antiqua"/>
          <w:b/>
          <w:bCs/>
          <w:sz w:val="24"/>
          <w:szCs w:val="24"/>
          <w:lang w:val="es-PR"/>
        </w:rPr>
        <w:t>(TEXTO DE APROBACIÓN FINAL POR LA CÁMARA)</w:t>
      </w:r>
      <w:r w:rsidRPr="00802763">
        <w:rPr>
          <w:rFonts w:ascii="Book Antiqua" w:eastAsia="Times New Roman" w:hAnsi="Book Antiqua"/>
          <w:b/>
          <w:bCs/>
          <w:sz w:val="24"/>
          <w:szCs w:val="24"/>
          <w:lang w:val="es-ES_tradnl"/>
        </w:rPr>
        <w:fldChar w:fldCharType="begin"/>
      </w:r>
      <w:r w:rsidRPr="00802763">
        <w:rPr>
          <w:rFonts w:ascii="Book Antiqua" w:eastAsia="Times New Roman" w:hAnsi="Book Antiqua"/>
          <w:b/>
          <w:bCs/>
          <w:sz w:val="24"/>
          <w:szCs w:val="24"/>
          <w:lang w:val="es-PR"/>
        </w:rPr>
        <w:instrText xml:space="preserve">PRIVATE </w:instrText>
      </w:r>
      <w:r w:rsidRPr="00802763">
        <w:rPr>
          <w:rFonts w:ascii="Book Antiqua" w:eastAsia="Times New Roman" w:hAnsi="Book Antiqua"/>
          <w:b/>
          <w:bCs/>
          <w:sz w:val="24"/>
          <w:szCs w:val="24"/>
          <w:lang w:val="es-ES_tradnl"/>
        </w:rPr>
        <w:fldChar w:fldCharType="end"/>
      </w:r>
    </w:p>
    <w:p w14:paraId="2064AEC3" w14:textId="6FEDA81A" w:rsidR="00802763" w:rsidRPr="00802763" w:rsidRDefault="00802763" w:rsidP="0080276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r w:rsidRPr="00802763">
        <w:rPr>
          <w:rFonts w:ascii="Book Antiqua" w:eastAsia="Times New Roman" w:hAnsi="Book Antiqua"/>
          <w:b/>
          <w:bCs/>
          <w:sz w:val="24"/>
          <w:szCs w:val="24"/>
          <w:lang w:val="es-PR"/>
        </w:rPr>
        <w:t>(</w:t>
      </w:r>
      <w:r w:rsidR="00C92074">
        <w:rPr>
          <w:rFonts w:ascii="Book Antiqua" w:eastAsia="Times New Roman" w:hAnsi="Book Antiqua"/>
          <w:b/>
          <w:bCs/>
          <w:sz w:val="24"/>
          <w:szCs w:val="24"/>
          <w:lang w:val="es-PR"/>
        </w:rPr>
        <w:t>2</w:t>
      </w:r>
      <w:r w:rsidR="00602867">
        <w:rPr>
          <w:rFonts w:ascii="Book Antiqua" w:eastAsia="Times New Roman" w:hAnsi="Book Antiqua"/>
          <w:b/>
          <w:bCs/>
          <w:sz w:val="24"/>
          <w:szCs w:val="24"/>
          <w:lang w:val="es-PR"/>
        </w:rPr>
        <w:t>5</w:t>
      </w:r>
      <w:r w:rsidRPr="00802763">
        <w:rPr>
          <w:rFonts w:ascii="Book Antiqua" w:eastAsia="Times New Roman" w:hAnsi="Book Antiqua"/>
          <w:b/>
          <w:bCs/>
          <w:sz w:val="24"/>
          <w:szCs w:val="24"/>
          <w:lang w:val="es-PR"/>
        </w:rPr>
        <w:t xml:space="preserve"> DE </w:t>
      </w:r>
      <w:r w:rsidR="00C92074">
        <w:rPr>
          <w:rFonts w:ascii="Book Antiqua" w:eastAsia="Times New Roman" w:hAnsi="Book Antiqua"/>
          <w:b/>
          <w:bCs/>
          <w:sz w:val="24"/>
          <w:szCs w:val="24"/>
          <w:lang w:val="es-PR"/>
        </w:rPr>
        <w:t>SEPTIEMBRE</w:t>
      </w:r>
      <w:r w:rsidRPr="00802763">
        <w:rPr>
          <w:rFonts w:ascii="Book Antiqua" w:eastAsia="Times New Roman" w:hAnsi="Book Antiqua"/>
          <w:b/>
          <w:bCs/>
          <w:sz w:val="24"/>
          <w:szCs w:val="24"/>
          <w:lang w:val="es-PR"/>
        </w:rPr>
        <w:t xml:space="preserve"> DE 2025)</w:t>
      </w:r>
    </w:p>
    <w:p w14:paraId="5191302D" w14:textId="77777777" w:rsidR="00802763" w:rsidRPr="00802763" w:rsidRDefault="00802763" w:rsidP="0080276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ES_tradnl"/>
        </w:rPr>
      </w:pPr>
      <w:r w:rsidRPr="00802763">
        <w:rPr>
          <w:rFonts w:ascii="Times New Roman" w:eastAsia="Times New Roman" w:hAnsi="Times New Roman"/>
          <w:noProof/>
          <w:sz w:val="24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9F2172C" wp14:editId="676FD13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9B095F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9611F46" w14:textId="6A117541" w:rsidR="006F4163" w:rsidRDefault="006F4163" w:rsidP="006F4163">
      <w:pPr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  <w:lang w:val="es-PR"/>
        </w:rPr>
      </w:pPr>
      <w:r w:rsidRPr="006F4163">
        <w:rPr>
          <w:rFonts w:ascii="Book Antiqua" w:eastAsia="Book Antiqua" w:hAnsi="Book Antiqua" w:cs="Book Antiqua"/>
          <w:sz w:val="28"/>
          <w:szCs w:val="28"/>
          <w:lang w:val="es-PR"/>
        </w:rPr>
        <w:t>GOBIERNO DE PUERTO RICO</w:t>
      </w:r>
    </w:p>
    <w:p w14:paraId="17687686" w14:textId="77777777" w:rsidR="00407322" w:rsidRPr="00407322" w:rsidRDefault="00407322" w:rsidP="006F4163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0E26D442" w14:textId="120B9423" w:rsidR="00407322" w:rsidRPr="00F877A4" w:rsidRDefault="00407322" w:rsidP="00407322">
      <w:pPr>
        <w:spacing w:after="0" w:line="240" w:lineRule="auto"/>
        <w:rPr>
          <w:rFonts w:ascii="Book Antiqua" w:eastAsia="Book Antiqua" w:hAnsi="Book Antiqua" w:cs="Book Antiqua"/>
          <w:sz w:val="24"/>
          <w:szCs w:val="24"/>
          <w:lang w:val="it-IT"/>
        </w:rPr>
      </w:pP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>20ma. Asamblea</w:t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  <w:t xml:space="preserve">         1ra. Sesión </w:t>
      </w:r>
    </w:p>
    <w:p w14:paraId="2391560B" w14:textId="224F8C1D" w:rsidR="00407322" w:rsidRPr="00F877A4" w:rsidRDefault="00407322" w:rsidP="0040732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it-IT"/>
        </w:rPr>
      </w:pP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 xml:space="preserve">            Legislativa                                                                                                         </w:t>
      </w:r>
      <w:r w:rsidR="00E63B77" w:rsidRPr="00F877A4">
        <w:rPr>
          <w:rFonts w:ascii="Book Antiqua" w:eastAsia="Book Antiqua" w:hAnsi="Book Antiqua" w:cs="Book Antiqua"/>
          <w:sz w:val="24"/>
          <w:szCs w:val="24"/>
          <w:lang w:val="it-IT"/>
        </w:rPr>
        <w:t>Ordinaria</w:t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 xml:space="preserve">             </w:t>
      </w:r>
    </w:p>
    <w:p w14:paraId="0C80B466" w14:textId="77777777" w:rsidR="006F4163" w:rsidRPr="00F877A4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it-IT"/>
        </w:rPr>
      </w:pP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 xml:space="preserve"> </w:t>
      </w:r>
    </w:p>
    <w:p w14:paraId="1723435D" w14:textId="77777777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 w:rsidRPr="006F4163"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  <w:t>CÁMARA DE REPRESENTANTES</w:t>
      </w:r>
    </w:p>
    <w:p w14:paraId="3FC13977" w14:textId="77777777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 w:rsidRPr="006F4163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 xml:space="preserve"> </w:t>
      </w:r>
    </w:p>
    <w:p w14:paraId="72C65C80" w14:textId="426BDCA1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P</w:t>
      </w:r>
      <w:r w:rsidRPr="006F4163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 xml:space="preserve">. de la C. </w:t>
      </w:r>
      <w:r w:rsidR="008009D3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736</w:t>
      </w:r>
    </w:p>
    <w:p w14:paraId="592F9724" w14:textId="77777777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PR"/>
        </w:rPr>
      </w:pPr>
    </w:p>
    <w:p w14:paraId="042C741B" w14:textId="69F3F3E1" w:rsidR="00DE2C28" w:rsidRDefault="00DE2C28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30 DE JUNIO DE 2025</w:t>
      </w:r>
    </w:p>
    <w:p w14:paraId="7E02C63C" w14:textId="77777777" w:rsidR="00DE2C28" w:rsidRDefault="00DE2C28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432204C1" w14:textId="4C26B64D" w:rsidR="006F4163" w:rsidRDefault="006F4163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i/>
          <w:iCs/>
          <w:sz w:val="24"/>
          <w:szCs w:val="20"/>
          <w:lang w:val="es-PR"/>
        </w:rPr>
      </w:pPr>
      <w:r w:rsidRPr="006F4163">
        <w:rPr>
          <w:rFonts w:ascii="Book Antiqua" w:eastAsia="Times New Roman" w:hAnsi="Book Antiqua"/>
          <w:sz w:val="24"/>
          <w:szCs w:val="20"/>
          <w:lang w:val="es-PR"/>
        </w:rPr>
        <w:t>Presentad</w:t>
      </w:r>
      <w:r>
        <w:rPr>
          <w:rFonts w:ascii="Book Antiqua" w:eastAsia="Times New Roman" w:hAnsi="Book Antiqua"/>
          <w:sz w:val="24"/>
          <w:szCs w:val="20"/>
          <w:lang w:val="es-PR"/>
        </w:rPr>
        <w:t>o</w:t>
      </w:r>
      <w:r w:rsidRPr="006F4163">
        <w:rPr>
          <w:rFonts w:ascii="Book Antiqua" w:eastAsia="Times New Roman" w:hAnsi="Book Antiqua"/>
          <w:sz w:val="24"/>
          <w:szCs w:val="20"/>
          <w:lang w:val="es-PR"/>
        </w:rPr>
        <w:t xml:space="preserve"> por el representante </w:t>
      </w:r>
      <w:r w:rsidRPr="006F4163">
        <w:rPr>
          <w:rFonts w:ascii="Book Antiqua" w:eastAsia="Times New Roman" w:hAnsi="Book Antiqua"/>
          <w:i/>
          <w:iCs/>
          <w:sz w:val="24"/>
          <w:szCs w:val="20"/>
          <w:lang w:val="es-PR"/>
        </w:rPr>
        <w:t>Méndez Núñez</w:t>
      </w:r>
    </w:p>
    <w:p w14:paraId="19D2CAED" w14:textId="599BA697" w:rsidR="00C92074" w:rsidRPr="00C92074" w:rsidRDefault="00C92074" w:rsidP="00C92074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i/>
          <w:iCs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 xml:space="preserve">y suscrito por la representante </w:t>
      </w:r>
      <w:r>
        <w:rPr>
          <w:rFonts w:ascii="Book Antiqua" w:eastAsia="Times New Roman" w:hAnsi="Book Antiqua"/>
          <w:i/>
          <w:iCs/>
          <w:sz w:val="24"/>
          <w:szCs w:val="20"/>
          <w:lang w:val="es-PR"/>
        </w:rPr>
        <w:t xml:space="preserve">Medina Calderón </w:t>
      </w:r>
    </w:p>
    <w:p w14:paraId="17F87B59" w14:textId="77777777" w:rsidR="006F4163" w:rsidRDefault="006F4163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i/>
          <w:iCs/>
          <w:sz w:val="24"/>
          <w:szCs w:val="20"/>
          <w:lang w:val="es-PR"/>
        </w:rPr>
      </w:pPr>
      <w:r w:rsidRPr="006F4163">
        <w:rPr>
          <w:rFonts w:ascii="Book Antiqua" w:eastAsia="Times New Roman" w:hAnsi="Book Antiqua"/>
          <w:i/>
          <w:iCs/>
          <w:sz w:val="24"/>
          <w:szCs w:val="20"/>
          <w:lang w:val="es-PR"/>
        </w:rPr>
        <w:t>Por Petición de AARP Puerto Rico</w:t>
      </w:r>
    </w:p>
    <w:p w14:paraId="32A0B104" w14:textId="77777777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PR"/>
        </w:rPr>
      </w:pPr>
    </w:p>
    <w:p w14:paraId="59B3BC52" w14:textId="05B9A0C4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6F4163">
        <w:rPr>
          <w:rFonts w:ascii="Book Antiqua" w:eastAsia="Times New Roman" w:hAnsi="Book Antiqua"/>
          <w:sz w:val="24"/>
          <w:szCs w:val="20"/>
          <w:lang w:val="es-PR"/>
        </w:rPr>
        <w:t>Referid</w:t>
      </w:r>
      <w:r w:rsidR="0049464B">
        <w:rPr>
          <w:rFonts w:ascii="Book Antiqua" w:eastAsia="Times New Roman" w:hAnsi="Book Antiqua"/>
          <w:sz w:val="24"/>
          <w:szCs w:val="20"/>
          <w:lang w:val="es-PR"/>
        </w:rPr>
        <w:t>o</w:t>
      </w:r>
      <w:r w:rsidRPr="006F4163">
        <w:rPr>
          <w:rFonts w:ascii="Book Antiqua" w:eastAsia="Times New Roman" w:hAnsi="Book Antiqua"/>
          <w:sz w:val="24"/>
          <w:szCs w:val="20"/>
          <w:lang w:val="es-PR"/>
        </w:rPr>
        <w:t xml:space="preserve"> a la Comisión de </w:t>
      </w:r>
      <w:r w:rsidR="000060B7" w:rsidRPr="000060B7">
        <w:rPr>
          <w:rFonts w:ascii="Book Antiqua" w:eastAsia="Times New Roman" w:hAnsi="Book Antiqua"/>
          <w:sz w:val="24"/>
          <w:szCs w:val="20"/>
          <w:lang w:val="es-PR"/>
        </w:rPr>
        <w:t>Hacienda</w:t>
      </w:r>
    </w:p>
    <w:p w14:paraId="6C9F6352" w14:textId="77777777" w:rsidR="006F4163" w:rsidRPr="006F4163" w:rsidRDefault="006F4163" w:rsidP="006F4163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413F91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7959CA61" w:rsidR="00846767" w:rsidRPr="00802763" w:rsidRDefault="009C09DE" w:rsidP="00F924C7">
      <w:pPr>
        <w:spacing w:after="0" w:line="240" w:lineRule="auto"/>
        <w:ind w:left="720" w:hanging="720"/>
        <w:jc w:val="both"/>
        <w:rPr>
          <w:rFonts w:ascii="Book Antiqua" w:hAnsi="Book Antiqua"/>
          <w:color w:val="000000"/>
          <w:sz w:val="24"/>
          <w:szCs w:val="24"/>
          <w:lang w:val="es-ES"/>
        </w:rPr>
      </w:pPr>
      <w:r w:rsidRPr="00802763">
        <w:rPr>
          <w:rFonts w:ascii="Book Antiqua" w:hAnsi="Book Antiqua"/>
          <w:sz w:val="24"/>
          <w:szCs w:val="24"/>
          <w:lang w:val="es-PR"/>
        </w:rPr>
        <w:t>Para enmendar</w:t>
      </w:r>
      <w:r w:rsidR="00E9678E" w:rsidRPr="00802763">
        <w:rPr>
          <w:rFonts w:ascii="Book Antiqua" w:hAnsi="Book Antiqua"/>
          <w:sz w:val="24"/>
          <w:szCs w:val="24"/>
          <w:lang w:val="es-PR"/>
        </w:rPr>
        <w:t xml:space="preserve"> los</w:t>
      </w:r>
      <w:r w:rsidRPr="00802763">
        <w:rPr>
          <w:rFonts w:ascii="Book Antiqua" w:hAnsi="Book Antiqua"/>
          <w:sz w:val="24"/>
          <w:szCs w:val="24"/>
          <w:lang w:val="es-PR"/>
        </w:rPr>
        <w:t xml:space="preserve"> Artículo</w:t>
      </w:r>
      <w:r w:rsidR="00E9678E" w:rsidRPr="00802763">
        <w:rPr>
          <w:rFonts w:ascii="Book Antiqua" w:hAnsi="Book Antiqua"/>
          <w:sz w:val="24"/>
          <w:szCs w:val="24"/>
          <w:lang w:val="es-PR"/>
        </w:rPr>
        <w:t>s</w:t>
      </w:r>
      <w:r w:rsidRPr="00802763">
        <w:rPr>
          <w:rFonts w:ascii="Book Antiqua" w:hAnsi="Book Antiqua"/>
          <w:sz w:val="24"/>
          <w:szCs w:val="24"/>
          <w:lang w:val="es-PR"/>
        </w:rPr>
        <w:t xml:space="preserve"> 3</w:t>
      </w:r>
      <w:r w:rsidR="00E9678E" w:rsidRPr="00802763">
        <w:rPr>
          <w:rFonts w:ascii="Book Antiqua" w:hAnsi="Book Antiqua"/>
          <w:sz w:val="24"/>
          <w:szCs w:val="24"/>
          <w:lang w:val="es-PR"/>
        </w:rPr>
        <w:t>,</w:t>
      </w:r>
      <w:r w:rsidR="00C92074">
        <w:rPr>
          <w:rFonts w:ascii="Book Antiqua" w:hAnsi="Book Antiqua"/>
          <w:sz w:val="24"/>
          <w:szCs w:val="24"/>
          <w:lang w:val="es-PR"/>
        </w:rPr>
        <w:t xml:space="preserve"> 4,</w:t>
      </w:r>
      <w:r w:rsidR="00E9678E" w:rsidRPr="00802763">
        <w:rPr>
          <w:rFonts w:ascii="Book Antiqua" w:hAnsi="Book Antiqua"/>
          <w:sz w:val="24"/>
          <w:szCs w:val="24"/>
          <w:lang w:val="es-PR"/>
        </w:rPr>
        <w:t xml:space="preserve"> </w:t>
      </w:r>
      <w:r w:rsidRPr="00802763">
        <w:rPr>
          <w:rFonts w:ascii="Book Antiqua" w:hAnsi="Book Antiqua"/>
          <w:sz w:val="24"/>
          <w:szCs w:val="24"/>
          <w:lang w:val="es-PR"/>
        </w:rPr>
        <w:t>7</w:t>
      </w:r>
      <w:r w:rsidR="00F52BA5" w:rsidRPr="00802763">
        <w:rPr>
          <w:rFonts w:ascii="Book Antiqua" w:hAnsi="Book Antiqua"/>
          <w:sz w:val="24"/>
          <w:szCs w:val="24"/>
          <w:lang w:val="es-PR"/>
        </w:rPr>
        <w:t>, 8 y</w:t>
      </w:r>
      <w:r w:rsidR="00E9678E" w:rsidRPr="00802763">
        <w:rPr>
          <w:rFonts w:ascii="Book Antiqua" w:hAnsi="Book Antiqua"/>
          <w:sz w:val="24"/>
          <w:szCs w:val="24"/>
          <w:lang w:val="es-PR"/>
        </w:rPr>
        <w:t xml:space="preserve"> 9</w:t>
      </w:r>
      <w:r w:rsidRPr="00802763">
        <w:rPr>
          <w:rFonts w:ascii="Book Antiqua" w:hAnsi="Book Antiqua"/>
          <w:sz w:val="24"/>
          <w:szCs w:val="24"/>
          <w:lang w:val="es-PR"/>
        </w:rPr>
        <w:t xml:space="preserve"> de la Ley 42-2023, </w:t>
      </w:r>
      <w:r w:rsidR="00C92074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 w:rsidRPr="00802763">
        <w:rPr>
          <w:rFonts w:ascii="Book Antiqua" w:hAnsi="Book Antiqua"/>
          <w:sz w:val="24"/>
          <w:szCs w:val="24"/>
          <w:lang w:val="es-PR"/>
        </w:rPr>
        <w:t xml:space="preserve">conocida como “Ley de Capacitación y Planificación para la Seguridad Financiera y el Desarrollo Económico de la Fuerza Laboral en Puerto Rico,” a fin de </w:t>
      </w:r>
      <w:r w:rsidR="0066182B" w:rsidRPr="00802763">
        <w:rPr>
          <w:rFonts w:ascii="Book Antiqua" w:hAnsi="Book Antiqua"/>
          <w:sz w:val="24"/>
          <w:szCs w:val="24"/>
          <w:lang w:val="es-PR"/>
        </w:rPr>
        <w:t>modificar la composición de</w:t>
      </w:r>
      <w:r w:rsidRPr="00802763">
        <w:rPr>
          <w:rFonts w:ascii="Book Antiqua" w:hAnsi="Book Antiqua"/>
          <w:sz w:val="24"/>
          <w:szCs w:val="24"/>
          <w:lang w:val="es-PR"/>
        </w:rPr>
        <w:t xml:space="preserve"> los Grupos Especiales de Trabajo para la implementación de la ley; </w:t>
      </w:r>
      <w:r w:rsidR="00560C44" w:rsidRPr="00802763">
        <w:rPr>
          <w:rFonts w:ascii="Book Antiqua" w:hAnsi="Book Antiqua"/>
          <w:color w:val="000000"/>
          <w:sz w:val="24"/>
          <w:szCs w:val="24"/>
          <w:lang w:val="es-ES"/>
        </w:rPr>
        <w:t xml:space="preserve">designar </w:t>
      </w:r>
      <w:r w:rsidR="00C92074">
        <w:rPr>
          <w:rFonts w:ascii="Book Antiqua" w:hAnsi="Book Antiqua"/>
          <w:color w:val="000000"/>
          <w:sz w:val="24"/>
          <w:szCs w:val="24"/>
          <w:lang w:val="es-ES"/>
        </w:rPr>
        <w:t>a la Administración de Sistemas de Retiro</w:t>
      </w:r>
      <w:r w:rsidR="00A64150" w:rsidRPr="00802763">
        <w:rPr>
          <w:rFonts w:ascii="Book Antiqua" w:hAnsi="Book Antiqua"/>
          <w:color w:val="000000"/>
          <w:sz w:val="24"/>
          <w:szCs w:val="24"/>
          <w:lang w:val="es-ES"/>
        </w:rPr>
        <w:t xml:space="preserve"> </w:t>
      </w:r>
      <w:r w:rsidR="00F924C7" w:rsidRPr="00802763">
        <w:rPr>
          <w:rFonts w:ascii="Book Antiqua" w:hAnsi="Book Antiqua"/>
          <w:color w:val="000000"/>
          <w:sz w:val="24"/>
          <w:szCs w:val="24"/>
          <w:lang w:val="es-ES"/>
        </w:rPr>
        <w:t xml:space="preserve">como </w:t>
      </w:r>
      <w:r w:rsidR="00911B49" w:rsidRPr="00802763">
        <w:rPr>
          <w:rFonts w:ascii="Book Antiqua" w:hAnsi="Book Antiqua"/>
          <w:color w:val="000000"/>
          <w:sz w:val="24"/>
          <w:szCs w:val="24"/>
          <w:lang w:val="es-ES"/>
        </w:rPr>
        <w:t>la agencia</w:t>
      </w:r>
      <w:r w:rsidR="00F924C7" w:rsidRPr="00802763">
        <w:rPr>
          <w:rFonts w:ascii="Book Antiqua" w:hAnsi="Book Antiqua"/>
          <w:color w:val="000000"/>
          <w:sz w:val="24"/>
          <w:szCs w:val="24"/>
          <w:lang w:val="es-ES"/>
        </w:rPr>
        <w:t xml:space="preserve"> responsable </w:t>
      </w:r>
      <w:r w:rsidR="00CA73BD" w:rsidRPr="00802763">
        <w:rPr>
          <w:rFonts w:ascii="Book Antiqua" w:hAnsi="Book Antiqua"/>
          <w:color w:val="000000"/>
          <w:sz w:val="24"/>
          <w:szCs w:val="24"/>
          <w:lang w:val="es-ES"/>
        </w:rPr>
        <w:t xml:space="preserve">de la creación </w:t>
      </w:r>
      <w:r w:rsidR="00F924C7" w:rsidRPr="00802763">
        <w:rPr>
          <w:rFonts w:ascii="Book Antiqua" w:hAnsi="Book Antiqua"/>
          <w:color w:val="000000"/>
          <w:sz w:val="24"/>
          <w:szCs w:val="24"/>
          <w:lang w:val="es-ES"/>
        </w:rPr>
        <w:t xml:space="preserve">del </w:t>
      </w:r>
      <w:r w:rsidR="00A64150" w:rsidRPr="00802763">
        <w:rPr>
          <w:rFonts w:ascii="Book Antiqua" w:hAnsi="Book Antiqua"/>
          <w:color w:val="000000"/>
          <w:sz w:val="24"/>
          <w:szCs w:val="24"/>
          <w:lang w:val="es-ES"/>
        </w:rPr>
        <w:t>programa voluntario de ahorro para el retiro</w:t>
      </w:r>
      <w:r w:rsidR="00595FF7" w:rsidRPr="00802763">
        <w:rPr>
          <w:rFonts w:ascii="Book Antiqua" w:hAnsi="Book Antiqua"/>
          <w:sz w:val="24"/>
          <w:szCs w:val="24"/>
          <w:lang w:val="es-PR"/>
        </w:rPr>
        <w:t>; y para otros fines.</w:t>
      </w:r>
    </w:p>
    <w:p w14:paraId="12C9B45D" w14:textId="77777777" w:rsidR="00425D80" w:rsidRPr="00802763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Pr="00802763" w:rsidRDefault="00425D80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802763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802763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333FFFE2" w14:textId="5BF9CF6E" w:rsidR="00D67068" w:rsidRPr="00802763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La Ley 42-2023</w:t>
      </w:r>
      <w:r w:rsidR="00C9207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, según enmendada,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mejor conocida como "Ley de Capacitación y Planificación para la Seguridad Financiera y el Desarrollo Económico de la Fuerza Laboral en Puerto Rico" estableció una importante política pública de planificación y ahorro para el retiro qué tiene el potencial de servir bien a futuras generaciones. La medida da paso a que jóvenes y otras personas de reciente ingreso a la fuerza laboral puedan comenzar a planificar sus finanzas y disponer de algunos fondos para el retiro a través del desarrollo de una herramienta sencilla que esté a la par con los ingresos modestos de la fuerza trabajadora joven. </w:t>
      </w:r>
    </w:p>
    <w:p w14:paraId="1E8B09FD" w14:textId="77777777" w:rsidR="00944C5B" w:rsidRPr="00802763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311A3F8D" w14:textId="7A377BA2" w:rsidR="00BD1633" w:rsidRPr="00802763" w:rsidRDefault="0045299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lastRenderedPageBreak/>
        <w:t xml:space="preserve">Para atender nuestras necesidades </w:t>
      </w:r>
      <w:r w:rsidR="00076437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posteriores </w:t>
      </w:r>
      <w:r w:rsidR="004F7B85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después de haber culminado nuestra vida laboral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el </w:t>
      </w:r>
      <w:r w:rsidR="00BD163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seguro social no está diseñado para </w:t>
      </w:r>
      <w:r w:rsidR="00F924C7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servir como</w:t>
      </w:r>
      <w:r w:rsidR="00BD163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una única fuente de ingreso de retiro. De hecho, parte de la razón por la cual tantos adultos mayores en Puerto Rico se jubilan a la pobreza es porque no cuentan con ahorros suficientes para vivir con bienestar en el retiro y se ven obligados a contar únicamente con el seguro social como único ingreso.</w:t>
      </w:r>
      <w:r w:rsidR="000B58D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?  </w:t>
      </w:r>
      <w:r w:rsidR="00BD163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Esto está evidenciado en las cifras del seguro social que indican que para más del </w:t>
      </w:r>
      <w:r w:rsidR="000B58D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6</w:t>
      </w:r>
      <w:r w:rsidR="00BD163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0% de los beneficiarios en Puerto Rico su pensión mensual del seguro social representa su única fuente de ingreso</w:t>
      </w:r>
      <w:r w:rsidR="00376C8B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s.</w:t>
      </w:r>
    </w:p>
    <w:p w14:paraId="5964CD13" w14:textId="77777777" w:rsidR="00944C5B" w:rsidRPr="00802763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356D6112" w14:textId="3EBBA865" w:rsidR="0079051C" w:rsidRPr="00802763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Ley 42-2023 va diseñada a </w:t>
      </w:r>
      <w:r w:rsidR="00F924C7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transformar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esta realidad y asegurar el bienestar de la jubilación para generaciones futuras. Pero, para lograrlo resulta importante que la Ley misma contenga todos los elementos </w:t>
      </w:r>
      <w:r w:rsidR="00F924C7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y mecanismos necesarios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para poder ser implementada y cumplir con su intención legislativa. </w:t>
      </w:r>
      <w:r w:rsidR="00661C11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Para cumplir este objetivo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la Ley estableció un grupo de trabajo encabezado por la Oficina del Comisionado de Instituciones Financieras (OCIF), para que tuviera la delegación de implantar la Ley. </w:t>
      </w:r>
    </w:p>
    <w:p w14:paraId="7725EC8B" w14:textId="77777777" w:rsidR="00944C5B" w:rsidRPr="00802763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2E5C9894" w14:textId="0B56E46F" w:rsidR="00E67F7A" w:rsidRPr="00802763" w:rsidRDefault="006D4F95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</w:t>
      </w:r>
      <w:r w:rsidR="00BD163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sta Asamblea Legislativa 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ha </w:t>
      </w:r>
      <w:r w:rsidR="00BD163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adquirido conocimiento de que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, desde la aprobación de la Ley 42-2023,</w:t>
      </w:r>
      <w:r w:rsidR="00BD163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el grupo de trabajo encabezado por la OCIF ha llevado a cabo varias reuniones </w:t>
      </w:r>
      <w:r w:rsidR="0092766C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analizar y determinar las acciones a tomar para la implementación de la Ley. </w:t>
      </w:r>
      <w:r w:rsidR="00D17755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 raíz de</w:t>
      </w:r>
      <w:r w:rsidR="00AA610C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un</w:t>
      </w:r>
      <w:r w:rsidR="00D17755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estudio comparativo de otras jurisdicciones, </w:t>
      </w:r>
      <w:r w:rsidR="00AA06EA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 identificó que resulta necesaria la designación de una </w:t>
      </w:r>
      <w:r w:rsidR="00153F38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agencia gubernamental que</w:t>
      </w:r>
      <w:r w:rsidR="00F75B60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se haga cargo</w:t>
      </w:r>
      <w:r w:rsidR="00153F38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F75B60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</w:t>
      </w:r>
      <w:r w:rsidR="00153F38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</w:t>
      </w:r>
      <w:r w:rsidR="00A4181F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programa </w:t>
      </w:r>
      <w:bookmarkStart w:id="1" w:name="_Hlk202014004"/>
      <w:r w:rsidR="00A4181F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</w:t>
      </w:r>
      <w:r w:rsidR="00AE1A7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.</w:t>
      </w:r>
      <w:bookmarkEnd w:id="1"/>
      <w:r w:rsidR="00AE1A7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</w:p>
    <w:p w14:paraId="1C4AD06F" w14:textId="77777777" w:rsidR="00944C5B" w:rsidRPr="00802763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76022580" w14:textId="4E4F1176" w:rsidR="00CA73BD" w:rsidRPr="00802763" w:rsidRDefault="00CA73BD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 adición, </w:t>
      </w:r>
      <w:r w:rsidR="004C4C02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dada </w:t>
      </w:r>
      <w:r w:rsidR="008A3F12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función de la OCIF </w:t>
      </w:r>
      <w:r w:rsidR="004C4C02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desempeña </w:t>
      </w:r>
      <w:r w:rsidR="008A3F12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como ente regulador de las instituciones y actividades financieras del país, no puede ser esta agencia la que </w:t>
      </w:r>
      <w:r w:rsidR="00CA0D98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 encargue de la creación del programa voluntario de ahorro para el retiro establecido por esta ley ya que, en su día, le tocar</w:t>
      </w:r>
      <w:r w:rsidR="004C4C02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á</w:t>
      </w:r>
      <w:r w:rsidR="00CA0D98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servir como ente fiscalizador de dicho programa.</w:t>
      </w:r>
    </w:p>
    <w:p w14:paraId="6D0A0984" w14:textId="77777777" w:rsidR="00944C5B" w:rsidRPr="00802763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5704C782" w14:textId="1F70C811" w:rsidR="00BD1633" w:rsidRPr="00802763" w:rsidRDefault="00876360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Partiendo </w:t>
      </w:r>
      <w:r w:rsidR="004C4C02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entonces 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 la </w:t>
      </w:r>
      <w:r w:rsidR="00636CCA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premisa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que </w:t>
      </w:r>
      <w:r w:rsidR="0060286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la Administración de Sistemas de Retiro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 la agencia estatal mejor facultada </w:t>
      </w:r>
      <w:r w:rsidR="00D5777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</w:t>
      </w:r>
      <w:r w:rsidR="001017D7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coordinar la creación d</w:t>
      </w:r>
      <w:r w:rsidR="00D5777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</w:t>
      </w:r>
      <w:r w:rsidR="00A4181F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programa voluntario de ahorro para el retiro de empleados(as) del sector privado</w:t>
      </w:r>
      <w:r w:rsidR="00636CCA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</w:t>
      </w:r>
      <w:r w:rsidR="00A56B02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resulta necesario </w:t>
      </w:r>
      <w:r w:rsidR="00967A54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enmendar la ley para que </w:t>
      </w:r>
      <w:r w:rsidR="007B6E1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sea esta agencia la que </w:t>
      </w:r>
      <w:r w:rsidR="005F0FDD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 encargue</w:t>
      </w:r>
      <w:r w:rsidR="00E9445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5F0FDD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</w:t>
      </w:r>
      <w:r w:rsidR="00E9445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desarrollo </w:t>
      </w:r>
      <w:r w:rsidR="00641F22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 d</w:t>
      </w:r>
      <w:r w:rsidR="00E74E4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icho </w:t>
      </w:r>
      <w:r w:rsidR="00E9445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programa </w:t>
      </w:r>
      <w:r w:rsidR="007B6E1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y </w:t>
      </w:r>
      <w:r w:rsidR="00E9445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no la</w:t>
      </w:r>
      <w:r w:rsidR="007B6E13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E9445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OCIF</w:t>
      </w:r>
      <w:r w:rsidR="00E74E4E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.</w:t>
      </w:r>
      <w:r w:rsidR="0060286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A</w:t>
      </w:r>
      <w:r w:rsidR="00442404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sí</w:t>
      </w:r>
      <w:r w:rsidR="00E328E8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quedarían claramente delineadas las responsabilidades </w:t>
      </w:r>
      <w:r w:rsidR="00442404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y debidamente clarificados los roles </w:t>
      </w:r>
      <w:r w:rsidR="00E328E8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 cada agencia </w:t>
      </w:r>
      <w:r w:rsidR="00442404"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en cuanto a la implementación de la ley.</w:t>
      </w:r>
    </w:p>
    <w:p w14:paraId="0E09A21D" w14:textId="77777777" w:rsidR="00944C5B" w:rsidRPr="00802763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6D66A469" w14:textId="235D1056" w:rsidR="00BD1633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Con esto en mente, esta Asamblea Legislativa </w:t>
      </w:r>
      <w:r w:rsidR="0060286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aprueba esta</w:t>
      </w:r>
      <w:r w:rsidRPr="0080276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de Ley de enmiendas técnicas a la Ley 42-2023 para asegurar que la Ley pueda cumplirse eficazmente e incluyendo a todas las partes y agencias concernidas.</w:t>
      </w:r>
    </w:p>
    <w:p w14:paraId="2E05D40D" w14:textId="77777777" w:rsidR="00602867" w:rsidRPr="00802763" w:rsidRDefault="00602867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74EEC4D" w14:textId="39F9F7AF" w:rsidR="00B03609" w:rsidRPr="00802763" w:rsidRDefault="005F3CC5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lastRenderedPageBreak/>
        <w:tab/>
      </w:r>
      <w:r w:rsidR="00B03609" w:rsidRPr="00802763">
        <w:rPr>
          <w:rFonts w:ascii="Book Antiqua" w:eastAsia="@PMingLiU" w:hAnsi="Book Antiqua"/>
          <w:lang w:val="es-PR"/>
        </w:rPr>
        <w:t>Sección 1.- Se enmienda el Artículo 3 de la Ley 42-2023,</w:t>
      </w:r>
      <w:r w:rsidR="00602867">
        <w:rPr>
          <w:rFonts w:ascii="Book Antiqua" w:eastAsia="@PMingLiU" w:hAnsi="Book Antiqua"/>
          <w:lang w:val="es-PR"/>
        </w:rPr>
        <w:t xml:space="preserve"> según enmendada,</w:t>
      </w:r>
      <w:r w:rsidR="00B03609" w:rsidRPr="00802763">
        <w:rPr>
          <w:rFonts w:ascii="Book Antiqua" w:eastAsia="@PMingLiU" w:hAnsi="Book Antiqua"/>
          <w:lang w:val="es-PR"/>
        </w:rPr>
        <w:t xml:space="preserve"> conocida como “Ley de Capacitación y Planificación para la Seguridad Financiera y el Desarrollo Económico de la Fuerza Laboral en Puerto Rico”, para que lea como sigue:</w:t>
      </w:r>
    </w:p>
    <w:p w14:paraId="49CC0D61" w14:textId="77777777" w:rsidR="00B03609" w:rsidRPr="00802763" w:rsidRDefault="00B03609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>“Artículo 3.-Desarrollo de un proyecto de capacitación financiera para los integrantes de la fuerza laboral en los sectores público y privado.</w:t>
      </w:r>
    </w:p>
    <w:p w14:paraId="3EE35DC1" w14:textId="63E1D7D1" w:rsidR="00966744" w:rsidRPr="00802763" w:rsidRDefault="00B03609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 xml:space="preserve">     Se ordena a la Oficina del Comisionado de Instituciones Financieras (OCIF) que, a través </w:t>
      </w:r>
      <w:r w:rsidR="006E6AA2" w:rsidRPr="00802763">
        <w:rPr>
          <w:rFonts w:ascii="Book Antiqua" w:eastAsia="@PMingLiU" w:hAnsi="Book Antiqua"/>
          <w:lang w:val="es-PR"/>
        </w:rPr>
        <w:t xml:space="preserve">de la División </w:t>
      </w:r>
      <w:r w:rsidRPr="00802763">
        <w:rPr>
          <w:rFonts w:ascii="Book Antiqua" w:eastAsia="@PMingLiU" w:hAnsi="Book Antiqua"/>
          <w:lang w:val="es-PR"/>
        </w:rPr>
        <w:t xml:space="preserve">de Educación Financiera (IEFPR), creado por el Plan de Reorganización Núm. 5 del 7 de diciembre de 2010, según enmendado, </w:t>
      </w:r>
      <w:r w:rsidR="00E0169B" w:rsidRPr="00802763">
        <w:rPr>
          <w:rFonts w:ascii="Book Antiqua" w:eastAsia="@PMingLiU" w:hAnsi="Book Antiqua"/>
          <w:lang w:val="es-PR"/>
        </w:rPr>
        <w:t xml:space="preserve">convoque </w:t>
      </w:r>
      <w:r w:rsidRPr="00802763">
        <w:rPr>
          <w:rFonts w:ascii="Book Antiqua" w:eastAsia="@PMingLiU" w:hAnsi="Book Antiqua"/>
          <w:lang w:val="es-PR"/>
        </w:rPr>
        <w:t>un grupo de instituciones, agencias y entidades para desarrollar un plan para el proyecto de capacitación financiera, que incluya a</w:t>
      </w:r>
      <w:r w:rsidR="00EE45D8" w:rsidRPr="00802763">
        <w:rPr>
          <w:rFonts w:ascii="Book Antiqua" w:eastAsia="@PMingLiU" w:hAnsi="Book Antiqua"/>
          <w:lang w:val="es-PR"/>
        </w:rPr>
        <w:t>:</w:t>
      </w:r>
    </w:p>
    <w:p w14:paraId="043802BE" w14:textId="4B905217" w:rsidR="00B03609" w:rsidRPr="00802763" w:rsidRDefault="00D32E58" w:rsidP="00B85C4F">
      <w:pPr>
        <w:pStyle w:val="ListParagraph"/>
        <w:numPr>
          <w:ilvl w:val="0"/>
          <w:numId w:val="8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>…</w:t>
      </w:r>
    </w:p>
    <w:p w14:paraId="1C669EDB" w14:textId="171E5613" w:rsidR="00B85C4F" w:rsidRPr="00802763" w:rsidRDefault="00B85C4F" w:rsidP="009F4DEB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1416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>…</w:t>
      </w:r>
    </w:p>
    <w:p w14:paraId="73CDDD94" w14:textId="67D43ACB" w:rsidR="00B03609" w:rsidRPr="00802763" w:rsidRDefault="00B85C4F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="00B03609" w:rsidRPr="00802763">
        <w:rPr>
          <w:rFonts w:ascii="Book Antiqua" w:eastAsia="@PMingLiU" w:hAnsi="Book Antiqua"/>
          <w:lang w:val="es-PR"/>
        </w:rPr>
        <w:t xml:space="preserve">(d) Entidades con reconocida experiencia y que se hayan destacado como promoventes de la seguridad financiera en el retiro de la fuerza laboral de los sectores público y privado, tales como: </w:t>
      </w:r>
    </w:p>
    <w:p w14:paraId="06A3E7BD" w14:textId="47FA6C54" w:rsidR="00D32E58" w:rsidRPr="00802763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 xml:space="preserve">i. </w:t>
      </w:r>
      <w:r w:rsidR="000F0AF5" w:rsidRPr="00802763">
        <w:rPr>
          <w:rFonts w:ascii="Book Antiqua" w:eastAsia="@PMingLiU" w:hAnsi="Book Antiqua"/>
          <w:lang w:val="es-PR"/>
        </w:rPr>
        <w:t>AARP de Puerto Rico</w:t>
      </w:r>
    </w:p>
    <w:p w14:paraId="3BBA7D90" w14:textId="2CD2AE74" w:rsidR="00B03609" w:rsidRPr="00802763" w:rsidRDefault="00A94C45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ES"/>
        </w:rPr>
        <w:t xml:space="preserve"> </w:t>
      </w:r>
      <w:r w:rsidR="007E10B6" w:rsidRPr="00802763">
        <w:rPr>
          <w:rFonts w:ascii="Book Antiqua" w:eastAsia="@PMingLiU" w:hAnsi="Book Antiqua"/>
          <w:lang w:val="es-ES"/>
        </w:rPr>
        <w:t xml:space="preserve">ii. </w:t>
      </w:r>
      <w:r w:rsidR="00FE5EE4" w:rsidRPr="00802763">
        <w:rPr>
          <w:rFonts w:ascii="Book Antiqua" w:hAnsi="Book Antiqua"/>
          <w:lang w:val="es-PR"/>
        </w:rPr>
        <w:t>La Asociación del Empleados del Estado Libre Asociado;</w:t>
      </w:r>
    </w:p>
    <w:p w14:paraId="65B0E1AD" w14:textId="624F0A82" w:rsidR="005D6FFE" w:rsidRPr="00C92074" w:rsidRDefault="00FE5EE4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C92074">
        <w:rPr>
          <w:rFonts w:ascii="Book Antiqua" w:eastAsia="@PMingLiU" w:hAnsi="Book Antiqua"/>
          <w:lang w:val="es-PR"/>
        </w:rPr>
        <w:t>iii</w:t>
      </w:r>
      <w:r w:rsidR="00F2273C" w:rsidRPr="00C92074">
        <w:rPr>
          <w:rFonts w:ascii="Book Antiqua" w:eastAsia="@PMingLiU" w:hAnsi="Book Antiqua"/>
          <w:lang w:val="es-PR"/>
        </w:rPr>
        <w:t>. …</w:t>
      </w:r>
    </w:p>
    <w:p w14:paraId="04DA5F54" w14:textId="7E2DED8C" w:rsidR="005D6FFE" w:rsidRPr="00C92074" w:rsidRDefault="00A96A43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C92074">
        <w:rPr>
          <w:rFonts w:ascii="Book Antiqua" w:eastAsia="@PMingLiU" w:hAnsi="Book Antiqua"/>
          <w:lang w:val="es-PR"/>
        </w:rPr>
        <w:t>iv</w:t>
      </w:r>
      <w:r w:rsidR="00F2273C" w:rsidRPr="00C92074">
        <w:rPr>
          <w:rFonts w:ascii="Book Antiqua" w:eastAsia="@PMingLiU" w:hAnsi="Book Antiqua"/>
          <w:lang w:val="es-PR"/>
        </w:rPr>
        <w:t>. …</w:t>
      </w:r>
    </w:p>
    <w:p w14:paraId="6CAD4A53" w14:textId="5A674CF4" w:rsidR="00B03609" w:rsidRPr="00C92074" w:rsidRDefault="008341EF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C92074">
        <w:rPr>
          <w:rFonts w:ascii="Book Antiqua" w:eastAsia="@PMingLiU" w:hAnsi="Book Antiqua"/>
          <w:lang w:val="es-PR"/>
        </w:rPr>
        <w:t>v. …</w:t>
      </w:r>
    </w:p>
    <w:p w14:paraId="0A70600E" w14:textId="2F6E6A43" w:rsidR="005D6FFE" w:rsidRPr="00802763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802763">
        <w:rPr>
          <w:rFonts w:ascii="Book Antiqua" w:eastAsia="@PMingLiU" w:hAnsi="Book Antiqua"/>
          <w:b/>
          <w:bCs/>
          <w:lang w:val="es-PR"/>
        </w:rPr>
        <w:t xml:space="preserve"> </w:t>
      </w:r>
      <w:r w:rsidR="002E38D1" w:rsidRPr="00802763">
        <w:rPr>
          <w:rFonts w:ascii="Book Antiqua" w:eastAsia="@PMingLiU" w:hAnsi="Book Antiqua"/>
          <w:lang w:val="it-IT"/>
        </w:rPr>
        <w:t>vi.</w:t>
      </w:r>
      <w:r w:rsidR="006B432F" w:rsidRPr="00802763">
        <w:rPr>
          <w:rFonts w:ascii="Book Antiqua" w:eastAsia="@PMingLiU" w:hAnsi="Book Antiqua"/>
          <w:lang w:val="it-IT"/>
        </w:rPr>
        <w:t xml:space="preserve"> …</w:t>
      </w:r>
    </w:p>
    <w:p w14:paraId="627662EF" w14:textId="05120E7A" w:rsidR="005D6FFE" w:rsidRPr="00802763" w:rsidRDefault="006B432F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802763">
        <w:rPr>
          <w:rFonts w:ascii="Book Antiqua" w:eastAsia="@PMingLiU" w:hAnsi="Book Antiqua"/>
          <w:lang w:val="it-IT"/>
        </w:rPr>
        <w:t>vii. …</w:t>
      </w:r>
    </w:p>
    <w:p w14:paraId="0EB0D71D" w14:textId="5FF47178" w:rsidR="00B03609" w:rsidRPr="00802763" w:rsidRDefault="00814CD3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802763">
        <w:rPr>
          <w:rFonts w:ascii="Book Antiqua" w:eastAsia="@PMingLiU" w:hAnsi="Book Antiqua"/>
          <w:lang w:val="it-IT"/>
        </w:rPr>
        <w:lastRenderedPageBreak/>
        <w:t>viii.</w:t>
      </w:r>
      <w:r w:rsidR="00CF23AE" w:rsidRPr="00802763">
        <w:rPr>
          <w:rFonts w:ascii="Book Antiqua" w:eastAsia="@PMingLiU" w:hAnsi="Book Antiqua"/>
          <w:lang w:val="it-IT"/>
        </w:rPr>
        <w:t xml:space="preserve"> …</w:t>
      </w:r>
    </w:p>
    <w:p w14:paraId="31392BA8" w14:textId="1D496761" w:rsidR="00B03609" w:rsidRPr="00802763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802763">
        <w:rPr>
          <w:rFonts w:ascii="Book Antiqua" w:eastAsia="@PMingLiU" w:hAnsi="Book Antiqua"/>
          <w:lang w:val="it-IT"/>
        </w:rPr>
        <w:t xml:space="preserve"> </w:t>
      </w:r>
      <w:r w:rsidR="00CF23AE" w:rsidRPr="00802763">
        <w:rPr>
          <w:rFonts w:ascii="Book Antiqua" w:eastAsia="@PMingLiU" w:hAnsi="Book Antiqua"/>
          <w:lang w:val="it-IT"/>
        </w:rPr>
        <w:t>ix. …</w:t>
      </w:r>
    </w:p>
    <w:p w14:paraId="4122CC63" w14:textId="457C464C" w:rsidR="005D6FFE" w:rsidRPr="00802763" w:rsidRDefault="00CF23AE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802763">
        <w:rPr>
          <w:rFonts w:ascii="Book Antiqua" w:eastAsia="@PMingLiU" w:hAnsi="Book Antiqua"/>
          <w:lang w:val="it-IT"/>
        </w:rPr>
        <w:t>x.</w:t>
      </w:r>
      <w:r w:rsidR="00F2273C" w:rsidRPr="00802763">
        <w:rPr>
          <w:rFonts w:ascii="Book Antiqua" w:eastAsia="@PMingLiU" w:hAnsi="Book Antiqua"/>
          <w:lang w:val="it-IT"/>
        </w:rPr>
        <w:t xml:space="preserve"> …</w:t>
      </w:r>
    </w:p>
    <w:p w14:paraId="30AA153E" w14:textId="1D1BA855" w:rsidR="005D6FFE" w:rsidRPr="00802763" w:rsidRDefault="00F2273C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802763">
        <w:rPr>
          <w:rFonts w:ascii="Book Antiqua" w:eastAsia="@PMingLiU" w:hAnsi="Book Antiqua"/>
          <w:lang w:val="it-IT"/>
        </w:rPr>
        <w:t>xi. …</w:t>
      </w:r>
      <w:r w:rsidR="009F4DEB" w:rsidRPr="00802763">
        <w:rPr>
          <w:rFonts w:ascii="Book Antiqua" w:eastAsia="@PMingLiU" w:hAnsi="Book Antiqua"/>
          <w:lang w:val="it-IT"/>
        </w:rPr>
        <w:t>”</w:t>
      </w:r>
    </w:p>
    <w:p w14:paraId="3B7914EF" w14:textId="16068A48" w:rsidR="00F0619F" w:rsidRPr="00250B08" w:rsidRDefault="00755E04" w:rsidP="00F0619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rPr>
          <w:rFonts w:ascii="Book Antiqua" w:eastAsia="@PMingLiU" w:hAnsi="Book Antiqua"/>
          <w:lang w:val="es-ES"/>
        </w:rPr>
      </w:pPr>
      <w:r w:rsidRPr="00802763">
        <w:rPr>
          <w:rFonts w:ascii="Book Antiqua" w:eastAsia="@PMingLiU" w:hAnsi="Book Antiqua"/>
          <w:lang w:val="it-IT"/>
        </w:rPr>
        <w:tab/>
      </w:r>
      <w:r w:rsidR="00F0619F" w:rsidRPr="00250B08">
        <w:rPr>
          <w:rFonts w:ascii="Book Antiqua" w:eastAsia="@PMingLiU" w:hAnsi="Book Antiqua"/>
          <w:lang w:val="es-ES"/>
        </w:rPr>
        <w:t xml:space="preserve">Sección 2.- Se enmienda el Artículo 4 de la Ley 42-2023, según enmendada, para que lea como sigue: </w:t>
      </w:r>
    </w:p>
    <w:p w14:paraId="2F24F33C" w14:textId="77777777" w:rsidR="00F0619F" w:rsidRPr="00F0619F" w:rsidRDefault="00F0619F" w:rsidP="00F0619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rPr>
          <w:rFonts w:ascii="Book Antiqua" w:eastAsia="@PMingLiU" w:hAnsi="Book Antiqua"/>
          <w:lang w:val="es-ES"/>
        </w:rPr>
      </w:pPr>
      <w:r w:rsidRPr="00F0619F">
        <w:rPr>
          <w:rFonts w:ascii="Book Antiqua" w:eastAsia="@PMingLiU" w:hAnsi="Book Antiqua"/>
          <w:lang w:val="es-ES"/>
        </w:rPr>
        <w:t xml:space="preserve">“Como parte del proyecto de capacitación financiera, se tomarán en consideración los siguientes elementos: </w:t>
      </w:r>
    </w:p>
    <w:p w14:paraId="3794198B" w14:textId="77777777" w:rsidR="00F0619F" w:rsidRPr="00F0619F" w:rsidRDefault="00F0619F" w:rsidP="00F0619F">
      <w:pPr>
        <w:pStyle w:val="ListParagraph"/>
        <w:numPr>
          <w:ilvl w:val="0"/>
          <w:numId w:val="9"/>
        </w:numPr>
        <w:tabs>
          <w:tab w:val="left" w:pos="270"/>
          <w:tab w:val="left" w:pos="540"/>
          <w:tab w:val="left" w:pos="720"/>
          <w:tab w:val="left" w:pos="900"/>
        </w:tabs>
        <w:spacing w:line="480" w:lineRule="auto"/>
        <w:ind w:left="1350" w:hanging="810"/>
        <w:jc w:val="both"/>
        <w:rPr>
          <w:rFonts w:ascii="Book Antiqua" w:eastAsia="@PMingLiU" w:hAnsi="Book Antiqua"/>
          <w:lang w:val="es-ES"/>
        </w:rPr>
      </w:pPr>
      <w:r w:rsidRPr="00F0619F">
        <w:rPr>
          <w:rFonts w:ascii="Book Antiqua" w:eastAsia="@PMingLiU" w:hAnsi="Book Antiqua"/>
          <w:b/>
          <w:bCs/>
          <w:lang w:val="es-ES"/>
        </w:rPr>
        <w:t>…</w:t>
      </w:r>
    </w:p>
    <w:p w14:paraId="47A4ADAE" w14:textId="35357FF4" w:rsidR="00F0619F" w:rsidRPr="00F0619F" w:rsidRDefault="00F0619F" w:rsidP="00F0619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rPr>
          <w:rFonts w:ascii="Book Antiqua" w:eastAsia="@PMingLiU" w:hAnsi="Book Antiqua"/>
          <w:b/>
          <w:bCs/>
          <w:lang w:val="es-ES"/>
        </w:rPr>
      </w:pPr>
      <w:r w:rsidRPr="00F0619F">
        <w:rPr>
          <w:rFonts w:ascii="Book Antiqua" w:eastAsia="@PMingLiU" w:hAnsi="Book Antiqua"/>
          <w:b/>
          <w:bCs/>
          <w:lang w:val="es-ES"/>
        </w:rPr>
        <w:t>…</w:t>
      </w:r>
    </w:p>
    <w:p w14:paraId="13A7D14B" w14:textId="30EDDE30" w:rsidR="00F0619F" w:rsidRPr="00F0619F" w:rsidRDefault="00F0619F" w:rsidP="00F0619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rPr>
          <w:rFonts w:ascii="Book Antiqua" w:eastAsia="@PMingLiU" w:hAnsi="Book Antiqua"/>
          <w:lang w:val="es-ES"/>
        </w:rPr>
      </w:pPr>
      <w:r>
        <w:rPr>
          <w:rFonts w:ascii="Book Antiqua" w:eastAsia="@PMingLiU" w:hAnsi="Book Antiqua"/>
          <w:lang w:val="es-ES"/>
        </w:rPr>
        <w:tab/>
      </w:r>
      <w:r>
        <w:rPr>
          <w:rFonts w:ascii="Book Antiqua" w:eastAsia="@PMingLiU" w:hAnsi="Book Antiqua"/>
          <w:lang w:val="es-ES"/>
        </w:rPr>
        <w:tab/>
      </w:r>
      <w:r w:rsidRPr="00F0619F">
        <w:rPr>
          <w:rFonts w:ascii="Book Antiqua" w:eastAsia="@PMingLiU" w:hAnsi="Book Antiqua"/>
          <w:lang w:val="es-ES"/>
        </w:rPr>
        <w:t>(g)</w:t>
      </w:r>
      <w:r w:rsidRPr="00F0619F">
        <w:rPr>
          <w:rFonts w:ascii="Book Antiqua" w:eastAsia="@PMingLiU" w:hAnsi="Book Antiqua"/>
          <w:b/>
          <w:bCs/>
          <w:lang w:val="es-ES"/>
        </w:rPr>
        <w:t xml:space="preserve"> </w:t>
      </w:r>
      <w:r w:rsidRPr="00F0619F">
        <w:rPr>
          <w:rFonts w:ascii="Book Antiqua" w:eastAsia="@PMingLiU" w:hAnsi="Book Antiqua"/>
          <w:lang w:val="es-ES"/>
        </w:rPr>
        <w:t>Que la Administración de Sistemas de Retiro someta un informe de progreso a la Asamblea Legislativa y al Gobernador o Gobernadora de Puerto Rico sobre los trabajos de este proyecto educativo cada seis (6) meses a partir de la aprobación de esta Ley.”</w:t>
      </w:r>
    </w:p>
    <w:p w14:paraId="0F14A6F3" w14:textId="398681EF" w:rsidR="00F01913" w:rsidRPr="00802763" w:rsidRDefault="00F0619F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ES"/>
        </w:rPr>
        <w:tab/>
      </w:r>
      <w:r w:rsidR="00F01913" w:rsidRPr="00802763">
        <w:rPr>
          <w:rFonts w:ascii="Book Antiqua" w:eastAsia="@PMingLiU" w:hAnsi="Book Antiqua"/>
          <w:lang w:val="es-PR"/>
        </w:rPr>
        <w:t xml:space="preserve">Sección </w:t>
      </w:r>
      <w:r w:rsidR="00063CD3">
        <w:rPr>
          <w:rFonts w:ascii="Book Antiqua" w:eastAsia="@PMingLiU" w:hAnsi="Book Antiqua"/>
          <w:lang w:val="es-PR"/>
        </w:rPr>
        <w:t>3</w:t>
      </w:r>
      <w:r w:rsidR="00F01913" w:rsidRPr="00802763">
        <w:rPr>
          <w:rFonts w:ascii="Book Antiqua" w:eastAsia="@PMingLiU" w:hAnsi="Book Antiqua"/>
          <w:lang w:val="es-PR"/>
        </w:rPr>
        <w:t>.- Se enmienda el Artículo 7 de la Ley 42-2023,</w:t>
      </w:r>
      <w:r w:rsidR="00063CD3">
        <w:rPr>
          <w:rFonts w:ascii="Book Antiqua" w:eastAsia="@PMingLiU" w:hAnsi="Book Antiqua"/>
          <w:lang w:val="es-PR"/>
        </w:rPr>
        <w:t xml:space="preserve"> según enemendada,</w:t>
      </w:r>
      <w:r w:rsidR="00F01913" w:rsidRPr="00802763">
        <w:rPr>
          <w:rFonts w:ascii="Book Antiqua" w:eastAsia="@PMingLiU" w:hAnsi="Book Antiqua"/>
          <w:lang w:val="es-PR"/>
        </w:rPr>
        <w:t xml:space="preserve"> para que lea como sigue:</w:t>
      </w:r>
    </w:p>
    <w:p w14:paraId="2B388D63" w14:textId="5FB769D2" w:rsidR="000B208C" w:rsidRPr="00802763" w:rsidRDefault="00DE5D10" w:rsidP="00EE723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Pr="00802763">
        <w:rPr>
          <w:rFonts w:ascii="Book Antiqua" w:eastAsia="@PMingLiU" w:hAnsi="Book Antiqua"/>
          <w:lang w:val="es-PR"/>
        </w:rPr>
        <w:tab/>
      </w:r>
      <w:r w:rsidR="00125D88" w:rsidRPr="00802763">
        <w:rPr>
          <w:rFonts w:ascii="Book Antiqua" w:eastAsia="@PMingLiU" w:hAnsi="Book Antiqua"/>
          <w:lang w:val="es-PR"/>
        </w:rPr>
        <w:t>“</w:t>
      </w:r>
      <w:r w:rsidR="000B208C" w:rsidRPr="00802763">
        <w:rPr>
          <w:rFonts w:ascii="Book Antiqua" w:eastAsia="@PMingLiU" w:hAnsi="Book Antiqua"/>
          <w:lang w:val="es-PR"/>
        </w:rPr>
        <w:t>Con el propósito de diseñar</w:t>
      </w:r>
      <w:r w:rsidR="00A4181F" w:rsidRPr="00802763">
        <w:rPr>
          <w:rFonts w:ascii="Book Antiqua" w:eastAsia="@PMingLiU" w:hAnsi="Book Antiqua"/>
          <w:lang w:val="es-PR"/>
        </w:rPr>
        <w:t xml:space="preserve"> un programa</w:t>
      </w:r>
      <w:r w:rsidR="000B208C" w:rsidRPr="00802763">
        <w:rPr>
          <w:rFonts w:ascii="Book Antiqua" w:eastAsia="@PMingLiU" w:hAnsi="Book Antiqua"/>
          <w:lang w:val="es-PR"/>
        </w:rPr>
        <w:t xml:space="preserve"> para promover que los(as) empleados(as) del sector privado, particularmente aquellos(as) de empresas pequeñas y medianas y los(as) que trabajan por su cuenta, que tal vez no tienen acceso a las herramientas tradicionales de ahorro para el retiro que ofrecen las instituciones financieras, esta Ley establece un Grupo Especial de Trabajo,</w:t>
      </w:r>
      <w:r w:rsidR="00EE7236" w:rsidRPr="00802763">
        <w:rPr>
          <w:rFonts w:ascii="Book Antiqua" w:eastAsia="@PMingLiU" w:hAnsi="Book Antiqua"/>
          <w:lang w:val="es-PR"/>
        </w:rPr>
        <w:t xml:space="preserve"> </w:t>
      </w:r>
      <w:r w:rsidR="000B208C" w:rsidRPr="00802763">
        <w:rPr>
          <w:rFonts w:ascii="Book Antiqua" w:eastAsia="@PMingLiU" w:hAnsi="Book Antiqua"/>
          <w:lang w:val="es-PR"/>
        </w:rPr>
        <w:t xml:space="preserve">el cual </w:t>
      </w:r>
      <w:r w:rsidR="000B208C" w:rsidRPr="00802763">
        <w:rPr>
          <w:rFonts w:ascii="Book Antiqua" w:eastAsia="@PMingLiU" w:hAnsi="Book Antiqua"/>
          <w:lang w:val="es-PR"/>
        </w:rPr>
        <w:lastRenderedPageBreak/>
        <w:t xml:space="preserve">estará a cargo </w:t>
      </w:r>
      <w:r w:rsidR="00FD4C23" w:rsidRPr="00802763">
        <w:rPr>
          <w:rFonts w:ascii="Book Antiqua" w:eastAsia="@PMingLiU" w:hAnsi="Book Antiqua"/>
          <w:lang w:val="es-PR"/>
        </w:rPr>
        <w:t xml:space="preserve">de la Administración de Sistemas de Retiro </w:t>
      </w:r>
      <w:r w:rsidR="000B208C" w:rsidRPr="00802763">
        <w:rPr>
          <w:rFonts w:ascii="Book Antiqua" w:eastAsia="@PMingLiU" w:hAnsi="Book Antiqua"/>
          <w:lang w:val="es-PR"/>
        </w:rPr>
        <w:t>y el cual estará compuesto, al</w:t>
      </w:r>
      <w:r w:rsidR="00EE7236" w:rsidRPr="00802763">
        <w:rPr>
          <w:rFonts w:ascii="Book Antiqua" w:eastAsia="@PMingLiU" w:hAnsi="Book Antiqua"/>
          <w:lang w:val="es-PR"/>
        </w:rPr>
        <w:t xml:space="preserve"> </w:t>
      </w:r>
      <w:r w:rsidR="000B208C" w:rsidRPr="00802763">
        <w:rPr>
          <w:rFonts w:ascii="Book Antiqua" w:eastAsia="@PMingLiU" w:hAnsi="Book Antiqua"/>
          <w:lang w:val="es-PR"/>
        </w:rPr>
        <w:t>menos, por los siguientes integrantes:</w:t>
      </w:r>
    </w:p>
    <w:p w14:paraId="3394D4E0" w14:textId="38115AC4" w:rsidR="000B208C" w:rsidRPr="00802763" w:rsidRDefault="007A6780" w:rsidP="00567264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jc w:val="both"/>
        <w:rPr>
          <w:rFonts w:ascii="Book Antiqua" w:eastAsia="@PMingLiU" w:hAnsi="Book Antiqua"/>
          <w:b/>
          <w:bCs/>
          <w:lang w:val="es-PR"/>
        </w:rPr>
      </w:pPr>
      <w:r w:rsidRPr="00802763">
        <w:rPr>
          <w:rFonts w:ascii="Book Antiqua" w:eastAsia="@PMingLiU" w:hAnsi="Book Antiqua"/>
          <w:lang w:val="es-PR"/>
        </w:rPr>
        <w:t>Departamento de Hacienda</w:t>
      </w:r>
      <w:r w:rsidRPr="00802763">
        <w:rPr>
          <w:rFonts w:ascii="Book Antiqua" w:eastAsia="@PMingLiU" w:hAnsi="Book Antiqua"/>
          <w:b/>
          <w:bCs/>
          <w:lang w:val="es-PR"/>
        </w:rPr>
        <w:t xml:space="preserve"> </w:t>
      </w:r>
    </w:p>
    <w:p w14:paraId="23FEF285" w14:textId="09648920" w:rsidR="00994444" w:rsidRPr="00802763" w:rsidRDefault="00994444" w:rsidP="00567264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jc w:val="both"/>
        <w:rPr>
          <w:rFonts w:ascii="Book Antiqua" w:eastAsia="@PMingLiU" w:hAnsi="Book Antiqua"/>
          <w:b/>
          <w:bCs/>
          <w:lang w:val="es-PR"/>
        </w:rPr>
      </w:pPr>
      <w:r w:rsidRPr="00802763">
        <w:rPr>
          <w:rFonts w:ascii="Book Antiqua" w:eastAsia="@PMingLiU" w:hAnsi="Book Antiqua"/>
          <w:lang w:val="es-PR"/>
        </w:rPr>
        <w:t>…</w:t>
      </w:r>
    </w:p>
    <w:p w14:paraId="59277B03" w14:textId="1A78FC70" w:rsidR="00ED683C" w:rsidRPr="00802763" w:rsidRDefault="00ED683C" w:rsidP="00ED683C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>…</w:t>
      </w:r>
    </w:p>
    <w:p w14:paraId="59D2E00B" w14:textId="5A3D0C15" w:rsidR="00ED683C" w:rsidRPr="00802763" w:rsidRDefault="00ED683C" w:rsidP="00F16874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54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 xml:space="preserve">(i) </w:t>
      </w:r>
      <w:r w:rsidR="00F16874" w:rsidRPr="00802763">
        <w:rPr>
          <w:rFonts w:ascii="Book Antiqua" w:eastAsia="@PMingLiU" w:hAnsi="Book Antiqua"/>
          <w:lang w:val="es-PR"/>
        </w:rPr>
        <w:t>Administración de Sistemas de Retiro</w:t>
      </w:r>
    </w:p>
    <w:p w14:paraId="5DB21B49" w14:textId="62B29092" w:rsidR="00C6016C" w:rsidRPr="00802763" w:rsidRDefault="00E97D91" w:rsidP="00E97C20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540"/>
        <w:jc w:val="both"/>
        <w:rPr>
          <w:rFonts w:ascii="Book Antiqua" w:eastAsia="@PMingLiU" w:hAnsi="Book Antiqua"/>
          <w:b/>
          <w:bCs/>
          <w:lang w:val="es-PR"/>
        </w:rPr>
      </w:pPr>
      <w:r w:rsidRPr="00802763">
        <w:rPr>
          <w:rFonts w:ascii="Book Antiqua" w:eastAsia="@PMingLiU" w:hAnsi="Book Antiqua"/>
          <w:lang w:val="es-PR"/>
        </w:rPr>
        <w:t>…”</w:t>
      </w:r>
    </w:p>
    <w:p w14:paraId="307400EE" w14:textId="6E79A1B5" w:rsidR="00C01170" w:rsidRPr="00802763" w:rsidRDefault="005F3CC5" w:rsidP="00C01170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="0080385D" w:rsidRPr="00802763">
        <w:rPr>
          <w:rFonts w:ascii="Book Antiqua" w:eastAsia="@PMingLiU" w:hAnsi="Book Antiqua"/>
          <w:lang w:val="es-PR"/>
        </w:rPr>
        <w:t xml:space="preserve">Sección </w:t>
      </w:r>
      <w:r w:rsidR="00063CD3">
        <w:rPr>
          <w:rFonts w:ascii="Book Antiqua" w:eastAsia="@PMingLiU" w:hAnsi="Book Antiqua"/>
          <w:lang w:val="es-PR"/>
        </w:rPr>
        <w:t>4</w:t>
      </w:r>
      <w:r w:rsidR="0080385D" w:rsidRPr="00802763">
        <w:rPr>
          <w:rFonts w:ascii="Book Antiqua" w:eastAsia="@PMingLiU" w:hAnsi="Book Antiqua"/>
          <w:lang w:val="es-PR"/>
        </w:rPr>
        <w:t xml:space="preserve">.- Se </w:t>
      </w:r>
      <w:r w:rsidR="00B53F12" w:rsidRPr="00802763">
        <w:rPr>
          <w:rFonts w:ascii="Book Antiqua" w:eastAsia="@PMingLiU" w:hAnsi="Book Antiqua"/>
          <w:lang w:val="es-PR"/>
        </w:rPr>
        <w:t xml:space="preserve">enmienda el </w:t>
      </w:r>
      <w:r w:rsidR="0080385D" w:rsidRPr="00802763">
        <w:rPr>
          <w:rFonts w:ascii="Book Antiqua" w:eastAsia="@PMingLiU" w:hAnsi="Book Antiqua"/>
          <w:lang w:val="es-PR"/>
        </w:rPr>
        <w:t xml:space="preserve">Artículo </w:t>
      </w:r>
      <w:r w:rsidR="00B53F12" w:rsidRPr="00802763">
        <w:rPr>
          <w:rFonts w:ascii="Book Antiqua" w:eastAsia="@PMingLiU" w:hAnsi="Book Antiqua"/>
          <w:lang w:val="es-PR"/>
        </w:rPr>
        <w:t>8</w:t>
      </w:r>
      <w:r w:rsidR="00BE7856" w:rsidRPr="00802763">
        <w:rPr>
          <w:rFonts w:ascii="Book Antiqua" w:eastAsia="@PMingLiU" w:hAnsi="Book Antiqua"/>
          <w:lang w:val="es-PR"/>
        </w:rPr>
        <w:t>, inciso (g)</w:t>
      </w:r>
      <w:r w:rsidR="0080385D" w:rsidRPr="00802763">
        <w:rPr>
          <w:rFonts w:ascii="Book Antiqua" w:eastAsia="@PMingLiU" w:hAnsi="Book Antiqua"/>
          <w:lang w:val="es-PR"/>
        </w:rPr>
        <w:t xml:space="preserve"> de la Ley 42-2023</w:t>
      </w:r>
      <w:r w:rsidR="00063CD3">
        <w:rPr>
          <w:rFonts w:ascii="Book Antiqua" w:eastAsia="@PMingLiU" w:hAnsi="Book Antiqua"/>
          <w:lang w:val="es-PR"/>
        </w:rPr>
        <w:t>, según enmendada,</w:t>
      </w:r>
      <w:r w:rsidR="00824BF7" w:rsidRPr="00802763">
        <w:rPr>
          <w:rFonts w:ascii="Book Antiqua" w:eastAsia="@PMingLiU" w:hAnsi="Book Antiqua"/>
          <w:lang w:val="es-PR"/>
        </w:rPr>
        <w:t xml:space="preserve"> </w:t>
      </w:r>
      <w:r w:rsidR="006A49D8" w:rsidRPr="00802763">
        <w:rPr>
          <w:rFonts w:ascii="Book Antiqua" w:eastAsia="@PMingLiU" w:hAnsi="Book Antiqua"/>
          <w:lang w:val="es-PR"/>
        </w:rPr>
        <w:t xml:space="preserve">para que </w:t>
      </w:r>
      <w:r w:rsidR="0080385D" w:rsidRPr="00802763">
        <w:rPr>
          <w:rFonts w:ascii="Book Antiqua" w:eastAsia="@PMingLiU" w:hAnsi="Book Antiqua"/>
          <w:lang w:val="es-PR"/>
        </w:rPr>
        <w:t>lea como sigue:</w:t>
      </w:r>
    </w:p>
    <w:p w14:paraId="7C39EC28" w14:textId="64605EFB" w:rsidR="00CD0F98" w:rsidRPr="00802763" w:rsidRDefault="00CD0F98" w:rsidP="00CD0F98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Pr="00802763">
        <w:rPr>
          <w:rFonts w:ascii="Book Antiqua" w:eastAsia="@PMingLiU" w:hAnsi="Book Antiqua"/>
          <w:lang w:val="es-PR"/>
        </w:rPr>
        <w:tab/>
        <w:t>“El plan de trabajo del Grupo Especial de Trabajo para el desarrollo del programa voluntario de ahorro para el retiro de empleados(as) del sector privado deberá contener los siguientes elementos:</w:t>
      </w:r>
    </w:p>
    <w:p w14:paraId="3D5E60B1" w14:textId="11EC67D1" w:rsidR="00874A28" w:rsidRPr="00802763" w:rsidRDefault="006F5D42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="00874A28" w:rsidRPr="00802763">
        <w:rPr>
          <w:rFonts w:ascii="Book Antiqua" w:eastAsia="@PMingLiU" w:hAnsi="Book Antiqua"/>
          <w:lang w:val="es-PR"/>
        </w:rPr>
        <w:t>(</w:t>
      </w:r>
      <w:r w:rsidR="004E7BD1" w:rsidRPr="00802763">
        <w:rPr>
          <w:rFonts w:ascii="Book Antiqua" w:eastAsia="@PMingLiU" w:hAnsi="Book Antiqua"/>
          <w:lang w:val="es-PR"/>
        </w:rPr>
        <w:t>a)…</w:t>
      </w:r>
    </w:p>
    <w:p w14:paraId="6EB45E4E" w14:textId="23F4302F" w:rsidR="004E7BD1" w:rsidRPr="00802763" w:rsidRDefault="00772042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Pr="00802763">
        <w:rPr>
          <w:rFonts w:ascii="Book Antiqua" w:eastAsia="@PMingLiU" w:hAnsi="Book Antiqua"/>
          <w:lang w:val="es-PR"/>
        </w:rPr>
        <w:tab/>
      </w:r>
      <w:r w:rsidR="004E7BD1" w:rsidRPr="00802763">
        <w:rPr>
          <w:rFonts w:ascii="Book Antiqua" w:eastAsia="@PMingLiU" w:hAnsi="Book Antiqua"/>
          <w:lang w:val="es-PR"/>
        </w:rPr>
        <w:t>…</w:t>
      </w:r>
    </w:p>
    <w:p w14:paraId="555488F0" w14:textId="4DAA9F2E" w:rsidR="003B4CC0" w:rsidRPr="00802763" w:rsidRDefault="00D638ED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bookmarkStart w:id="2" w:name="_Hlk209772701"/>
      <w:r w:rsidRPr="00802763">
        <w:rPr>
          <w:rFonts w:ascii="Book Antiqua" w:eastAsia="@PMingLiU" w:hAnsi="Book Antiqua"/>
          <w:lang w:val="es-PR"/>
        </w:rPr>
        <w:t>(g)</w:t>
      </w:r>
      <w:r w:rsidR="00A938E1" w:rsidRPr="00802763">
        <w:rPr>
          <w:lang w:val="es-ES"/>
        </w:rPr>
        <w:t xml:space="preserve"> </w:t>
      </w:r>
      <w:r w:rsidR="00063CD3" w:rsidRPr="00063CD3">
        <w:rPr>
          <w:rFonts w:ascii="Book Antiqua" w:eastAsia="@PMingLiU" w:hAnsi="Book Antiqua"/>
          <w:lang w:val="es-PR"/>
        </w:rPr>
        <w:t>Al término de un (1) año de constituido el Grupo Especial de Trabajo someterá un informe a la Cámara de Representantes de Puerto Rico y al Senado de Puerto Rico con sus recomendaciones de política pública, de manera que la Asamblea Legislativa pueda actuar en el desarrollo de legislación para la creación e implementación del programa</w:t>
      </w:r>
      <w:r w:rsidR="00063CD3" w:rsidRPr="00063CD3">
        <w:rPr>
          <w:rFonts w:ascii="Book Antiqua" w:eastAsia="@PMingLiU" w:hAnsi="Book Antiqua"/>
          <w:b/>
          <w:bCs/>
          <w:lang w:val="es-PR"/>
        </w:rPr>
        <w:t>.</w:t>
      </w:r>
      <w:r w:rsidR="00063CD3" w:rsidRPr="00063CD3">
        <w:rPr>
          <w:rFonts w:ascii="Book Antiqua" w:eastAsia="@PMingLiU" w:hAnsi="Book Antiqua"/>
          <w:lang w:val="es-ES"/>
        </w:rPr>
        <w:t>”</w:t>
      </w:r>
    </w:p>
    <w:bookmarkEnd w:id="2"/>
    <w:p w14:paraId="3F906763" w14:textId="77777777" w:rsidR="00B33BBA" w:rsidRDefault="00824BF7" w:rsidP="00E97C20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="00A938E1" w:rsidRPr="00802763">
        <w:rPr>
          <w:rFonts w:ascii="Book Antiqua" w:eastAsia="@PMingLiU" w:hAnsi="Book Antiqua"/>
          <w:sz w:val="24"/>
          <w:szCs w:val="24"/>
          <w:lang w:val="es-PR"/>
        </w:rPr>
        <w:t xml:space="preserve">Sección </w:t>
      </w:r>
      <w:r w:rsidR="00063CD3">
        <w:rPr>
          <w:rFonts w:ascii="Book Antiqua" w:eastAsia="@PMingLiU" w:hAnsi="Book Antiqua"/>
          <w:sz w:val="24"/>
          <w:szCs w:val="24"/>
          <w:lang w:val="es-PR"/>
        </w:rPr>
        <w:t>5</w:t>
      </w:r>
      <w:r w:rsidR="00A938E1" w:rsidRPr="00802763">
        <w:rPr>
          <w:rFonts w:ascii="Book Antiqua" w:eastAsia="@PMingLiU" w:hAnsi="Book Antiqua"/>
          <w:sz w:val="24"/>
          <w:szCs w:val="24"/>
          <w:lang w:val="es-PR"/>
        </w:rPr>
        <w:t xml:space="preserve">.- Se enmienda el Artículo 9 de la Ley 42-2023, </w:t>
      </w:r>
      <w:r w:rsidR="00063CD3">
        <w:rPr>
          <w:rFonts w:ascii="Book Antiqua" w:eastAsia="@PMingLiU" w:hAnsi="Book Antiqua"/>
          <w:sz w:val="24"/>
          <w:szCs w:val="24"/>
          <w:lang w:val="es-PR"/>
        </w:rPr>
        <w:t xml:space="preserve">según enmendada, </w:t>
      </w:r>
      <w:r w:rsidR="00A938E1" w:rsidRPr="00802763">
        <w:rPr>
          <w:rFonts w:ascii="Book Antiqua" w:eastAsia="@PMingLiU" w:hAnsi="Book Antiqua"/>
          <w:sz w:val="24"/>
          <w:szCs w:val="24"/>
          <w:lang w:val="es-PR"/>
        </w:rPr>
        <w:t>para que lea como sigue:</w:t>
      </w:r>
      <w:r w:rsidR="00611CD4" w:rsidRPr="00802763">
        <w:rPr>
          <w:rFonts w:ascii="Book Antiqua" w:eastAsia="@PMingLiU" w:hAnsi="Book Antiqua"/>
          <w:sz w:val="24"/>
          <w:szCs w:val="24"/>
          <w:lang w:val="es-PR"/>
        </w:rPr>
        <w:tab/>
      </w:r>
    </w:p>
    <w:p w14:paraId="5E97E3FD" w14:textId="49A0F97F" w:rsidR="00A938E1" w:rsidRPr="00802763" w:rsidRDefault="00E97C20" w:rsidP="00E97C20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802763">
        <w:rPr>
          <w:rFonts w:ascii="Book Antiqua" w:eastAsia="@PMingLiU" w:hAnsi="Book Antiqua"/>
          <w:sz w:val="24"/>
          <w:szCs w:val="24"/>
          <w:lang w:val="es-PR"/>
        </w:rPr>
        <w:lastRenderedPageBreak/>
        <w:t>“</w:t>
      </w:r>
      <w:r w:rsidR="00611CD4" w:rsidRPr="00802763">
        <w:rPr>
          <w:rFonts w:ascii="Book Antiqua" w:eastAsia="@PMingLiU" w:hAnsi="Book Antiqua"/>
          <w:sz w:val="24"/>
          <w:szCs w:val="24"/>
          <w:lang w:val="es-PR"/>
        </w:rPr>
        <w:t>La Oficina del Comisionado de Instituciones Financieras</w:t>
      </w:r>
      <w:r w:rsidR="00EC53B0" w:rsidRPr="00802763">
        <w:rPr>
          <w:rFonts w:ascii="Book Antiqua" w:eastAsia="@PMingLiU" w:hAnsi="Book Antiqua"/>
          <w:sz w:val="24"/>
          <w:szCs w:val="24"/>
          <w:lang w:val="es-PR"/>
        </w:rPr>
        <w:t xml:space="preserve">, </w:t>
      </w:r>
      <w:r w:rsidR="00063CD3">
        <w:rPr>
          <w:rFonts w:ascii="Book Antiqua" w:eastAsia="@PMingLiU" w:hAnsi="Book Antiqua"/>
          <w:sz w:val="24"/>
          <w:szCs w:val="24"/>
          <w:lang w:val="es-PR"/>
        </w:rPr>
        <w:t xml:space="preserve">la Administración de Sistemas de Retiro </w:t>
      </w:r>
      <w:r w:rsidR="00611CD4" w:rsidRPr="00802763">
        <w:rPr>
          <w:rFonts w:ascii="Book Antiqua" w:eastAsia="@PMingLiU" w:hAnsi="Book Antiqua"/>
          <w:sz w:val="24"/>
          <w:szCs w:val="24"/>
          <w:lang w:val="es-PR"/>
        </w:rPr>
        <w:t>y la Oficina de Administración y</w:t>
      </w:r>
      <w:r w:rsidR="007D240E" w:rsidRPr="00802763">
        <w:rPr>
          <w:rFonts w:ascii="Book Antiqua" w:eastAsia="@PMingLiU" w:hAnsi="Book Antiqua"/>
          <w:sz w:val="24"/>
          <w:szCs w:val="24"/>
          <w:lang w:val="es-PR"/>
        </w:rPr>
        <w:t xml:space="preserve"> </w:t>
      </w:r>
      <w:r w:rsidR="00611CD4" w:rsidRPr="00802763">
        <w:rPr>
          <w:rFonts w:ascii="Book Antiqua" w:eastAsia="@PMingLiU" w:hAnsi="Book Antiqua"/>
          <w:sz w:val="24"/>
          <w:szCs w:val="24"/>
          <w:lang w:val="es-PR"/>
        </w:rPr>
        <w:t>Transformación de los Recursos Humanos deberán incluir, en sus peticiones de presupuesto, una partida económica para designarla al cumplimiento exclusivo de esta Ley.</w:t>
      </w:r>
      <w:r w:rsidR="007E5CEB" w:rsidRPr="00802763">
        <w:rPr>
          <w:rFonts w:ascii="Book Antiqua" w:eastAsia="@PMingLiU" w:hAnsi="Book Antiqua"/>
          <w:sz w:val="24"/>
          <w:szCs w:val="24"/>
          <w:lang w:val="es-PR"/>
        </w:rPr>
        <w:t>”</w:t>
      </w:r>
    </w:p>
    <w:p w14:paraId="0AB9C34F" w14:textId="41CC0B2B" w:rsidR="00B03609" w:rsidRPr="00802763" w:rsidRDefault="00E97C20" w:rsidP="00C01170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="00FF2122" w:rsidRPr="00802763">
        <w:rPr>
          <w:rFonts w:ascii="Book Antiqua" w:eastAsia="@PMingLiU" w:hAnsi="Book Antiqua"/>
          <w:lang w:val="es-PR"/>
        </w:rPr>
        <w:tab/>
      </w:r>
      <w:r w:rsidR="00B03609" w:rsidRPr="00802763">
        <w:rPr>
          <w:rFonts w:ascii="Book Antiqua" w:eastAsia="@PMingLiU" w:hAnsi="Book Antiqua"/>
          <w:lang w:val="es-PR"/>
        </w:rPr>
        <w:t xml:space="preserve">Sección </w:t>
      </w:r>
      <w:r w:rsidR="001D25C9">
        <w:rPr>
          <w:rFonts w:ascii="Book Antiqua" w:eastAsia="@PMingLiU" w:hAnsi="Book Antiqua"/>
          <w:lang w:val="es-PR"/>
        </w:rPr>
        <w:t>6</w:t>
      </w:r>
      <w:r w:rsidR="00B03609" w:rsidRPr="00802763">
        <w:rPr>
          <w:rFonts w:ascii="Book Antiqua" w:eastAsia="@PMingLiU" w:hAnsi="Book Antiqua"/>
          <w:lang w:val="es-PR"/>
        </w:rPr>
        <w:t>.-Vigencia</w:t>
      </w:r>
    </w:p>
    <w:p w14:paraId="5E91D734" w14:textId="3B34B811" w:rsidR="00860066" w:rsidRPr="00802763" w:rsidRDefault="00FF2122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 w:rsidRPr="00802763">
        <w:rPr>
          <w:rFonts w:ascii="Book Antiqua" w:eastAsia="@PMingLiU" w:hAnsi="Book Antiqua"/>
          <w:lang w:val="es-PR"/>
        </w:rPr>
        <w:tab/>
      </w:r>
      <w:r w:rsidRPr="00802763">
        <w:rPr>
          <w:rFonts w:ascii="Book Antiqua" w:eastAsia="@PMingLiU" w:hAnsi="Book Antiqua"/>
          <w:lang w:val="es-PR"/>
        </w:rPr>
        <w:tab/>
      </w:r>
      <w:r w:rsidR="00B03609" w:rsidRPr="00802763">
        <w:rPr>
          <w:rFonts w:ascii="Book Antiqua" w:eastAsia="@PMingLiU" w:hAnsi="Book Antiqua"/>
          <w:lang w:val="es-PR"/>
        </w:rPr>
        <w:t>Esta Ley entrará en vigor inmediatamente después de su aprobación.</w:t>
      </w:r>
    </w:p>
    <w:sectPr w:rsidR="00860066" w:rsidRPr="00802763">
      <w:headerReference w:type="default" r:id="rId9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2B19A" w14:textId="77777777" w:rsidR="00D76E78" w:rsidRDefault="00D76E78" w:rsidP="00425D80">
      <w:pPr>
        <w:spacing w:after="0" w:line="240" w:lineRule="auto"/>
      </w:pPr>
      <w:r>
        <w:separator/>
      </w:r>
    </w:p>
  </w:endnote>
  <w:endnote w:type="continuationSeparator" w:id="0">
    <w:p w14:paraId="6C54FB55" w14:textId="77777777" w:rsidR="00D76E78" w:rsidRDefault="00D76E78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Cambria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0E198" w14:textId="77777777" w:rsidR="00D76E78" w:rsidRDefault="00D76E78" w:rsidP="00425D80">
      <w:pPr>
        <w:spacing w:after="0" w:line="240" w:lineRule="auto"/>
      </w:pPr>
      <w:r>
        <w:separator/>
      </w:r>
    </w:p>
  </w:footnote>
  <w:footnote w:type="continuationSeparator" w:id="0">
    <w:p w14:paraId="4E917235" w14:textId="77777777" w:rsidR="00D76E78" w:rsidRDefault="00D76E78" w:rsidP="0042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Default="0078552F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70FF">
      <w:rPr>
        <w:noProof/>
      </w:rPr>
      <w:t>2</w:t>
    </w:r>
    <w: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Default="0078552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70FF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73D98"/>
    <w:multiLevelType w:val="hybridMultilevel"/>
    <w:tmpl w:val="DDBC3204"/>
    <w:lvl w:ilvl="0" w:tplc="54024C06">
      <w:start w:val="1"/>
      <w:numFmt w:val="lowerLetter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" w15:restartNumberingAfterBreak="0">
    <w:nsid w:val="23714E46"/>
    <w:multiLevelType w:val="hybridMultilevel"/>
    <w:tmpl w:val="AB267484"/>
    <w:lvl w:ilvl="0" w:tplc="819A9272">
      <w:start w:val="1"/>
      <w:numFmt w:val="lowerLetter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004290"/>
    <w:multiLevelType w:val="hybridMultilevel"/>
    <w:tmpl w:val="0C64953E"/>
    <w:lvl w:ilvl="0" w:tplc="1822105A">
      <w:start w:val="1"/>
      <w:numFmt w:val="lowerLetter"/>
      <w:lvlText w:val="(%1)"/>
      <w:lvlJc w:val="left"/>
      <w:pPr>
        <w:ind w:left="5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8"/>
  </w:num>
  <w:num w:numId="2" w16cid:durableId="358556516">
    <w:abstractNumId w:val="7"/>
  </w:num>
  <w:num w:numId="3" w16cid:durableId="1383014479">
    <w:abstractNumId w:val="3"/>
  </w:num>
  <w:num w:numId="4" w16cid:durableId="1483111635">
    <w:abstractNumId w:val="6"/>
  </w:num>
  <w:num w:numId="5" w16cid:durableId="61682646">
    <w:abstractNumId w:val="4"/>
  </w:num>
  <w:num w:numId="6" w16cid:durableId="1699575283">
    <w:abstractNumId w:val="2"/>
  </w:num>
  <w:num w:numId="7" w16cid:durableId="770511901">
    <w:abstractNumId w:val="5"/>
  </w:num>
  <w:num w:numId="8" w16cid:durableId="1707438128">
    <w:abstractNumId w:val="1"/>
  </w:num>
  <w:num w:numId="9" w16cid:durableId="20401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060B7"/>
    <w:rsid w:val="000223B7"/>
    <w:rsid w:val="00027DCC"/>
    <w:rsid w:val="000452DE"/>
    <w:rsid w:val="00050441"/>
    <w:rsid w:val="00063CD3"/>
    <w:rsid w:val="000762AB"/>
    <w:rsid w:val="00076383"/>
    <w:rsid w:val="00076437"/>
    <w:rsid w:val="00086E4D"/>
    <w:rsid w:val="000B11D5"/>
    <w:rsid w:val="000B208C"/>
    <w:rsid w:val="000B58DE"/>
    <w:rsid w:val="000C0616"/>
    <w:rsid w:val="000C7832"/>
    <w:rsid w:val="000D24FC"/>
    <w:rsid w:val="000F0AF5"/>
    <w:rsid w:val="001000B3"/>
    <w:rsid w:val="001017D7"/>
    <w:rsid w:val="0010564B"/>
    <w:rsid w:val="001078B2"/>
    <w:rsid w:val="00125D88"/>
    <w:rsid w:val="0014693F"/>
    <w:rsid w:val="00153F38"/>
    <w:rsid w:val="001731EC"/>
    <w:rsid w:val="001A2DFE"/>
    <w:rsid w:val="001B019A"/>
    <w:rsid w:val="001C43F2"/>
    <w:rsid w:val="001C7D03"/>
    <w:rsid w:val="001D25C9"/>
    <w:rsid w:val="001E4884"/>
    <w:rsid w:val="002334FC"/>
    <w:rsid w:val="00240FB4"/>
    <w:rsid w:val="00257FD9"/>
    <w:rsid w:val="0026662C"/>
    <w:rsid w:val="00266E72"/>
    <w:rsid w:val="00273E04"/>
    <w:rsid w:val="00273F99"/>
    <w:rsid w:val="0028344F"/>
    <w:rsid w:val="00290D8D"/>
    <w:rsid w:val="0029735D"/>
    <w:rsid w:val="002A23A1"/>
    <w:rsid w:val="002E38D1"/>
    <w:rsid w:val="002E50CB"/>
    <w:rsid w:val="002F2EBF"/>
    <w:rsid w:val="00320EC3"/>
    <w:rsid w:val="003305F9"/>
    <w:rsid w:val="00331818"/>
    <w:rsid w:val="00332359"/>
    <w:rsid w:val="00334240"/>
    <w:rsid w:val="0033699E"/>
    <w:rsid w:val="003370E0"/>
    <w:rsid w:val="003436D1"/>
    <w:rsid w:val="0035596B"/>
    <w:rsid w:val="00355FC1"/>
    <w:rsid w:val="0036398B"/>
    <w:rsid w:val="00367FC4"/>
    <w:rsid w:val="00376C8B"/>
    <w:rsid w:val="0038380A"/>
    <w:rsid w:val="003B4CC0"/>
    <w:rsid w:val="003E4A82"/>
    <w:rsid w:val="003E74D9"/>
    <w:rsid w:val="003F07D4"/>
    <w:rsid w:val="003F262D"/>
    <w:rsid w:val="003F6E7E"/>
    <w:rsid w:val="00407322"/>
    <w:rsid w:val="00413F91"/>
    <w:rsid w:val="00423D82"/>
    <w:rsid w:val="00425D80"/>
    <w:rsid w:val="00442404"/>
    <w:rsid w:val="00442580"/>
    <w:rsid w:val="00445BC8"/>
    <w:rsid w:val="0045299B"/>
    <w:rsid w:val="004550DF"/>
    <w:rsid w:val="00457209"/>
    <w:rsid w:val="0049464B"/>
    <w:rsid w:val="00497708"/>
    <w:rsid w:val="004B1270"/>
    <w:rsid w:val="004B2465"/>
    <w:rsid w:val="004B58A4"/>
    <w:rsid w:val="004B73DC"/>
    <w:rsid w:val="004C0B94"/>
    <w:rsid w:val="004C3968"/>
    <w:rsid w:val="004C4C02"/>
    <w:rsid w:val="004E7BD1"/>
    <w:rsid w:val="004F7B85"/>
    <w:rsid w:val="00510526"/>
    <w:rsid w:val="00510B43"/>
    <w:rsid w:val="00554743"/>
    <w:rsid w:val="00560C44"/>
    <w:rsid w:val="005619F2"/>
    <w:rsid w:val="00567264"/>
    <w:rsid w:val="0058335B"/>
    <w:rsid w:val="005932CD"/>
    <w:rsid w:val="00595FF7"/>
    <w:rsid w:val="005D6FFE"/>
    <w:rsid w:val="005E2BD9"/>
    <w:rsid w:val="005F0FDD"/>
    <w:rsid w:val="005F3CC5"/>
    <w:rsid w:val="00602867"/>
    <w:rsid w:val="00611CD4"/>
    <w:rsid w:val="00624963"/>
    <w:rsid w:val="006304B6"/>
    <w:rsid w:val="00636CCA"/>
    <w:rsid w:val="00641F22"/>
    <w:rsid w:val="0064344C"/>
    <w:rsid w:val="00652801"/>
    <w:rsid w:val="0065522C"/>
    <w:rsid w:val="0066182B"/>
    <w:rsid w:val="00661C11"/>
    <w:rsid w:val="00661CBF"/>
    <w:rsid w:val="006A0888"/>
    <w:rsid w:val="006A49D8"/>
    <w:rsid w:val="006B2B52"/>
    <w:rsid w:val="006B432F"/>
    <w:rsid w:val="006B7092"/>
    <w:rsid w:val="006D4F95"/>
    <w:rsid w:val="006D5329"/>
    <w:rsid w:val="006E6AA2"/>
    <w:rsid w:val="006F4163"/>
    <w:rsid w:val="006F5D42"/>
    <w:rsid w:val="0071474A"/>
    <w:rsid w:val="007148F0"/>
    <w:rsid w:val="007369DD"/>
    <w:rsid w:val="00744026"/>
    <w:rsid w:val="00755E04"/>
    <w:rsid w:val="00762DD9"/>
    <w:rsid w:val="00772042"/>
    <w:rsid w:val="0078552F"/>
    <w:rsid w:val="0079051C"/>
    <w:rsid w:val="007A6780"/>
    <w:rsid w:val="007B6E13"/>
    <w:rsid w:val="007C4C67"/>
    <w:rsid w:val="007D16EB"/>
    <w:rsid w:val="007D240E"/>
    <w:rsid w:val="007E10B6"/>
    <w:rsid w:val="007E1D10"/>
    <w:rsid w:val="007E5CEB"/>
    <w:rsid w:val="007E70FF"/>
    <w:rsid w:val="007F2E4A"/>
    <w:rsid w:val="007F7B73"/>
    <w:rsid w:val="008009D3"/>
    <w:rsid w:val="00802763"/>
    <w:rsid w:val="0080385D"/>
    <w:rsid w:val="008053A6"/>
    <w:rsid w:val="00807F46"/>
    <w:rsid w:val="00814CD3"/>
    <w:rsid w:val="00820BE2"/>
    <w:rsid w:val="00824BF7"/>
    <w:rsid w:val="00833880"/>
    <w:rsid w:val="008341EF"/>
    <w:rsid w:val="00846767"/>
    <w:rsid w:val="00852F13"/>
    <w:rsid w:val="00860066"/>
    <w:rsid w:val="00874A28"/>
    <w:rsid w:val="00876360"/>
    <w:rsid w:val="00883677"/>
    <w:rsid w:val="00884422"/>
    <w:rsid w:val="00885898"/>
    <w:rsid w:val="008A3F12"/>
    <w:rsid w:val="008C0E66"/>
    <w:rsid w:val="008C1A0F"/>
    <w:rsid w:val="008C4B00"/>
    <w:rsid w:val="008D0B59"/>
    <w:rsid w:val="008D3170"/>
    <w:rsid w:val="008E57CA"/>
    <w:rsid w:val="00911B49"/>
    <w:rsid w:val="009245C3"/>
    <w:rsid w:val="0092766C"/>
    <w:rsid w:val="00944C5B"/>
    <w:rsid w:val="00951DF9"/>
    <w:rsid w:val="00965FED"/>
    <w:rsid w:val="00966744"/>
    <w:rsid w:val="00967A54"/>
    <w:rsid w:val="00994444"/>
    <w:rsid w:val="0099721C"/>
    <w:rsid w:val="009A1BD0"/>
    <w:rsid w:val="009A1CD2"/>
    <w:rsid w:val="009C09DE"/>
    <w:rsid w:val="009C396A"/>
    <w:rsid w:val="009E03F6"/>
    <w:rsid w:val="009E4D22"/>
    <w:rsid w:val="009F4DEB"/>
    <w:rsid w:val="00A01C36"/>
    <w:rsid w:val="00A07011"/>
    <w:rsid w:val="00A4181F"/>
    <w:rsid w:val="00A52390"/>
    <w:rsid w:val="00A55B50"/>
    <w:rsid w:val="00A56B02"/>
    <w:rsid w:val="00A64150"/>
    <w:rsid w:val="00A707AE"/>
    <w:rsid w:val="00A71DA3"/>
    <w:rsid w:val="00A74F6E"/>
    <w:rsid w:val="00A938E1"/>
    <w:rsid w:val="00A9423C"/>
    <w:rsid w:val="00A94255"/>
    <w:rsid w:val="00A94C45"/>
    <w:rsid w:val="00A958E0"/>
    <w:rsid w:val="00A96A43"/>
    <w:rsid w:val="00AA06EA"/>
    <w:rsid w:val="00AA610C"/>
    <w:rsid w:val="00AA7B8F"/>
    <w:rsid w:val="00AC37C0"/>
    <w:rsid w:val="00AE1A7E"/>
    <w:rsid w:val="00AF41C3"/>
    <w:rsid w:val="00AF41C8"/>
    <w:rsid w:val="00B03609"/>
    <w:rsid w:val="00B11A00"/>
    <w:rsid w:val="00B213B8"/>
    <w:rsid w:val="00B31293"/>
    <w:rsid w:val="00B33BBA"/>
    <w:rsid w:val="00B53F12"/>
    <w:rsid w:val="00B639B6"/>
    <w:rsid w:val="00B72A2C"/>
    <w:rsid w:val="00B83DA5"/>
    <w:rsid w:val="00B85C4F"/>
    <w:rsid w:val="00B8618E"/>
    <w:rsid w:val="00B95859"/>
    <w:rsid w:val="00B95EED"/>
    <w:rsid w:val="00BB2CAA"/>
    <w:rsid w:val="00BB4E60"/>
    <w:rsid w:val="00BC2171"/>
    <w:rsid w:val="00BD1633"/>
    <w:rsid w:val="00BE7856"/>
    <w:rsid w:val="00C01170"/>
    <w:rsid w:val="00C029E7"/>
    <w:rsid w:val="00C02C86"/>
    <w:rsid w:val="00C36DF6"/>
    <w:rsid w:val="00C37DCE"/>
    <w:rsid w:val="00C42A9B"/>
    <w:rsid w:val="00C5481F"/>
    <w:rsid w:val="00C6016C"/>
    <w:rsid w:val="00C76556"/>
    <w:rsid w:val="00C81DB7"/>
    <w:rsid w:val="00C92074"/>
    <w:rsid w:val="00CA0D98"/>
    <w:rsid w:val="00CA73BD"/>
    <w:rsid w:val="00CA7C07"/>
    <w:rsid w:val="00CB7964"/>
    <w:rsid w:val="00CC00B2"/>
    <w:rsid w:val="00CD0F98"/>
    <w:rsid w:val="00CE141B"/>
    <w:rsid w:val="00CE7685"/>
    <w:rsid w:val="00CF23AE"/>
    <w:rsid w:val="00CF3ECE"/>
    <w:rsid w:val="00D025E0"/>
    <w:rsid w:val="00D17755"/>
    <w:rsid w:val="00D20ADE"/>
    <w:rsid w:val="00D32E58"/>
    <w:rsid w:val="00D534A7"/>
    <w:rsid w:val="00D56F8C"/>
    <w:rsid w:val="00D57773"/>
    <w:rsid w:val="00D638ED"/>
    <w:rsid w:val="00D67068"/>
    <w:rsid w:val="00D70985"/>
    <w:rsid w:val="00D74E44"/>
    <w:rsid w:val="00D76E78"/>
    <w:rsid w:val="00DA6857"/>
    <w:rsid w:val="00DB0FBD"/>
    <w:rsid w:val="00DD2F05"/>
    <w:rsid w:val="00DD6285"/>
    <w:rsid w:val="00DE2C28"/>
    <w:rsid w:val="00DE5D10"/>
    <w:rsid w:val="00E0169B"/>
    <w:rsid w:val="00E03A01"/>
    <w:rsid w:val="00E20045"/>
    <w:rsid w:val="00E23C26"/>
    <w:rsid w:val="00E328E8"/>
    <w:rsid w:val="00E32EF1"/>
    <w:rsid w:val="00E35BE0"/>
    <w:rsid w:val="00E41C50"/>
    <w:rsid w:val="00E56FDF"/>
    <w:rsid w:val="00E61A36"/>
    <w:rsid w:val="00E63B77"/>
    <w:rsid w:val="00E67F7A"/>
    <w:rsid w:val="00E71E95"/>
    <w:rsid w:val="00E74E4E"/>
    <w:rsid w:val="00E81839"/>
    <w:rsid w:val="00E828B5"/>
    <w:rsid w:val="00E9445E"/>
    <w:rsid w:val="00E9678E"/>
    <w:rsid w:val="00E97C20"/>
    <w:rsid w:val="00E97D91"/>
    <w:rsid w:val="00EA5F0E"/>
    <w:rsid w:val="00EC53B0"/>
    <w:rsid w:val="00ED4540"/>
    <w:rsid w:val="00ED683C"/>
    <w:rsid w:val="00EE45D8"/>
    <w:rsid w:val="00EE7236"/>
    <w:rsid w:val="00EF7108"/>
    <w:rsid w:val="00F01913"/>
    <w:rsid w:val="00F0619F"/>
    <w:rsid w:val="00F16874"/>
    <w:rsid w:val="00F175F9"/>
    <w:rsid w:val="00F2273C"/>
    <w:rsid w:val="00F27187"/>
    <w:rsid w:val="00F5155E"/>
    <w:rsid w:val="00F52BA5"/>
    <w:rsid w:val="00F57ED2"/>
    <w:rsid w:val="00F66A94"/>
    <w:rsid w:val="00F672AB"/>
    <w:rsid w:val="00F75B60"/>
    <w:rsid w:val="00F877A4"/>
    <w:rsid w:val="00F924C7"/>
    <w:rsid w:val="00FC083A"/>
    <w:rsid w:val="00FC0B02"/>
    <w:rsid w:val="00FC5563"/>
    <w:rsid w:val="00FC78ED"/>
    <w:rsid w:val="00FD4C23"/>
    <w:rsid w:val="00FD4F98"/>
    <w:rsid w:val="00FE5EE4"/>
    <w:rsid w:val="00FF2122"/>
    <w:rsid w:val="5020C641"/>
    <w:rsid w:val="6E008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DEB45D-FFA4-415F-BC6E-0FB6B8A1D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Revision">
    <w:name w:val="Revision"/>
    <w:hidden/>
    <w:uiPriority w:val="99"/>
    <w:semiHidden/>
    <w:rsid w:val="000B58D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1174</Words>
  <Characters>6696</Characters>
  <Application>Microsoft Office Word</Application>
  <DocSecurity>0</DocSecurity>
  <Lines>55</Lines>
  <Paragraphs>15</Paragraphs>
  <ScaleCrop>false</ScaleCrop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Victor E. Vélez Cucuta</cp:lastModifiedBy>
  <cp:revision>2</cp:revision>
  <cp:lastPrinted>2025-09-26T14:55:00Z</cp:lastPrinted>
  <dcterms:created xsi:type="dcterms:W3CDTF">2025-09-26T19:24:00Z</dcterms:created>
  <dcterms:modified xsi:type="dcterms:W3CDTF">2025-09-26T19:24:00Z</dcterms:modified>
</cp:coreProperties>
</file>