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CA67B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424B9E8A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A0DF683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3D1498">
        <w:rPr>
          <w:rFonts w:ascii="Book Antiqua" w:hAnsi="Book Antiqua"/>
          <w:szCs w:val="24"/>
          <w:lang w:val="es-ES_tradnl"/>
        </w:rPr>
        <w:t>2d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34B6EC63" w14:textId="77777777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89761E9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12942095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7B2AE0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7CCBEBDB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36242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8026E3">
        <w:rPr>
          <w:rFonts w:ascii="Book Antiqua" w:hAnsi="Book Antiqua" w:cs="Tahoma"/>
          <w:b/>
          <w:sz w:val="52"/>
          <w:szCs w:val="52"/>
          <w:lang w:val="es-ES_tradnl"/>
        </w:rPr>
        <w:t>372</w:t>
      </w:r>
    </w:p>
    <w:p w14:paraId="23FF8B24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1D89BAD9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7D1D75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583F33DE" w14:textId="77777777" w:rsidR="002670C1" w:rsidRPr="005A7E47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8026E3">
        <w:rPr>
          <w:rFonts w:ascii="Book Antiqua" w:hAnsi="Book Antiqua" w:cs="Tahoma"/>
          <w:lang w:val="es-ES_tradnl"/>
        </w:rPr>
        <w:t>1</w:t>
      </w:r>
      <w:r w:rsidR="00E85556">
        <w:rPr>
          <w:rFonts w:ascii="Book Antiqua" w:hAnsi="Book Antiqua" w:cs="Tahoma"/>
          <w:lang w:val="es-ES_tradnl"/>
        </w:rPr>
        <w:t>2</w:t>
      </w:r>
      <w:r w:rsidRPr="005A7E47">
        <w:rPr>
          <w:rFonts w:ascii="Book Antiqua" w:hAnsi="Book Antiqua" w:cs="Tahoma"/>
          <w:lang w:val="es-ES_tradnl"/>
        </w:rPr>
        <w:t xml:space="preserve"> de</w:t>
      </w:r>
      <w:r w:rsidR="004A0CBE">
        <w:rPr>
          <w:rFonts w:ascii="Book Antiqua" w:hAnsi="Book Antiqua" w:cs="Tahoma"/>
          <w:lang w:val="es-ES_tradnl"/>
        </w:rPr>
        <w:t xml:space="preserve"> </w:t>
      </w:r>
      <w:r w:rsidR="008026E3">
        <w:rPr>
          <w:rFonts w:ascii="Book Antiqua" w:hAnsi="Book Antiqua" w:cs="Tahoma"/>
          <w:lang w:val="es-ES_tradnl"/>
        </w:rPr>
        <w:t>agost</w:t>
      </w:r>
      <w:r w:rsidR="00812C0F">
        <w:rPr>
          <w:rFonts w:ascii="Book Antiqua" w:hAnsi="Book Antiqua" w:cs="Tahoma"/>
          <w:lang w:val="es-ES_tradnl"/>
        </w:rPr>
        <w:t>o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0BB5B0E1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544F6A6C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05B2A467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3159BDDD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5AD594D6" w14:textId="77777777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>
        <w:rPr>
          <w:rFonts w:ascii="Book Antiqua" w:hAnsi="Book Antiqua" w:cs="Tahoma"/>
          <w:lang w:val="es-ES_tradnl"/>
        </w:rPr>
        <w:t>sideración de la R. de la C.</w:t>
      </w:r>
      <w:r w:rsidR="00DF4C59">
        <w:rPr>
          <w:rFonts w:ascii="Book Antiqua" w:hAnsi="Book Antiqua" w:cs="Tahoma"/>
          <w:lang w:val="es-ES_tradnl"/>
        </w:rPr>
        <w:t xml:space="preserve"> </w:t>
      </w:r>
      <w:r w:rsidR="008026E3">
        <w:rPr>
          <w:rFonts w:ascii="Book Antiqua" w:hAnsi="Book Antiqua" w:cs="Tahoma"/>
          <w:lang w:val="es-ES_tradnl"/>
        </w:rPr>
        <w:t>372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682883" w:rsidRPr="00506C85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4EBBAF81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1148D8EF" w14:textId="77777777" w:rsidR="008D4A0A" w:rsidRPr="00DF3E6F" w:rsidRDefault="00BC1CB2" w:rsidP="00DF4C59">
      <w:pPr>
        <w:ind w:left="567" w:hanging="567"/>
        <w:jc w:val="both"/>
        <w:rPr>
          <w:rFonts w:ascii="Book Antiqua" w:hAnsi="Book Antiqu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5A7E47">
        <w:rPr>
          <w:rFonts w:ascii="Book Antiqua" w:hAnsi="Book Antiqua"/>
          <w:lang w:val="es-ES_tradnl"/>
        </w:rPr>
        <w:t>Para</w:t>
      </w:r>
      <w:r w:rsidR="00E86FF9" w:rsidRPr="005A7E47">
        <w:rPr>
          <w:lang w:val="es-ES_tradnl"/>
        </w:rPr>
        <w:t xml:space="preserve"> </w:t>
      </w:r>
      <w:r w:rsidR="00D70D46" w:rsidRPr="36F373F5">
        <w:rPr>
          <w:rFonts w:ascii="Book Antiqua" w:hAnsi="Book Antiqua"/>
          <w:lang w:val="es-PR"/>
        </w:rPr>
        <w:t>ordenar a la Comisión de Adultos Mayores y Bienestar Social de la Cámara de Representantes de Puerto Rico realizar una investigación sobre todo asunto relacionado a las leyes que promueven el desarrollo integral de la población adulta mayor, particularmente la Ley 121-2019, según enmendada, conocida como “Carta de Derechos y la Política Pública del Gobierno a favor de los Adultos Mayores” y la legislación especial citada en la misma que beneficia a esta población; la eficacia de las agencias gubernamentales responsables por la implementación de estas leyes; a fines de determinar si resulta necesario el desarrollo de política pública para promover el desarrollo integral de este creciente e importante sector poblacional; y para otros fines relacionados</w:t>
      </w:r>
      <w:r w:rsidR="00DF4C59" w:rsidRPr="00DF4C59">
        <w:rPr>
          <w:rFonts w:ascii="Book Antiqua" w:hAnsi="Book Antiqua"/>
          <w:lang w:val="es-ES_tradnl"/>
        </w:rPr>
        <w:t>.</w:t>
      </w:r>
      <w:r w:rsidR="00FA5F29" w:rsidRPr="005A7E47">
        <w:rPr>
          <w:rFonts w:ascii="Book Antiqua" w:hAnsi="Book Antiqua"/>
          <w:bCs/>
          <w:lang w:val="es-ES_tradnl"/>
        </w:rPr>
        <w:t>”</w:t>
      </w:r>
    </w:p>
    <w:p w14:paraId="32B6FFF9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3186C14F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19B2C2FA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79EEAB09" w14:textId="77777777" w:rsidR="00DF4C59" w:rsidRPr="00DF4C59" w:rsidRDefault="00CC4336" w:rsidP="00DF4C59">
      <w:pPr>
        <w:jc w:val="both"/>
        <w:rPr>
          <w:rFonts w:ascii="Book Antiqua" w:hAnsi="Book Antiqua"/>
          <w:lang w:val="es-ES_tradnl"/>
        </w:rPr>
      </w:pPr>
      <w:r w:rsidRPr="00607018">
        <w:rPr>
          <w:rFonts w:ascii="Book Antiqua" w:eastAsia="Calibri" w:hAnsi="Book Antiqua"/>
          <w:lang w:val="es-ES_tradnl"/>
        </w:rPr>
        <w:t xml:space="preserve">     </w:t>
      </w:r>
      <w:r w:rsidR="00DE02EB" w:rsidRPr="00DF4C59">
        <w:rPr>
          <w:rFonts w:ascii="Book Antiqua" w:hAnsi="Book Antiqua"/>
          <w:lang w:val="es-ES_tradnl"/>
        </w:rPr>
        <w:t>La</w:t>
      </w:r>
      <w:r w:rsidR="00194744" w:rsidRPr="00DF4C59">
        <w:rPr>
          <w:rFonts w:ascii="Book Antiqua" w:hAnsi="Book Antiqua"/>
          <w:lang w:val="es-ES_tradnl"/>
        </w:rPr>
        <w:t xml:space="preserve"> Resolución de la Cámara Núm.</w:t>
      </w:r>
      <w:r w:rsidR="000F1167" w:rsidRPr="00DF4C59">
        <w:rPr>
          <w:rFonts w:ascii="Book Antiqua" w:hAnsi="Book Antiqua"/>
          <w:lang w:val="es-ES_tradnl"/>
        </w:rPr>
        <w:t xml:space="preserve"> </w:t>
      </w:r>
      <w:r w:rsidR="008026E3">
        <w:rPr>
          <w:rFonts w:ascii="Book Antiqua" w:hAnsi="Book Antiqua"/>
          <w:lang w:val="es-ES_tradnl"/>
        </w:rPr>
        <w:t>372</w:t>
      </w:r>
      <w:r w:rsidR="00DF4C59" w:rsidRPr="00DF4C59">
        <w:rPr>
          <w:rFonts w:ascii="Book Antiqua" w:hAnsi="Book Antiqua"/>
          <w:lang w:val="es-ES_tradnl"/>
        </w:rPr>
        <w:t xml:space="preserve"> </w:t>
      </w:r>
      <w:r w:rsidR="00DF3E6F" w:rsidRPr="00DF4C59">
        <w:rPr>
          <w:rFonts w:ascii="Book Antiqua" w:hAnsi="Book Antiqua"/>
          <w:lang w:val="es-ES_tradnl"/>
        </w:rPr>
        <w:t xml:space="preserve">tiene </w:t>
      </w:r>
      <w:r w:rsidR="00DF4C59" w:rsidRPr="00DF4C59">
        <w:rPr>
          <w:rFonts w:ascii="Book Antiqua" w:hAnsi="Book Antiqua"/>
          <w:lang w:val="es-ES_tradnl"/>
        </w:rPr>
        <w:t xml:space="preserve">como propósito </w:t>
      </w:r>
      <w:r w:rsidR="00D70D46" w:rsidRPr="36F373F5">
        <w:rPr>
          <w:rFonts w:ascii="Book Antiqua" w:hAnsi="Book Antiqua"/>
          <w:lang w:val="es-PR"/>
        </w:rPr>
        <w:t xml:space="preserve">realizar una investigación sobre todo asunto relacionado a las leyes que promueven el desarrollo integral de la población adulta mayor, particularmente la Ley 121-2019, según enmendada, conocida como “Carta de Derechos y la Política Pública del Gobierno a favor de los Adultos Mayores” y la legislación especial citada en la misma que beneficia a esta población; la eficacia de las agencias gubernamentales responsables por la </w:t>
      </w:r>
      <w:r w:rsidR="00D70D46" w:rsidRPr="36F373F5">
        <w:rPr>
          <w:rFonts w:ascii="Book Antiqua" w:hAnsi="Book Antiqua"/>
          <w:lang w:val="es-PR"/>
        </w:rPr>
        <w:lastRenderedPageBreak/>
        <w:t>implementación de estas leyes; a fines de determinar si resulta necesario el desarrollo de política pública para promover el desarrollo integral de este creciente e importante sector poblacional; y para otros fines relacionados</w:t>
      </w:r>
      <w:r w:rsidR="00DF4C59" w:rsidRPr="00DF4C59">
        <w:rPr>
          <w:rFonts w:ascii="Book Antiqua" w:hAnsi="Book Antiqua"/>
          <w:lang w:val="es-ES_tradnl"/>
        </w:rPr>
        <w:t>.</w:t>
      </w:r>
    </w:p>
    <w:p w14:paraId="54247DA4" w14:textId="77777777" w:rsidR="00DF4C59" w:rsidRPr="00DF4C59" w:rsidRDefault="00DF4C59" w:rsidP="00DF4C59">
      <w:pPr>
        <w:jc w:val="both"/>
        <w:rPr>
          <w:rFonts w:ascii="Book Antiqua" w:hAnsi="Book Antiqua"/>
          <w:lang w:val="es-ES_tradnl"/>
        </w:rPr>
      </w:pPr>
    </w:p>
    <w:p w14:paraId="16F4E2B5" w14:textId="77777777" w:rsidR="00DF3E6F" w:rsidRPr="00DF4C59" w:rsidRDefault="00DF4C59" w:rsidP="00DF3E6F">
      <w:pPr>
        <w:jc w:val="both"/>
        <w:rPr>
          <w:rFonts w:ascii="Book Antiqua" w:hAnsi="Book Antiqua"/>
          <w:lang w:val="es-ES_tradnl"/>
        </w:rPr>
      </w:pPr>
      <w:r w:rsidRPr="00DF4C59">
        <w:rPr>
          <w:rFonts w:ascii="Book Antiqua" w:hAnsi="Book Antiqua"/>
          <w:lang w:val="es-ES_tradnl"/>
        </w:rPr>
        <w:t xml:space="preserve">     En su Exposición de Motivos, la medida destaca </w:t>
      </w:r>
      <w:r w:rsidR="00736637">
        <w:rPr>
          <w:rFonts w:ascii="Book Antiqua" w:hAnsi="Book Antiqua"/>
          <w:lang w:val="es-ES_tradnl"/>
        </w:rPr>
        <w:t>la necesidad que presenta la población de edad avanzada en Puerto Rico, así como las protecciones de Ley aplicables</w:t>
      </w:r>
      <w:r w:rsidR="002E7115">
        <w:rPr>
          <w:rFonts w:ascii="Book Antiqua" w:hAnsi="Book Antiqua"/>
          <w:lang w:val="es-ES_tradnl"/>
        </w:rPr>
        <w:t xml:space="preserve"> a sus derechos como individuos</w:t>
      </w:r>
      <w:r w:rsidRPr="00DF4C59">
        <w:rPr>
          <w:rFonts w:ascii="Book Antiqua" w:hAnsi="Book Antiqua"/>
          <w:lang w:val="es-ES_tradnl"/>
        </w:rPr>
        <w:t xml:space="preserve">. </w:t>
      </w:r>
      <w:r w:rsidR="002E7115">
        <w:rPr>
          <w:rFonts w:ascii="Book Antiqua" w:hAnsi="Book Antiqua"/>
          <w:lang w:val="es-ES_tradnl"/>
        </w:rPr>
        <w:t>En particular, se hace referencia a la Ley 121-2019</w:t>
      </w:r>
      <w:r w:rsidR="008D1228">
        <w:rPr>
          <w:rFonts w:ascii="Book Antiqua" w:hAnsi="Book Antiqua"/>
          <w:lang w:val="es-ES_tradnl"/>
        </w:rPr>
        <w:t>, la cual establece la política pública del gobierno con respecto a los adultos mayores en la Isla.</w:t>
      </w:r>
      <w:r w:rsidR="00652F1F">
        <w:rPr>
          <w:rFonts w:ascii="Book Antiqua" w:hAnsi="Book Antiqua"/>
          <w:lang w:val="es-ES_tradnl"/>
        </w:rPr>
        <w:t xml:space="preserve"> Mediante la investigación que se pretende realizar, se persigue determinar si las protecciones de ley son adecuadas</w:t>
      </w:r>
      <w:r w:rsidR="00236E8E">
        <w:rPr>
          <w:rFonts w:ascii="Book Antiqua" w:hAnsi="Book Antiqua"/>
          <w:lang w:val="es-ES_tradnl"/>
        </w:rPr>
        <w:t xml:space="preserve"> y si ameritan enmiendas para hacerla una integral y más completa.</w:t>
      </w:r>
    </w:p>
    <w:p w14:paraId="4BAA0355" w14:textId="77777777" w:rsidR="008B1E7C" w:rsidRPr="00DF4C59" w:rsidRDefault="006150BB" w:rsidP="00DF4C59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DF4C5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44EBBF4" w14:textId="77777777" w:rsidR="001A02E8" w:rsidRPr="00DF4C59" w:rsidRDefault="001A02E8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DF4C59">
        <w:rPr>
          <w:rFonts w:ascii="Book Antiqua" w:hAnsi="Book Antiqua"/>
          <w:sz w:val="24"/>
          <w:szCs w:val="24"/>
          <w:lang w:val="es-ES_tradnl"/>
        </w:rPr>
        <w:br/>
        <w:t xml:space="preserve">      Luego de examinar los méritos de la Resolución bajo análisis, esta Comisión determina que la misma atiende un asunto de alta relevancia y se ajusta al marco legal aplicable. Por tanto, se recomienda </w:t>
      </w:r>
      <w:r w:rsidR="00236E8E">
        <w:rPr>
          <w:rFonts w:ascii="Book Antiqua" w:hAnsi="Book Antiqua"/>
          <w:sz w:val="24"/>
          <w:szCs w:val="24"/>
          <w:lang w:val="es-ES_tradnl"/>
        </w:rPr>
        <w:t>la</w:t>
      </w:r>
      <w:r w:rsidRPr="00DF4C59">
        <w:rPr>
          <w:rFonts w:ascii="Book Antiqua" w:hAnsi="Book Antiqua"/>
          <w:sz w:val="24"/>
          <w:szCs w:val="24"/>
          <w:lang w:val="es-ES_tradnl"/>
        </w:rPr>
        <w:t xml:space="preserve"> aprobación</w:t>
      </w:r>
      <w:r w:rsidR="00236E8E">
        <w:rPr>
          <w:rFonts w:ascii="Book Antiqua" w:hAnsi="Book Antiqua"/>
          <w:sz w:val="24"/>
          <w:szCs w:val="24"/>
          <w:lang w:val="es-ES_tradnl"/>
        </w:rPr>
        <w:t xml:space="preserve"> de la R. de la C. </w:t>
      </w:r>
      <w:r w:rsidR="00FD68E3">
        <w:rPr>
          <w:rFonts w:ascii="Book Antiqua" w:hAnsi="Book Antiqua"/>
          <w:sz w:val="24"/>
          <w:szCs w:val="24"/>
          <w:lang w:val="es-ES_tradnl"/>
        </w:rPr>
        <w:t>372</w:t>
      </w:r>
      <w:r w:rsidRPr="00DF4C59">
        <w:rPr>
          <w:rFonts w:ascii="Book Antiqua" w:hAnsi="Book Antiqua"/>
          <w:sz w:val="24"/>
          <w:szCs w:val="24"/>
          <w:lang w:val="es-ES_tradnl"/>
        </w:rPr>
        <w:t>, con las enmiendas dispuestas en el entirillado electrónico que forma parte de este informe.</w:t>
      </w:r>
    </w:p>
    <w:p w14:paraId="6B8D64F1" w14:textId="77777777" w:rsidR="006150BB" w:rsidRPr="00DE02E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E02EB">
        <w:rPr>
          <w:rFonts w:ascii="Book Antiqua" w:hAnsi="Book Antiqua" w:cs="Tahoma"/>
          <w:lang w:val="es-ES_tradnl"/>
        </w:rPr>
        <w:t>Respetuosamente sometido,</w:t>
      </w:r>
    </w:p>
    <w:p w14:paraId="2A666192" w14:textId="77777777" w:rsidR="00DF3E6F" w:rsidRPr="008026E3" w:rsidRDefault="00DF3E6F" w:rsidP="00DF3E6F">
      <w:pPr>
        <w:jc w:val="both"/>
        <w:rPr>
          <w:rFonts w:ascii="Book Antiqua" w:hAnsi="Book Antiqua"/>
          <w:lang w:val="es-ES"/>
        </w:rPr>
      </w:pPr>
    </w:p>
    <w:p w14:paraId="34B9E6CC" w14:textId="77777777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8026E3">
        <w:rPr>
          <w:rFonts w:ascii="Book Antiqua" w:hAnsi="Book Antiqua"/>
          <w:lang w:val="es-ES"/>
        </w:rPr>
        <w:t xml:space="preserve">    </w:t>
      </w:r>
    </w:p>
    <w:p w14:paraId="5AD7E1E5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2701FA77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11F26CC4" w14:textId="77777777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  <w:t>Presidente</w:t>
      </w:r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B5D7E" w14:textId="77777777" w:rsidR="00343265" w:rsidRDefault="00343265" w:rsidP="00614C2C">
      <w:r>
        <w:separator/>
      </w:r>
    </w:p>
  </w:endnote>
  <w:endnote w:type="continuationSeparator" w:id="0">
    <w:p w14:paraId="6F8EF074" w14:textId="77777777" w:rsidR="00343265" w:rsidRDefault="00343265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3188D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F4C59">
      <w:rPr>
        <w:noProof/>
      </w:rPr>
      <w:t>1</w:t>
    </w:r>
    <w:r>
      <w:rPr>
        <w:noProof/>
      </w:rPr>
      <w:fldChar w:fldCharType="end"/>
    </w:r>
  </w:p>
  <w:p w14:paraId="0B01DBFA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BD0D4" w14:textId="77777777" w:rsidR="00343265" w:rsidRDefault="00343265" w:rsidP="00614C2C">
      <w:r>
        <w:separator/>
      </w:r>
    </w:p>
  </w:footnote>
  <w:footnote w:type="continuationSeparator" w:id="0">
    <w:p w14:paraId="77D20101" w14:textId="77777777" w:rsidR="00343265" w:rsidRDefault="00343265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52019">
    <w:abstractNumId w:val="6"/>
  </w:num>
  <w:num w:numId="2" w16cid:durableId="722944567">
    <w:abstractNumId w:val="12"/>
  </w:num>
  <w:num w:numId="3" w16cid:durableId="2034988282">
    <w:abstractNumId w:val="3"/>
  </w:num>
  <w:num w:numId="4" w16cid:durableId="1678264412">
    <w:abstractNumId w:val="1"/>
  </w:num>
  <w:num w:numId="5" w16cid:durableId="723287659">
    <w:abstractNumId w:val="7"/>
  </w:num>
  <w:num w:numId="6" w16cid:durableId="876698775">
    <w:abstractNumId w:val="4"/>
  </w:num>
  <w:num w:numId="7" w16cid:durableId="1368721758">
    <w:abstractNumId w:val="5"/>
  </w:num>
  <w:num w:numId="8" w16cid:durableId="196436808">
    <w:abstractNumId w:val="8"/>
  </w:num>
  <w:num w:numId="9" w16cid:durableId="2056344324">
    <w:abstractNumId w:val="9"/>
  </w:num>
  <w:num w:numId="10" w16cid:durableId="259417348">
    <w:abstractNumId w:val="0"/>
  </w:num>
  <w:num w:numId="11" w16cid:durableId="260187719">
    <w:abstractNumId w:val="2"/>
  </w:num>
  <w:num w:numId="12" w16cid:durableId="975140166">
    <w:abstractNumId w:val="11"/>
  </w:num>
  <w:num w:numId="13" w16cid:durableId="12500378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11D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11D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36E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2E7115"/>
    <w:rsid w:val="00307416"/>
    <w:rsid w:val="003139DC"/>
    <w:rsid w:val="00323444"/>
    <w:rsid w:val="00333864"/>
    <w:rsid w:val="00334D8A"/>
    <w:rsid w:val="00343265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06230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A0CBE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456B"/>
    <w:rsid w:val="005F6537"/>
    <w:rsid w:val="00601225"/>
    <w:rsid w:val="00606351"/>
    <w:rsid w:val="00607018"/>
    <w:rsid w:val="00614C2C"/>
    <w:rsid w:val="006150BB"/>
    <w:rsid w:val="0062204F"/>
    <w:rsid w:val="00624D05"/>
    <w:rsid w:val="00632DBA"/>
    <w:rsid w:val="00644454"/>
    <w:rsid w:val="006456B8"/>
    <w:rsid w:val="006469A2"/>
    <w:rsid w:val="00652F1F"/>
    <w:rsid w:val="00680F2A"/>
    <w:rsid w:val="00682883"/>
    <w:rsid w:val="006B0997"/>
    <w:rsid w:val="007106D1"/>
    <w:rsid w:val="00712D94"/>
    <w:rsid w:val="007156BD"/>
    <w:rsid w:val="00736637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026E3"/>
    <w:rsid w:val="00812C0F"/>
    <w:rsid w:val="008171E8"/>
    <w:rsid w:val="00846B7C"/>
    <w:rsid w:val="00847DE3"/>
    <w:rsid w:val="00851127"/>
    <w:rsid w:val="008A1F08"/>
    <w:rsid w:val="008A3519"/>
    <w:rsid w:val="008A4022"/>
    <w:rsid w:val="008B1E7C"/>
    <w:rsid w:val="008B6BF6"/>
    <w:rsid w:val="008C4EC6"/>
    <w:rsid w:val="008C757B"/>
    <w:rsid w:val="008D1228"/>
    <w:rsid w:val="008D4A0A"/>
    <w:rsid w:val="008E0870"/>
    <w:rsid w:val="008E310D"/>
    <w:rsid w:val="008E31FE"/>
    <w:rsid w:val="00910C52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0D46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DF4C59"/>
    <w:rsid w:val="00E032DE"/>
    <w:rsid w:val="00E04853"/>
    <w:rsid w:val="00E13CC6"/>
    <w:rsid w:val="00E33303"/>
    <w:rsid w:val="00E7273B"/>
    <w:rsid w:val="00E85556"/>
    <w:rsid w:val="00E8699D"/>
    <w:rsid w:val="00E86FF9"/>
    <w:rsid w:val="00EB0209"/>
    <w:rsid w:val="00EB3FFE"/>
    <w:rsid w:val="00ED37CF"/>
    <w:rsid w:val="00EE5F30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D68E3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1A966F"/>
  <w15:docId w15:val="{4C97EDD6-DB83-4563-B265-6899D6F6E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372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RC0372 -i</Template>
  <TotalTime>0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2025-08-12T20:08:00Z</dcterms:created>
  <dcterms:modified xsi:type="dcterms:W3CDTF">2025-08-12T20:08:00Z</dcterms:modified>
</cp:coreProperties>
</file>