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B1A3AD" w14:textId="20E2C35E" w:rsidR="3EA1E618" w:rsidRDefault="3EA1E618" w:rsidP="57F30295">
      <w:pPr>
        <w:jc w:val="center"/>
      </w:pPr>
      <w:r w:rsidRPr="57F30295">
        <w:rPr>
          <w:rFonts w:ascii="Book Antiqua" w:eastAsia="Book Antiqua" w:hAnsi="Book Antiqua" w:cs="Book Antiqua"/>
          <w:sz w:val="28"/>
          <w:szCs w:val="28"/>
          <w:lang w:val="es-PR"/>
        </w:rPr>
        <w:t>GOBIERNO DE PUERTO RICO</w:t>
      </w:r>
    </w:p>
    <w:p w14:paraId="63B6C92A" w14:textId="257A0BBF" w:rsidR="3EA1E618" w:rsidRDefault="3EA1E618" w:rsidP="57F30295">
      <w:pPr>
        <w:jc w:val="center"/>
      </w:pPr>
      <w:r w:rsidRPr="57F30295">
        <w:rPr>
          <w:rFonts w:ascii="Book Antiqua" w:eastAsia="Book Antiqua" w:hAnsi="Book Antiqua" w:cs="Book Antiqua"/>
          <w:sz w:val="28"/>
          <w:szCs w:val="28"/>
          <w:lang w:val="es-PR"/>
        </w:rPr>
        <w:t xml:space="preserve"> </w:t>
      </w:r>
    </w:p>
    <w:tbl>
      <w:tblPr>
        <w:tblW w:w="0" w:type="auto"/>
        <w:tblLayout w:type="fixed"/>
        <w:tblLook w:val="04A0" w:firstRow="1" w:lastRow="0" w:firstColumn="1" w:lastColumn="0" w:noHBand="0" w:noVBand="1"/>
      </w:tblPr>
      <w:tblGrid>
        <w:gridCol w:w="2122"/>
        <w:gridCol w:w="3650"/>
        <w:gridCol w:w="3120"/>
      </w:tblGrid>
      <w:tr w:rsidR="57F30295" w14:paraId="54E4B0EE" w14:textId="77777777" w:rsidTr="57F30295">
        <w:trPr>
          <w:trHeight w:val="300"/>
        </w:trPr>
        <w:tc>
          <w:tcPr>
            <w:tcW w:w="2122" w:type="dxa"/>
            <w:tcMar>
              <w:left w:w="108" w:type="dxa"/>
              <w:right w:w="108" w:type="dxa"/>
            </w:tcMar>
          </w:tcPr>
          <w:p w14:paraId="548B6A86" w14:textId="26206DC0" w:rsidR="57F30295" w:rsidRDefault="57F30295" w:rsidP="57F30295">
            <w:r w:rsidRPr="57F30295">
              <w:rPr>
                <w:rFonts w:ascii="Book Antiqua" w:eastAsia="Book Antiqua" w:hAnsi="Book Antiqua" w:cs="Book Antiqua"/>
                <w:szCs w:val="24"/>
                <w:lang w:val="es-PR"/>
              </w:rPr>
              <w:t xml:space="preserve">20 </w:t>
            </w:r>
            <w:r w:rsidRPr="57F30295">
              <w:rPr>
                <w:rFonts w:ascii="Book Antiqua" w:eastAsia="Book Antiqua" w:hAnsi="Book Antiqua" w:cs="Book Antiqua"/>
                <w:szCs w:val="24"/>
                <w:vertAlign w:val="superscript"/>
                <w:lang w:val="es-PR"/>
              </w:rPr>
              <w:t xml:space="preserve">ma.  </w:t>
            </w:r>
            <w:r w:rsidRPr="57F30295">
              <w:rPr>
                <w:rFonts w:ascii="Book Antiqua" w:eastAsia="Book Antiqua" w:hAnsi="Book Antiqua" w:cs="Book Antiqua"/>
                <w:szCs w:val="24"/>
                <w:lang w:val="es-PR"/>
              </w:rPr>
              <w:t xml:space="preserve">Asamblea </w:t>
            </w:r>
          </w:p>
          <w:p w14:paraId="24285D20" w14:textId="1DBAF3AF" w:rsidR="57F30295" w:rsidRDefault="57F30295" w:rsidP="57F30295">
            <w:pPr>
              <w:jc w:val="center"/>
            </w:pPr>
            <w:r w:rsidRPr="57F30295">
              <w:rPr>
                <w:rFonts w:ascii="Book Antiqua" w:eastAsia="Book Antiqua" w:hAnsi="Book Antiqua" w:cs="Book Antiqua"/>
                <w:szCs w:val="24"/>
                <w:lang w:val="es-PR"/>
              </w:rPr>
              <w:t xml:space="preserve">  Legislativa</w:t>
            </w:r>
          </w:p>
        </w:tc>
        <w:tc>
          <w:tcPr>
            <w:tcW w:w="3650" w:type="dxa"/>
            <w:tcMar>
              <w:left w:w="108" w:type="dxa"/>
              <w:right w:w="108" w:type="dxa"/>
            </w:tcMar>
          </w:tcPr>
          <w:p w14:paraId="2959705D" w14:textId="3AF7F4C4" w:rsidR="57F30295" w:rsidRDefault="57F30295" w:rsidP="57F30295">
            <w:pPr>
              <w:jc w:val="center"/>
            </w:pPr>
            <w:r w:rsidRPr="57F30295">
              <w:rPr>
                <w:rFonts w:ascii="Book Antiqua" w:eastAsia="Book Antiqua" w:hAnsi="Book Antiqua" w:cs="Book Antiqua"/>
                <w:szCs w:val="24"/>
                <w:lang w:val="es-PR"/>
              </w:rPr>
              <w:t xml:space="preserve"> </w:t>
            </w:r>
          </w:p>
          <w:p w14:paraId="135D9F55" w14:textId="3AC4E54D" w:rsidR="57F30295" w:rsidRDefault="57F30295" w:rsidP="57F30295">
            <w:pPr>
              <w:jc w:val="center"/>
            </w:pPr>
            <w:r w:rsidRPr="57F30295">
              <w:rPr>
                <w:rFonts w:ascii="Book Antiqua" w:eastAsia="Book Antiqua" w:hAnsi="Book Antiqua" w:cs="Book Antiqua"/>
                <w:szCs w:val="24"/>
                <w:lang w:val="es-PR"/>
              </w:rPr>
              <w:t xml:space="preserve"> </w:t>
            </w:r>
          </w:p>
          <w:p w14:paraId="58E4582E" w14:textId="42D02640" w:rsidR="57F30295" w:rsidRDefault="57F30295" w:rsidP="57F30295">
            <w:pPr>
              <w:jc w:val="center"/>
            </w:pPr>
            <w:r w:rsidRPr="57F30295">
              <w:rPr>
                <w:rFonts w:ascii="Book Antiqua" w:eastAsia="Book Antiqua" w:hAnsi="Book Antiqua" w:cs="Book Antiqua"/>
                <w:szCs w:val="24"/>
                <w:lang w:val="es-PR"/>
              </w:rPr>
              <w:t xml:space="preserve"> </w:t>
            </w:r>
          </w:p>
        </w:tc>
        <w:tc>
          <w:tcPr>
            <w:tcW w:w="3120" w:type="dxa"/>
            <w:tcMar>
              <w:left w:w="108" w:type="dxa"/>
              <w:right w:w="108" w:type="dxa"/>
            </w:tcMar>
          </w:tcPr>
          <w:p w14:paraId="4338892F" w14:textId="2285928D" w:rsidR="57F30295" w:rsidRDefault="57F30295" w:rsidP="57F30295">
            <w:pPr>
              <w:jc w:val="center"/>
            </w:pPr>
            <w:r w:rsidRPr="57F30295">
              <w:rPr>
                <w:rFonts w:ascii="Book Antiqua" w:eastAsia="Book Antiqua" w:hAnsi="Book Antiqua" w:cs="Book Antiqua"/>
                <w:szCs w:val="24"/>
                <w:lang w:val="es-PR"/>
              </w:rPr>
              <w:t xml:space="preserve">                    1</w:t>
            </w:r>
            <w:r w:rsidRPr="57F30295">
              <w:rPr>
                <w:rFonts w:ascii="Book Antiqua" w:eastAsia="Book Antiqua" w:hAnsi="Book Antiqua" w:cs="Book Antiqua"/>
                <w:szCs w:val="24"/>
                <w:vertAlign w:val="superscript"/>
                <w:lang w:val="es-PR"/>
              </w:rPr>
              <w:t xml:space="preserve">ra. </w:t>
            </w:r>
            <w:r w:rsidRPr="57F30295">
              <w:rPr>
                <w:rFonts w:ascii="Book Antiqua" w:eastAsia="Book Antiqua" w:hAnsi="Book Antiqua" w:cs="Book Antiqua"/>
                <w:szCs w:val="24"/>
                <w:lang w:val="es-PR"/>
              </w:rPr>
              <w:t>Sesión</w:t>
            </w:r>
          </w:p>
          <w:p w14:paraId="5F6400D1" w14:textId="7DAADF91" w:rsidR="57F30295" w:rsidRDefault="57F30295" w:rsidP="57F30295">
            <w:pPr>
              <w:ind w:left="1440"/>
              <w:jc w:val="center"/>
            </w:pPr>
            <w:r w:rsidRPr="57F30295">
              <w:rPr>
                <w:rFonts w:ascii="Book Antiqua" w:eastAsia="Book Antiqua" w:hAnsi="Book Antiqua" w:cs="Book Antiqua"/>
                <w:szCs w:val="24"/>
                <w:lang w:val="es-PR"/>
              </w:rPr>
              <w:t>Ordinaria</w:t>
            </w:r>
          </w:p>
        </w:tc>
      </w:tr>
      <w:tr w:rsidR="57F30295" w14:paraId="60C0A5A6" w14:textId="77777777" w:rsidTr="57F30295">
        <w:trPr>
          <w:trHeight w:val="300"/>
        </w:trPr>
        <w:tc>
          <w:tcPr>
            <w:tcW w:w="2122" w:type="dxa"/>
            <w:tcMar>
              <w:left w:w="108" w:type="dxa"/>
              <w:right w:w="108" w:type="dxa"/>
            </w:tcMar>
          </w:tcPr>
          <w:p w14:paraId="65502791" w14:textId="412F4B89" w:rsidR="57F30295" w:rsidRDefault="57F30295" w:rsidP="57F30295">
            <w:pPr>
              <w:rPr>
                <w:rFonts w:ascii="Book Antiqua" w:eastAsia="Book Antiqua" w:hAnsi="Book Antiqua" w:cs="Book Antiqua"/>
                <w:szCs w:val="24"/>
                <w:lang w:val="es-PR"/>
              </w:rPr>
            </w:pPr>
          </w:p>
        </w:tc>
        <w:tc>
          <w:tcPr>
            <w:tcW w:w="3650" w:type="dxa"/>
            <w:tcMar>
              <w:left w:w="108" w:type="dxa"/>
              <w:right w:w="108" w:type="dxa"/>
            </w:tcMar>
          </w:tcPr>
          <w:p w14:paraId="1D11A84C" w14:textId="3B9E79BE" w:rsidR="57F30295" w:rsidRDefault="57F30295" w:rsidP="57F30295">
            <w:pPr>
              <w:jc w:val="center"/>
              <w:rPr>
                <w:rFonts w:ascii="Book Antiqua" w:eastAsia="Book Antiqua" w:hAnsi="Book Antiqua" w:cs="Book Antiqua"/>
                <w:szCs w:val="24"/>
                <w:lang w:val="es-PR"/>
              </w:rPr>
            </w:pPr>
          </w:p>
        </w:tc>
        <w:tc>
          <w:tcPr>
            <w:tcW w:w="3120" w:type="dxa"/>
            <w:tcMar>
              <w:left w:w="108" w:type="dxa"/>
              <w:right w:w="108" w:type="dxa"/>
            </w:tcMar>
          </w:tcPr>
          <w:p w14:paraId="68748C49" w14:textId="392F664C" w:rsidR="57F30295" w:rsidRDefault="57F30295" w:rsidP="57F30295">
            <w:pPr>
              <w:jc w:val="center"/>
              <w:rPr>
                <w:rFonts w:ascii="Book Antiqua" w:eastAsia="Book Antiqua" w:hAnsi="Book Antiqua" w:cs="Book Antiqua"/>
                <w:szCs w:val="24"/>
                <w:lang w:val="es-PR"/>
              </w:rPr>
            </w:pPr>
          </w:p>
        </w:tc>
      </w:tr>
    </w:tbl>
    <w:p w14:paraId="70361B1E" w14:textId="2623D5B6" w:rsidR="3EA1E618" w:rsidRDefault="3EA1E618" w:rsidP="57F30295">
      <w:pPr>
        <w:jc w:val="center"/>
      </w:pPr>
      <w:r w:rsidRPr="57F30295">
        <w:rPr>
          <w:rFonts w:ascii="Book Antiqua" w:eastAsia="Book Antiqua" w:hAnsi="Book Antiqua" w:cs="Book Antiqua"/>
          <w:b/>
          <w:bCs/>
          <w:sz w:val="36"/>
          <w:szCs w:val="36"/>
          <w:lang w:val="es-PR"/>
        </w:rPr>
        <w:t>CÁMARA DE REPRESENTANTES</w:t>
      </w:r>
    </w:p>
    <w:p w14:paraId="09254742" w14:textId="1C96C324" w:rsidR="3EA1E618" w:rsidRDefault="3EA1E618" w:rsidP="57F30295">
      <w:pPr>
        <w:jc w:val="center"/>
      </w:pPr>
      <w:r w:rsidRPr="57F30295">
        <w:rPr>
          <w:rFonts w:ascii="Book Antiqua" w:eastAsia="Book Antiqua" w:hAnsi="Book Antiqua" w:cs="Book Antiqua"/>
          <w:b/>
          <w:bCs/>
          <w:szCs w:val="24"/>
          <w:lang w:val="es-PR"/>
        </w:rPr>
        <w:t xml:space="preserve"> </w:t>
      </w:r>
    </w:p>
    <w:p w14:paraId="766B402A" w14:textId="18576E72" w:rsidR="3EA1E618" w:rsidRDefault="3EA1E618" w:rsidP="57F30295">
      <w:pPr>
        <w:jc w:val="center"/>
      </w:pPr>
      <w:r w:rsidRPr="57F30295">
        <w:rPr>
          <w:rFonts w:ascii="Book Antiqua" w:eastAsia="Book Antiqua" w:hAnsi="Book Antiqua" w:cs="Book Antiqua"/>
          <w:b/>
          <w:bCs/>
          <w:sz w:val="52"/>
          <w:szCs w:val="52"/>
          <w:lang w:val="es-PR"/>
        </w:rPr>
        <w:t xml:space="preserve">R. de la C. </w:t>
      </w:r>
      <w:r w:rsidR="00BF3ECA">
        <w:rPr>
          <w:rFonts w:ascii="Book Antiqua" w:eastAsia="Book Antiqua" w:hAnsi="Book Antiqua" w:cs="Book Antiqua"/>
          <w:b/>
          <w:bCs/>
          <w:sz w:val="52"/>
          <w:szCs w:val="52"/>
          <w:lang w:val="es-PR"/>
        </w:rPr>
        <w:t>373</w:t>
      </w:r>
    </w:p>
    <w:p w14:paraId="529EAE39" w14:textId="77777777" w:rsidR="001D156A" w:rsidRDefault="001D156A" w:rsidP="001D156A">
      <w:pPr>
        <w:jc w:val="center"/>
        <w:rPr>
          <w:rFonts w:ascii="Book Antiqua" w:hAnsi="Book Antiqua"/>
          <w:szCs w:val="24"/>
          <w:lang w:val="es-PR"/>
        </w:rPr>
      </w:pPr>
    </w:p>
    <w:p w14:paraId="1CD9B069" w14:textId="01B3DA05" w:rsidR="00DC7237" w:rsidRPr="00775A0E" w:rsidRDefault="00DC7237" w:rsidP="001D156A">
      <w:pPr>
        <w:jc w:val="center"/>
        <w:rPr>
          <w:rFonts w:ascii="Book Antiqua" w:hAnsi="Book Antiqua"/>
          <w:szCs w:val="24"/>
          <w:lang w:val="es-PR"/>
        </w:rPr>
      </w:pPr>
      <w:r>
        <w:rPr>
          <w:rFonts w:ascii="Book Antiqua" w:hAnsi="Book Antiqua"/>
          <w:szCs w:val="24"/>
          <w:lang w:val="es-PR"/>
        </w:rPr>
        <w:t>30 DE JUNIO DE 2025</w:t>
      </w:r>
    </w:p>
    <w:p w14:paraId="43E343EC" w14:textId="77777777" w:rsidR="00DC7237" w:rsidRDefault="00DC7237" w:rsidP="57F30295">
      <w:pPr>
        <w:ind w:left="810" w:hanging="810"/>
        <w:jc w:val="center"/>
        <w:rPr>
          <w:rFonts w:ascii="Book Antiqua" w:hAnsi="Book Antiqua"/>
          <w:lang w:val="es-PR"/>
        </w:rPr>
      </w:pPr>
    </w:p>
    <w:p w14:paraId="2C8E9A79" w14:textId="51EB1DCE" w:rsidR="001D156A" w:rsidRPr="003937E8" w:rsidRDefault="4E234F3A" w:rsidP="57F30295">
      <w:pPr>
        <w:ind w:left="810" w:hanging="810"/>
        <w:jc w:val="center"/>
        <w:rPr>
          <w:rFonts w:ascii="Book Antiqua" w:eastAsia="Aptos" w:hAnsi="Book Antiqua"/>
          <w:i/>
          <w:iCs/>
          <w:kern w:val="2"/>
          <w:lang w:val="es-ES"/>
          <w14:ligatures w14:val="standardContextual"/>
        </w:rPr>
      </w:pPr>
      <w:r w:rsidRPr="57F30295">
        <w:rPr>
          <w:rFonts w:ascii="Book Antiqua" w:hAnsi="Book Antiqua"/>
          <w:lang w:val="es-PR"/>
        </w:rPr>
        <w:t xml:space="preserve">Presentada por </w:t>
      </w:r>
      <w:r w:rsidR="4B722F89" w:rsidRPr="57F30295">
        <w:rPr>
          <w:rFonts w:ascii="Book Antiqua" w:hAnsi="Book Antiqua"/>
          <w:lang w:val="es-PR"/>
        </w:rPr>
        <w:t xml:space="preserve">el representante </w:t>
      </w:r>
      <w:r w:rsidR="4B722F89" w:rsidRPr="57F30295">
        <w:rPr>
          <w:rFonts w:ascii="Book Antiqua" w:hAnsi="Book Antiqua"/>
          <w:i/>
          <w:iCs/>
          <w:lang w:val="es-PR"/>
        </w:rPr>
        <w:t>Méndez Núñez</w:t>
      </w:r>
    </w:p>
    <w:p w14:paraId="79D91A5E" w14:textId="338F7811" w:rsidR="3B28475D" w:rsidRDefault="3B28475D" w:rsidP="57F30295">
      <w:pPr>
        <w:ind w:left="810" w:hanging="810"/>
        <w:jc w:val="center"/>
        <w:rPr>
          <w:rFonts w:ascii="Book Antiqua" w:hAnsi="Book Antiqua"/>
          <w:i/>
          <w:iCs/>
          <w:lang w:val="es-PR"/>
        </w:rPr>
      </w:pPr>
      <w:r w:rsidRPr="57F30295">
        <w:rPr>
          <w:rFonts w:ascii="Book Antiqua" w:hAnsi="Book Antiqua"/>
          <w:i/>
          <w:iCs/>
          <w:lang w:val="es-PR"/>
        </w:rPr>
        <w:t>Por Petición de AARP Puerto Rico</w:t>
      </w:r>
    </w:p>
    <w:p w14:paraId="75C8DEA8" w14:textId="77777777" w:rsidR="001D156A" w:rsidRPr="00775A0E" w:rsidRDefault="001D156A" w:rsidP="001D156A">
      <w:pPr>
        <w:jc w:val="center"/>
        <w:rPr>
          <w:rFonts w:ascii="Book Antiqua" w:hAnsi="Book Antiqua"/>
          <w:szCs w:val="24"/>
          <w:lang w:val="es-PR"/>
        </w:rPr>
      </w:pPr>
    </w:p>
    <w:p w14:paraId="3612D6E8" w14:textId="4306AA25" w:rsidR="001D156A" w:rsidRPr="00775A0E" w:rsidRDefault="00EA41EC" w:rsidP="57F30295">
      <w:pPr>
        <w:jc w:val="center"/>
        <w:rPr>
          <w:rFonts w:ascii="Book Antiqua" w:hAnsi="Book Antiqua"/>
          <w:lang w:val="es-PR"/>
        </w:rPr>
      </w:pPr>
      <w:r w:rsidRPr="00EA41EC">
        <w:rPr>
          <w:rFonts w:ascii="Book Antiqua" w:hAnsi="Book Antiqua"/>
          <w:lang w:val="es-PR"/>
        </w:rPr>
        <w:t>Referida a la Comisión de Asuntos Internos</w:t>
      </w:r>
      <w:r w:rsidR="4E234F3A" w:rsidRPr="57F30295">
        <w:rPr>
          <w:rFonts w:ascii="Book Antiqua" w:hAnsi="Book Antiqua"/>
          <w:lang w:val="es-PR"/>
        </w:rPr>
        <w:t xml:space="preserve"> </w:t>
      </w:r>
    </w:p>
    <w:p w14:paraId="0BCB5023" w14:textId="77777777" w:rsidR="001D156A" w:rsidRPr="00775A0E" w:rsidRDefault="001D156A" w:rsidP="001D156A">
      <w:pPr>
        <w:jc w:val="both"/>
        <w:rPr>
          <w:rFonts w:ascii="Book Antiqua" w:hAnsi="Book Antiqua"/>
          <w:szCs w:val="24"/>
          <w:lang w:val="es-PR"/>
        </w:rPr>
      </w:pPr>
    </w:p>
    <w:p w14:paraId="11CDF7A1" w14:textId="77777777" w:rsidR="001D156A" w:rsidRPr="00B36DFA" w:rsidRDefault="001D156A" w:rsidP="001D156A">
      <w:pPr>
        <w:jc w:val="center"/>
        <w:rPr>
          <w:rFonts w:ascii="Book Antiqua" w:hAnsi="Book Antiqua"/>
          <w:b/>
          <w:sz w:val="28"/>
          <w:szCs w:val="28"/>
          <w:lang w:val="es-PR"/>
        </w:rPr>
      </w:pPr>
      <w:r w:rsidRPr="00B36DFA">
        <w:rPr>
          <w:rFonts w:ascii="Book Antiqua" w:hAnsi="Book Antiqua"/>
          <w:b/>
          <w:sz w:val="28"/>
          <w:szCs w:val="28"/>
          <w:lang w:val="es-PR"/>
        </w:rPr>
        <w:t>RESOLUCIÓN</w:t>
      </w:r>
    </w:p>
    <w:p w14:paraId="16EBCA00" w14:textId="77777777" w:rsidR="00317727" w:rsidRDefault="00317727" w:rsidP="00D72FD8">
      <w:pPr>
        <w:jc w:val="both"/>
        <w:rPr>
          <w:rFonts w:ascii="Book Antiqua" w:hAnsi="Book Antiqua"/>
          <w:lang w:val="es-PR"/>
        </w:rPr>
      </w:pPr>
    </w:p>
    <w:p w14:paraId="69F31BB4" w14:textId="6AEF4F1F" w:rsidR="003521AC" w:rsidRPr="00D72FD8" w:rsidRDefault="00317727" w:rsidP="003521AC">
      <w:pPr>
        <w:ind w:left="600" w:hanging="600"/>
        <w:jc w:val="both"/>
        <w:rPr>
          <w:rFonts w:ascii="Book Antiqua" w:hAnsi="Book Antiqua"/>
          <w:lang w:val="es-ES_tradnl"/>
        </w:rPr>
      </w:pPr>
      <w:r w:rsidRPr="00D72FD8">
        <w:rPr>
          <w:rFonts w:ascii="Book Antiqua" w:hAnsi="Book Antiqua"/>
          <w:lang w:val="es-ES_tradnl"/>
        </w:rPr>
        <w:t xml:space="preserve">Para ordenar a las Comisiones de </w:t>
      </w:r>
      <w:r w:rsidRPr="00D72FD8">
        <w:rPr>
          <w:rFonts w:ascii="Book Antiqua" w:eastAsia="Book Antiqua" w:hAnsi="Book Antiqua" w:cs="Book Antiqua"/>
          <w:lang w:val="es-ES_tradnl"/>
        </w:rPr>
        <w:t>Adultos Mayores y Bienestar Social; y de Educación</w:t>
      </w:r>
      <w:r w:rsidRPr="00D72FD8">
        <w:rPr>
          <w:rFonts w:ascii="Book Antiqua" w:hAnsi="Book Antiqua"/>
          <w:lang w:val="es-ES_tradnl"/>
        </w:rPr>
        <w:t xml:space="preserve"> de la Cámara de Representantes de Puerto Rico realizar una investigación sobre</w:t>
      </w:r>
      <w:r w:rsidRPr="00D72FD8">
        <w:rPr>
          <w:rFonts w:ascii="Book Antiqua" w:hAnsi="Book Antiqua"/>
          <w:strike/>
          <w:lang w:val="es-ES_tradnl"/>
        </w:rPr>
        <w:t xml:space="preserve"> todo asunto relacionado con el tema de</w:t>
      </w:r>
      <w:r w:rsidRPr="00D72FD8">
        <w:rPr>
          <w:rFonts w:ascii="Book Antiqua" w:hAnsi="Book Antiqua"/>
          <w:lang w:val="es-ES_tradnl"/>
        </w:rPr>
        <w:t xml:space="preserve"> </w:t>
      </w:r>
      <w:r w:rsidR="00F8173B" w:rsidRPr="00D72FD8">
        <w:rPr>
          <w:i/>
          <w:iCs/>
          <w:szCs w:val="24"/>
          <w:u w:val="single"/>
          <w:lang w:val="es-ES_tradnl"/>
        </w:rPr>
        <w:t>la disponibilidad, accesibilidad, alcance y efectividad del modelo</w:t>
      </w:r>
      <w:r w:rsidR="00F8173B" w:rsidRPr="00D72FD8">
        <w:rPr>
          <w:i/>
          <w:iCs/>
          <w:szCs w:val="24"/>
          <w:lang w:val="es-ES_tradnl"/>
        </w:rPr>
        <w:t xml:space="preserve"> </w:t>
      </w:r>
      <w:r w:rsidRPr="00D72FD8">
        <w:rPr>
          <w:rFonts w:ascii="Book Antiqua" w:hAnsi="Book Antiqua"/>
          <w:lang w:val="es-ES_tradnl"/>
        </w:rPr>
        <w:t>“</w:t>
      </w:r>
      <w:proofErr w:type="spellStart"/>
      <w:r w:rsidRPr="00D72FD8">
        <w:rPr>
          <w:rFonts w:ascii="Book Antiqua" w:hAnsi="Book Antiqua"/>
          <w:lang w:val="es-ES_tradnl"/>
        </w:rPr>
        <w:t>lifelong</w:t>
      </w:r>
      <w:proofErr w:type="spellEnd"/>
      <w:r w:rsidRPr="00D72FD8">
        <w:rPr>
          <w:rFonts w:ascii="Book Antiqua" w:hAnsi="Book Antiqua"/>
          <w:lang w:val="es-ES_tradnl"/>
        </w:rPr>
        <w:t xml:space="preserve"> </w:t>
      </w:r>
      <w:proofErr w:type="spellStart"/>
      <w:r w:rsidRPr="00D72FD8">
        <w:rPr>
          <w:rFonts w:ascii="Book Antiqua" w:hAnsi="Book Antiqua"/>
          <w:lang w:val="es-ES_tradnl"/>
        </w:rPr>
        <w:t>learning</w:t>
      </w:r>
      <w:proofErr w:type="spellEnd"/>
      <w:r w:rsidRPr="00D72FD8">
        <w:rPr>
          <w:rFonts w:ascii="Book Antiqua" w:hAnsi="Book Antiqua"/>
          <w:lang w:val="es-ES_tradnl"/>
        </w:rPr>
        <w:t xml:space="preserve">” o aprendizaje a lo largo de la vida; </w:t>
      </w:r>
      <w:r w:rsidRPr="00D72FD8">
        <w:rPr>
          <w:rFonts w:ascii="Book Antiqua" w:hAnsi="Book Antiqua"/>
          <w:strike/>
          <w:lang w:val="es-ES_tradnl"/>
        </w:rPr>
        <w:t>la aplicación de esta corriente mundial a Puerto Rico y su relevancia en nuestro contexto socioeconómico;</w:t>
      </w:r>
      <w:r w:rsidRPr="00D72FD8">
        <w:rPr>
          <w:rFonts w:ascii="Book Antiqua" w:hAnsi="Book Antiqua"/>
          <w:lang w:val="es-ES_tradnl"/>
        </w:rPr>
        <w:t xml:space="preserve"> </w:t>
      </w:r>
      <w:r w:rsidR="00F8173B" w:rsidRPr="00D72FD8">
        <w:rPr>
          <w:rFonts w:ascii="Book Antiqua" w:hAnsi="Book Antiqua"/>
          <w:i/>
          <w:u w:val="single"/>
          <w:lang w:val="es-ES_tradnl"/>
        </w:rPr>
        <w:t>su implementación en Puerto Rico, su pertinencia ante la nueva realidad demográfica y su impacto en el desarrollo humano, la inclusión social y la reintegración laboral de personas mayores y de otros sectores de la población;</w:t>
      </w:r>
      <w:r w:rsidR="00F8173B" w:rsidRPr="00D72FD8">
        <w:rPr>
          <w:rFonts w:ascii="Book Antiqua" w:hAnsi="Book Antiqua"/>
          <w:lang w:val="es-ES_tradnl"/>
        </w:rPr>
        <w:t xml:space="preserve"> </w:t>
      </w:r>
      <w:r w:rsidRPr="00D72FD8">
        <w:rPr>
          <w:rFonts w:ascii="Book Antiqua" w:hAnsi="Book Antiqua"/>
          <w:strike/>
          <w:lang w:val="es-ES_tradnl"/>
        </w:rPr>
        <w:t>los esfuerzos realizados hasta el momento, si alguno, por el sistema educativo y las instituciones de educación a todos los niveles, públicas y privadas, para promover el aprendizaje a lo largo de la vida;</w:t>
      </w:r>
      <w:r w:rsidRPr="00D72FD8">
        <w:rPr>
          <w:rFonts w:ascii="Book Antiqua" w:hAnsi="Book Antiqua"/>
          <w:lang w:val="es-ES_tradnl"/>
        </w:rPr>
        <w:t xml:space="preserve"> </w:t>
      </w:r>
      <w:r w:rsidR="000C55F0" w:rsidRPr="00D72FD8">
        <w:rPr>
          <w:rFonts w:ascii="Book Antiqua" w:hAnsi="Book Antiqua"/>
          <w:i/>
          <w:u w:val="single"/>
          <w:lang w:val="es-ES_tradnl"/>
        </w:rPr>
        <w:t xml:space="preserve">los programas existentes, si alguno, impulsados por el sistema educativo y las instituciones académicas públicas y privadas a todos los niveles para </w:t>
      </w:r>
      <w:r w:rsidR="00D72FD8">
        <w:rPr>
          <w:rFonts w:ascii="Book Antiqua" w:hAnsi="Book Antiqua"/>
          <w:i/>
          <w:u w:val="single"/>
          <w:lang w:val="es-ES_tradnl"/>
        </w:rPr>
        <w:t>fomentar el aprendizaje a lo largo de la vida</w:t>
      </w:r>
      <w:r w:rsidR="000C55F0" w:rsidRPr="00D72FD8">
        <w:rPr>
          <w:rFonts w:ascii="Book Antiqua" w:hAnsi="Book Antiqua"/>
          <w:i/>
          <w:u w:val="single"/>
          <w:lang w:val="es-ES_tradnl"/>
        </w:rPr>
        <w:t>;</w:t>
      </w:r>
      <w:r w:rsidR="000C55F0" w:rsidRPr="00D72FD8">
        <w:rPr>
          <w:rFonts w:ascii="Book Antiqua" w:hAnsi="Book Antiqua"/>
          <w:lang w:val="es-ES_tradnl"/>
        </w:rPr>
        <w:t xml:space="preserve"> </w:t>
      </w:r>
      <w:r w:rsidRPr="00D72FD8">
        <w:rPr>
          <w:rFonts w:ascii="Book Antiqua" w:hAnsi="Book Antiqua"/>
          <w:strike/>
          <w:lang w:val="es-ES_tradnl"/>
        </w:rPr>
        <w:t>la necesidad de propulsar política pública para que el aprendizaje a lo largo de la vida este a la disposición de nuestra población;</w:t>
      </w:r>
      <w:r w:rsidRPr="00D72FD8">
        <w:rPr>
          <w:rFonts w:ascii="Book Antiqua" w:hAnsi="Book Antiqua"/>
          <w:lang w:val="es-ES_tradnl"/>
        </w:rPr>
        <w:t xml:space="preserve"> </w:t>
      </w:r>
      <w:r w:rsidR="003521AC" w:rsidRPr="00D72FD8">
        <w:rPr>
          <w:rFonts w:ascii="Book Antiqua" w:hAnsi="Book Antiqua"/>
          <w:lang w:val="es-ES_tradnl"/>
        </w:rPr>
        <w:t xml:space="preserve"> </w:t>
      </w:r>
      <w:r w:rsidR="003521AC" w:rsidRPr="00D72FD8">
        <w:rPr>
          <w:rFonts w:ascii="Book Antiqua" w:hAnsi="Book Antiqua"/>
          <w:i/>
          <w:iCs/>
          <w:u w:val="single"/>
          <w:lang w:val="es-ES_tradnl"/>
        </w:rPr>
        <w:t>la viabilidad de establecer una política pública que garantice el acceso a esta modalidad educativa, reconociendo su carácter volun</w:t>
      </w:r>
      <w:r w:rsidR="00D72FD8">
        <w:rPr>
          <w:rFonts w:ascii="Book Antiqua" w:hAnsi="Book Antiqua"/>
          <w:i/>
          <w:iCs/>
          <w:u w:val="single"/>
          <w:lang w:val="es-ES_tradnl"/>
        </w:rPr>
        <w:t xml:space="preserve">tario, electivo y centrado en el mejoramiento </w:t>
      </w:r>
      <w:r w:rsidR="003521AC" w:rsidRPr="00D72FD8">
        <w:rPr>
          <w:rFonts w:ascii="Book Antiqua" w:hAnsi="Book Antiqua"/>
          <w:i/>
          <w:iCs/>
          <w:u w:val="single"/>
          <w:lang w:val="es-ES_tradnl"/>
        </w:rPr>
        <w:t>personal y profesional;</w:t>
      </w:r>
      <w:r w:rsidR="003521AC" w:rsidRPr="00D72FD8">
        <w:rPr>
          <w:rFonts w:ascii="Book Antiqua" w:hAnsi="Book Antiqua"/>
          <w:lang w:val="es-ES_tradnl"/>
        </w:rPr>
        <w:t xml:space="preserve"> y para otros fines relacionados.</w:t>
      </w:r>
    </w:p>
    <w:p w14:paraId="6A4461F7" w14:textId="77777777" w:rsidR="001D156A" w:rsidRPr="00775A0E" w:rsidRDefault="001D156A" w:rsidP="00D72FD8">
      <w:pPr>
        <w:jc w:val="both"/>
        <w:rPr>
          <w:rFonts w:ascii="Book Antiqua" w:hAnsi="Book Antiqua"/>
          <w:szCs w:val="24"/>
          <w:lang w:val="es-PR"/>
        </w:rPr>
      </w:pPr>
    </w:p>
    <w:p w14:paraId="5C6F30AC" w14:textId="77777777" w:rsidR="001D156A" w:rsidRPr="00775A0E" w:rsidRDefault="001D156A" w:rsidP="001D156A">
      <w:pPr>
        <w:jc w:val="center"/>
        <w:rPr>
          <w:rFonts w:ascii="Book Antiqua" w:hAnsi="Book Antiqua"/>
          <w:szCs w:val="24"/>
          <w:lang w:val="es-PR"/>
        </w:rPr>
      </w:pPr>
      <w:r w:rsidRPr="00775A0E">
        <w:rPr>
          <w:rFonts w:ascii="Book Antiqua" w:hAnsi="Book Antiqua"/>
          <w:szCs w:val="24"/>
          <w:lang w:val="es-PR"/>
        </w:rPr>
        <w:t>EXPOSICIÓN DE MOTIVOS</w:t>
      </w:r>
    </w:p>
    <w:p w14:paraId="30AB1E90" w14:textId="77777777" w:rsidR="001D156A" w:rsidRPr="00C7688B" w:rsidRDefault="001D156A" w:rsidP="001D156A">
      <w:pPr>
        <w:jc w:val="both"/>
        <w:rPr>
          <w:rFonts w:ascii="Book Antiqua" w:hAnsi="Book Antiqua"/>
          <w:lang w:val="es-PR"/>
        </w:rPr>
      </w:pPr>
    </w:p>
    <w:p w14:paraId="4BBF9E4B" w14:textId="51EA2CAB" w:rsidR="00E2690D" w:rsidRDefault="00DC50B7" w:rsidP="00E2690D">
      <w:pPr>
        <w:autoSpaceDE w:val="0"/>
        <w:autoSpaceDN w:val="0"/>
        <w:adjustRightInd w:val="0"/>
        <w:ind w:firstLine="720"/>
        <w:jc w:val="both"/>
        <w:rPr>
          <w:rFonts w:ascii="Book Antiqua" w:hAnsi="Book Antiqua"/>
          <w:lang w:val="es-PR"/>
        </w:rPr>
      </w:pPr>
      <w:r>
        <w:rPr>
          <w:rFonts w:ascii="Book Antiqua" w:hAnsi="Book Antiqua"/>
          <w:lang w:val="es-PR"/>
        </w:rPr>
        <w:t xml:space="preserve">En Puerto Rico, nuestra </w:t>
      </w:r>
      <w:r w:rsidR="00E2690D" w:rsidRPr="00E2690D">
        <w:rPr>
          <w:rFonts w:ascii="Book Antiqua" w:hAnsi="Book Antiqua"/>
          <w:lang w:val="es-PR"/>
        </w:rPr>
        <w:t xml:space="preserve">nueva realidad demográfica ha transformado todas las instituciones y espacios de nuestra sociedad, propiciando nuevas oportunidades de crecimiento y desarrollo humano a todos los niveles. El renglón de la educación y la </w:t>
      </w:r>
      <w:r w:rsidR="00E2690D" w:rsidRPr="00E2690D">
        <w:rPr>
          <w:rFonts w:ascii="Book Antiqua" w:hAnsi="Book Antiqua"/>
          <w:lang w:val="es-PR"/>
        </w:rPr>
        <w:lastRenderedPageBreak/>
        <w:t xml:space="preserve">educación superior no deben mantenerse ajenos a esta nueva realidad demográfica. Ya varias universidades en Puerto Rico </w:t>
      </w:r>
      <w:r w:rsidR="009777D5" w:rsidRPr="00E2690D">
        <w:rPr>
          <w:rFonts w:ascii="Book Antiqua" w:hAnsi="Book Antiqua"/>
          <w:lang w:val="es-PR"/>
        </w:rPr>
        <w:t>ofrecen programas</w:t>
      </w:r>
      <w:r w:rsidR="00E2690D" w:rsidRPr="00E2690D">
        <w:rPr>
          <w:rFonts w:ascii="Book Antiqua" w:hAnsi="Book Antiqua"/>
          <w:lang w:val="es-PR"/>
        </w:rPr>
        <w:t xml:space="preserve"> </w:t>
      </w:r>
      <w:r w:rsidR="00EA53DF">
        <w:rPr>
          <w:rFonts w:ascii="Book Antiqua" w:hAnsi="Book Antiqua"/>
          <w:lang w:val="es-PR"/>
        </w:rPr>
        <w:t xml:space="preserve">que </w:t>
      </w:r>
      <w:r w:rsidR="009777D5">
        <w:rPr>
          <w:rFonts w:ascii="Book Antiqua" w:hAnsi="Book Antiqua"/>
          <w:lang w:val="es-PR"/>
        </w:rPr>
        <w:t>podrían</w:t>
      </w:r>
      <w:r w:rsidR="00EA53DF">
        <w:rPr>
          <w:rFonts w:ascii="Book Antiqua" w:hAnsi="Book Antiqua"/>
          <w:lang w:val="es-PR"/>
        </w:rPr>
        <w:t xml:space="preserve"> ser aplicables </w:t>
      </w:r>
      <w:r w:rsidR="00E2690D" w:rsidRPr="00E2690D">
        <w:rPr>
          <w:rFonts w:ascii="Book Antiqua" w:hAnsi="Book Antiqua"/>
          <w:lang w:val="es-PR"/>
        </w:rPr>
        <w:t>para los adultos mayores, no solo a manera de atender las necesidades del sector de jubilados, sino también para brindar oportunidades de desarrollo profesional y readiestramiento a las personas que forman parte de la fuerza laboral madura.</w:t>
      </w:r>
      <w:r w:rsidR="00EA53DF">
        <w:rPr>
          <w:rFonts w:ascii="Book Antiqua" w:hAnsi="Book Antiqua"/>
          <w:lang w:val="es-PR"/>
        </w:rPr>
        <w:t xml:space="preserve"> Estos programas suelen ser limitados, de poca profundidad, sin muchos recursos y de poca promoción.</w:t>
      </w:r>
    </w:p>
    <w:p w14:paraId="039F7629" w14:textId="77777777" w:rsidR="00E2690D" w:rsidRPr="00E2690D" w:rsidRDefault="00E2690D" w:rsidP="00E2690D">
      <w:pPr>
        <w:autoSpaceDE w:val="0"/>
        <w:autoSpaceDN w:val="0"/>
        <w:adjustRightInd w:val="0"/>
        <w:ind w:firstLine="720"/>
        <w:jc w:val="both"/>
        <w:rPr>
          <w:rFonts w:ascii="Book Antiqua" w:hAnsi="Book Antiqua"/>
          <w:lang w:val="es-PR"/>
        </w:rPr>
      </w:pPr>
    </w:p>
    <w:p w14:paraId="112890A5" w14:textId="05C02921" w:rsidR="00E2690D" w:rsidRPr="00761309" w:rsidRDefault="63BDBF42" w:rsidP="57EDB150">
      <w:pPr>
        <w:autoSpaceDE w:val="0"/>
        <w:autoSpaceDN w:val="0"/>
        <w:adjustRightInd w:val="0"/>
        <w:ind w:firstLine="720"/>
        <w:jc w:val="both"/>
        <w:rPr>
          <w:rFonts w:ascii="Book Antiqua" w:hAnsi="Book Antiqua"/>
          <w:lang w:val="es-ES"/>
        </w:rPr>
      </w:pPr>
      <w:r w:rsidRPr="00761309">
        <w:rPr>
          <w:rFonts w:ascii="Book Antiqua" w:hAnsi="Book Antiqua"/>
          <w:lang w:val="es-ES"/>
        </w:rPr>
        <w:t xml:space="preserve">El envejecimiento de la fuerza laboral y la disminución de una fuerza laboral de reemplazo hace necesario el desarrollo de estrategias de recapacitación de destrezas de fortalecimiento de manejo e interés de la fuerza laboral con más diversidad de edad, en especial cuando la Generación X comienza a cumplir </w:t>
      </w:r>
      <w:r w:rsidR="61BD26E3" w:rsidRPr="00761309">
        <w:rPr>
          <w:rFonts w:ascii="Book Antiqua" w:hAnsi="Book Antiqua"/>
          <w:lang w:val="es-ES"/>
        </w:rPr>
        <w:t>sesenta (</w:t>
      </w:r>
      <w:r w:rsidRPr="00761309">
        <w:rPr>
          <w:rFonts w:ascii="Book Antiqua" w:hAnsi="Book Antiqua"/>
          <w:lang w:val="es-ES"/>
        </w:rPr>
        <w:t>60</w:t>
      </w:r>
      <w:r w:rsidR="4BF8B12D" w:rsidRPr="00761309">
        <w:rPr>
          <w:rFonts w:ascii="Book Antiqua" w:hAnsi="Book Antiqua"/>
          <w:lang w:val="es-ES"/>
        </w:rPr>
        <w:t>)</w:t>
      </w:r>
      <w:r w:rsidRPr="00761309">
        <w:rPr>
          <w:rFonts w:ascii="Book Antiqua" w:hAnsi="Book Antiqua"/>
          <w:lang w:val="es-ES"/>
        </w:rPr>
        <w:t xml:space="preserve"> años </w:t>
      </w:r>
      <w:r w:rsidR="1B231F3B" w:rsidRPr="00761309">
        <w:rPr>
          <w:rFonts w:ascii="Book Antiqua" w:hAnsi="Book Antiqua"/>
          <w:lang w:val="es-ES"/>
        </w:rPr>
        <w:t xml:space="preserve">durante </w:t>
      </w:r>
      <w:r w:rsidRPr="00761309">
        <w:rPr>
          <w:rFonts w:ascii="Book Antiqua" w:hAnsi="Book Antiqua"/>
          <w:lang w:val="es-ES"/>
        </w:rPr>
        <w:t xml:space="preserve">este año 2025. </w:t>
      </w:r>
      <w:r w:rsidR="50FF7B72" w:rsidRPr="00761309">
        <w:rPr>
          <w:rFonts w:ascii="Book Antiqua" w:hAnsi="Book Antiqua"/>
          <w:lang w:val="es-ES"/>
        </w:rPr>
        <w:t xml:space="preserve">Si nuestra población </w:t>
      </w:r>
      <w:r w:rsidR="71ADB13A" w:rsidRPr="00761309">
        <w:rPr>
          <w:rFonts w:ascii="Book Antiqua" w:hAnsi="Book Antiqua"/>
          <w:lang w:val="es-ES"/>
        </w:rPr>
        <w:t xml:space="preserve">envejeció, </w:t>
      </w:r>
      <w:r w:rsidR="6E916981" w:rsidRPr="00761309">
        <w:rPr>
          <w:rFonts w:ascii="Book Antiqua" w:hAnsi="Book Antiqua"/>
          <w:lang w:val="es-ES"/>
        </w:rPr>
        <w:t>también</w:t>
      </w:r>
      <w:r w:rsidR="50FF7B72" w:rsidRPr="00761309">
        <w:rPr>
          <w:rFonts w:ascii="Book Antiqua" w:hAnsi="Book Antiqua"/>
          <w:lang w:val="es-ES"/>
        </w:rPr>
        <w:t xml:space="preserve"> ha envejecido nuestra fuerza laboral</w:t>
      </w:r>
      <w:r w:rsidR="6F6A7D6F" w:rsidRPr="00761309">
        <w:rPr>
          <w:rFonts w:ascii="Book Antiqua" w:hAnsi="Book Antiqua"/>
          <w:lang w:val="es-ES"/>
        </w:rPr>
        <w:t xml:space="preserve">.  </w:t>
      </w:r>
      <w:r w:rsidR="50FF7B72" w:rsidRPr="00761309">
        <w:rPr>
          <w:rFonts w:ascii="Book Antiqua" w:hAnsi="Book Antiqua"/>
          <w:lang w:val="es-ES"/>
        </w:rPr>
        <w:t xml:space="preserve"> </w:t>
      </w:r>
      <w:r w:rsidRPr="00761309">
        <w:rPr>
          <w:rFonts w:ascii="Book Antiqua" w:hAnsi="Book Antiqua"/>
          <w:lang w:val="es-ES"/>
        </w:rPr>
        <w:t xml:space="preserve">Según aumenta la proporción de trabajadores y profesionales con mayor edad y la reinserción de adultos mayores retirados del mercado laboral, es necesario crear el marco laboral de esta nueva realidad. Este nuevo marco tiene que incluir la disposición de oportunidades educativas para este sector poblacional, al igual que la sensibilización de los sectores más jóvenes a las necesidades de este sector. </w:t>
      </w:r>
    </w:p>
    <w:p w14:paraId="2820A1AA" w14:textId="77777777" w:rsidR="00CE03A2" w:rsidRDefault="00CE03A2" w:rsidP="00E2690D">
      <w:pPr>
        <w:autoSpaceDE w:val="0"/>
        <w:autoSpaceDN w:val="0"/>
        <w:adjustRightInd w:val="0"/>
        <w:ind w:firstLine="720"/>
        <w:jc w:val="both"/>
        <w:rPr>
          <w:rFonts w:ascii="Book Antiqua" w:hAnsi="Book Antiqua"/>
          <w:lang w:val="es-PR"/>
        </w:rPr>
      </w:pPr>
    </w:p>
    <w:p w14:paraId="75EB714C" w14:textId="11E69BD7" w:rsidR="009777D5" w:rsidRDefault="7029F285" w:rsidP="00DC5DBE">
      <w:pPr>
        <w:autoSpaceDE w:val="0"/>
        <w:autoSpaceDN w:val="0"/>
        <w:adjustRightInd w:val="0"/>
        <w:ind w:firstLine="720"/>
        <w:jc w:val="both"/>
        <w:rPr>
          <w:rFonts w:ascii="Book Antiqua" w:hAnsi="Book Antiqua"/>
          <w:lang w:val="es-PR"/>
        </w:rPr>
      </w:pPr>
      <w:r w:rsidRPr="57F30295">
        <w:rPr>
          <w:rFonts w:ascii="Book Antiqua" w:hAnsi="Book Antiqua"/>
          <w:lang w:val="es-PR"/>
        </w:rPr>
        <w:t>El término “</w:t>
      </w:r>
      <w:proofErr w:type="spellStart"/>
      <w:r w:rsidRPr="57F30295">
        <w:rPr>
          <w:rFonts w:ascii="Book Antiqua" w:hAnsi="Book Antiqua"/>
          <w:lang w:val="es-PR"/>
        </w:rPr>
        <w:t>lifelong</w:t>
      </w:r>
      <w:proofErr w:type="spellEnd"/>
      <w:r w:rsidRPr="57F30295">
        <w:rPr>
          <w:rFonts w:ascii="Book Antiqua" w:hAnsi="Book Antiqua"/>
          <w:lang w:val="es-PR"/>
        </w:rPr>
        <w:t xml:space="preserve"> </w:t>
      </w:r>
      <w:proofErr w:type="spellStart"/>
      <w:r w:rsidRPr="57F30295">
        <w:rPr>
          <w:rFonts w:ascii="Book Antiqua" w:hAnsi="Book Antiqua"/>
          <w:lang w:val="es-PR"/>
        </w:rPr>
        <w:t>learning</w:t>
      </w:r>
      <w:proofErr w:type="spellEnd"/>
      <w:r w:rsidRPr="57F30295">
        <w:rPr>
          <w:rFonts w:ascii="Book Antiqua" w:hAnsi="Book Antiqua"/>
          <w:lang w:val="es-PR"/>
        </w:rPr>
        <w:t xml:space="preserve">” o </w:t>
      </w:r>
      <w:r w:rsidR="6E916981" w:rsidRPr="57F30295">
        <w:rPr>
          <w:rFonts w:ascii="Book Antiqua" w:hAnsi="Book Antiqua"/>
          <w:lang w:val="es-PR"/>
        </w:rPr>
        <w:t>aprendizaje a lo largo de la vida</w:t>
      </w:r>
      <w:r w:rsidRPr="57F30295">
        <w:rPr>
          <w:rFonts w:ascii="Book Antiqua" w:hAnsi="Book Antiqua"/>
          <w:lang w:val="es-PR"/>
        </w:rPr>
        <w:t xml:space="preserve"> se refiere a la educación que se cursa a la par y posteriormente de los grados académicos. </w:t>
      </w:r>
      <w:r w:rsidR="7EBC81EC" w:rsidRPr="57F30295">
        <w:rPr>
          <w:rFonts w:ascii="Book Antiqua" w:hAnsi="Book Antiqua"/>
          <w:lang w:val="es-PR"/>
        </w:rPr>
        <w:t xml:space="preserve">Comprende todas las actividades de aprendizaje en la trayectoria educativa de una persona con el objetivo de aumentar el conocimiento y mejorar las competencias personales, cívicas, sociales y de empleabilidad. </w:t>
      </w:r>
      <w:r w:rsidR="50FF7B72" w:rsidRPr="57F30295">
        <w:rPr>
          <w:rFonts w:ascii="Book Antiqua" w:hAnsi="Book Antiqua"/>
          <w:lang w:val="es-PR"/>
        </w:rPr>
        <w:t xml:space="preserve">Tanto la tecnología como las profesiones son dinámicas y muchas veces los empleados ya establecidos en la fuerza laboral no tienen oportunidades </w:t>
      </w:r>
      <w:r w:rsidR="6E916981" w:rsidRPr="57F30295">
        <w:rPr>
          <w:rFonts w:ascii="Book Antiqua" w:hAnsi="Book Antiqua"/>
          <w:lang w:val="es-PR"/>
        </w:rPr>
        <w:t>de mantenerse</w:t>
      </w:r>
      <w:r w:rsidR="50FF7B72" w:rsidRPr="57F30295">
        <w:rPr>
          <w:rFonts w:ascii="Book Antiqua" w:hAnsi="Book Antiqua"/>
          <w:lang w:val="es-PR"/>
        </w:rPr>
        <w:t xml:space="preserve"> al día en las </w:t>
      </w:r>
      <w:r w:rsidR="6E916981" w:rsidRPr="57F30295">
        <w:rPr>
          <w:rFonts w:ascii="Book Antiqua" w:hAnsi="Book Antiqua"/>
          <w:lang w:val="es-PR"/>
        </w:rPr>
        <w:t>últimas</w:t>
      </w:r>
      <w:r w:rsidR="50FF7B72" w:rsidRPr="57F30295">
        <w:rPr>
          <w:rFonts w:ascii="Book Antiqua" w:hAnsi="Book Antiqua"/>
          <w:lang w:val="es-PR"/>
        </w:rPr>
        <w:t xml:space="preserve"> destrezas. </w:t>
      </w:r>
    </w:p>
    <w:p w14:paraId="48B510BA" w14:textId="77777777" w:rsidR="009777D5" w:rsidRDefault="009777D5" w:rsidP="00DC5DBE">
      <w:pPr>
        <w:autoSpaceDE w:val="0"/>
        <w:autoSpaceDN w:val="0"/>
        <w:adjustRightInd w:val="0"/>
        <w:ind w:firstLine="720"/>
        <w:jc w:val="both"/>
        <w:rPr>
          <w:rFonts w:ascii="Book Antiqua" w:hAnsi="Book Antiqua"/>
          <w:lang w:val="es-PR"/>
        </w:rPr>
      </w:pPr>
    </w:p>
    <w:p w14:paraId="07B843D6" w14:textId="5EA3FE4E" w:rsidR="0054547A" w:rsidRDefault="009777D5" w:rsidP="00DC5DBE">
      <w:pPr>
        <w:autoSpaceDE w:val="0"/>
        <w:autoSpaceDN w:val="0"/>
        <w:adjustRightInd w:val="0"/>
        <w:ind w:firstLine="720"/>
        <w:jc w:val="both"/>
        <w:rPr>
          <w:rFonts w:ascii="Book Antiqua" w:hAnsi="Book Antiqua"/>
          <w:lang w:val="es-PR"/>
        </w:rPr>
      </w:pPr>
      <w:r>
        <w:rPr>
          <w:rFonts w:ascii="Book Antiqua" w:hAnsi="Book Antiqua"/>
          <w:lang w:val="es-PR"/>
        </w:rPr>
        <w:t>La</w:t>
      </w:r>
      <w:r w:rsidR="0054547A" w:rsidRPr="0054547A">
        <w:rPr>
          <w:rFonts w:ascii="Book Antiqua" w:hAnsi="Book Antiqua"/>
          <w:lang w:val="es-PR"/>
        </w:rPr>
        <w:t xml:space="preserve"> principal diferencia</w:t>
      </w:r>
      <w:r>
        <w:rPr>
          <w:rFonts w:ascii="Book Antiqua" w:hAnsi="Book Antiqua"/>
          <w:lang w:val="es-PR"/>
        </w:rPr>
        <w:t xml:space="preserve"> del aprendizaje a lo largo de la vida</w:t>
      </w:r>
      <w:r w:rsidR="0054547A" w:rsidRPr="0054547A">
        <w:rPr>
          <w:rFonts w:ascii="Book Antiqua" w:hAnsi="Book Antiqua"/>
          <w:lang w:val="es-PR"/>
        </w:rPr>
        <w:t xml:space="preserve"> con la educación tradicional que recibimos en escuelas y </w:t>
      </w:r>
      <w:r w:rsidR="00C63905" w:rsidRPr="0054547A">
        <w:rPr>
          <w:rFonts w:ascii="Book Antiqua" w:hAnsi="Book Antiqua"/>
          <w:lang w:val="es-PR"/>
        </w:rPr>
        <w:t>universidades</w:t>
      </w:r>
      <w:r w:rsidR="0054547A" w:rsidRPr="0054547A">
        <w:rPr>
          <w:rFonts w:ascii="Book Antiqua" w:hAnsi="Book Antiqua"/>
          <w:lang w:val="es-PR"/>
        </w:rPr>
        <w:t xml:space="preserve"> consta en que este tipo de aprendizaje es completamente voluntario y electivo. La meta principal es la mejora personal continua y se impulsa a través de la motivación del estudiante, que elige las habilidades específicas a desarrollar para su provecho propio.</w:t>
      </w:r>
    </w:p>
    <w:p w14:paraId="19E86F55" w14:textId="77777777" w:rsidR="009777D5" w:rsidRDefault="009777D5" w:rsidP="00DC5DBE">
      <w:pPr>
        <w:autoSpaceDE w:val="0"/>
        <w:autoSpaceDN w:val="0"/>
        <w:adjustRightInd w:val="0"/>
        <w:ind w:firstLine="720"/>
        <w:jc w:val="both"/>
        <w:rPr>
          <w:rFonts w:ascii="Book Antiqua" w:hAnsi="Book Antiqua"/>
          <w:lang w:val="es-PR"/>
        </w:rPr>
      </w:pPr>
    </w:p>
    <w:p w14:paraId="002A608A" w14:textId="1AD3FF18" w:rsidR="009777D5" w:rsidRDefault="009777D5" w:rsidP="00DC5DBE">
      <w:pPr>
        <w:autoSpaceDE w:val="0"/>
        <w:autoSpaceDN w:val="0"/>
        <w:adjustRightInd w:val="0"/>
        <w:ind w:firstLine="720"/>
        <w:jc w:val="both"/>
        <w:rPr>
          <w:rFonts w:ascii="Book Antiqua" w:hAnsi="Book Antiqua"/>
          <w:lang w:val="es-PR"/>
        </w:rPr>
      </w:pPr>
      <w:r>
        <w:rPr>
          <w:rFonts w:ascii="Book Antiqua" w:hAnsi="Book Antiqua"/>
          <w:lang w:val="es-PR"/>
        </w:rPr>
        <w:t>A través del planeta existen múltiples ejemplos sobre como esta modalidad educativa sirve bien a la población de las diversas naciones y a fortalecer el desarrollo humano y social:</w:t>
      </w:r>
    </w:p>
    <w:p w14:paraId="79BB3EC3" w14:textId="77777777" w:rsidR="00D72FD8" w:rsidRDefault="00D72FD8" w:rsidP="00DC5DBE">
      <w:pPr>
        <w:autoSpaceDE w:val="0"/>
        <w:autoSpaceDN w:val="0"/>
        <w:adjustRightInd w:val="0"/>
        <w:ind w:firstLine="720"/>
        <w:jc w:val="both"/>
        <w:rPr>
          <w:rFonts w:ascii="Book Antiqua" w:hAnsi="Book Antiqua"/>
          <w:lang w:val="es-PR"/>
        </w:rPr>
      </w:pPr>
    </w:p>
    <w:p w14:paraId="04CDC007" w14:textId="55FC01FA" w:rsidR="009777D5" w:rsidRP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Singapur: Conocido por su enfoque en la educación continua, Singapur ha implementado programas que permiten a los ciudadanos actualizar sus habilidades a lo largo de sus vidas.</w:t>
      </w:r>
    </w:p>
    <w:p w14:paraId="644C8483" w14:textId="5664EC3F"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Corea del Sur: Tiene la Ley de Educación Permanente y varios planes nacionales para promover el aprendizaje continuo</w:t>
      </w:r>
      <w:r>
        <w:rPr>
          <w:rFonts w:ascii="Book Antiqua" w:hAnsi="Book Antiqua"/>
          <w:lang w:val="es-PR"/>
        </w:rPr>
        <w:t>.</w:t>
      </w:r>
    </w:p>
    <w:p w14:paraId="668489BA" w14:textId="2D6712D6"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lastRenderedPageBreak/>
        <w:t>Japón: Ha establecido el Plan Básico para la Promoción de la Educación, que incluye estrategias para el aprendizaje a lo largo de la vida</w:t>
      </w:r>
      <w:r>
        <w:rPr>
          <w:rFonts w:ascii="Book Antiqua" w:hAnsi="Book Antiqua"/>
          <w:lang w:val="es-PR"/>
        </w:rPr>
        <w:t>.</w:t>
      </w:r>
    </w:p>
    <w:p w14:paraId="05A4933E" w14:textId="73192628" w:rsid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Países de la Unión Europea: La UE ha adoptado un marco estratégico para la cooperación en educación y formación, que incluye el aprendizaje permanente como uno de sus pilares</w:t>
      </w:r>
      <w:r>
        <w:rPr>
          <w:rFonts w:ascii="Book Antiqua" w:hAnsi="Book Antiqua"/>
          <w:lang w:val="es-PR"/>
        </w:rPr>
        <w:t>.</w:t>
      </w:r>
    </w:p>
    <w:p w14:paraId="30AD7AF3" w14:textId="7E9A324B" w:rsidR="009777D5" w:rsidRPr="009777D5" w:rsidRDefault="009777D5" w:rsidP="009777D5">
      <w:pPr>
        <w:pStyle w:val="ListParagraph"/>
        <w:numPr>
          <w:ilvl w:val="0"/>
          <w:numId w:val="8"/>
        </w:numPr>
        <w:autoSpaceDE w:val="0"/>
        <w:autoSpaceDN w:val="0"/>
        <w:adjustRightInd w:val="0"/>
        <w:jc w:val="both"/>
        <w:rPr>
          <w:rFonts w:ascii="Book Antiqua" w:hAnsi="Book Antiqua"/>
          <w:lang w:val="es-PR"/>
        </w:rPr>
      </w:pPr>
      <w:r w:rsidRPr="009777D5">
        <w:rPr>
          <w:rFonts w:ascii="Book Antiqua" w:hAnsi="Book Antiqua"/>
          <w:lang w:val="es-PR"/>
        </w:rPr>
        <w:t xml:space="preserve">América Latina: Países como México y Brasil están comenzando a adoptar políticas de </w:t>
      </w:r>
      <w:proofErr w:type="spellStart"/>
      <w:r w:rsidRPr="009777D5">
        <w:rPr>
          <w:rFonts w:ascii="Book Antiqua" w:hAnsi="Book Antiqua"/>
          <w:lang w:val="es-PR"/>
        </w:rPr>
        <w:t>lifelong</w:t>
      </w:r>
      <w:proofErr w:type="spellEnd"/>
      <w:r w:rsidRPr="009777D5">
        <w:rPr>
          <w:rFonts w:ascii="Book Antiqua" w:hAnsi="Book Antiqua"/>
          <w:lang w:val="es-PR"/>
        </w:rPr>
        <w:t xml:space="preserve"> </w:t>
      </w:r>
      <w:proofErr w:type="spellStart"/>
      <w:r w:rsidRPr="009777D5">
        <w:rPr>
          <w:rFonts w:ascii="Book Antiqua" w:hAnsi="Book Antiqua"/>
          <w:lang w:val="es-PR"/>
        </w:rPr>
        <w:t>learning</w:t>
      </w:r>
      <w:proofErr w:type="spellEnd"/>
      <w:r w:rsidRPr="009777D5">
        <w:rPr>
          <w:rFonts w:ascii="Book Antiqua" w:hAnsi="Book Antiqua"/>
          <w:lang w:val="es-PR"/>
        </w:rPr>
        <w:t xml:space="preserve"> para mejorar las oportunidades educativas y laborales</w:t>
      </w:r>
    </w:p>
    <w:p w14:paraId="430F2416" w14:textId="77777777" w:rsidR="0054547A" w:rsidRPr="0054547A" w:rsidRDefault="0054547A" w:rsidP="0054547A">
      <w:pPr>
        <w:autoSpaceDE w:val="0"/>
        <w:autoSpaceDN w:val="0"/>
        <w:adjustRightInd w:val="0"/>
        <w:ind w:firstLine="720"/>
        <w:jc w:val="both"/>
        <w:rPr>
          <w:rFonts w:ascii="Book Antiqua" w:hAnsi="Book Antiqua"/>
          <w:lang w:val="es-PR"/>
        </w:rPr>
      </w:pPr>
    </w:p>
    <w:p w14:paraId="49C8F3E0" w14:textId="73D3448B" w:rsidR="00CE03A2" w:rsidRPr="00E2690D" w:rsidRDefault="0054547A" w:rsidP="00DC5DBE">
      <w:pPr>
        <w:autoSpaceDE w:val="0"/>
        <w:autoSpaceDN w:val="0"/>
        <w:adjustRightInd w:val="0"/>
        <w:ind w:firstLine="720"/>
        <w:jc w:val="both"/>
        <w:rPr>
          <w:rFonts w:ascii="Book Antiqua" w:hAnsi="Book Antiqua"/>
          <w:lang w:val="es-PR"/>
        </w:rPr>
      </w:pPr>
      <w:r w:rsidRPr="0054547A">
        <w:rPr>
          <w:rFonts w:ascii="Book Antiqua" w:hAnsi="Book Antiqua"/>
          <w:lang w:val="es-PR"/>
        </w:rPr>
        <w:t xml:space="preserve">Existen varios tipos de aprendizaje a lo largo de la vida </w:t>
      </w:r>
      <w:r w:rsidR="00C63905" w:rsidRPr="0054547A">
        <w:rPr>
          <w:rFonts w:ascii="Book Antiqua" w:hAnsi="Book Antiqua"/>
          <w:lang w:val="es-PR"/>
        </w:rPr>
        <w:t>de acuerdo con</w:t>
      </w:r>
      <w:r w:rsidRPr="0054547A">
        <w:rPr>
          <w:rFonts w:ascii="Book Antiqua" w:hAnsi="Book Antiqua"/>
          <w:lang w:val="es-PR"/>
        </w:rPr>
        <w:t xml:space="preserve"> los espacios donde se obtienen y su rigor. </w:t>
      </w:r>
      <w:r w:rsidR="00DC5DBE">
        <w:rPr>
          <w:rFonts w:ascii="Book Antiqua" w:hAnsi="Book Antiqua"/>
          <w:lang w:val="es-PR"/>
        </w:rPr>
        <w:t xml:space="preserve">Pero en todas sus modalidades, el </w:t>
      </w:r>
      <w:r w:rsidR="009777D5">
        <w:rPr>
          <w:rFonts w:ascii="Book Antiqua" w:hAnsi="Book Antiqua"/>
          <w:lang w:val="es-PR"/>
        </w:rPr>
        <w:t>aprendizaje a lo largo de la vida</w:t>
      </w:r>
      <w:r w:rsidR="00DC5DBE">
        <w:rPr>
          <w:rFonts w:ascii="Book Antiqua" w:hAnsi="Book Antiqua"/>
          <w:lang w:val="es-PR"/>
        </w:rPr>
        <w:t xml:space="preserve"> representa </w:t>
      </w:r>
      <w:r w:rsidR="00CE03A2" w:rsidRPr="00CE03A2">
        <w:rPr>
          <w:rFonts w:ascii="Book Antiqua" w:hAnsi="Book Antiqua"/>
          <w:lang w:val="es-PR"/>
        </w:rPr>
        <w:t>la búsqueda continua, voluntaria y automotivada de conocimiento por motivos personales o profesionales. Abarca todas las actividades de aprendizaje a lo largo de la vida, trascendiendo la educación formal y abarcando el aprendizaje formal, informal y no formal.</w:t>
      </w:r>
    </w:p>
    <w:p w14:paraId="33C50495" w14:textId="12FA8DD4" w:rsidR="57F30295" w:rsidRDefault="57F30295" w:rsidP="00761309">
      <w:pPr>
        <w:jc w:val="both"/>
        <w:rPr>
          <w:rFonts w:ascii="Book Antiqua" w:hAnsi="Book Antiqua"/>
          <w:lang w:val="es-PR"/>
        </w:rPr>
      </w:pPr>
    </w:p>
    <w:p w14:paraId="35FF550E" w14:textId="11A3007C" w:rsidR="00882E3F" w:rsidRDefault="59066F9C" w:rsidP="57F30295">
      <w:pPr>
        <w:autoSpaceDE w:val="0"/>
        <w:autoSpaceDN w:val="0"/>
        <w:adjustRightInd w:val="0"/>
        <w:ind w:firstLine="720"/>
        <w:jc w:val="both"/>
        <w:rPr>
          <w:rFonts w:ascii="Book Antiqua" w:hAnsi="Book Antiqua"/>
          <w:lang w:val="es-PR"/>
        </w:rPr>
      </w:pPr>
      <w:r w:rsidRPr="57F30295">
        <w:rPr>
          <w:rFonts w:ascii="Book Antiqua" w:hAnsi="Book Antiqua"/>
          <w:lang w:val="es-PR"/>
        </w:rPr>
        <w:t>R</w:t>
      </w:r>
      <w:r w:rsidR="64FD8DD1" w:rsidRPr="57F30295">
        <w:rPr>
          <w:rFonts w:ascii="Book Antiqua" w:hAnsi="Book Antiqua"/>
          <w:lang w:val="es-PR"/>
        </w:rPr>
        <w:t xml:space="preserve">esulta importante que esta Cámara de Representantes </w:t>
      </w:r>
      <w:r w:rsidR="63BDBF42" w:rsidRPr="57F30295">
        <w:rPr>
          <w:rFonts w:ascii="Book Antiqua" w:hAnsi="Book Antiqua"/>
          <w:lang w:val="es-PR"/>
        </w:rPr>
        <w:t>proced</w:t>
      </w:r>
      <w:r w:rsidR="64FD8DD1" w:rsidRPr="57F30295">
        <w:rPr>
          <w:rFonts w:ascii="Book Antiqua" w:hAnsi="Book Antiqua"/>
          <w:lang w:val="es-PR"/>
        </w:rPr>
        <w:t>a</w:t>
      </w:r>
      <w:r w:rsidR="63BDBF42" w:rsidRPr="57F30295">
        <w:rPr>
          <w:rFonts w:ascii="Book Antiqua" w:hAnsi="Book Antiqua"/>
          <w:lang w:val="es-PR"/>
        </w:rPr>
        <w:t xml:space="preserve"> </w:t>
      </w:r>
      <w:r w:rsidR="64FD8DD1" w:rsidRPr="57F30295">
        <w:rPr>
          <w:rFonts w:ascii="Book Antiqua" w:hAnsi="Book Antiqua"/>
          <w:lang w:val="es-PR"/>
        </w:rPr>
        <w:t xml:space="preserve">a </w:t>
      </w:r>
      <w:r w:rsidR="63BDBF42" w:rsidRPr="57F30295">
        <w:rPr>
          <w:rFonts w:ascii="Book Antiqua" w:hAnsi="Book Antiqua"/>
          <w:lang w:val="es-PR"/>
        </w:rPr>
        <w:t xml:space="preserve">analizar de qué manera </w:t>
      </w:r>
      <w:r w:rsidR="64FD8DD1" w:rsidRPr="57F30295">
        <w:rPr>
          <w:rFonts w:ascii="Book Antiqua" w:hAnsi="Book Antiqua"/>
          <w:lang w:val="es-PR"/>
        </w:rPr>
        <w:t>nuestro</w:t>
      </w:r>
      <w:r w:rsidR="63BDBF42" w:rsidRPr="57F30295">
        <w:rPr>
          <w:rFonts w:ascii="Book Antiqua" w:hAnsi="Book Antiqua"/>
          <w:lang w:val="es-PR"/>
        </w:rPr>
        <w:t xml:space="preserve"> sistema educativo está </w:t>
      </w:r>
      <w:r w:rsidR="60197AF5" w:rsidRPr="57F30295">
        <w:rPr>
          <w:rFonts w:ascii="Book Antiqua" w:hAnsi="Book Antiqua"/>
          <w:lang w:val="es-PR"/>
        </w:rPr>
        <w:t xml:space="preserve">equipado </w:t>
      </w:r>
      <w:r w:rsidR="64FD8DD1" w:rsidRPr="57F30295">
        <w:rPr>
          <w:rFonts w:ascii="Book Antiqua" w:hAnsi="Book Antiqua"/>
          <w:lang w:val="es-PR"/>
        </w:rPr>
        <w:t xml:space="preserve">a todos los niveles </w:t>
      </w:r>
      <w:r w:rsidR="60197AF5" w:rsidRPr="57F30295">
        <w:rPr>
          <w:rFonts w:ascii="Book Antiqua" w:hAnsi="Book Antiqua"/>
          <w:lang w:val="es-PR"/>
        </w:rPr>
        <w:t xml:space="preserve">para </w:t>
      </w:r>
      <w:r w:rsidR="64FD8DD1" w:rsidRPr="57F30295">
        <w:rPr>
          <w:rFonts w:ascii="Book Antiqua" w:hAnsi="Book Antiqua"/>
          <w:lang w:val="es-PR"/>
        </w:rPr>
        <w:t xml:space="preserve">proveer </w:t>
      </w:r>
      <w:r w:rsidR="64FD8DD1" w:rsidRPr="00A065DA">
        <w:rPr>
          <w:rFonts w:ascii="Book Antiqua" w:hAnsi="Book Antiqua"/>
          <w:strike/>
          <w:lang w:val="es-PR"/>
        </w:rPr>
        <w:t>“</w:t>
      </w:r>
      <w:proofErr w:type="spellStart"/>
      <w:r w:rsidR="64FD8DD1" w:rsidRPr="00A065DA">
        <w:rPr>
          <w:rFonts w:ascii="Book Antiqua" w:hAnsi="Book Antiqua"/>
          <w:strike/>
          <w:lang w:val="es-PR"/>
        </w:rPr>
        <w:t>lifelong</w:t>
      </w:r>
      <w:proofErr w:type="spellEnd"/>
      <w:r w:rsidR="64FD8DD1" w:rsidRPr="00A065DA">
        <w:rPr>
          <w:rFonts w:ascii="Book Antiqua" w:hAnsi="Book Antiqua"/>
          <w:strike/>
          <w:lang w:val="es-PR"/>
        </w:rPr>
        <w:t xml:space="preserve"> </w:t>
      </w:r>
      <w:proofErr w:type="spellStart"/>
      <w:r w:rsidR="64FD8DD1" w:rsidRPr="00A065DA">
        <w:rPr>
          <w:rFonts w:ascii="Book Antiqua" w:hAnsi="Book Antiqua"/>
          <w:strike/>
          <w:lang w:val="es-PR"/>
        </w:rPr>
        <w:t>learin</w:t>
      </w:r>
      <w:r w:rsidR="08D1B426" w:rsidRPr="00A065DA">
        <w:rPr>
          <w:rFonts w:ascii="Book Antiqua" w:hAnsi="Book Antiqua"/>
          <w:strike/>
          <w:lang w:val="es-PR"/>
        </w:rPr>
        <w:t>g</w:t>
      </w:r>
      <w:proofErr w:type="spellEnd"/>
      <w:r w:rsidR="08D1B426" w:rsidRPr="00A065DA">
        <w:rPr>
          <w:rFonts w:ascii="Book Antiqua" w:hAnsi="Book Antiqua"/>
          <w:strike/>
          <w:lang w:val="es-PR"/>
        </w:rPr>
        <w:t>”</w:t>
      </w:r>
      <w:r w:rsidR="08D1B426" w:rsidRPr="57F30295">
        <w:rPr>
          <w:rFonts w:ascii="Book Antiqua" w:hAnsi="Book Antiqua"/>
          <w:lang w:val="es-PR"/>
        </w:rPr>
        <w:t xml:space="preserve"> </w:t>
      </w:r>
      <w:r w:rsidR="00A065DA">
        <w:rPr>
          <w:rFonts w:ascii="Book Antiqua" w:hAnsi="Book Antiqua"/>
          <w:i/>
          <w:u w:val="single"/>
          <w:lang w:val="es-PR"/>
        </w:rPr>
        <w:t>“</w:t>
      </w:r>
      <w:proofErr w:type="spellStart"/>
      <w:r w:rsidR="00A065DA">
        <w:rPr>
          <w:rFonts w:ascii="Book Antiqua" w:hAnsi="Book Antiqua"/>
          <w:i/>
          <w:u w:val="single"/>
          <w:lang w:val="es-PR"/>
        </w:rPr>
        <w:t>lifelong</w:t>
      </w:r>
      <w:proofErr w:type="spellEnd"/>
      <w:r w:rsidR="00A065DA">
        <w:rPr>
          <w:rFonts w:ascii="Book Antiqua" w:hAnsi="Book Antiqua"/>
          <w:i/>
          <w:u w:val="single"/>
          <w:lang w:val="es-PR"/>
        </w:rPr>
        <w:t xml:space="preserve"> </w:t>
      </w:r>
      <w:proofErr w:type="spellStart"/>
      <w:r w:rsidR="00A065DA">
        <w:rPr>
          <w:rFonts w:ascii="Book Antiqua" w:hAnsi="Book Antiqua"/>
          <w:i/>
          <w:u w:val="single"/>
          <w:lang w:val="es-PR"/>
        </w:rPr>
        <w:t>learning</w:t>
      </w:r>
      <w:proofErr w:type="spellEnd"/>
      <w:r w:rsidR="00A065DA">
        <w:rPr>
          <w:rFonts w:ascii="Book Antiqua" w:hAnsi="Book Antiqua"/>
          <w:i/>
          <w:u w:val="single"/>
          <w:lang w:val="es-PR"/>
        </w:rPr>
        <w:t>”</w:t>
      </w:r>
      <w:r w:rsidR="00A065DA">
        <w:rPr>
          <w:rFonts w:ascii="Book Antiqua" w:hAnsi="Book Antiqua"/>
          <w:lang w:val="es-PR"/>
        </w:rPr>
        <w:t xml:space="preserve"> </w:t>
      </w:r>
      <w:r w:rsidR="08D1B426" w:rsidRPr="57F30295">
        <w:rPr>
          <w:rFonts w:ascii="Book Antiqua" w:hAnsi="Book Antiqua"/>
          <w:lang w:val="es-PR"/>
        </w:rPr>
        <w:t xml:space="preserve">o </w:t>
      </w:r>
      <w:r w:rsidR="6E916981" w:rsidRPr="57F30295">
        <w:rPr>
          <w:rFonts w:ascii="Book Antiqua" w:hAnsi="Book Antiqua"/>
          <w:lang w:val="es-PR"/>
        </w:rPr>
        <w:t>aprendizaje a lo largo de la vida</w:t>
      </w:r>
      <w:r w:rsidR="08D1B426" w:rsidRPr="57F30295">
        <w:rPr>
          <w:rFonts w:ascii="Book Antiqua" w:hAnsi="Book Antiqua"/>
          <w:lang w:val="es-PR"/>
        </w:rPr>
        <w:t xml:space="preserve"> a nuestra población, no importa la edad, para facilitar y adelantar nuestro progreso y desarrollo humano ante un mundo globalizado. </w:t>
      </w:r>
    </w:p>
    <w:p w14:paraId="356F2160" w14:textId="6AE7C71F" w:rsidR="00882E3F" w:rsidRDefault="00882E3F" w:rsidP="57F30295">
      <w:pPr>
        <w:autoSpaceDE w:val="0"/>
        <w:autoSpaceDN w:val="0"/>
        <w:adjustRightInd w:val="0"/>
        <w:ind w:firstLine="720"/>
        <w:jc w:val="both"/>
        <w:rPr>
          <w:rFonts w:ascii="Book Antiqua" w:hAnsi="Book Antiqua"/>
          <w:lang w:val="es-PR"/>
        </w:rPr>
      </w:pPr>
    </w:p>
    <w:p w14:paraId="718E4840" w14:textId="500CFD8E" w:rsidR="00882E3F" w:rsidRDefault="40C4A1E1" w:rsidP="009777D5">
      <w:pPr>
        <w:autoSpaceDE w:val="0"/>
        <w:autoSpaceDN w:val="0"/>
        <w:adjustRightInd w:val="0"/>
        <w:ind w:firstLine="720"/>
        <w:jc w:val="both"/>
        <w:rPr>
          <w:rFonts w:ascii="Book Antiqua" w:hAnsi="Book Antiqua"/>
          <w:lang w:val="es-PR"/>
        </w:rPr>
      </w:pPr>
      <w:r w:rsidRPr="57F30295">
        <w:rPr>
          <w:rFonts w:ascii="Book Antiqua" w:hAnsi="Book Antiqua"/>
          <w:lang w:val="es-PR"/>
        </w:rPr>
        <w:t xml:space="preserve">Esta </w:t>
      </w:r>
      <w:r w:rsidR="5104AB8A" w:rsidRPr="57F30295">
        <w:rPr>
          <w:rFonts w:ascii="Book Antiqua" w:hAnsi="Book Antiqua"/>
          <w:lang w:val="es-PR"/>
        </w:rPr>
        <w:t xml:space="preserve">gestión abrirá la puerta para determinar si procede aprobar política pública para asegurar que nuestra </w:t>
      </w:r>
      <w:r w:rsidR="63BDBF42" w:rsidRPr="57F30295">
        <w:rPr>
          <w:rFonts w:ascii="Book Antiqua" w:hAnsi="Book Antiqua"/>
          <w:lang w:val="es-PR"/>
        </w:rPr>
        <w:t xml:space="preserve">población </w:t>
      </w:r>
      <w:r w:rsidR="5104AB8A" w:rsidRPr="57F30295">
        <w:rPr>
          <w:rFonts w:ascii="Book Antiqua" w:hAnsi="Book Antiqua"/>
          <w:lang w:val="es-PR"/>
        </w:rPr>
        <w:t xml:space="preserve">esté preparada </w:t>
      </w:r>
      <w:r w:rsidR="63BDBF42" w:rsidRPr="57F30295">
        <w:rPr>
          <w:rFonts w:ascii="Book Antiqua" w:hAnsi="Book Antiqua"/>
          <w:lang w:val="es-PR"/>
        </w:rPr>
        <w:t xml:space="preserve">para una nueva realidad </w:t>
      </w:r>
      <w:r w:rsidR="5104AB8A" w:rsidRPr="57F30295">
        <w:rPr>
          <w:rFonts w:ascii="Book Antiqua" w:hAnsi="Book Antiqua"/>
          <w:lang w:val="es-PR"/>
        </w:rPr>
        <w:t>demográfica, social y mundial</w:t>
      </w:r>
      <w:r w:rsidR="63BDBF42" w:rsidRPr="57F30295">
        <w:rPr>
          <w:rFonts w:ascii="Book Antiqua" w:hAnsi="Book Antiqua"/>
          <w:lang w:val="es-PR"/>
        </w:rPr>
        <w:t xml:space="preserve">, y a su vez qué </w:t>
      </w:r>
      <w:r w:rsidR="63BDBF42" w:rsidRPr="00A065DA">
        <w:rPr>
          <w:rFonts w:ascii="Book Antiqua" w:hAnsi="Book Antiqua"/>
          <w:strike/>
          <w:lang w:val="es-PR"/>
        </w:rPr>
        <w:t>fue</w:t>
      </w:r>
      <w:r w:rsidR="63BDBF42" w:rsidRPr="57F30295">
        <w:rPr>
          <w:rFonts w:ascii="Book Antiqua" w:hAnsi="Book Antiqua"/>
          <w:lang w:val="es-PR"/>
        </w:rPr>
        <w:t xml:space="preserve"> esfuerzos adicionales se pueden hacer </w:t>
      </w:r>
      <w:r w:rsidR="365250D9" w:rsidRPr="57F30295">
        <w:rPr>
          <w:rFonts w:ascii="Book Antiqua" w:hAnsi="Book Antiqua"/>
          <w:lang w:val="es-PR"/>
        </w:rPr>
        <w:t>a nivel agencial</w:t>
      </w:r>
      <w:r w:rsidR="63BDBF42" w:rsidRPr="57F30295">
        <w:rPr>
          <w:rFonts w:ascii="Book Antiqua" w:hAnsi="Book Antiqua"/>
          <w:lang w:val="es-PR"/>
        </w:rPr>
        <w:t xml:space="preserve"> ante esta nueva realidad. Por este motivo, propone</w:t>
      </w:r>
      <w:r w:rsidR="55AEE833" w:rsidRPr="57F30295">
        <w:rPr>
          <w:rFonts w:ascii="Book Antiqua" w:hAnsi="Book Antiqua"/>
          <w:lang w:val="es-PR"/>
        </w:rPr>
        <w:t>mos</w:t>
      </w:r>
      <w:r w:rsidR="63BDBF42" w:rsidRPr="57F30295">
        <w:rPr>
          <w:rFonts w:ascii="Book Antiqua" w:hAnsi="Book Antiqua"/>
          <w:lang w:val="es-PR"/>
        </w:rPr>
        <w:t xml:space="preserve"> ordenar una investigación amplia y abarcadora para investigar este tema y sus repercusiones a todos los niveles de nuestra sociedad.</w:t>
      </w:r>
    </w:p>
    <w:p w14:paraId="45941D6D" w14:textId="77777777" w:rsidR="00E2690D" w:rsidRPr="006578FE" w:rsidRDefault="00E2690D" w:rsidP="00E2690D">
      <w:pPr>
        <w:autoSpaceDE w:val="0"/>
        <w:autoSpaceDN w:val="0"/>
        <w:adjustRightInd w:val="0"/>
        <w:ind w:firstLine="720"/>
        <w:jc w:val="both"/>
        <w:rPr>
          <w:rStyle w:val="apple-converted-space"/>
          <w:rFonts w:ascii="Book Antiqua" w:hAnsi="Book Antiqua"/>
          <w:lang w:val="es-PR"/>
        </w:rPr>
      </w:pPr>
    </w:p>
    <w:p w14:paraId="3346FDFB" w14:textId="006809C6" w:rsidR="00A22A39" w:rsidRDefault="00A22A39" w:rsidP="00882E3F">
      <w:pPr>
        <w:rPr>
          <w:rFonts w:ascii="Book Antiqua" w:hAnsi="Book Antiqua"/>
          <w:i/>
          <w:lang w:val="es-ES_tradnl"/>
        </w:rPr>
      </w:pPr>
      <w:r>
        <w:rPr>
          <w:rFonts w:ascii="Book Antiqua" w:hAnsi="Book Antiqua"/>
          <w:i/>
          <w:lang w:val="es-ES_tradnl"/>
        </w:rPr>
        <w:t>RESUÉLVESE POR LA CÁMARA DE REPRESENTANTES DE PUERTO RICO:</w:t>
      </w:r>
    </w:p>
    <w:p w14:paraId="17498ECE" w14:textId="77777777" w:rsidR="00A22A39" w:rsidRDefault="00A22A39" w:rsidP="00882E3F">
      <w:pPr>
        <w:jc w:val="both"/>
        <w:rPr>
          <w:rFonts w:ascii="Book Antiqua" w:hAnsi="Book Antiqua"/>
          <w:lang w:val="es-ES_tradnl"/>
        </w:rPr>
      </w:pPr>
    </w:p>
    <w:p w14:paraId="458A578E" w14:textId="77777777" w:rsidR="00882E3F" w:rsidRDefault="00882E3F" w:rsidP="00882E3F">
      <w:pPr>
        <w:jc w:val="both"/>
        <w:rPr>
          <w:rFonts w:ascii="Book Antiqua" w:hAnsi="Book Antiqua"/>
          <w:lang w:val="es-ES_tradnl"/>
        </w:rPr>
        <w:sectPr w:rsidR="00882E3F">
          <w:headerReference w:type="default" r:id="rId9"/>
          <w:headerReference w:type="first" r:id="rId10"/>
          <w:type w:val="continuous"/>
          <w:pgSz w:w="12240" w:h="15840" w:code="1"/>
          <w:pgMar w:top="1440" w:right="1440" w:bottom="1440" w:left="1440" w:header="720" w:footer="720" w:gutter="0"/>
          <w:cols w:space="720"/>
          <w:titlePg/>
        </w:sectPr>
      </w:pPr>
    </w:p>
    <w:p w14:paraId="2645D428" w14:textId="2AB299DF" w:rsidR="006F5F42" w:rsidRDefault="00A22A39" w:rsidP="006F5F42">
      <w:pPr>
        <w:spacing w:line="480" w:lineRule="auto"/>
        <w:ind w:firstLine="567"/>
        <w:jc w:val="both"/>
        <w:rPr>
          <w:rFonts w:ascii="Book Antiqua" w:hAnsi="Book Antiqua"/>
          <w:lang w:val="es-PR"/>
        </w:rPr>
      </w:pPr>
      <w:r w:rsidRPr="6A401157">
        <w:rPr>
          <w:rFonts w:ascii="Book Antiqua" w:hAnsi="Book Antiqua"/>
          <w:lang w:val="es-ES"/>
        </w:rPr>
        <w:t>Sección 1.-</w:t>
      </w:r>
      <w:r w:rsidR="009B01D4" w:rsidRPr="6A401157">
        <w:rPr>
          <w:rFonts w:ascii="Book Antiqua" w:hAnsi="Book Antiqua"/>
          <w:lang w:val="es-ES"/>
        </w:rPr>
        <w:t xml:space="preserve"> Ordenar</w:t>
      </w:r>
      <w:r w:rsidR="009B01D4" w:rsidRPr="6A401157">
        <w:rPr>
          <w:rFonts w:ascii="Book Antiqua" w:hAnsi="Book Antiqua"/>
          <w:lang w:val="es-PR"/>
        </w:rPr>
        <w:t xml:space="preserve"> a la</w:t>
      </w:r>
      <w:r w:rsidR="07B18454" w:rsidRPr="6A401157">
        <w:rPr>
          <w:rFonts w:ascii="Book Antiqua" w:hAnsi="Book Antiqua"/>
          <w:lang w:val="es-PR"/>
        </w:rPr>
        <w:t>s</w:t>
      </w:r>
      <w:r w:rsidR="009B01D4" w:rsidRPr="6A401157">
        <w:rPr>
          <w:rFonts w:ascii="Book Antiqua" w:hAnsi="Book Antiqua"/>
          <w:lang w:val="es-PR"/>
        </w:rPr>
        <w:t xml:space="preserve"> Comisi</w:t>
      </w:r>
      <w:r w:rsidR="5602466F" w:rsidRPr="6A401157">
        <w:rPr>
          <w:rFonts w:ascii="Book Antiqua" w:hAnsi="Book Antiqua"/>
          <w:lang w:val="es-PR"/>
        </w:rPr>
        <w:t xml:space="preserve">ones </w:t>
      </w:r>
      <w:r w:rsidR="009B01D4" w:rsidRPr="6A401157">
        <w:rPr>
          <w:rFonts w:ascii="Book Antiqua" w:hAnsi="Book Antiqua"/>
          <w:lang w:val="es-PR"/>
        </w:rPr>
        <w:t xml:space="preserve">de </w:t>
      </w:r>
      <w:r w:rsidR="5D9D020B" w:rsidRPr="6A401157">
        <w:rPr>
          <w:rFonts w:ascii="Book Antiqua" w:eastAsia="Book Antiqua" w:hAnsi="Book Antiqua" w:cs="Book Antiqua"/>
          <w:szCs w:val="24"/>
          <w:lang w:val="es-PR"/>
        </w:rPr>
        <w:t>Adultos Mayores y Bienestar Social; y de Educación</w:t>
      </w:r>
      <w:r w:rsidR="009B01D4" w:rsidRPr="6A401157">
        <w:rPr>
          <w:rFonts w:ascii="Book Antiqua" w:hAnsi="Book Antiqua"/>
          <w:lang w:val="es-PR"/>
        </w:rPr>
        <w:t xml:space="preserve"> de la Cámara de Representantes de Puerto Rico </w:t>
      </w:r>
      <w:r w:rsidR="006F5F42" w:rsidRPr="00D72FD8">
        <w:rPr>
          <w:rFonts w:ascii="Book Antiqua" w:hAnsi="Book Antiqua"/>
          <w:lang w:val="es-ES_tradnl"/>
        </w:rPr>
        <w:t>realizar una investigación sobre</w:t>
      </w:r>
      <w:r w:rsidR="006F5F42" w:rsidRPr="006F5F42">
        <w:rPr>
          <w:rFonts w:ascii="Book Antiqua" w:hAnsi="Book Antiqua"/>
          <w:lang w:val="es-ES_tradnl"/>
        </w:rPr>
        <w:t xml:space="preserve"> </w:t>
      </w:r>
      <w:r w:rsidR="006F5F42" w:rsidRPr="00D72FD8">
        <w:rPr>
          <w:rFonts w:ascii="Book Antiqua" w:hAnsi="Book Antiqua"/>
          <w:strike/>
          <w:lang w:val="es-ES_tradnl"/>
        </w:rPr>
        <w:t>todo asunto relacionado con el tema de</w:t>
      </w:r>
      <w:r w:rsidR="006F5F42" w:rsidRPr="00D72FD8">
        <w:rPr>
          <w:rFonts w:ascii="Book Antiqua" w:hAnsi="Book Antiqua"/>
          <w:lang w:val="es-ES_tradnl"/>
        </w:rPr>
        <w:t xml:space="preserve"> </w:t>
      </w:r>
      <w:r w:rsidR="006F5F42" w:rsidRPr="00D72FD8">
        <w:rPr>
          <w:i/>
          <w:iCs/>
          <w:szCs w:val="24"/>
          <w:u w:val="single"/>
          <w:lang w:val="es-ES_tradnl"/>
        </w:rPr>
        <w:t>la disponibilidad, accesibilidad, alcance y efectividad del modelo</w:t>
      </w:r>
      <w:r w:rsidR="006F5F42" w:rsidRPr="00D72FD8">
        <w:rPr>
          <w:i/>
          <w:iCs/>
          <w:szCs w:val="24"/>
          <w:lang w:val="es-ES_tradnl"/>
        </w:rPr>
        <w:t xml:space="preserve"> </w:t>
      </w:r>
      <w:r w:rsidR="006F5F42" w:rsidRPr="00D72FD8">
        <w:rPr>
          <w:rFonts w:ascii="Book Antiqua" w:hAnsi="Book Antiqua"/>
          <w:lang w:val="es-ES_tradnl"/>
        </w:rPr>
        <w:t>“</w:t>
      </w:r>
      <w:proofErr w:type="spellStart"/>
      <w:r w:rsidR="006F5F42" w:rsidRPr="00D72FD8">
        <w:rPr>
          <w:rFonts w:ascii="Book Antiqua" w:hAnsi="Book Antiqua"/>
          <w:lang w:val="es-ES_tradnl"/>
        </w:rPr>
        <w:t>lifelong</w:t>
      </w:r>
      <w:proofErr w:type="spellEnd"/>
      <w:r w:rsidR="006F5F42" w:rsidRPr="00D72FD8">
        <w:rPr>
          <w:rFonts w:ascii="Book Antiqua" w:hAnsi="Book Antiqua"/>
          <w:lang w:val="es-ES_tradnl"/>
        </w:rPr>
        <w:t xml:space="preserve"> </w:t>
      </w:r>
      <w:proofErr w:type="spellStart"/>
      <w:r w:rsidR="006F5F42" w:rsidRPr="00D72FD8">
        <w:rPr>
          <w:rFonts w:ascii="Book Antiqua" w:hAnsi="Book Antiqua"/>
          <w:lang w:val="es-ES_tradnl"/>
        </w:rPr>
        <w:t>learning</w:t>
      </w:r>
      <w:proofErr w:type="spellEnd"/>
      <w:r w:rsidR="006F5F42" w:rsidRPr="00D72FD8">
        <w:rPr>
          <w:rFonts w:ascii="Book Antiqua" w:hAnsi="Book Antiqua"/>
          <w:lang w:val="es-ES_tradnl"/>
        </w:rPr>
        <w:t xml:space="preserve">” o aprendizaje a lo largo de la vida; </w:t>
      </w:r>
      <w:r w:rsidR="006F5F42" w:rsidRPr="00D72FD8">
        <w:rPr>
          <w:rFonts w:ascii="Book Antiqua" w:hAnsi="Book Antiqua"/>
          <w:strike/>
          <w:lang w:val="es-ES_tradnl"/>
        </w:rPr>
        <w:t>la aplicación de esta corriente mundial a Puerto Rico y su relevancia en nuestro contexto socioeconómico;</w:t>
      </w:r>
      <w:r w:rsidR="006F5F42" w:rsidRPr="00D72FD8">
        <w:rPr>
          <w:rFonts w:ascii="Book Antiqua" w:hAnsi="Book Antiqua"/>
          <w:lang w:val="es-ES_tradnl"/>
        </w:rPr>
        <w:t xml:space="preserve"> </w:t>
      </w:r>
      <w:r w:rsidR="006F5F42" w:rsidRPr="00D72FD8">
        <w:rPr>
          <w:rFonts w:ascii="Book Antiqua" w:hAnsi="Book Antiqua"/>
          <w:i/>
          <w:u w:val="single"/>
          <w:lang w:val="es-ES_tradnl"/>
        </w:rPr>
        <w:t xml:space="preserve">su implementación en Puerto Rico, su pertinencia ante la nueva realidad </w:t>
      </w:r>
      <w:r w:rsidR="006F5F42" w:rsidRPr="00D72FD8">
        <w:rPr>
          <w:rFonts w:ascii="Book Antiqua" w:hAnsi="Book Antiqua"/>
          <w:i/>
          <w:u w:val="single"/>
          <w:lang w:val="es-ES_tradnl"/>
        </w:rPr>
        <w:lastRenderedPageBreak/>
        <w:t>demográfica y su impacto en el desarrollo humano, la inclusión social y la reintegración laboral de personas mayores y de otros sectores de la población;</w:t>
      </w:r>
      <w:r w:rsidR="006F5F42" w:rsidRPr="00D72FD8">
        <w:rPr>
          <w:rFonts w:ascii="Book Antiqua" w:hAnsi="Book Antiqua"/>
          <w:lang w:val="es-ES_tradnl"/>
        </w:rPr>
        <w:t xml:space="preserve"> </w:t>
      </w:r>
      <w:r w:rsidR="006F5F42" w:rsidRPr="00D72FD8">
        <w:rPr>
          <w:rFonts w:ascii="Book Antiqua" w:hAnsi="Book Antiqua"/>
          <w:strike/>
          <w:lang w:val="es-ES_tradnl"/>
        </w:rPr>
        <w:t>los esfuerzos realizados hasta el momento, si alguno, por el sistema educativo y las instituciones de educación a todos los niveles, públicas y privadas, para promover el aprendizaje a lo largo de la vida;</w:t>
      </w:r>
      <w:r w:rsidR="006F5F42" w:rsidRPr="00D72FD8">
        <w:rPr>
          <w:rFonts w:ascii="Book Antiqua" w:hAnsi="Book Antiqua"/>
          <w:lang w:val="es-ES_tradnl"/>
        </w:rPr>
        <w:t xml:space="preserve"> </w:t>
      </w:r>
      <w:r w:rsidR="006F5F42" w:rsidRPr="00D72FD8">
        <w:rPr>
          <w:rFonts w:ascii="Book Antiqua" w:hAnsi="Book Antiqua"/>
          <w:i/>
          <w:u w:val="single"/>
          <w:lang w:val="es-ES_tradnl"/>
        </w:rPr>
        <w:t xml:space="preserve">los programas existentes, si alguno, impulsados por el sistema educativo y las instituciones académicas públicas y privadas a todos los niveles para </w:t>
      </w:r>
      <w:r w:rsidR="006F5F42">
        <w:rPr>
          <w:rFonts w:ascii="Book Antiqua" w:hAnsi="Book Antiqua"/>
          <w:i/>
          <w:u w:val="single"/>
          <w:lang w:val="es-ES_tradnl"/>
        </w:rPr>
        <w:t>fomentar el aprendizaje a lo largo de la vida</w:t>
      </w:r>
      <w:r w:rsidR="006F5F42" w:rsidRPr="00D72FD8">
        <w:rPr>
          <w:rFonts w:ascii="Book Antiqua" w:hAnsi="Book Antiqua"/>
          <w:i/>
          <w:u w:val="single"/>
          <w:lang w:val="es-ES_tradnl"/>
        </w:rPr>
        <w:t>;</w:t>
      </w:r>
      <w:r w:rsidR="006F5F42" w:rsidRPr="00D72FD8">
        <w:rPr>
          <w:rFonts w:ascii="Book Antiqua" w:hAnsi="Book Antiqua"/>
          <w:lang w:val="es-ES_tradnl"/>
        </w:rPr>
        <w:t xml:space="preserve"> </w:t>
      </w:r>
      <w:r w:rsidR="006F5F42" w:rsidRPr="00D72FD8">
        <w:rPr>
          <w:rFonts w:ascii="Book Antiqua" w:hAnsi="Book Antiqua"/>
          <w:strike/>
          <w:lang w:val="es-ES_tradnl"/>
        </w:rPr>
        <w:t>la necesidad de propulsar política pública para que el aprendizaje a lo largo de la vida este a la disposición de nuestra población;</w:t>
      </w:r>
      <w:r w:rsidR="006F5F42" w:rsidRPr="00D72FD8">
        <w:rPr>
          <w:rFonts w:ascii="Book Antiqua" w:hAnsi="Book Antiqua"/>
          <w:lang w:val="es-ES_tradnl"/>
        </w:rPr>
        <w:t xml:space="preserve">  </w:t>
      </w:r>
      <w:r w:rsidR="00BA6CB0">
        <w:rPr>
          <w:rFonts w:ascii="Book Antiqua" w:hAnsi="Book Antiqua"/>
          <w:i/>
          <w:iCs/>
          <w:u w:val="single"/>
          <w:lang w:val="es-ES_tradnl"/>
        </w:rPr>
        <w:t xml:space="preserve">y </w:t>
      </w:r>
      <w:r w:rsidR="00D25622">
        <w:rPr>
          <w:rFonts w:ascii="Book Antiqua" w:hAnsi="Book Antiqua"/>
          <w:i/>
          <w:iCs/>
          <w:u w:val="single"/>
          <w:lang w:val="es-ES_tradnl"/>
        </w:rPr>
        <w:t>l</w:t>
      </w:r>
      <w:r w:rsidR="006F5F42" w:rsidRPr="00D72FD8">
        <w:rPr>
          <w:rFonts w:ascii="Book Antiqua" w:hAnsi="Book Antiqua"/>
          <w:i/>
          <w:iCs/>
          <w:u w:val="single"/>
          <w:lang w:val="es-ES_tradnl"/>
        </w:rPr>
        <w:t>a viabilidad de establecer una política pública que garantice el acceso a esta modalidad educativa, reconociendo su carácter volun</w:t>
      </w:r>
      <w:r w:rsidR="006F5F42">
        <w:rPr>
          <w:rFonts w:ascii="Book Antiqua" w:hAnsi="Book Antiqua"/>
          <w:i/>
          <w:iCs/>
          <w:u w:val="single"/>
          <w:lang w:val="es-ES_tradnl"/>
        </w:rPr>
        <w:t xml:space="preserve">tario, electivo y centrado en el mejoramiento </w:t>
      </w:r>
      <w:r w:rsidR="006F5F42" w:rsidRPr="00D72FD8">
        <w:rPr>
          <w:rFonts w:ascii="Book Antiqua" w:hAnsi="Book Antiqua"/>
          <w:i/>
          <w:iCs/>
          <w:u w:val="single"/>
          <w:lang w:val="es-ES_tradnl"/>
        </w:rPr>
        <w:t>personal y profesional</w:t>
      </w:r>
      <w:r w:rsidR="00D25622">
        <w:rPr>
          <w:rFonts w:ascii="Book Antiqua" w:hAnsi="Book Antiqua"/>
          <w:i/>
          <w:iCs/>
          <w:u w:val="single"/>
          <w:lang w:val="es-ES_tradnl"/>
        </w:rPr>
        <w:t>.</w:t>
      </w:r>
      <w:r w:rsidR="006F5F42" w:rsidRPr="00D72FD8">
        <w:rPr>
          <w:rFonts w:ascii="Book Antiqua" w:hAnsi="Book Antiqua"/>
          <w:lang w:val="es-ES_tradnl"/>
        </w:rPr>
        <w:t xml:space="preserve"> </w:t>
      </w:r>
      <w:r w:rsidR="006F5F42" w:rsidRPr="00D25622">
        <w:rPr>
          <w:rFonts w:ascii="Book Antiqua" w:hAnsi="Book Antiqua"/>
          <w:strike/>
          <w:lang w:val="es-ES_tradnl"/>
        </w:rPr>
        <w:t>y para otros fines relacionados.</w:t>
      </w:r>
    </w:p>
    <w:p w14:paraId="7B10F0F7" w14:textId="3F0A35DF" w:rsidR="00A20194" w:rsidRPr="00A20194" w:rsidRDefault="3C42D78C" w:rsidP="00882E3F">
      <w:pPr>
        <w:spacing w:line="480" w:lineRule="auto"/>
        <w:ind w:firstLine="567"/>
        <w:jc w:val="both"/>
        <w:rPr>
          <w:rFonts w:ascii="Book Antiqua" w:hAnsi="Book Antiqua"/>
          <w:lang w:val="es-ES"/>
        </w:rPr>
      </w:pPr>
      <w:r w:rsidRPr="6A401157">
        <w:rPr>
          <w:rFonts w:ascii="Book Antiqua" w:hAnsi="Book Antiqua"/>
          <w:lang w:val="es-ES"/>
        </w:rPr>
        <w:t>Sección 2.-La</w:t>
      </w:r>
      <w:r w:rsidR="0BB768AE" w:rsidRPr="6A401157">
        <w:rPr>
          <w:rFonts w:ascii="Book Antiqua" w:hAnsi="Book Antiqua"/>
          <w:lang w:val="es-ES"/>
        </w:rPr>
        <w:t>s</w:t>
      </w:r>
      <w:r w:rsidRPr="6A401157">
        <w:rPr>
          <w:rFonts w:ascii="Book Antiqua" w:hAnsi="Book Antiqua"/>
          <w:lang w:val="es-ES"/>
        </w:rPr>
        <w:t xml:space="preserve"> Comisi</w:t>
      </w:r>
      <w:r w:rsidR="7500B413" w:rsidRPr="6A401157">
        <w:rPr>
          <w:rFonts w:ascii="Book Antiqua" w:hAnsi="Book Antiqua"/>
          <w:lang w:val="es-ES"/>
        </w:rPr>
        <w:t>ones</w:t>
      </w:r>
      <w:r w:rsidRPr="6A401157">
        <w:rPr>
          <w:rFonts w:ascii="Book Antiqua" w:hAnsi="Book Antiqua"/>
          <w:lang w:val="es-ES"/>
        </w:rPr>
        <w:t>, conforme dispone el Reglamento de la Cámara de Representantes, puede</w:t>
      </w:r>
      <w:r w:rsidR="4DD4745E" w:rsidRPr="6A401157">
        <w:rPr>
          <w:rFonts w:ascii="Book Antiqua" w:hAnsi="Book Antiqua"/>
          <w:lang w:val="es-ES"/>
        </w:rPr>
        <w:t>n</w:t>
      </w:r>
      <w:r w:rsidRPr="6A401157">
        <w:rPr>
          <w:rFonts w:ascii="Book Antiqua" w:hAnsi="Book Antiqua"/>
          <w:lang w:val="es-ES"/>
        </w:rPr>
        <w:t xml:space="preserve"> citar a cualquier persona natural o jurídica, o entidad gubernamental, organizaciones con o sin fines de lucro, que haya tenido o tenga cualquier clase de relación o conexión en los asuntos especificados en la Sección 1 de esta Resolución.  </w:t>
      </w:r>
    </w:p>
    <w:p w14:paraId="53F92938" w14:textId="3A2468C7" w:rsidR="00A20194" w:rsidRPr="00A20194" w:rsidRDefault="00A20194" w:rsidP="6A401157">
      <w:pPr>
        <w:spacing w:line="480" w:lineRule="auto"/>
        <w:ind w:firstLine="567"/>
        <w:jc w:val="both"/>
        <w:rPr>
          <w:rFonts w:ascii="Book Antiqua" w:hAnsi="Book Antiqua"/>
          <w:lang w:val="es-ES"/>
        </w:rPr>
      </w:pPr>
      <w:r w:rsidRPr="6A401157">
        <w:rPr>
          <w:rFonts w:ascii="Book Antiqua" w:hAnsi="Book Antiqua"/>
          <w:lang w:val="es-ES"/>
        </w:rPr>
        <w:t>Sección</w:t>
      </w:r>
      <w:r w:rsidR="002E5950" w:rsidRPr="6A401157">
        <w:rPr>
          <w:rFonts w:ascii="Book Antiqua" w:hAnsi="Book Antiqua"/>
          <w:lang w:val="es-ES"/>
        </w:rPr>
        <w:t xml:space="preserve"> </w:t>
      </w:r>
      <w:r w:rsidRPr="6A401157">
        <w:rPr>
          <w:rFonts w:ascii="Book Antiqua" w:hAnsi="Book Antiqua"/>
          <w:lang w:val="es-ES"/>
        </w:rPr>
        <w:t>3.-La</w:t>
      </w:r>
      <w:r w:rsidR="32DAC4B4" w:rsidRPr="6A401157">
        <w:rPr>
          <w:rFonts w:ascii="Book Antiqua" w:hAnsi="Book Antiqua"/>
          <w:lang w:val="es-ES"/>
        </w:rPr>
        <w:t>s</w:t>
      </w:r>
      <w:r w:rsidRPr="6A401157">
        <w:rPr>
          <w:rFonts w:ascii="Book Antiqua" w:hAnsi="Book Antiqua"/>
          <w:lang w:val="es-ES"/>
        </w:rPr>
        <w:t xml:space="preserve"> </w:t>
      </w:r>
      <w:r w:rsidR="481A89DD" w:rsidRPr="6A401157">
        <w:rPr>
          <w:rFonts w:ascii="Book Antiqua" w:hAnsi="Book Antiqua"/>
          <w:lang w:val="es-ES"/>
        </w:rPr>
        <w:t>Comisiones,</w:t>
      </w:r>
      <w:r w:rsidRPr="6A401157">
        <w:rPr>
          <w:rFonts w:ascii="Book Antiqua" w:hAnsi="Book Antiqua"/>
          <w:lang w:val="es-ES"/>
        </w:rPr>
        <w:t xml:space="preserve"> además, podrá</w:t>
      </w:r>
      <w:r w:rsidR="645EE73F" w:rsidRPr="6A401157">
        <w:rPr>
          <w:rFonts w:ascii="Book Antiqua" w:hAnsi="Book Antiqua"/>
          <w:lang w:val="es-ES"/>
        </w:rPr>
        <w:t>n</w:t>
      </w:r>
      <w:r w:rsidRPr="6A401157">
        <w:rPr>
          <w:rFonts w:ascii="Book Antiqua" w:hAnsi="Book Antiqua"/>
          <w:lang w:val="es-ES"/>
        </w:rPr>
        <w:t xml:space="preserve"> realizar todos los estudios, investigaciones, reuniones, citaciones, solicitudes de producción de documentos, solicitudes de información, requerimientos, e informes que entienda necesarios y podrá</w:t>
      </w:r>
      <w:r w:rsidR="2AB7A750" w:rsidRPr="6A401157">
        <w:rPr>
          <w:rFonts w:ascii="Book Antiqua" w:hAnsi="Book Antiqua"/>
          <w:lang w:val="es-ES"/>
        </w:rPr>
        <w:t>n</w:t>
      </w:r>
      <w:r w:rsidRPr="6A401157">
        <w:rPr>
          <w:rFonts w:ascii="Book Antiqua" w:hAnsi="Book Antiqua"/>
          <w:lang w:val="es-ES"/>
        </w:rPr>
        <w:t xml:space="preserve"> investigar cualquier asunto que entienda pertinente para cumplir con lo dispuesto en esta Resolución. </w:t>
      </w:r>
    </w:p>
    <w:p w14:paraId="18AF1BFE" w14:textId="0CCFB15F" w:rsidR="00A20194" w:rsidRPr="001A0BAD" w:rsidRDefault="00A20194" w:rsidP="006F5F42">
      <w:pPr>
        <w:spacing w:line="480" w:lineRule="auto"/>
        <w:ind w:firstLine="567"/>
        <w:jc w:val="both"/>
        <w:rPr>
          <w:rFonts w:ascii="Book Antiqua" w:hAnsi="Book Antiqua"/>
          <w:lang w:val="es-MX"/>
        </w:rPr>
      </w:pPr>
      <w:r w:rsidRPr="6A401157">
        <w:rPr>
          <w:rFonts w:ascii="Book Antiqua" w:hAnsi="Book Antiqua"/>
          <w:lang w:val="es-ES"/>
        </w:rPr>
        <w:t>Sección 4.-</w:t>
      </w:r>
      <w:r w:rsidR="001A37A5" w:rsidRPr="6A401157">
        <w:rPr>
          <w:rFonts w:ascii="Book Antiqua" w:hAnsi="Book Antiqua"/>
          <w:lang w:val="es-PR"/>
        </w:rPr>
        <w:t>La</w:t>
      </w:r>
      <w:r w:rsidR="2A724563" w:rsidRPr="6A401157">
        <w:rPr>
          <w:rFonts w:ascii="Book Antiqua" w:hAnsi="Book Antiqua"/>
          <w:lang w:val="es-PR"/>
        </w:rPr>
        <w:t>s</w:t>
      </w:r>
      <w:r w:rsidR="001A37A5" w:rsidRPr="6A401157">
        <w:rPr>
          <w:rFonts w:ascii="Book Antiqua" w:hAnsi="Book Antiqua"/>
          <w:lang w:val="es-PR"/>
        </w:rPr>
        <w:t xml:space="preserve"> Comisi</w:t>
      </w:r>
      <w:r w:rsidR="4B28D090" w:rsidRPr="6A401157">
        <w:rPr>
          <w:rFonts w:ascii="Book Antiqua" w:hAnsi="Book Antiqua"/>
          <w:lang w:val="es-PR"/>
        </w:rPr>
        <w:t>ones</w:t>
      </w:r>
      <w:r w:rsidR="001A37A5" w:rsidRPr="6A401157">
        <w:rPr>
          <w:rFonts w:ascii="Book Antiqua" w:hAnsi="Book Antiqua"/>
          <w:lang w:val="es-PR"/>
        </w:rPr>
        <w:t xml:space="preserve"> </w:t>
      </w:r>
      <w:r w:rsidR="001A37A5" w:rsidRPr="6A401157">
        <w:rPr>
          <w:rFonts w:ascii="Book Antiqua" w:hAnsi="Book Antiqua"/>
          <w:lang w:val="es-MX"/>
        </w:rPr>
        <w:t>rendirá</w:t>
      </w:r>
      <w:r w:rsidR="32DBB5F1" w:rsidRPr="6A401157">
        <w:rPr>
          <w:rFonts w:ascii="Book Antiqua" w:hAnsi="Book Antiqua"/>
          <w:lang w:val="es-MX"/>
        </w:rPr>
        <w:t>n</w:t>
      </w:r>
      <w:r w:rsidR="001A37A5" w:rsidRPr="6A401157">
        <w:rPr>
          <w:rFonts w:ascii="Book Antiqua" w:hAnsi="Book Antiqua"/>
          <w:lang w:val="es-MX"/>
        </w:rPr>
        <w:t xml:space="preserve"> a la Cámara de Representantes de Puerto Rico </w:t>
      </w:r>
      <w:r w:rsidR="001A37A5" w:rsidRPr="001A0BAD">
        <w:rPr>
          <w:rFonts w:ascii="Book Antiqua" w:hAnsi="Book Antiqua"/>
          <w:lang w:val="es-MX"/>
        </w:rPr>
        <w:t xml:space="preserve">los informes parciales que </w:t>
      </w:r>
      <w:r w:rsidR="001A37A5" w:rsidRPr="001A0BAD">
        <w:rPr>
          <w:rFonts w:ascii="Book Antiqua" w:hAnsi="Book Antiqua"/>
          <w:strike/>
          <w:lang w:val="es-MX"/>
        </w:rPr>
        <w:t>estime</w:t>
      </w:r>
      <w:r w:rsidR="001A37A5" w:rsidRPr="001A0BAD">
        <w:rPr>
          <w:rFonts w:ascii="Book Antiqua" w:hAnsi="Book Antiqua"/>
          <w:lang w:val="es-MX"/>
        </w:rPr>
        <w:t xml:space="preserve"> </w:t>
      </w:r>
      <w:r w:rsidR="001A0BAD">
        <w:rPr>
          <w:rFonts w:ascii="Book Antiqua" w:hAnsi="Book Antiqua"/>
          <w:i/>
          <w:iCs/>
          <w:u w:val="single"/>
          <w:lang w:val="es-MX"/>
        </w:rPr>
        <w:t>estimen</w:t>
      </w:r>
      <w:r w:rsidR="001A0BAD">
        <w:rPr>
          <w:rFonts w:ascii="Book Antiqua" w:hAnsi="Book Antiqua"/>
          <w:lang w:val="es-MX"/>
        </w:rPr>
        <w:t xml:space="preserve"> </w:t>
      </w:r>
      <w:r w:rsidR="001A37A5" w:rsidRPr="001A0BAD">
        <w:rPr>
          <w:rFonts w:ascii="Book Antiqua" w:hAnsi="Book Antiqua"/>
          <w:lang w:val="es-MX"/>
        </w:rPr>
        <w:t xml:space="preserve">necesarios o convenientes en los que incluyan </w:t>
      </w:r>
      <w:r w:rsidR="001A37A5" w:rsidRPr="001A0BAD">
        <w:rPr>
          <w:rFonts w:ascii="Book Antiqua" w:hAnsi="Book Antiqua"/>
          <w:lang w:val="es-MX"/>
        </w:rPr>
        <w:lastRenderedPageBreak/>
        <w:t xml:space="preserve">sus hallazgos, conclusiones y recomendaciones; asimismo, </w:t>
      </w:r>
      <w:r w:rsidR="001A37A5" w:rsidRPr="00AF7B73">
        <w:rPr>
          <w:rFonts w:ascii="Book Antiqua" w:hAnsi="Book Antiqua"/>
          <w:strike/>
          <w:lang w:val="es-MX"/>
        </w:rPr>
        <w:t>someterá</w:t>
      </w:r>
      <w:r w:rsidR="001A37A5" w:rsidRPr="001A0BAD">
        <w:rPr>
          <w:rFonts w:ascii="Book Antiqua" w:hAnsi="Book Antiqua"/>
          <w:lang w:val="es-MX"/>
        </w:rPr>
        <w:t xml:space="preserve"> </w:t>
      </w:r>
      <w:r w:rsidR="00AF7B73">
        <w:rPr>
          <w:rFonts w:ascii="Book Antiqua" w:hAnsi="Book Antiqua"/>
          <w:i/>
          <w:iCs/>
          <w:u w:val="single"/>
          <w:lang w:val="es-MX"/>
        </w:rPr>
        <w:t>someterán</w:t>
      </w:r>
      <w:r w:rsidR="00AF7B73">
        <w:rPr>
          <w:rFonts w:ascii="Book Antiqua" w:hAnsi="Book Antiqua"/>
          <w:lang w:val="es-MX"/>
        </w:rPr>
        <w:t xml:space="preserve"> </w:t>
      </w:r>
      <w:r w:rsidR="001A37A5" w:rsidRPr="001A0BAD">
        <w:rPr>
          <w:rFonts w:ascii="Book Antiqua" w:hAnsi="Book Antiqua"/>
          <w:lang w:val="es-MX"/>
        </w:rPr>
        <w:t xml:space="preserve">un informe final, antes de que finalice </w:t>
      </w:r>
      <w:r w:rsidRPr="001A0BAD">
        <w:rPr>
          <w:rFonts w:ascii="Book Antiqua" w:hAnsi="Book Antiqua"/>
          <w:lang w:val="es-ES"/>
        </w:rPr>
        <w:t xml:space="preserve">la </w:t>
      </w:r>
      <w:r w:rsidR="00E774AF" w:rsidRPr="001A0BAD">
        <w:rPr>
          <w:rFonts w:ascii="Book Antiqua" w:hAnsi="Book Antiqua"/>
          <w:lang w:val="es-ES"/>
        </w:rPr>
        <w:t xml:space="preserve">Vigésima </w:t>
      </w:r>
      <w:r w:rsidRPr="001A0BAD">
        <w:rPr>
          <w:rFonts w:ascii="Book Antiqua" w:hAnsi="Book Antiqua"/>
          <w:lang w:val="es-ES"/>
        </w:rPr>
        <w:t xml:space="preserve">Asamblea Legislativa.   </w:t>
      </w:r>
    </w:p>
    <w:p w14:paraId="046E4B69" w14:textId="6FF46203" w:rsidR="00C46568" w:rsidRPr="00AF7B73" w:rsidRDefault="00A20194" w:rsidP="00AF7B73">
      <w:pPr>
        <w:spacing w:line="480" w:lineRule="auto"/>
        <w:ind w:firstLine="567"/>
        <w:jc w:val="both"/>
        <w:rPr>
          <w:rFonts w:ascii="Book Antiqua" w:hAnsi="Book Antiqua"/>
          <w:i/>
          <w:u w:val="single"/>
          <w:lang w:val="es-ES_tradnl"/>
        </w:rPr>
      </w:pPr>
      <w:r w:rsidRPr="00A20194">
        <w:rPr>
          <w:rFonts w:ascii="Book Antiqua" w:hAnsi="Book Antiqua"/>
          <w:lang w:val="es-ES_tradnl"/>
        </w:rPr>
        <w:t xml:space="preserve">Sección 5.-Esta Resolución </w:t>
      </w:r>
      <w:r w:rsidRPr="00C46568">
        <w:rPr>
          <w:rFonts w:ascii="Book Antiqua" w:hAnsi="Book Antiqua"/>
          <w:strike/>
          <w:lang w:val="es-ES_tradnl"/>
        </w:rPr>
        <w:t>tendrá vigencia al momento</w:t>
      </w:r>
      <w:r w:rsidRPr="00A20194">
        <w:rPr>
          <w:rFonts w:ascii="Book Antiqua" w:hAnsi="Book Antiqua"/>
          <w:lang w:val="es-ES_tradnl"/>
        </w:rPr>
        <w:t xml:space="preserve"> </w:t>
      </w:r>
      <w:r w:rsidR="00C46568" w:rsidRPr="00C46568">
        <w:rPr>
          <w:rFonts w:ascii="Book Antiqua" w:hAnsi="Book Antiqua"/>
          <w:i/>
          <w:u w:val="single"/>
          <w:lang w:val="es-PR"/>
        </w:rPr>
        <w:t>comenzará a regir inmediatamente después</w:t>
      </w:r>
      <w:r w:rsidR="00C46568">
        <w:rPr>
          <w:rFonts w:ascii="Book Antiqua" w:hAnsi="Book Antiqua"/>
          <w:i/>
          <w:u w:val="single"/>
          <w:lang w:val="es-ES_tradnl"/>
        </w:rPr>
        <w:t xml:space="preserve"> </w:t>
      </w:r>
      <w:r w:rsidRPr="00A20194">
        <w:rPr>
          <w:rFonts w:ascii="Book Antiqua" w:hAnsi="Book Antiqua"/>
          <w:lang w:val="es-ES_tradnl"/>
        </w:rPr>
        <w:t>de su aprobación.</w:t>
      </w:r>
    </w:p>
    <w:sectPr w:rsidR="00C46568" w:rsidRPr="00AF7B73"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38C102" w14:textId="77777777" w:rsidR="00000CE6" w:rsidRDefault="00000CE6">
      <w:r>
        <w:separator/>
      </w:r>
    </w:p>
  </w:endnote>
  <w:endnote w:type="continuationSeparator" w:id="0">
    <w:p w14:paraId="7FE5D08E" w14:textId="77777777" w:rsidR="00000CE6" w:rsidRDefault="00000C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134CA" w14:textId="77777777" w:rsidR="00000CE6" w:rsidRDefault="00000CE6">
      <w:r>
        <w:separator/>
      </w:r>
    </w:p>
  </w:footnote>
  <w:footnote w:type="continuationSeparator" w:id="0">
    <w:p w14:paraId="78FDBDED" w14:textId="77777777" w:rsidR="00000CE6" w:rsidRDefault="00000C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6F5F42" w:rsidRDefault="006F5F42">
    <w:pPr>
      <w:pStyle w:val="Header"/>
      <w:jc w:val="center"/>
    </w:pPr>
    <w:r>
      <w:rPr>
        <w:rStyle w:val="PageNumber"/>
      </w:rPr>
      <w:fldChar w:fldCharType="begin"/>
    </w:r>
    <w:r>
      <w:rPr>
        <w:rStyle w:val="PageNumber"/>
      </w:rPr>
      <w:instrText xml:space="preserve"> PAGE </w:instrText>
    </w:r>
    <w:r>
      <w:rPr>
        <w:rStyle w:val="PageNumber"/>
      </w:rPr>
      <w:fldChar w:fldCharType="separate"/>
    </w:r>
    <w:r w:rsidR="00A065DA">
      <w:rPr>
        <w:rStyle w:val="PageNumber"/>
        <w:noProof/>
      </w:rPr>
      <w:t>5</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78ACC418" w:rsidR="006F5F42" w:rsidRPr="00317727" w:rsidRDefault="006F5F42" w:rsidP="00317727">
    <w:pPr>
      <w:pStyle w:val="Header"/>
      <w:jc w:val="center"/>
      <w:rPr>
        <w:lang w:val="es-ES_tradnl"/>
      </w:rPr>
    </w:pPr>
    <w:r>
      <w:t>ENTIRILLADO ELECTR</w:t>
    </w:r>
    <w:r>
      <w:rPr>
        <w:lang w:val="es-ES_tradnl"/>
      </w:rPr>
      <w:t>ÓNICO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49095E"/>
    <w:multiLevelType w:val="hybridMultilevel"/>
    <w:tmpl w:val="062646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101704C0"/>
    <w:multiLevelType w:val="multilevel"/>
    <w:tmpl w:val="D2BCF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786079"/>
    <w:multiLevelType w:val="hybridMultilevel"/>
    <w:tmpl w:val="26969636"/>
    <w:lvl w:ilvl="0" w:tplc="55F4CD8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6F4B5E53"/>
    <w:multiLevelType w:val="multilevel"/>
    <w:tmpl w:val="DD28C4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7D504C7A"/>
    <w:multiLevelType w:val="multilevel"/>
    <w:tmpl w:val="3AA2C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77423">
    <w:abstractNumId w:val="0"/>
  </w:num>
  <w:num w:numId="2" w16cid:durableId="415714424">
    <w:abstractNumId w:val="2"/>
  </w:num>
  <w:num w:numId="3" w16cid:durableId="1408527686">
    <w:abstractNumId w:val="7"/>
  </w:num>
  <w:num w:numId="4" w16cid:durableId="441459383">
    <w:abstractNumId w:val="5"/>
  </w:num>
  <w:num w:numId="5" w16cid:durableId="1691032126">
    <w:abstractNumId w:val="8"/>
  </w:num>
  <w:num w:numId="6" w16cid:durableId="1191333481">
    <w:abstractNumId w:val="6"/>
  </w:num>
  <w:num w:numId="7" w16cid:durableId="1296329331">
    <w:abstractNumId w:val="3"/>
  </w:num>
  <w:num w:numId="8" w16cid:durableId="114913152">
    <w:abstractNumId w:val="4"/>
  </w:num>
  <w:num w:numId="9" w16cid:durableId="17682277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0CE6"/>
    <w:rsid w:val="00020BBB"/>
    <w:rsid w:val="00025520"/>
    <w:rsid w:val="00026C44"/>
    <w:rsid w:val="00027D9B"/>
    <w:rsid w:val="00056024"/>
    <w:rsid w:val="00061613"/>
    <w:rsid w:val="00061890"/>
    <w:rsid w:val="00095AE1"/>
    <w:rsid w:val="000A6B6C"/>
    <w:rsid w:val="000B0DBB"/>
    <w:rsid w:val="000C55F0"/>
    <w:rsid w:val="00111E71"/>
    <w:rsid w:val="00127C6A"/>
    <w:rsid w:val="001363FE"/>
    <w:rsid w:val="00145115"/>
    <w:rsid w:val="00162962"/>
    <w:rsid w:val="0017132B"/>
    <w:rsid w:val="00177B39"/>
    <w:rsid w:val="00194003"/>
    <w:rsid w:val="001A0BAD"/>
    <w:rsid w:val="001A37A5"/>
    <w:rsid w:val="001A622E"/>
    <w:rsid w:val="001A76AD"/>
    <w:rsid w:val="001D156A"/>
    <w:rsid w:val="001F4CA3"/>
    <w:rsid w:val="001F612A"/>
    <w:rsid w:val="00211396"/>
    <w:rsid w:val="00226AE6"/>
    <w:rsid w:val="002343E6"/>
    <w:rsid w:val="00234480"/>
    <w:rsid w:val="00245B34"/>
    <w:rsid w:val="00263355"/>
    <w:rsid w:val="00273792"/>
    <w:rsid w:val="0027565F"/>
    <w:rsid w:val="002917F4"/>
    <w:rsid w:val="002D4AC8"/>
    <w:rsid w:val="002D728B"/>
    <w:rsid w:val="002E5950"/>
    <w:rsid w:val="00302F76"/>
    <w:rsid w:val="00317727"/>
    <w:rsid w:val="00320D78"/>
    <w:rsid w:val="00320EC3"/>
    <w:rsid w:val="003360AB"/>
    <w:rsid w:val="00342C2F"/>
    <w:rsid w:val="003521AC"/>
    <w:rsid w:val="00354230"/>
    <w:rsid w:val="00356823"/>
    <w:rsid w:val="0036166C"/>
    <w:rsid w:val="00380FE5"/>
    <w:rsid w:val="003924DD"/>
    <w:rsid w:val="00394FCB"/>
    <w:rsid w:val="003963F4"/>
    <w:rsid w:val="003B5254"/>
    <w:rsid w:val="003B75A6"/>
    <w:rsid w:val="003C0A03"/>
    <w:rsid w:val="003C55C0"/>
    <w:rsid w:val="003F293D"/>
    <w:rsid w:val="00404B3E"/>
    <w:rsid w:val="004061CA"/>
    <w:rsid w:val="00415689"/>
    <w:rsid w:val="004440CB"/>
    <w:rsid w:val="0044696B"/>
    <w:rsid w:val="004713D2"/>
    <w:rsid w:val="004B0591"/>
    <w:rsid w:val="004E5AEE"/>
    <w:rsid w:val="00512265"/>
    <w:rsid w:val="00521639"/>
    <w:rsid w:val="00532BB7"/>
    <w:rsid w:val="005332E4"/>
    <w:rsid w:val="0053550C"/>
    <w:rsid w:val="00543F98"/>
    <w:rsid w:val="0054547A"/>
    <w:rsid w:val="00552076"/>
    <w:rsid w:val="005545D9"/>
    <w:rsid w:val="00555018"/>
    <w:rsid w:val="00560211"/>
    <w:rsid w:val="005723DC"/>
    <w:rsid w:val="00583323"/>
    <w:rsid w:val="00587B9D"/>
    <w:rsid w:val="00605E44"/>
    <w:rsid w:val="006210DC"/>
    <w:rsid w:val="006308FB"/>
    <w:rsid w:val="0064349D"/>
    <w:rsid w:val="00653EED"/>
    <w:rsid w:val="006578FE"/>
    <w:rsid w:val="00685549"/>
    <w:rsid w:val="006976E7"/>
    <w:rsid w:val="006B08BB"/>
    <w:rsid w:val="006B7365"/>
    <w:rsid w:val="006C2D81"/>
    <w:rsid w:val="006C7DF8"/>
    <w:rsid w:val="006F5F42"/>
    <w:rsid w:val="00717B03"/>
    <w:rsid w:val="0072097D"/>
    <w:rsid w:val="00746642"/>
    <w:rsid w:val="00750FC8"/>
    <w:rsid w:val="007533D0"/>
    <w:rsid w:val="00755069"/>
    <w:rsid w:val="00761309"/>
    <w:rsid w:val="0077639B"/>
    <w:rsid w:val="0078014A"/>
    <w:rsid w:val="007B0660"/>
    <w:rsid w:val="007D0A0C"/>
    <w:rsid w:val="007E3868"/>
    <w:rsid w:val="007E3F2F"/>
    <w:rsid w:val="007F1F27"/>
    <w:rsid w:val="008053A6"/>
    <w:rsid w:val="00820C41"/>
    <w:rsid w:val="00850256"/>
    <w:rsid w:val="008557BF"/>
    <w:rsid w:val="00855A00"/>
    <w:rsid w:val="00866D69"/>
    <w:rsid w:val="008702FE"/>
    <w:rsid w:val="00882E3F"/>
    <w:rsid w:val="008D2365"/>
    <w:rsid w:val="00922B89"/>
    <w:rsid w:val="00935A03"/>
    <w:rsid w:val="0093686F"/>
    <w:rsid w:val="00942FD4"/>
    <w:rsid w:val="00951997"/>
    <w:rsid w:val="009777D5"/>
    <w:rsid w:val="00990352"/>
    <w:rsid w:val="009940C8"/>
    <w:rsid w:val="009B01D4"/>
    <w:rsid w:val="009C2609"/>
    <w:rsid w:val="009F753C"/>
    <w:rsid w:val="00A03405"/>
    <w:rsid w:val="00A065DA"/>
    <w:rsid w:val="00A1528A"/>
    <w:rsid w:val="00A20194"/>
    <w:rsid w:val="00A22A39"/>
    <w:rsid w:val="00A33918"/>
    <w:rsid w:val="00A7629F"/>
    <w:rsid w:val="00A9423C"/>
    <w:rsid w:val="00A956D1"/>
    <w:rsid w:val="00A9746B"/>
    <w:rsid w:val="00AA56F4"/>
    <w:rsid w:val="00AE4B62"/>
    <w:rsid w:val="00AE731B"/>
    <w:rsid w:val="00AF0CEE"/>
    <w:rsid w:val="00AF7B73"/>
    <w:rsid w:val="00B139DC"/>
    <w:rsid w:val="00B316A0"/>
    <w:rsid w:val="00B667AD"/>
    <w:rsid w:val="00B84C38"/>
    <w:rsid w:val="00B86C00"/>
    <w:rsid w:val="00B947F6"/>
    <w:rsid w:val="00BA6CB0"/>
    <w:rsid w:val="00BC3848"/>
    <w:rsid w:val="00BD132B"/>
    <w:rsid w:val="00BF16AA"/>
    <w:rsid w:val="00BF3ECA"/>
    <w:rsid w:val="00BF7E39"/>
    <w:rsid w:val="00C354B8"/>
    <w:rsid w:val="00C44C31"/>
    <w:rsid w:val="00C46568"/>
    <w:rsid w:val="00C52517"/>
    <w:rsid w:val="00C6083E"/>
    <w:rsid w:val="00C60921"/>
    <w:rsid w:val="00C62936"/>
    <w:rsid w:val="00C63905"/>
    <w:rsid w:val="00C653F2"/>
    <w:rsid w:val="00C679E6"/>
    <w:rsid w:val="00C73121"/>
    <w:rsid w:val="00C84368"/>
    <w:rsid w:val="00C908F9"/>
    <w:rsid w:val="00CA0917"/>
    <w:rsid w:val="00CA1099"/>
    <w:rsid w:val="00CE03A2"/>
    <w:rsid w:val="00CE0972"/>
    <w:rsid w:val="00D03EE3"/>
    <w:rsid w:val="00D25622"/>
    <w:rsid w:val="00D417C2"/>
    <w:rsid w:val="00D41F2A"/>
    <w:rsid w:val="00D534A7"/>
    <w:rsid w:val="00D60936"/>
    <w:rsid w:val="00D709EB"/>
    <w:rsid w:val="00D72FD8"/>
    <w:rsid w:val="00D74714"/>
    <w:rsid w:val="00D77EEF"/>
    <w:rsid w:val="00D82F3F"/>
    <w:rsid w:val="00D921C6"/>
    <w:rsid w:val="00D958C2"/>
    <w:rsid w:val="00DA54E2"/>
    <w:rsid w:val="00DB1F2B"/>
    <w:rsid w:val="00DC50B7"/>
    <w:rsid w:val="00DC5DBE"/>
    <w:rsid w:val="00DC7237"/>
    <w:rsid w:val="00E04AB5"/>
    <w:rsid w:val="00E2690D"/>
    <w:rsid w:val="00E426FC"/>
    <w:rsid w:val="00E50EEA"/>
    <w:rsid w:val="00E52F58"/>
    <w:rsid w:val="00E70F52"/>
    <w:rsid w:val="00E73423"/>
    <w:rsid w:val="00E76A6E"/>
    <w:rsid w:val="00E774AF"/>
    <w:rsid w:val="00EA41EC"/>
    <w:rsid w:val="00EA53DF"/>
    <w:rsid w:val="00EC26AA"/>
    <w:rsid w:val="00EC5304"/>
    <w:rsid w:val="00ED7A53"/>
    <w:rsid w:val="00EE3FF4"/>
    <w:rsid w:val="00EE4273"/>
    <w:rsid w:val="00F02004"/>
    <w:rsid w:val="00F03CAC"/>
    <w:rsid w:val="00F042CB"/>
    <w:rsid w:val="00F43B44"/>
    <w:rsid w:val="00F44DC8"/>
    <w:rsid w:val="00F55D7D"/>
    <w:rsid w:val="00F60A20"/>
    <w:rsid w:val="00F61453"/>
    <w:rsid w:val="00F8173B"/>
    <w:rsid w:val="00F93096"/>
    <w:rsid w:val="00FC0A95"/>
    <w:rsid w:val="00FC1E1C"/>
    <w:rsid w:val="00FC3D9C"/>
    <w:rsid w:val="00FF0153"/>
    <w:rsid w:val="00FF4DD7"/>
    <w:rsid w:val="00FF6BD2"/>
    <w:rsid w:val="07B18454"/>
    <w:rsid w:val="08D1B426"/>
    <w:rsid w:val="091AC6D8"/>
    <w:rsid w:val="0BB768AE"/>
    <w:rsid w:val="0EFFA374"/>
    <w:rsid w:val="1B231F3B"/>
    <w:rsid w:val="1BD086E9"/>
    <w:rsid w:val="1F3F52FE"/>
    <w:rsid w:val="27861338"/>
    <w:rsid w:val="2A724563"/>
    <w:rsid w:val="2AB7A750"/>
    <w:rsid w:val="2F1A7523"/>
    <w:rsid w:val="32DAC4B4"/>
    <w:rsid w:val="32DBB5F1"/>
    <w:rsid w:val="35711856"/>
    <w:rsid w:val="3625B9EA"/>
    <w:rsid w:val="365250D9"/>
    <w:rsid w:val="37D6CFFC"/>
    <w:rsid w:val="3B28475D"/>
    <w:rsid w:val="3BB917AB"/>
    <w:rsid w:val="3C113243"/>
    <w:rsid w:val="3C42D78C"/>
    <w:rsid w:val="3EA1E618"/>
    <w:rsid w:val="40C4A1E1"/>
    <w:rsid w:val="41A0F7BC"/>
    <w:rsid w:val="44514AAC"/>
    <w:rsid w:val="47D5D477"/>
    <w:rsid w:val="481A89DD"/>
    <w:rsid w:val="4B28D090"/>
    <w:rsid w:val="4B722F89"/>
    <w:rsid w:val="4BF8B12D"/>
    <w:rsid w:val="4DD4745E"/>
    <w:rsid w:val="4E234F3A"/>
    <w:rsid w:val="507ACC00"/>
    <w:rsid w:val="50FE9BD0"/>
    <w:rsid w:val="50FF7B72"/>
    <w:rsid w:val="5104AB8A"/>
    <w:rsid w:val="5193914D"/>
    <w:rsid w:val="55AEE833"/>
    <w:rsid w:val="5602466F"/>
    <w:rsid w:val="57EDB150"/>
    <w:rsid w:val="57F30295"/>
    <w:rsid w:val="58891870"/>
    <w:rsid w:val="59066F9C"/>
    <w:rsid w:val="5BA17E05"/>
    <w:rsid w:val="5D9D020B"/>
    <w:rsid w:val="60197AF5"/>
    <w:rsid w:val="607F2059"/>
    <w:rsid w:val="61BD26E3"/>
    <w:rsid w:val="621AD307"/>
    <w:rsid w:val="62DE8155"/>
    <w:rsid w:val="63BDBF42"/>
    <w:rsid w:val="645EE73F"/>
    <w:rsid w:val="64FD8DD1"/>
    <w:rsid w:val="6A401157"/>
    <w:rsid w:val="6B0A6716"/>
    <w:rsid w:val="6E916981"/>
    <w:rsid w:val="6EBD8A5A"/>
    <w:rsid w:val="6F6A7D6F"/>
    <w:rsid w:val="7029F285"/>
    <w:rsid w:val="7043B435"/>
    <w:rsid w:val="71ADB13A"/>
    <w:rsid w:val="7500B413"/>
    <w:rsid w:val="768458D1"/>
    <w:rsid w:val="770F5BD3"/>
    <w:rsid w:val="7EBC81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B53A0EDC-F411-4062-8BBB-4AA3A7739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 w:type="character" w:customStyle="1" w:styleId="apple-converted-space">
    <w:name w:val="apple-converted-space"/>
    <w:basedOn w:val="DefaultParagraphFont"/>
    <w:rsid w:val="00935A03"/>
  </w:style>
  <w:style w:type="paragraph" w:styleId="NormalWeb">
    <w:name w:val="Normal (Web)"/>
    <w:basedOn w:val="Normal"/>
    <w:uiPriority w:val="99"/>
    <w:unhideWhenUsed/>
    <w:rsid w:val="006976E7"/>
    <w:pPr>
      <w:spacing w:before="100" w:beforeAutospacing="1" w:after="100" w:afterAutospacing="1"/>
    </w:pPr>
    <w:rPr>
      <w:szCs w:val="24"/>
    </w:rPr>
  </w:style>
  <w:style w:type="paragraph" w:styleId="Revision">
    <w:name w:val="Revision"/>
    <w:hidden/>
    <w:uiPriority w:val="99"/>
    <w:semiHidden/>
    <w:rsid w:val="00EA53DF"/>
    <w:rPr>
      <w:sz w:val="24"/>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Emphasis">
    <w:name w:val="Emphasis"/>
    <w:basedOn w:val="DefaultParagraphFont"/>
    <w:uiPriority w:val="20"/>
    <w:qFormat/>
    <w:rsid w:val="00F8173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824226">
      <w:bodyDiv w:val="1"/>
      <w:marLeft w:val="0"/>
      <w:marRight w:val="0"/>
      <w:marTop w:val="0"/>
      <w:marBottom w:val="0"/>
      <w:divBdr>
        <w:top w:val="none" w:sz="0" w:space="0" w:color="auto"/>
        <w:left w:val="none" w:sz="0" w:space="0" w:color="auto"/>
        <w:bottom w:val="none" w:sz="0" w:space="0" w:color="auto"/>
        <w:right w:val="none" w:sz="0" w:space="0" w:color="auto"/>
      </w:divBdr>
      <w:divsChild>
        <w:div w:id="143859962">
          <w:marLeft w:val="0"/>
          <w:marRight w:val="0"/>
          <w:marTop w:val="0"/>
          <w:marBottom w:val="0"/>
          <w:divBdr>
            <w:top w:val="none" w:sz="0" w:space="0" w:color="auto"/>
            <w:left w:val="none" w:sz="0" w:space="0" w:color="auto"/>
            <w:bottom w:val="none" w:sz="0" w:space="0" w:color="auto"/>
            <w:right w:val="none" w:sz="0" w:space="0" w:color="auto"/>
          </w:divBdr>
        </w:div>
        <w:div w:id="148251770">
          <w:marLeft w:val="0"/>
          <w:marRight w:val="0"/>
          <w:marTop w:val="0"/>
          <w:marBottom w:val="0"/>
          <w:divBdr>
            <w:top w:val="none" w:sz="0" w:space="0" w:color="auto"/>
            <w:left w:val="none" w:sz="0" w:space="0" w:color="auto"/>
            <w:bottom w:val="none" w:sz="0" w:space="0" w:color="auto"/>
            <w:right w:val="none" w:sz="0" w:space="0" w:color="auto"/>
          </w:divBdr>
        </w:div>
        <w:div w:id="642783167">
          <w:marLeft w:val="0"/>
          <w:marRight w:val="0"/>
          <w:marTop w:val="0"/>
          <w:marBottom w:val="0"/>
          <w:divBdr>
            <w:top w:val="none" w:sz="0" w:space="0" w:color="auto"/>
            <w:left w:val="none" w:sz="0" w:space="0" w:color="auto"/>
            <w:bottom w:val="none" w:sz="0" w:space="0" w:color="auto"/>
            <w:right w:val="none" w:sz="0" w:space="0" w:color="auto"/>
          </w:divBdr>
        </w:div>
        <w:div w:id="1338918840">
          <w:marLeft w:val="0"/>
          <w:marRight w:val="0"/>
          <w:marTop w:val="0"/>
          <w:marBottom w:val="0"/>
          <w:divBdr>
            <w:top w:val="none" w:sz="0" w:space="0" w:color="auto"/>
            <w:left w:val="none" w:sz="0" w:space="0" w:color="auto"/>
            <w:bottom w:val="none" w:sz="0" w:space="0" w:color="auto"/>
            <w:right w:val="none" w:sz="0" w:space="0" w:color="auto"/>
          </w:divBdr>
        </w:div>
        <w:div w:id="1758362692">
          <w:marLeft w:val="0"/>
          <w:marRight w:val="0"/>
          <w:marTop w:val="0"/>
          <w:marBottom w:val="0"/>
          <w:divBdr>
            <w:top w:val="none" w:sz="0" w:space="0" w:color="auto"/>
            <w:left w:val="none" w:sz="0" w:space="0" w:color="auto"/>
            <w:bottom w:val="none" w:sz="0" w:space="0" w:color="auto"/>
            <w:right w:val="none" w:sz="0" w:space="0" w:color="auto"/>
          </w:divBdr>
        </w:div>
        <w:div w:id="1776485543">
          <w:marLeft w:val="0"/>
          <w:marRight w:val="0"/>
          <w:marTop w:val="0"/>
          <w:marBottom w:val="0"/>
          <w:divBdr>
            <w:top w:val="none" w:sz="0" w:space="0" w:color="auto"/>
            <w:left w:val="none" w:sz="0" w:space="0" w:color="auto"/>
            <w:bottom w:val="none" w:sz="0" w:space="0" w:color="auto"/>
            <w:right w:val="none" w:sz="0" w:space="0" w:color="auto"/>
          </w:divBdr>
        </w:div>
      </w:divsChild>
    </w:div>
    <w:div w:id="44255790">
      <w:bodyDiv w:val="1"/>
      <w:marLeft w:val="0"/>
      <w:marRight w:val="0"/>
      <w:marTop w:val="0"/>
      <w:marBottom w:val="0"/>
      <w:divBdr>
        <w:top w:val="none" w:sz="0" w:space="0" w:color="auto"/>
        <w:left w:val="none" w:sz="0" w:space="0" w:color="auto"/>
        <w:bottom w:val="none" w:sz="0" w:space="0" w:color="auto"/>
        <w:right w:val="none" w:sz="0" w:space="0" w:color="auto"/>
      </w:divBdr>
    </w:div>
    <w:div w:id="51511367">
      <w:bodyDiv w:val="1"/>
      <w:marLeft w:val="0"/>
      <w:marRight w:val="0"/>
      <w:marTop w:val="0"/>
      <w:marBottom w:val="0"/>
      <w:divBdr>
        <w:top w:val="none" w:sz="0" w:space="0" w:color="auto"/>
        <w:left w:val="none" w:sz="0" w:space="0" w:color="auto"/>
        <w:bottom w:val="none" w:sz="0" w:space="0" w:color="auto"/>
        <w:right w:val="none" w:sz="0" w:space="0" w:color="auto"/>
      </w:divBdr>
    </w:div>
    <w:div w:id="340551579">
      <w:bodyDiv w:val="1"/>
      <w:marLeft w:val="0"/>
      <w:marRight w:val="0"/>
      <w:marTop w:val="0"/>
      <w:marBottom w:val="0"/>
      <w:divBdr>
        <w:top w:val="none" w:sz="0" w:space="0" w:color="auto"/>
        <w:left w:val="none" w:sz="0" w:space="0" w:color="auto"/>
        <w:bottom w:val="none" w:sz="0" w:space="0" w:color="auto"/>
        <w:right w:val="none" w:sz="0" w:space="0" w:color="auto"/>
      </w:divBdr>
    </w:div>
    <w:div w:id="482114918">
      <w:bodyDiv w:val="1"/>
      <w:marLeft w:val="0"/>
      <w:marRight w:val="0"/>
      <w:marTop w:val="0"/>
      <w:marBottom w:val="0"/>
      <w:divBdr>
        <w:top w:val="none" w:sz="0" w:space="0" w:color="auto"/>
        <w:left w:val="none" w:sz="0" w:space="0" w:color="auto"/>
        <w:bottom w:val="none" w:sz="0" w:space="0" w:color="auto"/>
        <w:right w:val="none" w:sz="0" w:space="0" w:color="auto"/>
      </w:divBdr>
    </w:div>
    <w:div w:id="700786378">
      <w:bodyDiv w:val="1"/>
      <w:marLeft w:val="0"/>
      <w:marRight w:val="0"/>
      <w:marTop w:val="0"/>
      <w:marBottom w:val="0"/>
      <w:divBdr>
        <w:top w:val="none" w:sz="0" w:space="0" w:color="auto"/>
        <w:left w:val="none" w:sz="0" w:space="0" w:color="auto"/>
        <w:bottom w:val="none" w:sz="0" w:space="0" w:color="auto"/>
        <w:right w:val="none" w:sz="0" w:space="0" w:color="auto"/>
      </w:divBdr>
    </w:div>
    <w:div w:id="725691100">
      <w:bodyDiv w:val="1"/>
      <w:marLeft w:val="0"/>
      <w:marRight w:val="0"/>
      <w:marTop w:val="0"/>
      <w:marBottom w:val="0"/>
      <w:divBdr>
        <w:top w:val="none" w:sz="0" w:space="0" w:color="auto"/>
        <w:left w:val="none" w:sz="0" w:space="0" w:color="auto"/>
        <w:bottom w:val="none" w:sz="0" w:space="0" w:color="auto"/>
        <w:right w:val="none" w:sz="0" w:space="0" w:color="auto"/>
      </w:divBdr>
    </w:div>
    <w:div w:id="1011178475">
      <w:bodyDiv w:val="1"/>
      <w:marLeft w:val="0"/>
      <w:marRight w:val="0"/>
      <w:marTop w:val="0"/>
      <w:marBottom w:val="0"/>
      <w:divBdr>
        <w:top w:val="none" w:sz="0" w:space="0" w:color="auto"/>
        <w:left w:val="none" w:sz="0" w:space="0" w:color="auto"/>
        <w:bottom w:val="none" w:sz="0" w:space="0" w:color="auto"/>
        <w:right w:val="none" w:sz="0" w:space="0" w:color="auto"/>
      </w:divBdr>
    </w:div>
    <w:div w:id="1305966514">
      <w:bodyDiv w:val="1"/>
      <w:marLeft w:val="0"/>
      <w:marRight w:val="0"/>
      <w:marTop w:val="0"/>
      <w:marBottom w:val="0"/>
      <w:divBdr>
        <w:top w:val="none" w:sz="0" w:space="0" w:color="auto"/>
        <w:left w:val="none" w:sz="0" w:space="0" w:color="auto"/>
        <w:bottom w:val="none" w:sz="0" w:space="0" w:color="auto"/>
        <w:right w:val="none" w:sz="0" w:space="0" w:color="auto"/>
      </w:divBdr>
    </w:div>
    <w:div w:id="1487479946">
      <w:bodyDiv w:val="1"/>
      <w:marLeft w:val="0"/>
      <w:marRight w:val="0"/>
      <w:marTop w:val="0"/>
      <w:marBottom w:val="0"/>
      <w:divBdr>
        <w:top w:val="none" w:sz="0" w:space="0" w:color="auto"/>
        <w:left w:val="none" w:sz="0" w:space="0" w:color="auto"/>
        <w:bottom w:val="none" w:sz="0" w:space="0" w:color="auto"/>
        <w:right w:val="none" w:sz="0" w:space="0" w:color="auto"/>
      </w:divBdr>
    </w:div>
    <w:div w:id="1749234106">
      <w:bodyDiv w:val="1"/>
      <w:marLeft w:val="0"/>
      <w:marRight w:val="0"/>
      <w:marTop w:val="0"/>
      <w:marBottom w:val="0"/>
      <w:divBdr>
        <w:top w:val="none" w:sz="0" w:space="0" w:color="auto"/>
        <w:left w:val="none" w:sz="0" w:space="0" w:color="auto"/>
        <w:bottom w:val="none" w:sz="0" w:space="0" w:color="auto"/>
        <w:right w:val="none" w:sz="0" w:space="0" w:color="auto"/>
      </w:divBdr>
      <w:divsChild>
        <w:div w:id="12003525">
          <w:marLeft w:val="0"/>
          <w:marRight w:val="0"/>
          <w:marTop w:val="0"/>
          <w:marBottom w:val="0"/>
          <w:divBdr>
            <w:top w:val="none" w:sz="0" w:space="0" w:color="auto"/>
            <w:left w:val="none" w:sz="0" w:space="0" w:color="auto"/>
            <w:bottom w:val="none" w:sz="0" w:space="0" w:color="auto"/>
            <w:right w:val="none" w:sz="0" w:space="0" w:color="auto"/>
          </w:divBdr>
        </w:div>
        <w:div w:id="486438413">
          <w:marLeft w:val="0"/>
          <w:marRight w:val="0"/>
          <w:marTop w:val="0"/>
          <w:marBottom w:val="0"/>
          <w:divBdr>
            <w:top w:val="none" w:sz="0" w:space="0" w:color="auto"/>
            <w:left w:val="none" w:sz="0" w:space="0" w:color="auto"/>
            <w:bottom w:val="none" w:sz="0" w:space="0" w:color="auto"/>
            <w:right w:val="none" w:sz="0" w:space="0" w:color="auto"/>
          </w:divBdr>
        </w:div>
        <w:div w:id="718013218">
          <w:marLeft w:val="0"/>
          <w:marRight w:val="0"/>
          <w:marTop w:val="0"/>
          <w:marBottom w:val="0"/>
          <w:divBdr>
            <w:top w:val="none" w:sz="0" w:space="0" w:color="auto"/>
            <w:left w:val="none" w:sz="0" w:space="0" w:color="auto"/>
            <w:bottom w:val="none" w:sz="0" w:space="0" w:color="auto"/>
            <w:right w:val="none" w:sz="0" w:space="0" w:color="auto"/>
          </w:divBdr>
        </w:div>
        <w:div w:id="948314657">
          <w:marLeft w:val="0"/>
          <w:marRight w:val="0"/>
          <w:marTop w:val="0"/>
          <w:marBottom w:val="0"/>
          <w:divBdr>
            <w:top w:val="none" w:sz="0" w:space="0" w:color="auto"/>
            <w:left w:val="none" w:sz="0" w:space="0" w:color="auto"/>
            <w:bottom w:val="none" w:sz="0" w:space="0" w:color="auto"/>
            <w:right w:val="none" w:sz="0" w:space="0" w:color="auto"/>
          </w:divBdr>
        </w:div>
        <w:div w:id="1105921089">
          <w:marLeft w:val="0"/>
          <w:marRight w:val="0"/>
          <w:marTop w:val="0"/>
          <w:marBottom w:val="0"/>
          <w:divBdr>
            <w:top w:val="none" w:sz="0" w:space="0" w:color="auto"/>
            <w:left w:val="none" w:sz="0" w:space="0" w:color="auto"/>
            <w:bottom w:val="none" w:sz="0" w:space="0" w:color="auto"/>
            <w:right w:val="none" w:sz="0" w:space="0" w:color="auto"/>
          </w:divBdr>
        </w:div>
        <w:div w:id="2066754904">
          <w:marLeft w:val="0"/>
          <w:marRight w:val="0"/>
          <w:marTop w:val="0"/>
          <w:marBottom w:val="0"/>
          <w:divBdr>
            <w:top w:val="none" w:sz="0" w:space="0" w:color="auto"/>
            <w:left w:val="none" w:sz="0" w:space="0" w:color="auto"/>
            <w:bottom w:val="none" w:sz="0" w:space="0" w:color="auto"/>
            <w:right w:val="none" w:sz="0" w:space="0" w:color="auto"/>
          </w:divBdr>
        </w:div>
      </w:divsChild>
    </w:div>
    <w:div w:id="1948347735">
      <w:bodyDiv w:val="1"/>
      <w:marLeft w:val="0"/>
      <w:marRight w:val="0"/>
      <w:marTop w:val="0"/>
      <w:marBottom w:val="0"/>
      <w:divBdr>
        <w:top w:val="none" w:sz="0" w:space="0" w:color="auto"/>
        <w:left w:val="none" w:sz="0" w:space="0" w:color="auto"/>
        <w:bottom w:val="none" w:sz="0" w:space="0" w:color="auto"/>
        <w:right w:val="none" w:sz="0" w:space="0" w:color="auto"/>
      </w:divBdr>
      <w:divsChild>
        <w:div w:id="168059667">
          <w:marLeft w:val="0"/>
          <w:marRight w:val="0"/>
          <w:marTop w:val="0"/>
          <w:marBottom w:val="0"/>
          <w:divBdr>
            <w:top w:val="none" w:sz="0" w:space="0" w:color="auto"/>
            <w:left w:val="none" w:sz="0" w:space="0" w:color="auto"/>
            <w:bottom w:val="none" w:sz="0" w:space="0" w:color="auto"/>
            <w:right w:val="none" w:sz="0" w:space="0" w:color="auto"/>
          </w:divBdr>
        </w:div>
        <w:div w:id="800852250">
          <w:marLeft w:val="0"/>
          <w:marRight w:val="0"/>
          <w:marTop w:val="0"/>
          <w:marBottom w:val="0"/>
          <w:divBdr>
            <w:top w:val="none" w:sz="0" w:space="0" w:color="auto"/>
            <w:left w:val="none" w:sz="0" w:space="0" w:color="auto"/>
            <w:bottom w:val="none" w:sz="0" w:space="0" w:color="auto"/>
            <w:right w:val="none" w:sz="0" w:space="0" w:color="auto"/>
          </w:divBdr>
        </w:div>
        <w:div w:id="807212030">
          <w:marLeft w:val="0"/>
          <w:marRight w:val="0"/>
          <w:marTop w:val="0"/>
          <w:marBottom w:val="0"/>
          <w:divBdr>
            <w:top w:val="none" w:sz="0" w:space="0" w:color="auto"/>
            <w:left w:val="none" w:sz="0" w:space="0" w:color="auto"/>
            <w:bottom w:val="none" w:sz="0" w:space="0" w:color="auto"/>
            <w:right w:val="none" w:sz="0" w:space="0" w:color="auto"/>
          </w:divBdr>
        </w:div>
        <w:div w:id="2095395861">
          <w:marLeft w:val="0"/>
          <w:marRight w:val="0"/>
          <w:marTop w:val="0"/>
          <w:marBottom w:val="0"/>
          <w:divBdr>
            <w:top w:val="none" w:sz="0" w:space="0" w:color="auto"/>
            <w:left w:val="none" w:sz="0" w:space="0" w:color="auto"/>
            <w:bottom w:val="none" w:sz="0" w:space="0" w:color="auto"/>
            <w:right w:val="none" w:sz="0" w:space="0" w:color="auto"/>
          </w:divBdr>
        </w:div>
        <w:div w:id="21288885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704A12EC-7971-6C4C-BE22-B887EBD24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1365</Words>
  <Characters>7781</Characters>
  <Application>Microsoft Office Word</Application>
  <DocSecurity>4</DocSecurity>
  <Lines>64</Lines>
  <Paragraphs>18</Paragraphs>
  <ScaleCrop>false</ScaleCrop>
  <Company/>
  <LinksUpToDate>false</LinksUpToDate>
  <CharactersWithSpaces>9128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Camyl Moreno Pantojas</cp:lastModifiedBy>
  <cp:revision>2</cp:revision>
  <cp:lastPrinted>2024-02-27T19:21:00Z</cp:lastPrinted>
  <dcterms:created xsi:type="dcterms:W3CDTF">2025-08-12T19:22:00Z</dcterms:created>
  <dcterms:modified xsi:type="dcterms:W3CDTF">2025-08-12T19:22:00Z</dcterms:modified>
</cp:coreProperties>
</file>