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563F8" w14:textId="77777777" w:rsidR="002670C1" w:rsidRPr="004D73DC" w:rsidRDefault="002905BE" w:rsidP="009852EB">
      <w:pPr>
        <w:jc w:val="center"/>
        <w:outlineLvl w:val="0"/>
        <w:rPr>
          <w:rFonts w:ascii="Book Antiqua" w:hAnsi="Book Antiqua"/>
          <w:b/>
          <w:sz w:val="28"/>
          <w:szCs w:val="28"/>
          <w:lang w:val="es-ES_tradnl"/>
        </w:rPr>
      </w:pPr>
      <w:r w:rsidRPr="004D73DC">
        <w:rPr>
          <w:rFonts w:ascii="Book Antiqua" w:hAnsi="Book Antiqua"/>
          <w:b/>
          <w:sz w:val="28"/>
          <w:szCs w:val="28"/>
          <w:lang w:val="es-ES_tradnl"/>
        </w:rPr>
        <w:t>GOBIERNO</w:t>
      </w:r>
      <w:r w:rsidR="002670C1" w:rsidRPr="004D73DC">
        <w:rPr>
          <w:rFonts w:ascii="Book Antiqua" w:hAnsi="Book Antiqua"/>
          <w:b/>
          <w:sz w:val="28"/>
          <w:szCs w:val="28"/>
          <w:lang w:val="es-ES_tradnl"/>
        </w:rPr>
        <w:t xml:space="preserve"> DE PUERTO RICO</w:t>
      </w:r>
    </w:p>
    <w:p w14:paraId="4C48FC6E" w14:textId="77777777" w:rsidR="002670C1" w:rsidRPr="004D73DC" w:rsidRDefault="002670C1" w:rsidP="002670C1">
      <w:pPr>
        <w:tabs>
          <w:tab w:val="left" w:pos="5080"/>
        </w:tabs>
        <w:jc w:val="center"/>
        <w:rPr>
          <w:rFonts w:ascii="Book Antiqua" w:hAnsi="Book Antiqua"/>
          <w:lang w:val="es-ES_tradnl"/>
        </w:rPr>
      </w:pPr>
    </w:p>
    <w:p w14:paraId="2708F1E9" w14:textId="77777777" w:rsidR="002670C1" w:rsidRPr="004D73DC" w:rsidRDefault="002905BE" w:rsidP="00632DBA">
      <w:pPr>
        <w:pStyle w:val="Title2"/>
        <w:tabs>
          <w:tab w:val="clear" w:pos="7776"/>
          <w:tab w:val="clear" w:pos="7848"/>
          <w:tab w:val="right" w:pos="8640"/>
          <w:tab w:val="left" w:pos="9180"/>
        </w:tabs>
        <w:rPr>
          <w:rFonts w:ascii="Book Antiqua" w:hAnsi="Book Antiqua"/>
          <w:szCs w:val="24"/>
          <w:lang w:val="es-ES_tradnl"/>
        </w:rPr>
      </w:pPr>
      <w:r w:rsidRPr="004D73DC">
        <w:rPr>
          <w:rFonts w:ascii="Book Antiqua" w:hAnsi="Book Antiqua"/>
          <w:szCs w:val="24"/>
          <w:lang w:val="es-ES_tradnl"/>
        </w:rPr>
        <w:t>20m</w:t>
      </w:r>
      <w:r w:rsidR="002670C1" w:rsidRPr="004D73DC">
        <w:rPr>
          <w:rFonts w:ascii="Book Antiqua" w:hAnsi="Book Antiqua"/>
          <w:szCs w:val="24"/>
          <w:lang w:val="es-ES_tradnl"/>
        </w:rPr>
        <w:t>a. Asamblea</w:t>
      </w:r>
      <w:r w:rsidR="002670C1" w:rsidRPr="004D73DC">
        <w:rPr>
          <w:rFonts w:ascii="Book Antiqua" w:hAnsi="Book Antiqua"/>
          <w:szCs w:val="24"/>
          <w:lang w:val="es-ES_tradnl"/>
        </w:rPr>
        <w:tab/>
        <w:t xml:space="preserve">    </w:t>
      </w:r>
      <w:r w:rsidR="00445CFE" w:rsidRPr="004D73DC">
        <w:rPr>
          <w:rFonts w:ascii="Book Antiqua" w:hAnsi="Book Antiqua"/>
          <w:szCs w:val="24"/>
          <w:lang w:val="es-ES_tradnl"/>
        </w:rPr>
        <w:t xml:space="preserve">       </w:t>
      </w:r>
      <w:r w:rsidR="00632DBA" w:rsidRPr="004D73DC">
        <w:rPr>
          <w:rFonts w:ascii="Book Antiqua" w:hAnsi="Book Antiqua"/>
          <w:szCs w:val="24"/>
          <w:lang w:val="es-ES_tradnl"/>
        </w:rPr>
        <w:t xml:space="preserve">  </w:t>
      </w:r>
      <w:r w:rsidR="003D1498" w:rsidRPr="004D73DC">
        <w:rPr>
          <w:rFonts w:ascii="Book Antiqua" w:hAnsi="Book Antiqua"/>
          <w:szCs w:val="24"/>
          <w:lang w:val="es-ES_tradnl"/>
        </w:rPr>
        <w:t>2d</w:t>
      </w:r>
      <w:r w:rsidR="002670C1" w:rsidRPr="004D73DC">
        <w:rPr>
          <w:rFonts w:ascii="Book Antiqua" w:hAnsi="Book Antiqua"/>
          <w:szCs w:val="24"/>
          <w:lang w:val="es-ES_tradnl"/>
        </w:rPr>
        <w:t>a. Sesión</w:t>
      </w:r>
    </w:p>
    <w:p w14:paraId="1D354B58" w14:textId="77777777" w:rsidR="002670C1" w:rsidRPr="004D73DC" w:rsidRDefault="002670C1" w:rsidP="001A14B6">
      <w:pPr>
        <w:pStyle w:val="Title2"/>
        <w:tabs>
          <w:tab w:val="clear" w:pos="648"/>
          <w:tab w:val="left" w:pos="540"/>
          <w:tab w:val="left" w:pos="6930"/>
        </w:tabs>
        <w:rPr>
          <w:rFonts w:ascii="Book Antiqua" w:hAnsi="Book Antiqua"/>
          <w:szCs w:val="24"/>
          <w:lang w:val="es-ES_tradnl"/>
        </w:rPr>
      </w:pPr>
      <w:r w:rsidRPr="004D73DC">
        <w:rPr>
          <w:rFonts w:ascii="Book Antiqua" w:hAnsi="Book Antiqua"/>
          <w:szCs w:val="24"/>
          <w:lang w:val="es-ES_tradnl"/>
        </w:rPr>
        <w:tab/>
        <w:t>Legislativa</w:t>
      </w:r>
      <w:r w:rsidRPr="004D73DC">
        <w:rPr>
          <w:rFonts w:ascii="Book Antiqua" w:hAnsi="Book Antiqua"/>
          <w:szCs w:val="24"/>
          <w:lang w:val="es-ES_tradnl"/>
        </w:rPr>
        <w:tab/>
        <w:t xml:space="preserve">   </w:t>
      </w:r>
      <w:r w:rsidR="00632DBA" w:rsidRPr="004D73DC">
        <w:rPr>
          <w:rFonts w:ascii="Book Antiqua" w:hAnsi="Book Antiqua"/>
          <w:szCs w:val="24"/>
          <w:lang w:val="es-ES_tradnl"/>
        </w:rPr>
        <w:t xml:space="preserve">       </w:t>
      </w:r>
      <w:r w:rsidRPr="004D73DC">
        <w:rPr>
          <w:rFonts w:ascii="Book Antiqua" w:hAnsi="Book Antiqua"/>
          <w:szCs w:val="24"/>
          <w:lang w:val="es-ES_tradnl"/>
        </w:rPr>
        <w:t xml:space="preserve"> </w:t>
      </w:r>
      <w:r w:rsidR="00632DBA" w:rsidRPr="004D73DC">
        <w:rPr>
          <w:rFonts w:ascii="Book Antiqua" w:hAnsi="Book Antiqua"/>
          <w:szCs w:val="24"/>
          <w:lang w:val="es-ES_tradnl"/>
        </w:rPr>
        <w:t xml:space="preserve"> </w:t>
      </w:r>
      <w:r w:rsidRPr="004D73DC">
        <w:rPr>
          <w:rFonts w:ascii="Book Antiqua" w:hAnsi="Book Antiqua"/>
          <w:szCs w:val="24"/>
          <w:lang w:val="es-ES_tradnl"/>
        </w:rPr>
        <w:t>Ordinaria</w:t>
      </w:r>
    </w:p>
    <w:p w14:paraId="20981E53" w14:textId="77777777" w:rsidR="002670C1" w:rsidRPr="004D73DC" w:rsidRDefault="002670C1" w:rsidP="002670C1">
      <w:pPr>
        <w:rPr>
          <w:rFonts w:ascii="Book Antiqua" w:hAnsi="Book Antiqua"/>
          <w:lang w:val="es-ES_tradnl"/>
        </w:rPr>
      </w:pPr>
    </w:p>
    <w:p w14:paraId="06D02834" w14:textId="77777777" w:rsidR="002670C1" w:rsidRPr="004D73DC" w:rsidRDefault="002670C1" w:rsidP="009852EB">
      <w:pPr>
        <w:jc w:val="center"/>
        <w:outlineLvl w:val="0"/>
        <w:rPr>
          <w:rFonts w:ascii="Book Antiqua" w:hAnsi="Book Antiqua"/>
          <w:smallCaps/>
          <w:sz w:val="36"/>
          <w:szCs w:val="36"/>
          <w:lang w:val="es-ES_tradnl"/>
        </w:rPr>
      </w:pPr>
      <w:r w:rsidRPr="004D73DC">
        <w:rPr>
          <w:rFonts w:ascii="Book Antiqua" w:hAnsi="Book Antiqua"/>
          <w:b/>
          <w:caps/>
          <w:sz w:val="36"/>
          <w:szCs w:val="36"/>
          <w:lang w:val="es-ES_tradnl"/>
        </w:rPr>
        <w:t>CÁMARA DE REPRESENTANTES</w:t>
      </w:r>
    </w:p>
    <w:p w14:paraId="7AA30264" w14:textId="77777777" w:rsidR="002670C1" w:rsidRPr="004D73DC" w:rsidRDefault="002670C1" w:rsidP="002670C1">
      <w:pPr>
        <w:jc w:val="center"/>
        <w:rPr>
          <w:rFonts w:ascii="Book Antiqua" w:hAnsi="Book Antiqua" w:cs="Tahoma"/>
          <w:b/>
          <w:sz w:val="20"/>
          <w:szCs w:val="20"/>
          <w:lang w:val="es-ES_tradnl"/>
        </w:rPr>
      </w:pPr>
    </w:p>
    <w:p w14:paraId="5A9FBCAC" w14:textId="77777777" w:rsidR="002670C1" w:rsidRPr="004D73DC" w:rsidRDefault="002670C1" w:rsidP="002670C1">
      <w:pPr>
        <w:jc w:val="center"/>
        <w:rPr>
          <w:rFonts w:ascii="Book Antiqua" w:hAnsi="Book Antiqua" w:cs="Tahoma"/>
          <w:b/>
          <w:sz w:val="20"/>
          <w:szCs w:val="20"/>
          <w:lang w:val="es-ES_tradnl"/>
        </w:rPr>
      </w:pPr>
    </w:p>
    <w:p w14:paraId="3D16068C" w14:textId="77777777" w:rsidR="002670C1" w:rsidRPr="004D73DC" w:rsidRDefault="002670C1" w:rsidP="009852EB">
      <w:pPr>
        <w:jc w:val="center"/>
        <w:outlineLvl w:val="0"/>
        <w:rPr>
          <w:rFonts w:ascii="Book Antiqua" w:hAnsi="Book Antiqua" w:cs="Tahoma"/>
          <w:b/>
          <w:sz w:val="52"/>
          <w:szCs w:val="52"/>
          <w:lang w:val="es-ES_tradnl"/>
        </w:rPr>
      </w:pPr>
      <w:r w:rsidRPr="004D73DC">
        <w:rPr>
          <w:rFonts w:ascii="Book Antiqua" w:hAnsi="Book Antiqua" w:cs="Tahoma"/>
          <w:b/>
          <w:sz w:val="52"/>
          <w:szCs w:val="52"/>
          <w:lang w:val="es-ES_tradnl"/>
        </w:rPr>
        <w:t>R. DE LA C.</w:t>
      </w:r>
      <w:r w:rsidR="004D73DC" w:rsidRPr="004D73DC">
        <w:rPr>
          <w:rFonts w:ascii="Book Antiqua" w:hAnsi="Book Antiqua" w:cs="Tahoma"/>
          <w:b/>
          <w:sz w:val="52"/>
          <w:szCs w:val="52"/>
          <w:lang w:val="es-ES_tradnl"/>
        </w:rPr>
        <w:t xml:space="preserve"> 373</w:t>
      </w:r>
      <w:r w:rsidRPr="004D73DC">
        <w:rPr>
          <w:rFonts w:ascii="Book Antiqua" w:hAnsi="Book Antiqua" w:cs="Tahoma"/>
          <w:b/>
          <w:sz w:val="52"/>
          <w:szCs w:val="52"/>
          <w:lang w:val="es-ES_tradnl"/>
        </w:rPr>
        <w:t xml:space="preserve"> </w:t>
      </w:r>
    </w:p>
    <w:p w14:paraId="11061090" w14:textId="77777777" w:rsidR="001A14B6" w:rsidRPr="004D73DC" w:rsidRDefault="001A14B6" w:rsidP="001A14B6">
      <w:pPr>
        <w:jc w:val="center"/>
        <w:rPr>
          <w:rFonts w:ascii="Book Antiqua" w:hAnsi="Book Antiqua" w:cs="Tahoma"/>
          <w:b/>
          <w:sz w:val="52"/>
          <w:szCs w:val="52"/>
          <w:lang w:val="es-ES_tradnl"/>
        </w:rPr>
      </w:pPr>
    </w:p>
    <w:p w14:paraId="30B626C6" w14:textId="77777777" w:rsidR="002670C1" w:rsidRPr="004D73DC" w:rsidRDefault="002670C1" w:rsidP="009852EB">
      <w:pPr>
        <w:jc w:val="center"/>
        <w:outlineLvl w:val="0"/>
        <w:rPr>
          <w:rFonts w:ascii="Book Antiqua" w:hAnsi="Book Antiqua" w:cs="Tahoma"/>
          <w:b/>
          <w:sz w:val="28"/>
          <w:szCs w:val="28"/>
          <w:lang w:val="es-ES_tradnl"/>
        </w:rPr>
      </w:pPr>
      <w:r w:rsidRPr="004D73DC">
        <w:rPr>
          <w:rFonts w:ascii="Book Antiqua" w:hAnsi="Book Antiqua" w:cs="Tahoma"/>
          <w:b/>
          <w:sz w:val="28"/>
          <w:szCs w:val="28"/>
          <w:lang w:val="es-ES_tradnl"/>
        </w:rPr>
        <w:t>INFORME</w:t>
      </w:r>
      <w:r w:rsidR="00632DBA" w:rsidRPr="004D73DC">
        <w:rPr>
          <w:rFonts w:ascii="Book Antiqua" w:hAnsi="Book Antiqua" w:cs="Tahoma"/>
          <w:b/>
          <w:sz w:val="28"/>
          <w:szCs w:val="28"/>
          <w:lang w:val="es-ES_tradnl"/>
        </w:rPr>
        <w:t xml:space="preserve"> POSITIVO</w:t>
      </w:r>
    </w:p>
    <w:p w14:paraId="56FA5830" w14:textId="77777777" w:rsidR="002670C1" w:rsidRPr="004D73DC" w:rsidRDefault="002670C1" w:rsidP="002670C1">
      <w:pPr>
        <w:jc w:val="center"/>
        <w:rPr>
          <w:rFonts w:ascii="Book Antiqua" w:hAnsi="Book Antiqua" w:cs="Tahoma"/>
          <w:b/>
          <w:sz w:val="28"/>
          <w:szCs w:val="28"/>
          <w:lang w:val="es-ES_tradnl"/>
        </w:rPr>
      </w:pPr>
    </w:p>
    <w:p w14:paraId="5D16169B" w14:textId="77777777" w:rsidR="002670C1" w:rsidRPr="004D73DC" w:rsidRDefault="002670C1" w:rsidP="002670C1">
      <w:pPr>
        <w:jc w:val="center"/>
        <w:rPr>
          <w:rFonts w:ascii="Book Antiqua" w:hAnsi="Book Antiqua" w:cs="Tahoma"/>
          <w:lang w:val="es-ES_tradnl"/>
        </w:rPr>
      </w:pPr>
      <w:r w:rsidRPr="004D73DC">
        <w:rPr>
          <w:rFonts w:ascii="Book Antiqua" w:hAnsi="Book Antiqua" w:cs="Tahoma"/>
          <w:lang w:val="es-ES_tradnl"/>
        </w:rPr>
        <w:t xml:space="preserve"> </w:t>
      </w:r>
      <w:r w:rsidR="00D66890">
        <w:rPr>
          <w:rFonts w:ascii="Book Antiqua" w:hAnsi="Book Antiqua" w:cs="Tahoma"/>
          <w:lang w:val="es-ES_tradnl"/>
        </w:rPr>
        <w:t>12</w:t>
      </w:r>
      <w:r w:rsidRPr="004D73DC">
        <w:rPr>
          <w:rFonts w:ascii="Book Antiqua" w:hAnsi="Book Antiqua" w:cs="Tahoma"/>
          <w:lang w:val="es-ES_tradnl"/>
        </w:rPr>
        <w:t xml:space="preserve"> de </w:t>
      </w:r>
      <w:r w:rsidR="0029076F" w:rsidRPr="004D73DC">
        <w:rPr>
          <w:rFonts w:ascii="Book Antiqua" w:hAnsi="Book Antiqua" w:cs="Tahoma"/>
          <w:lang w:val="es-ES_tradnl"/>
        </w:rPr>
        <w:t>agosto</w:t>
      </w:r>
      <w:r w:rsidRPr="004D73DC">
        <w:rPr>
          <w:rFonts w:ascii="Book Antiqua" w:hAnsi="Book Antiqua" w:cs="Tahoma"/>
          <w:lang w:val="es-ES_tradnl"/>
        </w:rPr>
        <w:t xml:space="preserve"> de </w:t>
      </w:r>
      <w:r w:rsidR="00333864" w:rsidRPr="004D73DC">
        <w:rPr>
          <w:rFonts w:ascii="Book Antiqua" w:hAnsi="Book Antiqua" w:cs="Tahoma"/>
          <w:lang w:val="es-ES_tradnl"/>
        </w:rPr>
        <w:t>2025</w:t>
      </w:r>
    </w:p>
    <w:p w14:paraId="336E2B1A" w14:textId="77777777" w:rsidR="002670C1" w:rsidRPr="004D73DC" w:rsidRDefault="002670C1" w:rsidP="002670C1">
      <w:pPr>
        <w:jc w:val="both"/>
        <w:rPr>
          <w:rFonts w:ascii="Book Antiqua" w:hAnsi="Book Antiqua" w:cs="Tahoma"/>
          <w:sz w:val="20"/>
          <w:szCs w:val="20"/>
          <w:lang w:val="es-ES_tradnl"/>
        </w:rPr>
      </w:pPr>
    </w:p>
    <w:p w14:paraId="2478426A" w14:textId="77777777" w:rsidR="00EF143E" w:rsidRPr="004D73DC" w:rsidRDefault="00EF143E" w:rsidP="002670C1">
      <w:pPr>
        <w:jc w:val="both"/>
        <w:rPr>
          <w:rFonts w:ascii="Book Antiqua" w:hAnsi="Book Antiqua" w:cs="Tahoma"/>
          <w:sz w:val="20"/>
          <w:szCs w:val="20"/>
          <w:lang w:val="es-ES_tradnl"/>
        </w:rPr>
      </w:pPr>
    </w:p>
    <w:p w14:paraId="3498984D" w14:textId="77777777" w:rsidR="002670C1" w:rsidRPr="004D73DC" w:rsidRDefault="002670C1" w:rsidP="002670C1">
      <w:pPr>
        <w:jc w:val="both"/>
        <w:rPr>
          <w:rFonts w:ascii="Book Antiqua" w:hAnsi="Book Antiqua" w:cs="Tahoma"/>
          <w:b/>
          <w:lang w:val="es-ES_tradnl"/>
        </w:rPr>
      </w:pPr>
      <w:r w:rsidRPr="004D73DC">
        <w:rPr>
          <w:rFonts w:ascii="Book Antiqua" w:hAnsi="Book Antiqua" w:cs="Tahoma"/>
          <w:b/>
          <w:lang w:val="es-ES_tradnl"/>
        </w:rPr>
        <w:t>A LA CÁMARA DE REPRESENTANTES DE PUERTO RICO:</w:t>
      </w:r>
    </w:p>
    <w:p w14:paraId="5D1799DD" w14:textId="77777777" w:rsidR="002670C1" w:rsidRPr="004D73DC" w:rsidRDefault="002670C1" w:rsidP="002670C1">
      <w:pPr>
        <w:jc w:val="both"/>
        <w:rPr>
          <w:rFonts w:ascii="Book Antiqua" w:hAnsi="Book Antiqua" w:cs="Tahoma"/>
          <w:lang w:val="es-ES_tradnl"/>
        </w:rPr>
      </w:pPr>
    </w:p>
    <w:p w14:paraId="6D768F98" w14:textId="77777777" w:rsidR="00682883" w:rsidRPr="004D73DC" w:rsidRDefault="002670C1" w:rsidP="00682883">
      <w:pPr>
        <w:jc w:val="both"/>
        <w:rPr>
          <w:rFonts w:ascii="Book Antiqua" w:hAnsi="Book Antiqua" w:cs="Tahoma"/>
          <w:lang w:val="es-ES_tradnl"/>
        </w:rPr>
      </w:pPr>
      <w:r w:rsidRPr="004D73DC">
        <w:rPr>
          <w:rFonts w:ascii="Book Antiqua" w:hAnsi="Book Antiqua" w:cs="Tahoma"/>
          <w:lang w:val="es-ES_tradnl"/>
        </w:rPr>
        <w:tab/>
      </w:r>
      <w:r w:rsidR="008A4022" w:rsidRPr="004D73DC">
        <w:rPr>
          <w:rFonts w:ascii="Book Antiqua" w:hAnsi="Book Antiqua" w:cs="Tahoma"/>
          <w:lang w:val="es-ES_tradnl"/>
        </w:rPr>
        <w:t>La Comisión de Asuntos Internos de la Cámara de Representantes, previo estudio y con</w:t>
      </w:r>
      <w:r w:rsidR="00062F39" w:rsidRPr="004D73DC">
        <w:rPr>
          <w:rFonts w:ascii="Book Antiqua" w:hAnsi="Book Antiqua" w:cs="Tahoma"/>
          <w:lang w:val="es-ES_tradnl"/>
        </w:rPr>
        <w:t>sideración de la R. de la C.</w:t>
      </w:r>
      <w:r w:rsidR="004D73DC" w:rsidRPr="004D73DC">
        <w:rPr>
          <w:rFonts w:ascii="Book Antiqua" w:hAnsi="Book Antiqua" w:cs="Tahoma"/>
          <w:lang w:val="es-ES_tradnl"/>
        </w:rPr>
        <w:t xml:space="preserve"> 373</w:t>
      </w:r>
      <w:r w:rsidR="00FA5F29" w:rsidRPr="004D73DC">
        <w:rPr>
          <w:rFonts w:ascii="Book Antiqua" w:hAnsi="Book Antiqua" w:cs="Tahoma"/>
          <w:lang w:val="es-ES_tradnl"/>
        </w:rPr>
        <w:t xml:space="preserve">, </w:t>
      </w:r>
      <w:r w:rsidR="00682883" w:rsidRPr="004D73DC">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786FB207" w14:textId="77777777" w:rsidR="00BC1CB2" w:rsidRPr="004D73DC" w:rsidRDefault="00BC1CB2" w:rsidP="007F3B99">
      <w:pPr>
        <w:jc w:val="both"/>
        <w:rPr>
          <w:rFonts w:ascii="Book Antiqua" w:hAnsi="Book Antiqua" w:cs="Tahoma"/>
          <w:lang w:val="es-ES_tradnl"/>
        </w:rPr>
      </w:pPr>
    </w:p>
    <w:p w14:paraId="700DA177" w14:textId="77777777" w:rsidR="008D4A0A" w:rsidRPr="004D73DC" w:rsidRDefault="00BC1CB2" w:rsidP="004D73DC">
      <w:pPr>
        <w:ind w:left="567" w:hanging="567"/>
        <w:jc w:val="both"/>
        <w:rPr>
          <w:rFonts w:ascii="Book Antiqua" w:hAnsi="Book Antiqua"/>
          <w:lang w:val="es-ES_tradnl"/>
        </w:rPr>
      </w:pPr>
      <w:r w:rsidRPr="004D73DC">
        <w:rPr>
          <w:rFonts w:ascii="Book Antiqua" w:hAnsi="Book Antiqua" w:cs="Tahoma"/>
          <w:lang w:val="es-ES_tradnl"/>
        </w:rPr>
        <w:t xml:space="preserve"> </w:t>
      </w:r>
      <w:r w:rsidR="00E86FF9" w:rsidRPr="004D73DC">
        <w:rPr>
          <w:rFonts w:ascii="Book Antiqua" w:hAnsi="Book Antiqua" w:cs="Tahoma"/>
          <w:lang w:val="es-ES_tradnl"/>
        </w:rPr>
        <w:t>“</w:t>
      </w:r>
      <w:r w:rsidR="00E86FF9" w:rsidRPr="004D73DC">
        <w:rPr>
          <w:rFonts w:ascii="Book Antiqua" w:hAnsi="Book Antiqua"/>
          <w:lang w:val="es-ES_tradnl"/>
        </w:rPr>
        <w:t xml:space="preserve">Para </w:t>
      </w:r>
      <w:bookmarkStart w:id="0" w:name="_Hlk481777822"/>
      <w:bookmarkStart w:id="1" w:name="_Hlk481778563"/>
      <w:bookmarkStart w:id="2" w:name="_Hlk188016072"/>
      <w:r w:rsidR="00272823" w:rsidRPr="004D73DC">
        <w:rPr>
          <w:rFonts w:ascii="Book Antiqua" w:hAnsi="Book Antiqua"/>
          <w:lang w:val="es-ES_tradnl"/>
        </w:rPr>
        <w:t xml:space="preserve">ordenar </w:t>
      </w:r>
      <w:bookmarkStart w:id="3" w:name="_Hlk481775927"/>
      <w:r w:rsidR="00272823" w:rsidRPr="004D73DC">
        <w:rPr>
          <w:rFonts w:ascii="Book Antiqua" w:hAnsi="Book Antiqua"/>
          <w:lang w:val="es-ES_tradnl"/>
        </w:rPr>
        <w:t xml:space="preserve">a </w:t>
      </w:r>
      <w:bookmarkEnd w:id="0"/>
      <w:bookmarkEnd w:id="1"/>
      <w:bookmarkEnd w:id="2"/>
      <w:bookmarkEnd w:id="3"/>
      <w:r w:rsidR="004D73DC" w:rsidRPr="004D73DC">
        <w:rPr>
          <w:rFonts w:ascii="Book Antiqua" w:hAnsi="Book Antiqua"/>
          <w:lang w:val="es-ES_tradnl"/>
        </w:rPr>
        <w:t xml:space="preserve">las Comisiones de </w:t>
      </w:r>
      <w:r w:rsidR="004D73DC" w:rsidRPr="004D73DC">
        <w:rPr>
          <w:rFonts w:ascii="Book Antiqua" w:eastAsia="Book Antiqua" w:hAnsi="Book Antiqua" w:cs="Book Antiqua"/>
          <w:lang w:val="es-ES_tradnl"/>
        </w:rPr>
        <w:t>Adultos Mayores y Bienestar Social; y de Educación</w:t>
      </w:r>
      <w:r w:rsidR="004D73DC" w:rsidRPr="004D73DC">
        <w:rPr>
          <w:rFonts w:ascii="Book Antiqua" w:hAnsi="Book Antiqua"/>
          <w:lang w:val="es-ES_tradnl"/>
        </w:rPr>
        <w:t xml:space="preserve"> de la Cámara de Representantes de Puerto Rico realizar una investigación sobre </w:t>
      </w:r>
      <w:r w:rsidR="004D73DC" w:rsidRPr="004D73DC">
        <w:rPr>
          <w:rFonts w:ascii="Book Antiqua" w:hAnsi="Book Antiqua"/>
          <w:iCs/>
          <w:lang w:val="es-ES_tradnl"/>
        </w:rPr>
        <w:t xml:space="preserve">la disponibilidad, accesibilidad, alcance y efectividad del modelo </w:t>
      </w:r>
      <w:r w:rsidR="004D73DC" w:rsidRPr="004D73DC">
        <w:rPr>
          <w:rFonts w:ascii="Book Antiqua" w:hAnsi="Book Antiqua"/>
          <w:lang w:val="es-ES_tradnl"/>
        </w:rPr>
        <w:t xml:space="preserve">“lifelong learning” o aprendizaje a lo largo de la vida; su implementación en Puerto Rico, su pertinencia ante la nueva realidad demográfica y su impacto en el desarrollo humano, la inclusión social y la reintegración laboral de personas mayores y de otros sectores de la población; los programas existentes, si alguno, impulsados por el sistema educativo y las instituciones académicas públicas y privadas a todos los niveles para fomentar el aprendizaje a lo largo de la vida; </w:t>
      </w:r>
      <w:r w:rsidR="004D73DC" w:rsidRPr="004D73DC">
        <w:rPr>
          <w:rFonts w:ascii="Book Antiqua" w:hAnsi="Book Antiqua"/>
          <w:iCs/>
          <w:lang w:val="es-ES_tradnl"/>
        </w:rPr>
        <w:t>la viabilidad de establecer una política pública que garantice el acceso a esta modalidad educativa, reconociendo su carácter voluntario, electivo y centrado en el mejoramiento personal y profesional;</w:t>
      </w:r>
      <w:r w:rsidR="004D73DC" w:rsidRPr="004D73DC">
        <w:rPr>
          <w:rFonts w:ascii="Book Antiqua" w:hAnsi="Book Antiqua"/>
          <w:lang w:val="es-ES_tradnl"/>
        </w:rPr>
        <w:t xml:space="preserve"> y para otros fines relacionados.</w:t>
      </w:r>
      <w:r w:rsidR="00FA5F29" w:rsidRPr="004D73DC">
        <w:rPr>
          <w:rFonts w:ascii="Book Antiqua" w:hAnsi="Book Antiqua"/>
          <w:bCs/>
          <w:lang w:val="es-ES_tradnl"/>
        </w:rPr>
        <w:t>”</w:t>
      </w:r>
    </w:p>
    <w:p w14:paraId="55F833DC" w14:textId="77777777" w:rsidR="00AD4702" w:rsidRPr="004D73DC" w:rsidRDefault="00AD4702" w:rsidP="00AF186C">
      <w:pPr>
        <w:jc w:val="both"/>
        <w:rPr>
          <w:rFonts w:ascii="Book Antiqua" w:hAnsi="Book Antiqua" w:cs="Tahoma"/>
          <w:lang w:val="es-ES_tradnl"/>
        </w:rPr>
      </w:pPr>
    </w:p>
    <w:p w14:paraId="2DEA72D6" w14:textId="77777777" w:rsidR="008A1F08" w:rsidRPr="004D73DC" w:rsidRDefault="008A1F08" w:rsidP="009852EB">
      <w:pPr>
        <w:jc w:val="center"/>
        <w:outlineLvl w:val="0"/>
        <w:rPr>
          <w:rFonts w:ascii="Book Antiqua" w:hAnsi="Book Antiqua" w:cs="Tahoma"/>
          <w:b/>
          <w:u w:val="single"/>
          <w:lang w:val="es-ES_tradnl"/>
        </w:rPr>
      </w:pPr>
      <w:r w:rsidRPr="004D73DC">
        <w:rPr>
          <w:rFonts w:ascii="Book Antiqua" w:hAnsi="Book Antiqua" w:cs="Tahoma"/>
          <w:b/>
          <w:u w:val="single"/>
          <w:lang w:val="es-ES_tradnl"/>
        </w:rPr>
        <w:t>ALCANCE Y ANÁLISIS DE LA MEDIDA</w:t>
      </w:r>
    </w:p>
    <w:p w14:paraId="16445582" w14:textId="77777777" w:rsidR="00DE02EB" w:rsidRPr="004D73DC" w:rsidRDefault="00DE02EB" w:rsidP="009852EB">
      <w:pPr>
        <w:jc w:val="center"/>
        <w:outlineLvl w:val="0"/>
        <w:rPr>
          <w:rFonts w:ascii="Book Antiqua" w:hAnsi="Book Antiqua" w:cs="Tahoma"/>
          <w:b/>
          <w:u w:val="single"/>
          <w:lang w:val="es-ES_tradnl"/>
        </w:rPr>
      </w:pPr>
    </w:p>
    <w:p w14:paraId="569126EE" w14:textId="77777777" w:rsidR="004D73DC" w:rsidRPr="004D73DC" w:rsidRDefault="00CC4336" w:rsidP="004D73DC">
      <w:pPr>
        <w:jc w:val="both"/>
        <w:rPr>
          <w:rFonts w:ascii="Book Antiqua" w:hAnsi="Book Antiqua"/>
          <w:lang w:val="es-ES_tradnl"/>
        </w:rPr>
      </w:pPr>
      <w:r w:rsidRPr="00CE0DE8">
        <w:rPr>
          <w:rFonts w:ascii="Book Antiqua" w:eastAsia="Calibri" w:hAnsi="Book Antiqua"/>
          <w:lang w:val="es-ES_tradnl"/>
        </w:rPr>
        <w:t xml:space="preserve">     </w:t>
      </w:r>
      <w:r w:rsidR="00DE02EB" w:rsidRPr="004D73DC">
        <w:rPr>
          <w:rFonts w:ascii="Book Antiqua" w:hAnsi="Book Antiqua"/>
          <w:lang w:val="es-ES_tradnl"/>
        </w:rPr>
        <w:t>La</w:t>
      </w:r>
      <w:r w:rsidR="00194744" w:rsidRPr="004D73DC">
        <w:rPr>
          <w:rFonts w:ascii="Book Antiqua" w:hAnsi="Book Antiqua"/>
          <w:lang w:val="es-ES_tradnl"/>
        </w:rPr>
        <w:t xml:space="preserve"> Resolución de la Cámara Núm.</w:t>
      </w:r>
      <w:r w:rsidR="004D73DC" w:rsidRPr="004D73DC">
        <w:rPr>
          <w:rFonts w:ascii="Book Antiqua" w:hAnsi="Book Antiqua"/>
          <w:lang w:val="es-ES_tradnl"/>
        </w:rPr>
        <w:t xml:space="preserve"> 373 reconoce que el cambio demográfico que vive Puerto Rico ha transformado todas las instituciones sociales, incluyendo el ámbito educativo, y que esta transformación exige repensar el modelo tradicional de educación para incluir enfoques de aprendizaje permanente. La medida establece la importancia </w:t>
      </w:r>
      <w:r w:rsidR="004D73DC" w:rsidRPr="004D73DC">
        <w:rPr>
          <w:rFonts w:ascii="Book Antiqua" w:hAnsi="Book Antiqua"/>
          <w:lang w:val="es-ES_tradnl"/>
        </w:rPr>
        <w:lastRenderedPageBreak/>
        <w:t>de evaluar si el sistema educativo puertorriqueño público y privado, a todos los niveles</w:t>
      </w:r>
      <w:r w:rsidR="00A75D9B">
        <w:rPr>
          <w:rFonts w:ascii="Book Antiqua" w:hAnsi="Book Antiqua"/>
          <w:lang w:val="es-ES_tradnl"/>
        </w:rPr>
        <w:t>,</w:t>
      </w:r>
      <w:r w:rsidR="004D73DC" w:rsidRPr="004D73DC">
        <w:rPr>
          <w:rFonts w:ascii="Book Antiqua" w:hAnsi="Book Antiqua"/>
          <w:lang w:val="es-ES_tradnl"/>
        </w:rPr>
        <w:t xml:space="preserve"> está adecuadamente preparado para ofrecer oportunidades educativas voluntarias, electivas y accesibles para adultos mayores y personas que desean readiestrarse en cualquier etapa de su vida.</w:t>
      </w:r>
    </w:p>
    <w:p w14:paraId="198F55F9" w14:textId="77777777" w:rsidR="004D73DC" w:rsidRPr="004D73DC" w:rsidRDefault="004D73DC" w:rsidP="004D73DC">
      <w:pPr>
        <w:jc w:val="both"/>
        <w:rPr>
          <w:rFonts w:ascii="Book Antiqua" w:hAnsi="Book Antiqua"/>
          <w:lang w:val="es-ES_tradnl"/>
        </w:rPr>
      </w:pPr>
    </w:p>
    <w:p w14:paraId="2AE1FF4F" w14:textId="77777777" w:rsidR="004D73DC" w:rsidRPr="004D73DC" w:rsidRDefault="004D73DC" w:rsidP="004D73DC">
      <w:pPr>
        <w:jc w:val="both"/>
        <w:rPr>
          <w:rFonts w:ascii="Book Antiqua" w:hAnsi="Book Antiqua"/>
          <w:lang w:val="es-ES_tradnl"/>
        </w:rPr>
      </w:pPr>
      <w:r w:rsidRPr="004D73DC">
        <w:rPr>
          <w:rFonts w:ascii="Book Antiqua" w:hAnsi="Book Antiqua"/>
          <w:lang w:val="es-ES_tradnl"/>
        </w:rPr>
        <w:t xml:space="preserve">     La Exposición de Motivos enfatiza la urgencia de articular una política pública de aprendizaje permanente, tanto como respuesta a la transformación de la fuerza laboral como a los cambios socioeconómicos y tecnológicos globales. La medida cita modelos de referencia internacionales, como Singapur, Japón y la Unión Europea, que han incorporado exitosamente este tipo de enfoque educativo en sus sistemas nacionales.</w:t>
      </w:r>
    </w:p>
    <w:p w14:paraId="3B0C48F9" w14:textId="77777777" w:rsidR="004D73DC" w:rsidRPr="004D73DC" w:rsidRDefault="004D73DC" w:rsidP="004D73DC">
      <w:pPr>
        <w:jc w:val="both"/>
        <w:rPr>
          <w:rFonts w:ascii="Book Antiqua" w:hAnsi="Book Antiqua"/>
          <w:lang w:val="es-ES_tradnl"/>
        </w:rPr>
      </w:pPr>
    </w:p>
    <w:p w14:paraId="6158590A" w14:textId="77777777" w:rsidR="00DF3E6F" w:rsidRPr="004D73DC" w:rsidRDefault="004D73DC" w:rsidP="00DF3E6F">
      <w:pPr>
        <w:jc w:val="both"/>
        <w:rPr>
          <w:rFonts w:ascii="Book Antiqua" w:hAnsi="Book Antiqua"/>
          <w:lang w:val="es-ES_tradnl"/>
        </w:rPr>
      </w:pPr>
      <w:r w:rsidRPr="004D73DC">
        <w:rPr>
          <w:rFonts w:ascii="Book Antiqua" w:hAnsi="Book Antiqua"/>
          <w:lang w:val="es-ES_tradnl"/>
        </w:rPr>
        <w:t xml:space="preserve">     Esta Comisión entiende que la medida objeto de análisis representa un esfuerzo loable para promover la inclusión educativa, el desarrollo humano y la adaptación social y laboral de sectores tradicionalmente marginados por la educación formal. La investigación ordenada por esta Resolución permitirá evaluar, desde una perspectiva amplia, la viabilidad de implementar estrategias efectivas de aprendizaje permanente en Puerto Rico.</w:t>
      </w:r>
    </w:p>
    <w:p w14:paraId="155CB3A5" w14:textId="77777777" w:rsidR="006150BB" w:rsidRPr="004D73DC" w:rsidRDefault="006150BB" w:rsidP="006150BB">
      <w:pPr>
        <w:pStyle w:val="NormalWeb"/>
        <w:jc w:val="center"/>
        <w:outlineLvl w:val="0"/>
        <w:rPr>
          <w:rFonts w:ascii="Book Antiqua" w:hAnsi="Book Antiqua"/>
          <w:b/>
          <w:sz w:val="24"/>
          <w:szCs w:val="24"/>
          <w:u w:val="single"/>
          <w:lang w:val="es-ES_tradnl"/>
        </w:rPr>
      </w:pPr>
      <w:r w:rsidRPr="004D73DC">
        <w:rPr>
          <w:rFonts w:ascii="Book Antiqua" w:hAnsi="Book Antiqua"/>
          <w:b/>
          <w:sz w:val="24"/>
          <w:szCs w:val="24"/>
          <w:u w:val="single"/>
          <w:lang w:val="es-ES_tradnl"/>
        </w:rPr>
        <w:t>CONCLUSIÓN Y RECOMENDACIÓN</w:t>
      </w:r>
    </w:p>
    <w:p w14:paraId="206480B5" w14:textId="77777777" w:rsidR="001A02E8" w:rsidRPr="004D73DC" w:rsidRDefault="001A02E8" w:rsidP="001A02E8">
      <w:pPr>
        <w:pStyle w:val="NormalWeb"/>
        <w:jc w:val="both"/>
        <w:rPr>
          <w:rFonts w:ascii="Book Antiqua" w:hAnsi="Book Antiqua"/>
          <w:sz w:val="24"/>
          <w:szCs w:val="24"/>
          <w:lang w:val="es-ES_tradnl"/>
        </w:rPr>
      </w:pPr>
      <w:r w:rsidRPr="004D73DC">
        <w:rPr>
          <w:rFonts w:ascii="Book Antiqua" w:hAnsi="Book Antiqua"/>
          <w:sz w:val="24"/>
          <w:szCs w:val="24"/>
          <w:lang w:val="es-ES_tradnl"/>
        </w:rPr>
        <w:br/>
        <w:t xml:space="preserve">     Tras evaluar detenidamente la medida, la Comisión de Asuntos Internos entiende que la misma cumple con los parámetros constitucionales y reglamentarios pertinentes, y persigue un propósito de valor público. Por ello, se emite recomendación favorable para la aprobación de l</w:t>
      </w:r>
      <w:r w:rsidR="004D73DC" w:rsidRPr="004D73DC">
        <w:rPr>
          <w:rFonts w:ascii="Book Antiqua" w:hAnsi="Book Antiqua"/>
          <w:sz w:val="24"/>
          <w:szCs w:val="24"/>
          <w:lang w:val="es-ES_tradnl"/>
        </w:rPr>
        <w:t>a Resolución de la Cámara 373</w:t>
      </w:r>
      <w:r w:rsidRPr="004D73DC">
        <w:rPr>
          <w:rFonts w:ascii="Book Antiqua" w:hAnsi="Book Antiqua"/>
          <w:sz w:val="24"/>
          <w:szCs w:val="24"/>
          <w:lang w:val="es-ES_tradnl"/>
        </w:rPr>
        <w:t>, conforme a las enmiendas incluidas en el entirillado electrónico.</w:t>
      </w:r>
    </w:p>
    <w:p w14:paraId="4AAA6955" w14:textId="77777777" w:rsidR="006150BB" w:rsidRPr="004D73DC" w:rsidRDefault="006150BB" w:rsidP="006150BB">
      <w:pPr>
        <w:jc w:val="both"/>
        <w:rPr>
          <w:rFonts w:ascii="Book Antiqua" w:hAnsi="Book Antiqua" w:cs="Tahoma"/>
          <w:lang w:val="es-ES_tradnl"/>
        </w:rPr>
      </w:pPr>
      <w:r w:rsidRPr="004D73DC">
        <w:rPr>
          <w:rFonts w:ascii="Book Antiqua" w:hAnsi="Book Antiqua" w:cs="Tahoma"/>
          <w:lang w:val="es-ES_tradnl"/>
        </w:rPr>
        <w:t>Respetuosamente sometido,</w:t>
      </w:r>
    </w:p>
    <w:p w14:paraId="0697C9F5" w14:textId="77777777" w:rsidR="00DF3E6F" w:rsidRPr="004D73DC" w:rsidRDefault="00DF3E6F" w:rsidP="00DF3E6F">
      <w:pPr>
        <w:jc w:val="both"/>
        <w:rPr>
          <w:rFonts w:ascii="Book Antiqua" w:hAnsi="Book Antiqua"/>
          <w:lang w:val="es-ES_tradnl"/>
        </w:rPr>
      </w:pPr>
    </w:p>
    <w:p w14:paraId="082B7AF3" w14:textId="77777777" w:rsidR="00F27289" w:rsidRPr="004D73DC" w:rsidRDefault="000F1167" w:rsidP="000F1167">
      <w:pPr>
        <w:jc w:val="both"/>
        <w:rPr>
          <w:rFonts w:ascii="Book Antiqua" w:hAnsi="Book Antiqua"/>
          <w:b/>
          <w:u w:val="single"/>
          <w:lang w:val="es-ES_tradnl"/>
        </w:rPr>
      </w:pPr>
      <w:r w:rsidRPr="004D73DC">
        <w:rPr>
          <w:rFonts w:ascii="Book Antiqua" w:hAnsi="Book Antiqua"/>
          <w:lang w:val="es-ES_tradnl"/>
        </w:rPr>
        <w:t xml:space="preserve">    </w:t>
      </w:r>
    </w:p>
    <w:p w14:paraId="07185F93" w14:textId="77777777" w:rsidR="003F3D8D" w:rsidRPr="004D73DC" w:rsidRDefault="003F3D8D" w:rsidP="003F3D8D">
      <w:pPr>
        <w:jc w:val="both"/>
        <w:rPr>
          <w:rFonts w:ascii="Book Antiqua" w:hAnsi="Book Antiqua" w:cs="Tahoma"/>
          <w:b/>
          <w:bCs/>
          <w:lang w:val="es-ES_tradnl"/>
        </w:rPr>
      </w:pPr>
    </w:p>
    <w:p w14:paraId="4D172CB8" w14:textId="77777777" w:rsidR="003F3D8D" w:rsidRPr="004D73DC" w:rsidRDefault="003F3D8D" w:rsidP="003F3D8D">
      <w:pPr>
        <w:rPr>
          <w:rFonts w:ascii="Book Antiqua" w:hAnsi="Book Antiqua" w:cs="Tahoma"/>
          <w:lang w:val="es-ES_tradnl"/>
        </w:rPr>
      </w:pPr>
    </w:p>
    <w:p w14:paraId="0D1B7007" w14:textId="77777777" w:rsidR="00307416" w:rsidRPr="004D73DC" w:rsidRDefault="003F3D8D" w:rsidP="008A4022">
      <w:pPr>
        <w:rPr>
          <w:rFonts w:ascii="Book Antiqua" w:hAnsi="Book Antiqua"/>
          <w:b/>
          <w:smallCaps/>
          <w:lang w:val="es-ES_tradnl"/>
        </w:rPr>
      </w:pPr>
      <w:r w:rsidRPr="004D73DC">
        <w:rPr>
          <w:rFonts w:ascii="Book Antiqua" w:hAnsi="Book Antiqua" w:cs="Tahoma"/>
          <w:b/>
          <w:bCs/>
          <w:lang w:val="es-ES_tradnl"/>
        </w:rPr>
        <w:t>PEDRO JULIO SANTIAGO GUZMÁN</w:t>
      </w:r>
      <w:r w:rsidRPr="004D73DC">
        <w:rPr>
          <w:rFonts w:ascii="Book Antiqua" w:hAnsi="Book Antiqua" w:cs="Tahoma"/>
          <w:lang w:val="es-ES_tradnl"/>
        </w:rPr>
        <w:br/>
        <w:t>Presidente</w:t>
      </w:r>
      <w:r w:rsidRPr="004D73DC">
        <w:rPr>
          <w:rFonts w:ascii="Book Antiqua" w:hAnsi="Book Antiqua" w:cs="Tahoma"/>
          <w:lang w:val="es-ES_tradnl"/>
        </w:rPr>
        <w:br/>
        <w:t>Comisión de Asuntos Internos</w:t>
      </w:r>
    </w:p>
    <w:sectPr w:rsidR="00307416" w:rsidRPr="004D73DC"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E293B" w14:textId="77777777" w:rsidR="008449DF" w:rsidRDefault="008449DF" w:rsidP="00614C2C">
      <w:r>
        <w:separator/>
      </w:r>
    </w:p>
  </w:endnote>
  <w:endnote w:type="continuationSeparator" w:id="0">
    <w:p w14:paraId="7B32306C" w14:textId="77777777" w:rsidR="008449DF" w:rsidRDefault="008449DF"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F1737" w14:textId="77777777" w:rsidR="009E2C2B" w:rsidRDefault="009E2C2B">
    <w:pPr>
      <w:pStyle w:val="Footer"/>
      <w:jc w:val="center"/>
    </w:pPr>
    <w:r>
      <w:fldChar w:fldCharType="begin"/>
    </w:r>
    <w:r>
      <w:instrText xml:space="preserve"> PAGE   \* MERGEFORMAT </w:instrText>
    </w:r>
    <w:r>
      <w:fldChar w:fldCharType="separate"/>
    </w:r>
    <w:r w:rsidR="00A75D9B">
      <w:rPr>
        <w:noProof/>
      </w:rPr>
      <w:t>2</w:t>
    </w:r>
    <w:r>
      <w:rPr>
        <w:noProof/>
      </w:rPr>
      <w:fldChar w:fldCharType="end"/>
    </w:r>
  </w:p>
  <w:p w14:paraId="5F8A6867"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89515" w14:textId="77777777" w:rsidR="008449DF" w:rsidRDefault="008449DF" w:rsidP="00614C2C">
      <w:r>
        <w:separator/>
      </w:r>
    </w:p>
  </w:footnote>
  <w:footnote w:type="continuationSeparator" w:id="0">
    <w:p w14:paraId="556B0EE4" w14:textId="77777777" w:rsidR="008449DF" w:rsidRDefault="008449DF"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5810727">
    <w:abstractNumId w:val="6"/>
  </w:num>
  <w:num w:numId="2" w16cid:durableId="862863472">
    <w:abstractNumId w:val="12"/>
  </w:num>
  <w:num w:numId="3" w16cid:durableId="1164053670">
    <w:abstractNumId w:val="3"/>
  </w:num>
  <w:num w:numId="4" w16cid:durableId="2051680910">
    <w:abstractNumId w:val="1"/>
  </w:num>
  <w:num w:numId="5" w16cid:durableId="968047368">
    <w:abstractNumId w:val="7"/>
  </w:num>
  <w:num w:numId="6" w16cid:durableId="1645819847">
    <w:abstractNumId w:val="4"/>
  </w:num>
  <w:num w:numId="7" w16cid:durableId="2108311880">
    <w:abstractNumId w:val="5"/>
  </w:num>
  <w:num w:numId="8" w16cid:durableId="429009433">
    <w:abstractNumId w:val="8"/>
  </w:num>
  <w:num w:numId="9" w16cid:durableId="983240559">
    <w:abstractNumId w:val="9"/>
  </w:num>
  <w:num w:numId="10" w16cid:durableId="1500387406">
    <w:abstractNumId w:val="0"/>
  </w:num>
  <w:num w:numId="11" w16cid:durableId="641932771">
    <w:abstractNumId w:val="2"/>
  </w:num>
  <w:num w:numId="12" w16cid:durableId="850069701">
    <w:abstractNumId w:val="11"/>
  </w:num>
  <w:num w:numId="13" w16cid:durableId="2407252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3F4"/>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013F4"/>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D73DC"/>
    <w:rsid w:val="004E3952"/>
    <w:rsid w:val="00506C85"/>
    <w:rsid w:val="00525E8D"/>
    <w:rsid w:val="0053434B"/>
    <w:rsid w:val="00580E90"/>
    <w:rsid w:val="00582242"/>
    <w:rsid w:val="005930E2"/>
    <w:rsid w:val="005A5DF4"/>
    <w:rsid w:val="005A7E47"/>
    <w:rsid w:val="005C6268"/>
    <w:rsid w:val="005D0B8C"/>
    <w:rsid w:val="005D3224"/>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49DF"/>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75D9B"/>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95CFD"/>
    <w:rsid w:val="00BA0E34"/>
    <w:rsid w:val="00BA5BE6"/>
    <w:rsid w:val="00BB3B29"/>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A5BB1"/>
    <w:rsid w:val="00CB0A0E"/>
    <w:rsid w:val="00CB1E5A"/>
    <w:rsid w:val="00CC4336"/>
    <w:rsid w:val="00CC5AB6"/>
    <w:rsid w:val="00CD5EE6"/>
    <w:rsid w:val="00CD69DB"/>
    <w:rsid w:val="00CE0DE8"/>
    <w:rsid w:val="00D42962"/>
    <w:rsid w:val="00D66890"/>
    <w:rsid w:val="00D73B0E"/>
    <w:rsid w:val="00D77659"/>
    <w:rsid w:val="00DA3200"/>
    <w:rsid w:val="00DB261B"/>
    <w:rsid w:val="00DC4718"/>
    <w:rsid w:val="00DD5285"/>
    <w:rsid w:val="00DD725F"/>
    <w:rsid w:val="00DE02EB"/>
    <w:rsid w:val="00DE16BB"/>
    <w:rsid w:val="00DE241A"/>
    <w:rsid w:val="00DE27F5"/>
    <w:rsid w:val="00DE7E07"/>
    <w:rsid w:val="00DF3E6F"/>
    <w:rsid w:val="00DF7359"/>
    <w:rsid w:val="00E032DE"/>
    <w:rsid w:val="00E04853"/>
    <w:rsid w:val="00E13CC6"/>
    <w:rsid w:val="00E33303"/>
    <w:rsid w:val="00E7273B"/>
    <w:rsid w:val="00E76A6E"/>
    <w:rsid w:val="00E8699D"/>
    <w:rsid w:val="00E86FF9"/>
    <w:rsid w:val="00EB0209"/>
    <w:rsid w:val="00EB3FFE"/>
    <w:rsid w:val="00ED37CF"/>
    <w:rsid w:val="00EF143E"/>
    <w:rsid w:val="00EF4A8F"/>
    <w:rsid w:val="00F059A3"/>
    <w:rsid w:val="00F06902"/>
    <w:rsid w:val="00F12A3D"/>
    <w:rsid w:val="00F21532"/>
    <w:rsid w:val="00F226DF"/>
    <w:rsid w:val="00F27289"/>
    <w:rsid w:val="00F36705"/>
    <w:rsid w:val="00F5024C"/>
    <w:rsid w:val="00F533D4"/>
    <w:rsid w:val="00F6675F"/>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7999EE"/>
  <w15:docId w15:val="{0AD0C8B3-6F75-4644-AE42-AE48E219B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83756110">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74031885">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73%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RC0373 -i</Template>
  <TotalTime>1</TotalTime>
  <Pages>2</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2025-08-12T20:06:00Z</dcterms:created>
  <dcterms:modified xsi:type="dcterms:W3CDTF">2025-08-12T20:07:00Z</dcterms:modified>
</cp:coreProperties>
</file>