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739DF" w14:textId="4D84DE96" w:rsidR="00AC5088" w:rsidRDefault="00B24258" w:rsidP="00190D6A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A47682">
        <w:rPr>
          <w:rFonts w:ascii="Book Antiqua" w:hAnsi="Book Antiqua"/>
          <w:sz w:val="28"/>
          <w:szCs w:val="28"/>
          <w:lang w:val="es-ES_tradnl"/>
        </w:rPr>
        <w:t>GOBIERNO</w:t>
      </w:r>
      <w:r w:rsidR="00F12DF2" w:rsidRPr="00A47682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B927080" w14:textId="77777777" w:rsidR="00752DCB" w:rsidRPr="00AC5088" w:rsidRDefault="00752DCB" w:rsidP="00190D6A">
      <w:pPr>
        <w:jc w:val="center"/>
        <w:rPr>
          <w:rFonts w:ascii="Book Antiqua" w:hAnsi="Book Antiqua"/>
          <w:sz w:val="28"/>
          <w:szCs w:val="28"/>
          <w:lang w:val="es-ES_tradnl"/>
        </w:rPr>
      </w:pPr>
    </w:p>
    <w:p w14:paraId="227F8F42" w14:textId="31D79B72" w:rsidR="00F12DF2" w:rsidRPr="00752DCB" w:rsidRDefault="00752DCB" w:rsidP="00752DC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52DCB">
        <w:rPr>
          <w:rFonts w:ascii="Book Antiqua" w:hAnsi="Book Antiqua"/>
          <w:lang w:val="it-IT"/>
        </w:rPr>
        <w:t>20ma.</w:t>
      </w:r>
      <w:r w:rsidR="00166803" w:rsidRPr="00752DCB">
        <w:rPr>
          <w:rFonts w:ascii="Book Antiqua" w:hAnsi="Book Antiqua"/>
          <w:lang w:val="it-IT"/>
        </w:rPr>
        <w:t xml:space="preserve"> Asamblea                                                                                                     </w:t>
      </w:r>
      <w:r>
        <w:rPr>
          <w:rFonts w:ascii="Book Antiqua" w:hAnsi="Book Antiqua"/>
          <w:lang w:val="it-IT"/>
        </w:rPr>
        <w:t xml:space="preserve"> </w:t>
      </w:r>
      <w:r w:rsidRPr="00752DCB">
        <w:rPr>
          <w:rFonts w:ascii="Book Antiqua" w:hAnsi="Book Antiqua"/>
          <w:lang w:val="it-IT"/>
        </w:rPr>
        <w:t>1ra.</w:t>
      </w:r>
      <w:r w:rsidR="00166803" w:rsidRPr="00752DCB">
        <w:rPr>
          <w:rFonts w:ascii="Book Antiqua" w:hAnsi="Book Antiqua"/>
          <w:lang w:val="it-IT"/>
        </w:rPr>
        <w:t xml:space="preserve"> </w:t>
      </w:r>
      <w:r w:rsidR="00F12DF2" w:rsidRPr="00752DCB">
        <w:rPr>
          <w:rFonts w:ascii="Book Antiqua" w:hAnsi="Book Antiqua"/>
          <w:lang w:val="it-IT"/>
        </w:rPr>
        <w:t>Sesión</w:t>
      </w:r>
    </w:p>
    <w:p w14:paraId="12A79612" w14:textId="46DCEAD3" w:rsidR="00F12DF2" w:rsidRPr="00752DCB" w:rsidRDefault="00166803" w:rsidP="00752DC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52DCB">
        <w:rPr>
          <w:rFonts w:ascii="Book Antiqua" w:hAnsi="Book Antiqua"/>
          <w:lang w:val="it-IT"/>
        </w:rPr>
        <w:t xml:space="preserve">         </w:t>
      </w:r>
      <w:r w:rsidR="00752DCB" w:rsidRPr="00752DCB">
        <w:rPr>
          <w:rFonts w:ascii="Book Antiqua" w:hAnsi="Book Antiqua"/>
          <w:lang w:val="it-IT"/>
        </w:rPr>
        <w:t xml:space="preserve">  </w:t>
      </w:r>
      <w:r w:rsidR="00F12DF2" w:rsidRPr="00752DCB">
        <w:rPr>
          <w:rFonts w:ascii="Book Antiqua" w:hAnsi="Book Antiqua"/>
          <w:lang w:val="it-IT"/>
        </w:rPr>
        <w:t>Legislativa</w:t>
      </w:r>
      <w:r w:rsidR="00F12DF2" w:rsidRPr="00752DCB">
        <w:rPr>
          <w:rFonts w:ascii="Book Antiqua" w:hAnsi="Book Antiqua"/>
          <w:lang w:val="it-IT"/>
        </w:rPr>
        <w:tab/>
      </w:r>
      <w:r w:rsidR="00F12DF2" w:rsidRPr="00752DCB">
        <w:rPr>
          <w:rFonts w:ascii="Book Antiqua" w:hAnsi="Book Antiqua"/>
          <w:lang w:val="it-IT"/>
        </w:rPr>
        <w:tab/>
      </w:r>
      <w:r w:rsidRPr="00752DCB">
        <w:rPr>
          <w:rFonts w:ascii="Book Antiqua" w:hAnsi="Book Antiqua"/>
          <w:lang w:val="it-IT"/>
        </w:rPr>
        <w:t xml:space="preserve">       </w:t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  <w:t xml:space="preserve">      </w:t>
      </w:r>
      <w:r w:rsidR="00F12DF2" w:rsidRPr="00752DCB">
        <w:rPr>
          <w:rFonts w:ascii="Book Antiqua" w:hAnsi="Book Antiqua"/>
          <w:lang w:val="it-IT"/>
        </w:rPr>
        <w:t>Ordinaria</w:t>
      </w:r>
    </w:p>
    <w:p w14:paraId="4234E1C4" w14:textId="77777777" w:rsidR="00F12DF2" w:rsidRPr="00752DCB" w:rsidRDefault="00F12DF2" w:rsidP="00190D6A">
      <w:pPr>
        <w:rPr>
          <w:rFonts w:ascii="Book Antiqua" w:hAnsi="Book Antiqua"/>
          <w:lang w:val="it-IT"/>
        </w:rPr>
      </w:pPr>
    </w:p>
    <w:p w14:paraId="01C60302" w14:textId="250C67A6" w:rsidR="00F12DF2" w:rsidRPr="00E72A44" w:rsidRDefault="00F23BE3" w:rsidP="00190D6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 xml:space="preserve">CÁMARA </w:t>
      </w:r>
      <w:r w:rsidR="00025A88">
        <w:rPr>
          <w:rFonts w:ascii="Book Antiqua" w:hAnsi="Book Antiqua"/>
          <w:b/>
          <w:sz w:val="36"/>
          <w:lang w:val="es-ES_tradnl"/>
        </w:rPr>
        <w:t>DE</w:t>
      </w:r>
      <w:r>
        <w:rPr>
          <w:rFonts w:ascii="Book Antiqua" w:hAnsi="Book Antiqua"/>
          <w:b/>
          <w:sz w:val="36"/>
          <w:lang w:val="es-ES_tradnl"/>
        </w:rPr>
        <w:t xml:space="preserve"> REPRESENTANTES</w:t>
      </w:r>
    </w:p>
    <w:p w14:paraId="246E1F4C" w14:textId="77777777" w:rsidR="00F12DF2" w:rsidRPr="00E72A44" w:rsidRDefault="00F12DF2" w:rsidP="00190D6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FB36999" w14:textId="4806066A" w:rsidR="00002DE0" w:rsidRDefault="00C25A04" w:rsidP="00190D6A">
      <w:pPr>
        <w:jc w:val="center"/>
        <w:rPr>
          <w:rFonts w:ascii="Book Antiqua" w:hAnsi="Book Antiqua"/>
          <w:b/>
          <w:sz w:val="52"/>
          <w:lang w:val="es-ES_tradnl"/>
        </w:rPr>
      </w:pPr>
      <w:r w:rsidRPr="00E72A44">
        <w:rPr>
          <w:rFonts w:ascii="Book Antiqua" w:hAnsi="Book Antiqua"/>
          <w:b/>
          <w:sz w:val="52"/>
          <w:lang w:val="es-ES_tradnl"/>
        </w:rPr>
        <w:t>P. de</w:t>
      </w:r>
      <w:r w:rsidR="00F23BE3">
        <w:rPr>
          <w:rFonts w:ascii="Book Antiqua" w:hAnsi="Book Antiqua"/>
          <w:b/>
          <w:sz w:val="52"/>
          <w:lang w:val="es-ES_tradnl"/>
        </w:rPr>
        <w:t xml:space="preserve"> la C.</w:t>
      </w:r>
      <w:r w:rsidR="00580235">
        <w:rPr>
          <w:rFonts w:ascii="Book Antiqua" w:hAnsi="Book Antiqua"/>
          <w:b/>
          <w:sz w:val="52"/>
          <w:lang w:val="es-ES_tradnl"/>
        </w:rPr>
        <w:t xml:space="preserve"> 738</w:t>
      </w:r>
    </w:p>
    <w:p w14:paraId="56FCE543" w14:textId="77777777" w:rsidR="00190D6A" w:rsidRPr="00190D6A" w:rsidRDefault="00190D6A" w:rsidP="00190D6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0E6EBE6" w14:textId="7EBDDFF5" w:rsidR="00002DE0" w:rsidRDefault="00190D6A" w:rsidP="00190D6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30 DE JUNIO DE</w:t>
      </w:r>
      <w:r w:rsidRPr="00E72A44">
        <w:rPr>
          <w:rFonts w:ascii="Book Antiqua" w:hAnsi="Book Antiqua"/>
          <w:lang w:val="es-ES_tradnl"/>
        </w:rPr>
        <w:t xml:space="preserve"> 202</w:t>
      </w:r>
      <w:r>
        <w:rPr>
          <w:rFonts w:ascii="Book Antiqua" w:hAnsi="Book Antiqua"/>
          <w:lang w:val="es-ES_tradnl"/>
        </w:rPr>
        <w:t>5</w:t>
      </w:r>
    </w:p>
    <w:p w14:paraId="20501E24" w14:textId="77777777" w:rsidR="00190D6A" w:rsidRPr="00E72A44" w:rsidRDefault="00190D6A" w:rsidP="00190D6A">
      <w:pPr>
        <w:jc w:val="center"/>
        <w:rPr>
          <w:rFonts w:ascii="Book Antiqua" w:hAnsi="Book Antiqua"/>
          <w:lang w:val="es-ES_tradnl"/>
        </w:rPr>
      </w:pPr>
    </w:p>
    <w:p w14:paraId="14570470" w14:textId="5F893255" w:rsidR="00186CB4" w:rsidRDefault="00F12DF2" w:rsidP="00190D6A">
      <w:pPr>
        <w:jc w:val="center"/>
        <w:rPr>
          <w:rFonts w:ascii="Book Antiqua" w:hAnsi="Book Antiqua"/>
          <w:i/>
          <w:iCs/>
          <w:lang w:val="es-ES_tradnl"/>
        </w:rPr>
      </w:pPr>
      <w:r w:rsidRPr="00E72A44">
        <w:rPr>
          <w:rFonts w:ascii="Book Antiqua" w:hAnsi="Book Antiqua"/>
          <w:lang w:val="es-ES_tradnl"/>
        </w:rPr>
        <w:t xml:space="preserve">Presentado por el </w:t>
      </w:r>
      <w:r w:rsidR="00190D6A">
        <w:rPr>
          <w:rFonts w:ascii="Book Antiqua" w:hAnsi="Book Antiqua"/>
          <w:lang w:val="es-ES_tradnl"/>
        </w:rPr>
        <w:t xml:space="preserve">representante </w:t>
      </w:r>
      <w:r w:rsidR="008C068C">
        <w:rPr>
          <w:rFonts w:ascii="Book Antiqua" w:hAnsi="Book Antiqua"/>
          <w:i/>
          <w:iCs/>
          <w:lang w:val="es-ES_tradnl"/>
        </w:rPr>
        <w:t>Torres Cruz</w:t>
      </w:r>
    </w:p>
    <w:p w14:paraId="07F917C3" w14:textId="77777777" w:rsidR="00190D6A" w:rsidRPr="009F3093" w:rsidRDefault="00190D6A" w:rsidP="00190D6A">
      <w:pPr>
        <w:jc w:val="center"/>
        <w:rPr>
          <w:rFonts w:ascii="Book Antiqua" w:hAnsi="Book Antiqua"/>
          <w:i/>
          <w:iCs/>
          <w:lang w:val="es-ES_tradnl"/>
        </w:rPr>
      </w:pPr>
    </w:p>
    <w:p w14:paraId="6952084A" w14:textId="3C3DC36D" w:rsidR="00F12DF2" w:rsidRPr="00190D6A" w:rsidRDefault="00F12DF2" w:rsidP="00190D6A">
      <w:pPr>
        <w:jc w:val="center"/>
        <w:rPr>
          <w:rFonts w:ascii="Book Antiqua" w:hAnsi="Book Antiqua"/>
          <w:iCs/>
          <w:lang w:val="es-ES_tradnl"/>
        </w:rPr>
      </w:pPr>
      <w:r w:rsidRPr="00190D6A">
        <w:rPr>
          <w:rFonts w:ascii="Book Antiqua" w:hAnsi="Book Antiqua"/>
          <w:iCs/>
          <w:lang w:val="es-ES_tradnl"/>
        </w:rPr>
        <w:t>Referido a</w:t>
      </w:r>
      <w:r w:rsidR="008C068C" w:rsidRPr="00190D6A">
        <w:rPr>
          <w:rFonts w:ascii="Book Antiqua" w:hAnsi="Book Antiqua"/>
          <w:iCs/>
          <w:lang w:val="es-ES_tradnl"/>
        </w:rPr>
        <w:t xml:space="preserve"> </w:t>
      </w:r>
      <w:r w:rsidR="00752DCB">
        <w:rPr>
          <w:rFonts w:ascii="Book Antiqua" w:hAnsi="Book Antiqua"/>
          <w:iCs/>
          <w:lang w:val="es-ES_tradnl"/>
        </w:rPr>
        <w:t>la Comisión de Gobierno</w:t>
      </w:r>
    </w:p>
    <w:p w14:paraId="0B14E34A" w14:textId="77777777" w:rsidR="00F12DF2" w:rsidRPr="00B655E3" w:rsidRDefault="00F12DF2" w:rsidP="00190D6A">
      <w:pPr>
        <w:jc w:val="both"/>
        <w:rPr>
          <w:rFonts w:ascii="Book Antiqua" w:hAnsi="Book Antiqua"/>
          <w:sz w:val="28"/>
          <w:szCs w:val="28"/>
          <w:lang w:val="es-ES_tradnl"/>
        </w:rPr>
      </w:pPr>
    </w:p>
    <w:p w14:paraId="3B6050A5" w14:textId="77777777" w:rsidR="00F12DF2" w:rsidRPr="00190D6A" w:rsidRDefault="00F12DF2" w:rsidP="00190D6A">
      <w:pPr>
        <w:jc w:val="center"/>
        <w:rPr>
          <w:rFonts w:ascii="Book Antiqua" w:hAnsi="Book Antiqua"/>
          <w:b/>
          <w:sz w:val="28"/>
          <w:szCs w:val="22"/>
          <w:lang w:val="es-ES_tradnl"/>
        </w:rPr>
      </w:pPr>
      <w:r w:rsidRPr="00190D6A">
        <w:rPr>
          <w:rFonts w:ascii="Book Antiqua" w:hAnsi="Book Antiqua"/>
          <w:b/>
          <w:sz w:val="28"/>
          <w:szCs w:val="22"/>
          <w:lang w:val="es-ES_tradnl"/>
        </w:rPr>
        <w:t>LEY</w:t>
      </w:r>
    </w:p>
    <w:p w14:paraId="79029DB5" w14:textId="77777777" w:rsidR="00F12DF2" w:rsidRPr="00190D6A" w:rsidRDefault="00F12DF2" w:rsidP="00190D6A">
      <w:pPr>
        <w:jc w:val="both"/>
        <w:rPr>
          <w:rFonts w:ascii="Book Antiqua" w:hAnsi="Book Antiqua"/>
          <w:szCs w:val="24"/>
          <w:lang w:val="es-ES_tradnl"/>
        </w:rPr>
      </w:pPr>
    </w:p>
    <w:p w14:paraId="01C24BD7" w14:textId="2B800B6E" w:rsidR="002158CC" w:rsidRDefault="00F12DF2" w:rsidP="00752DCB">
      <w:pPr>
        <w:ind w:left="720" w:hanging="720"/>
        <w:jc w:val="both"/>
        <w:rPr>
          <w:rFonts w:ascii="Book Antiqua" w:hAnsi="Book Antiqua"/>
          <w:lang w:val="es-ES_tradnl"/>
        </w:rPr>
      </w:pPr>
      <w:r w:rsidRPr="00E72A44">
        <w:rPr>
          <w:rFonts w:ascii="Book Antiqua" w:hAnsi="Book Antiqua"/>
          <w:lang w:val="es-ES_tradnl"/>
        </w:rPr>
        <w:t xml:space="preserve">Para </w:t>
      </w:r>
      <w:r w:rsidR="00487B66" w:rsidRPr="00487B66">
        <w:rPr>
          <w:rFonts w:ascii="Book Antiqua" w:hAnsi="Book Antiqua"/>
          <w:lang w:val="es-ES_tradnl"/>
        </w:rPr>
        <w:t xml:space="preserve">enmendar el </w:t>
      </w:r>
      <w:r w:rsidR="00851113" w:rsidRPr="00B655E3">
        <w:rPr>
          <w:rFonts w:ascii="Book Antiqua" w:hAnsi="Book Antiqua"/>
          <w:lang w:val="es-ES_tradnl"/>
        </w:rPr>
        <w:t xml:space="preserve">inciso </w:t>
      </w:r>
      <w:r w:rsidR="00E531E2" w:rsidRPr="00B655E3">
        <w:rPr>
          <w:rFonts w:ascii="Book Antiqua" w:hAnsi="Book Antiqua"/>
          <w:lang w:val="es-ES_tradnl"/>
        </w:rPr>
        <w:t xml:space="preserve">Ñ </w:t>
      </w:r>
      <w:r w:rsidR="00851113" w:rsidRPr="00B655E3">
        <w:rPr>
          <w:rFonts w:ascii="Book Antiqua" w:hAnsi="Book Antiqua"/>
          <w:lang w:val="es-ES_tradnl"/>
        </w:rPr>
        <w:t xml:space="preserve">del </w:t>
      </w:r>
      <w:r w:rsidR="00487B66" w:rsidRPr="00B655E3">
        <w:rPr>
          <w:rFonts w:ascii="Book Antiqua" w:hAnsi="Book Antiqua"/>
          <w:lang w:val="es-ES_tradnl"/>
        </w:rPr>
        <w:t xml:space="preserve">Artículo </w:t>
      </w:r>
      <w:r w:rsidR="00E531E2" w:rsidRPr="00B655E3">
        <w:rPr>
          <w:rFonts w:ascii="Book Antiqua" w:hAnsi="Book Antiqua"/>
          <w:lang w:val="es-ES_tradnl"/>
        </w:rPr>
        <w:t>5</w:t>
      </w:r>
      <w:r w:rsidR="002158CC" w:rsidRPr="00B655E3">
        <w:rPr>
          <w:rFonts w:ascii="Book Antiqua" w:hAnsi="Book Antiqua"/>
          <w:lang w:val="es-ES_tradnl"/>
        </w:rPr>
        <w:t>,</w:t>
      </w:r>
      <w:r w:rsidR="00487B66" w:rsidRPr="00B655E3">
        <w:rPr>
          <w:rFonts w:ascii="Book Antiqua" w:hAnsi="Book Antiqua"/>
          <w:lang w:val="es-ES_tradnl"/>
        </w:rPr>
        <w:t xml:space="preserve"> </w:t>
      </w:r>
      <w:r w:rsidR="00AE13DD" w:rsidRPr="00B655E3">
        <w:rPr>
          <w:rFonts w:ascii="Book Antiqua" w:hAnsi="Book Antiqua"/>
          <w:lang w:val="es-ES_tradnl"/>
        </w:rPr>
        <w:t xml:space="preserve">añadir un nuevo </w:t>
      </w:r>
      <w:r w:rsidR="004E3C17" w:rsidRPr="00B655E3">
        <w:rPr>
          <w:rFonts w:ascii="Book Antiqua" w:hAnsi="Book Antiqua"/>
          <w:lang w:val="es-ES_tradnl"/>
        </w:rPr>
        <w:t>A</w:t>
      </w:r>
      <w:r w:rsidR="00AE13DD" w:rsidRPr="00B655E3">
        <w:rPr>
          <w:rFonts w:ascii="Book Antiqua" w:hAnsi="Book Antiqua"/>
          <w:lang w:val="es-ES_tradnl"/>
        </w:rPr>
        <w:t>rtículo 6</w:t>
      </w:r>
      <w:r w:rsidR="003F6BEC">
        <w:rPr>
          <w:rFonts w:ascii="Book Antiqua" w:hAnsi="Book Antiqua"/>
          <w:lang w:val="es-ES_tradnl"/>
        </w:rPr>
        <w:t xml:space="preserve"> y r</w:t>
      </w:r>
      <w:r w:rsidR="002158CC" w:rsidRPr="00B655E3">
        <w:rPr>
          <w:rFonts w:ascii="Book Antiqua" w:hAnsi="Book Antiqua"/>
          <w:lang w:val="es-ES_tradnl"/>
        </w:rPr>
        <w:t>enumerar el actual Artículo 6 como 7</w:t>
      </w:r>
      <w:r w:rsidR="00B46F77">
        <w:rPr>
          <w:rFonts w:ascii="Book Antiqua" w:hAnsi="Book Antiqua"/>
          <w:lang w:val="es-ES_tradnl"/>
        </w:rPr>
        <w:t xml:space="preserve"> de</w:t>
      </w:r>
      <w:r w:rsidR="00AE13DD" w:rsidRPr="00B655E3">
        <w:rPr>
          <w:rFonts w:ascii="Book Antiqua" w:hAnsi="Book Antiqua"/>
          <w:lang w:val="es-ES_tradnl"/>
        </w:rPr>
        <w:t xml:space="preserve"> </w:t>
      </w:r>
      <w:bookmarkStart w:id="0" w:name="_Hlk70282756"/>
      <w:r w:rsidR="00851113" w:rsidRPr="00B655E3">
        <w:rPr>
          <w:rFonts w:ascii="Book Antiqua" w:hAnsi="Book Antiqua"/>
          <w:lang w:val="es-ES_tradnl"/>
        </w:rPr>
        <w:t xml:space="preserve">la Ley </w:t>
      </w:r>
      <w:r w:rsidR="00487B66" w:rsidRPr="00B655E3">
        <w:rPr>
          <w:rFonts w:ascii="Book Antiqua" w:hAnsi="Book Antiqua"/>
          <w:lang w:val="es-ES_tradnl"/>
        </w:rPr>
        <w:t xml:space="preserve"> </w:t>
      </w:r>
      <w:r w:rsidR="00E531E2" w:rsidRPr="00B655E3">
        <w:rPr>
          <w:rFonts w:ascii="Book Antiqua" w:hAnsi="Book Antiqua"/>
          <w:lang w:val="es-ES_tradnl"/>
        </w:rPr>
        <w:t>237</w:t>
      </w:r>
      <w:r w:rsidR="004E3C17" w:rsidRPr="00B655E3">
        <w:rPr>
          <w:rFonts w:ascii="Book Antiqua" w:hAnsi="Book Antiqua"/>
          <w:lang w:val="es-ES_tradnl"/>
        </w:rPr>
        <w:t>-</w:t>
      </w:r>
      <w:r w:rsidR="00851113" w:rsidRPr="00B655E3">
        <w:rPr>
          <w:rFonts w:ascii="Book Antiqua" w:hAnsi="Book Antiqua"/>
          <w:lang w:val="es-ES_tradnl"/>
        </w:rPr>
        <w:t>200</w:t>
      </w:r>
      <w:r w:rsidR="00E531E2" w:rsidRPr="00B655E3">
        <w:rPr>
          <w:rFonts w:ascii="Book Antiqua" w:hAnsi="Book Antiqua"/>
          <w:lang w:val="es-ES_tradnl"/>
        </w:rPr>
        <w:t>4</w:t>
      </w:r>
      <w:r w:rsidR="00487B66" w:rsidRPr="00B655E3">
        <w:rPr>
          <w:rFonts w:ascii="Book Antiqua" w:hAnsi="Book Antiqua"/>
          <w:lang w:val="es-ES_tradnl"/>
        </w:rPr>
        <w:t xml:space="preserve">, </w:t>
      </w:r>
      <w:r w:rsidR="004E3C17" w:rsidRPr="00B655E3">
        <w:rPr>
          <w:rFonts w:ascii="Book Antiqua" w:hAnsi="Book Antiqua"/>
          <w:lang w:val="es-ES_tradnl"/>
        </w:rPr>
        <w:t xml:space="preserve">según enmendada, </w:t>
      </w:r>
      <w:r w:rsidR="00E531E2" w:rsidRPr="00B655E3">
        <w:rPr>
          <w:rFonts w:ascii="Book Antiqua" w:hAnsi="Book Antiqua"/>
          <w:lang w:val="es-ES_tradnl"/>
        </w:rPr>
        <w:t>conocida como la “Ley para Establecer Parámetros Uniformes en los Procesos de Contratación de Servicios Profesionales y Consultivos para las Agencias y Entidades Gubernamentales del ELA”</w:t>
      </w:r>
      <w:bookmarkEnd w:id="0"/>
      <w:r w:rsidR="004E3C17" w:rsidRPr="00B655E3">
        <w:rPr>
          <w:rFonts w:ascii="Book Antiqua" w:hAnsi="Book Antiqua"/>
          <w:lang w:val="es-ES_tradnl"/>
        </w:rPr>
        <w:t xml:space="preserve">, </w:t>
      </w:r>
      <w:r w:rsidR="00B46F77">
        <w:rPr>
          <w:rFonts w:ascii="Book Antiqua" w:hAnsi="Book Antiqua"/>
          <w:lang w:val="es-ES_tradnl"/>
        </w:rPr>
        <w:t xml:space="preserve">a los fines de </w:t>
      </w:r>
      <w:r w:rsidR="00AE13DD" w:rsidRPr="00B655E3">
        <w:rPr>
          <w:rFonts w:ascii="Book Antiqua" w:hAnsi="Book Antiqua"/>
          <w:lang w:val="es-ES_tradnl"/>
        </w:rPr>
        <w:t xml:space="preserve">prohibir el beneficio económico de la contratación gubernamental a favor de personas que hayan </w:t>
      </w:r>
      <w:r w:rsidR="00A84DFD" w:rsidRPr="00B655E3">
        <w:rPr>
          <w:rFonts w:ascii="Book Antiqua" w:hAnsi="Book Antiqua"/>
          <w:lang w:val="es-ES_tradnl"/>
        </w:rPr>
        <w:t>declarado</w:t>
      </w:r>
      <w:r w:rsidR="00AC21C0" w:rsidRPr="00B655E3">
        <w:rPr>
          <w:rFonts w:ascii="Book Antiqua" w:hAnsi="Book Antiqua"/>
          <w:lang w:val="es-ES_tradnl"/>
        </w:rPr>
        <w:t xml:space="preserve"> o admitido</w:t>
      </w:r>
      <w:r w:rsidR="00A84DFD" w:rsidRPr="00B655E3">
        <w:rPr>
          <w:rFonts w:ascii="Book Antiqua" w:hAnsi="Book Antiqua"/>
          <w:lang w:val="es-ES_tradnl"/>
        </w:rPr>
        <w:t xml:space="preserve"> </w:t>
      </w:r>
      <w:r w:rsidR="00A84DFD" w:rsidRPr="00B655E3">
        <w:rPr>
          <w:rFonts w:ascii="Book Antiqua" w:hAnsi="Book Antiqua"/>
          <w:lang w:val="es-PR"/>
        </w:rPr>
        <w:t>que han cometido delitos contra la integridad pública</w:t>
      </w:r>
      <w:r w:rsidR="00444BF1" w:rsidRPr="00B655E3">
        <w:rPr>
          <w:rFonts w:ascii="Book Antiqua" w:hAnsi="Book Antiqua"/>
          <w:lang w:val="es-PR"/>
        </w:rPr>
        <w:t>, de malversación de fondos públicos</w:t>
      </w:r>
      <w:r w:rsidR="00A84DFD" w:rsidRPr="00B655E3">
        <w:rPr>
          <w:rFonts w:ascii="Book Antiqua" w:hAnsi="Book Antiqua"/>
          <w:lang w:val="es-PR"/>
        </w:rPr>
        <w:t xml:space="preserve"> o delitos sujetos al Registro creado mediante el Artículo</w:t>
      </w:r>
      <w:r w:rsidR="00A84DFD" w:rsidRPr="00B655E3">
        <w:rPr>
          <w:rFonts w:ascii="Book Antiqua" w:hAnsi="Book Antiqua"/>
          <w:lang w:val="es-ES_tradnl"/>
        </w:rPr>
        <w:t xml:space="preserve"> 6.2 de la Ley 2</w:t>
      </w:r>
      <w:r w:rsidR="004E3C17" w:rsidRPr="00B655E3">
        <w:rPr>
          <w:rFonts w:ascii="Book Antiqua" w:hAnsi="Book Antiqua"/>
          <w:lang w:val="es-ES_tradnl"/>
        </w:rPr>
        <w:t>-</w:t>
      </w:r>
      <w:r w:rsidR="00A84DFD" w:rsidRPr="00B655E3">
        <w:rPr>
          <w:rFonts w:ascii="Book Antiqua" w:hAnsi="Book Antiqua"/>
          <w:lang w:val="es-ES_tradnl"/>
        </w:rPr>
        <w:t>2018,</w:t>
      </w:r>
      <w:r w:rsidR="004E3C17" w:rsidRPr="00B655E3">
        <w:rPr>
          <w:rFonts w:ascii="Book Antiqua" w:hAnsi="Book Antiqua"/>
          <w:lang w:val="es-ES_tradnl"/>
        </w:rPr>
        <w:t xml:space="preserve"> según enmendada,</w:t>
      </w:r>
      <w:r w:rsidR="00A84DFD" w:rsidRPr="00B655E3">
        <w:rPr>
          <w:rFonts w:ascii="Book Antiqua" w:hAnsi="Book Antiqua"/>
          <w:lang w:val="es-ES_tradnl"/>
        </w:rPr>
        <w:t xml:space="preserve"> conocida como el “Código Anticorrupción para el Nuevo Puerto Rico”</w:t>
      </w:r>
      <w:r w:rsidR="00444BF1" w:rsidRPr="00B655E3">
        <w:rPr>
          <w:rFonts w:ascii="Book Antiqua" w:hAnsi="Book Antiqua"/>
          <w:lang w:val="es-ES_tradnl"/>
        </w:rPr>
        <w:t>,</w:t>
      </w:r>
      <w:r w:rsidR="00A84DFD" w:rsidRPr="00B655E3">
        <w:rPr>
          <w:rFonts w:ascii="Book Antiqua" w:hAnsi="Book Antiqua"/>
          <w:lang w:val="es-ES_tradnl"/>
        </w:rPr>
        <w:t xml:space="preserve"> independientemente de </w:t>
      </w:r>
      <w:r w:rsidR="00EC64A9" w:rsidRPr="00B655E3">
        <w:rPr>
          <w:rFonts w:ascii="Book Antiqua" w:hAnsi="Book Antiqua"/>
          <w:lang w:val="es-ES_tradnl"/>
        </w:rPr>
        <w:t xml:space="preserve">si </w:t>
      </w:r>
      <w:r w:rsidR="00A84DFD" w:rsidRPr="00B655E3">
        <w:rPr>
          <w:rFonts w:ascii="Book Antiqua" w:hAnsi="Book Antiqua"/>
          <w:lang w:val="es-ES_tradnl"/>
        </w:rPr>
        <w:t>fueron procesados por las conductas delictivas</w:t>
      </w:r>
      <w:r w:rsidR="00AE13DD" w:rsidRPr="00B655E3">
        <w:rPr>
          <w:rFonts w:ascii="Book Antiqua" w:hAnsi="Book Antiqua"/>
          <w:lang w:val="es-ES_tradnl"/>
        </w:rPr>
        <w:t xml:space="preserve">, </w:t>
      </w:r>
      <w:r w:rsidR="00AC21C0" w:rsidRPr="00B655E3">
        <w:rPr>
          <w:rFonts w:ascii="Book Antiqua" w:hAnsi="Book Antiqua"/>
          <w:lang w:val="es-ES_tradnl"/>
        </w:rPr>
        <w:t xml:space="preserve">incluir la obligación de certificar </w:t>
      </w:r>
      <w:r w:rsidR="00AD55EC">
        <w:rPr>
          <w:rFonts w:ascii="Book Antiqua" w:hAnsi="Book Antiqua"/>
          <w:lang w:val="es-ES_tradnl"/>
        </w:rPr>
        <w:t xml:space="preserve">el hecho de no </w:t>
      </w:r>
      <w:r w:rsidR="0025075E">
        <w:rPr>
          <w:rFonts w:ascii="Book Antiqua" w:hAnsi="Book Antiqua"/>
          <w:lang w:val="es-ES_tradnl"/>
        </w:rPr>
        <w:t>haber declarado o admitido los delitos se</w:t>
      </w:r>
      <w:r w:rsidR="00C66519">
        <w:rPr>
          <w:rFonts w:ascii="Book Antiqua" w:hAnsi="Book Antiqua"/>
          <w:lang w:val="es-ES_tradnl"/>
        </w:rPr>
        <w:t>ñ</w:t>
      </w:r>
      <w:r w:rsidR="0025075E">
        <w:rPr>
          <w:rFonts w:ascii="Book Antiqua" w:hAnsi="Book Antiqua"/>
          <w:lang w:val="es-ES_tradnl"/>
        </w:rPr>
        <w:t>alados</w:t>
      </w:r>
      <w:r w:rsidR="00444BF1" w:rsidRPr="00B655E3">
        <w:rPr>
          <w:rFonts w:ascii="Book Antiqua" w:hAnsi="Book Antiqua"/>
          <w:lang w:val="es-ES_tradnl"/>
        </w:rPr>
        <w:t xml:space="preserve"> como p</w:t>
      </w:r>
      <w:r w:rsidR="00C64BC4">
        <w:rPr>
          <w:rFonts w:ascii="Book Antiqua" w:hAnsi="Book Antiqua"/>
          <w:lang w:val="es-ES_tradnl"/>
        </w:rPr>
        <w:t xml:space="preserve">arte de las cláusulas </w:t>
      </w:r>
      <w:proofErr w:type="spellStart"/>
      <w:r w:rsidR="00C64BC4">
        <w:rPr>
          <w:rFonts w:ascii="Book Antiqua" w:hAnsi="Book Antiqua"/>
          <w:lang w:val="es-ES_tradnl"/>
        </w:rPr>
        <w:t>mandatoria</w:t>
      </w:r>
      <w:r w:rsidR="00444BF1" w:rsidRPr="00B655E3">
        <w:rPr>
          <w:rFonts w:ascii="Book Antiqua" w:hAnsi="Book Antiqua"/>
          <w:lang w:val="es-ES_tradnl"/>
        </w:rPr>
        <w:t>s</w:t>
      </w:r>
      <w:proofErr w:type="spellEnd"/>
      <w:r w:rsidR="00444BF1" w:rsidRPr="00B655E3">
        <w:rPr>
          <w:rFonts w:ascii="Book Antiqua" w:hAnsi="Book Antiqua"/>
          <w:lang w:val="es-ES_tradnl"/>
        </w:rPr>
        <w:t xml:space="preserve"> de estos contratos</w:t>
      </w:r>
      <w:r w:rsidR="00AC21C0" w:rsidRPr="00B655E3">
        <w:rPr>
          <w:rFonts w:ascii="Book Antiqua" w:hAnsi="Book Antiqua"/>
          <w:lang w:val="es-ES_tradnl"/>
        </w:rPr>
        <w:t>,</w:t>
      </w:r>
      <w:r w:rsidR="00AE13DD" w:rsidRPr="00B655E3">
        <w:rPr>
          <w:rFonts w:ascii="Book Antiqua" w:hAnsi="Book Antiqua"/>
          <w:lang w:val="es-ES_tradnl"/>
        </w:rPr>
        <w:t xml:space="preserve"> </w:t>
      </w:r>
      <w:r w:rsidR="002C1937" w:rsidRPr="00B655E3">
        <w:rPr>
          <w:rFonts w:ascii="Book Antiqua" w:hAnsi="Book Antiqua"/>
          <w:lang w:val="es-ES_tradnl"/>
        </w:rPr>
        <w:t xml:space="preserve">ampliar </w:t>
      </w:r>
      <w:r w:rsidR="00AE13DD" w:rsidRPr="00B655E3">
        <w:rPr>
          <w:rFonts w:ascii="Book Antiqua" w:hAnsi="Book Antiqua"/>
          <w:lang w:val="es-ES_tradnl"/>
        </w:rPr>
        <w:t xml:space="preserve">las consecuencias </w:t>
      </w:r>
      <w:r w:rsidR="002C1937" w:rsidRPr="00B655E3">
        <w:rPr>
          <w:rFonts w:ascii="Book Antiqua" w:hAnsi="Book Antiqua"/>
          <w:lang w:val="es-ES_tradnl"/>
        </w:rPr>
        <w:t>por</w:t>
      </w:r>
      <w:r w:rsidR="00AE13DD" w:rsidRPr="00B655E3">
        <w:rPr>
          <w:rFonts w:ascii="Book Antiqua" w:hAnsi="Book Antiqua"/>
          <w:lang w:val="es-ES_tradnl"/>
        </w:rPr>
        <w:t xml:space="preserve"> violar las disposiciones de </w:t>
      </w:r>
      <w:r w:rsidR="00C66519">
        <w:rPr>
          <w:rFonts w:ascii="Book Antiqua" w:hAnsi="Book Antiqua"/>
          <w:lang w:val="es-ES_tradnl"/>
        </w:rPr>
        <w:t>la</w:t>
      </w:r>
      <w:r w:rsidR="00AE13DD" w:rsidRPr="00B655E3">
        <w:rPr>
          <w:rFonts w:ascii="Book Antiqua" w:hAnsi="Book Antiqua"/>
          <w:lang w:val="es-ES_tradnl"/>
        </w:rPr>
        <w:t xml:space="preserve"> ley</w:t>
      </w:r>
      <w:r w:rsidR="00444BF1" w:rsidRPr="00B655E3">
        <w:rPr>
          <w:rFonts w:ascii="Book Antiqua" w:hAnsi="Book Antiqua"/>
          <w:iCs/>
          <w:lang w:val="es-ES_tradnl"/>
        </w:rPr>
        <w:t xml:space="preserve">, específicamente </w:t>
      </w:r>
      <w:r w:rsidR="00AC5088">
        <w:rPr>
          <w:rFonts w:ascii="Book Antiqua" w:hAnsi="Book Antiqua"/>
          <w:iCs/>
          <w:lang w:val="es-ES_tradnl"/>
        </w:rPr>
        <w:t xml:space="preserve">no </w:t>
      </w:r>
      <w:r w:rsidR="00483630" w:rsidRPr="00AC5088">
        <w:rPr>
          <w:rFonts w:ascii="Book Antiqua" w:hAnsi="Book Antiqua"/>
          <w:lang w:val="es-ES_tradnl"/>
        </w:rPr>
        <w:t>beneficiarse en forma alguna de la contratación gubernamental realizada a favor de personas jurídicas con quienes mantengan relaciones laborales, contractuales o como accionist</w:t>
      </w:r>
      <w:r w:rsidR="00AC5088">
        <w:rPr>
          <w:rFonts w:ascii="Book Antiqua" w:hAnsi="Book Antiqua"/>
          <w:lang w:val="es-ES_tradnl"/>
        </w:rPr>
        <w:t xml:space="preserve">a y </w:t>
      </w:r>
      <w:r w:rsidR="00444BF1" w:rsidRPr="00B655E3">
        <w:rPr>
          <w:rFonts w:ascii="Book Antiqua" w:hAnsi="Book Antiqua"/>
          <w:iCs/>
          <w:lang w:val="es-ES_tradnl"/>
        </w:rPr>
        <w:t>para la devolución inmediata de todo ingreso o beneficio producto del contrato con el Gobierno del Estado Libre Asociado de Puert</w:t>
      </w:r>
      <w:r w:rsidR="003F6BEC">
        <w:rPr>
          <w:rFonts w:ascii="Book Antiqua" w:hAnsi="Book Antiqua"/>
          <w:iCs/>
          <w:lang w:val="es-ES_tradnl"/>
        </w:rPr>
        <w:t>o Rico y sus instrumentalidades</w:t>
      </w:r>
      <w:r w:rsidR="004D7D1E">
        <w:rPr>
          <w:rFonts w:ascii="Book Antiqua" w:hAnsi="Book Antiqua"/>
          <w:iCs/>
          <w:lang w:val="es-ES_tradnl"/>
        </w:rPr>
        <w:t xml:space="preserve"> por violación de estas disposiciones</w:t>
      </w:r>
      <w:r w:rsidR="003F6BEC">
        <w:rPr>
          <w:rFonts w:ascii="Book Antiqua" w:hAnsi="Book Antiqua"/>
          <w:iCs/>
          <w:lang w:val="es-ES_tradnl"/>
        </w:rPr>
        <w:t>;</w:t>
      </w:r>
      <w:r w:rsidR="00AE13DD" w:rsidRPr="00B655E3">
        <w:rPr>
          <w:rFonts w:ascii="Book Antiqua" w:hAnsi="Book Antiqua"/>
          <w:lang w:val="es-ES_tradnl"/>
        </w:rPr>
        <w:t xml:space="preserve"> y para </w:t>
      </w:r>
      <w:r w:rsidR="00E531E2" w:rsidRPr="00B655E3">
        <w:rPr>
          <w:rFonts w:ascii="Book Antiqua" w:hAnsi="Book Antiqua"/>
          <w:lang w:val="es-ES_tradnl"/>
        </w:rPr>
        <w:t>otros fines</w:t>
      </w:r>
      <w:r w:rsidR="00AD18BA" w:rsidRPr="00B655E3">
        <w:rPr>
          <w:rFonts w:ascii="Book Antiqua" w:hAnsi="Book Antiqua"/>
          <w:lang w:val="es-ES_tradnl"/>
        </w:rPr>
        <w:t xml:space="preserve"> relacionados</w:t>
      </w:r>
      <w:r w:rsidR="00E531E2" w:rsidRPr="00B655E3">
        <w:rPr>
          <w:rFonts w:ascii="Book Antiqua" w:hAnsi="Book Antiqua"/>
          <w:lang w:val="es-ES_tradnl"/>
        </w:rPr>
        <w:t>.</w:t>
      </w:r>
      <w:r w:rsidR="00190D6A">
        <w:rPr>
          <w:rFonts w:ascii="Book Antiqua" w:hAnsi="Book Antiqua"/>
          <w:lang w:val="es-ES_tradnl"/>
        </w:rPr>
        <w:t>'</w:t>
      </w:r>
    </w:p>
    <w:p w14:paraId="320825F1" w14:textId="77777777" w:rsidR="00190D6A" w:rsidRPr="00AC5088" w:rsidRDefault="00190D6A" w:rsidP="00752DCB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6DC6A1DA" w14:textId="1A104755" w:rsidR="00166803" w:rsidRPr="00190D6A" w:rsidRDefault="00F12DF2" w:rsidP="00190D6A">
      <w:pPr>
        <w:ind w:firstLine="86"/>
        <w:jc w:val="center"/>
        <w:rPr>
          <w:rFonts w:ascii="Book Antiqua" w:hAnsi="Book Antiqua"/>
          <w:bCs/>
          <w:lang w:val="es-ES_tradnl"/>
        </w:rPr>
      </w:pPr>
      <w:r w:rsidRPr="00190D6A">
        <w:rPr>
          <w:rFonts w:ascii="Book Antiqua" w:hAnsi="Book Antiqua"/>
          <w:bCs/>
          <w:lang w:val="es-ES_tradnl"/>
        </w:rPr>
        <w:t>EXPOSICIÓN DE MOTIVOS</w:t>
      </w:r>
    </w:p>
    <w:p w14:paraId="41828B2F" w14:textId="77777777" w:rsidR="00190D6A" w:rsidRDefault="00190D6A" w:rsidP="00190D6A">
      <w:pPr>
        <w:ind w:firstLine="86"/>
        <w:jc w:val="center"/>
        <w:rPr>
          <w:rFonts w:ascii="Book Antiqua" w:hAnsi="Book Antiqua"/>
          <w:b/>
          <w:lang w:val="es-ES_tradnl"/>
        </w:rPr>
      </w:pPr>
    </w:p>
    <w:p w14:paraId="4CF2C7D5" w14:textId="282506BB" w:rsidR="00107024" w:rsidRDefault="006233E7" w:rsidP="00190D6A">
      <w:pPr>
        <w:ind w:firstLine="720"/>
        <w:jc w:val="both"/>
        <w:rPr>
          <w:rFonts w:ascii="Book Antiqua" w:hAnsi="Book Antiqua"/>
          <w:bCs/>
          <w:lang w:val="es-ES_tradnl"/>
        </w:rPr>
      </w:pPr>
      <w:r w:rsidRPr="006233E7">
        <w:rPr>
          <w:rFonts w:ascii="Book Antiqua" w:hAnsi="Book Antiqua"/>
          <w:bCs/>
          <w:lang w:val="es-ES_tradnl"/>
        </w:rPr>
        <w:t xml:space="preserve">Para la Asamblea Legislativa es de profunda </w:t>
      </w:r>
      <w:r w:rsidRPr="00B655E3">
        <w:rPr>
          <w:rFonts w:ascii="Book Antiqua" w:hAnsi="Book Antiqua"/>
          <w:bCs/>
          <w:lang w:val="es-ES_tradnl"/>
        </w:rPr>
        <w:t>preocupación</w:t>
      </w:r>
      <w:r w:rsidR="00AC21C0" w:rsidRPr="00B655E3">
        <w:rPr>
          <w:rFonts w:ascii="Book Antiqua" w:hAnsi="Book Antiqua"/>
          <w:bCs/>
          <w:lang w:val="es-ES_tradnl"/>
        </w:rPr>
        <w:t xml:space="preserve"> cómo,</w:t>
      </w:r>
      <w:r w:rsidR="00AC21C0">
        <w:rPr>
          <w:rFonts w:ascii="Book Antiqua" w:hAnsi="Book Antiqua"/>
          <w:bCs/>
          <w:lang w:val="es-ES_tradnl"/>
        </w:rPr>
        <w:t xml:space="preserve"> </w:t>
      </w:r>
      <w:r w:rsidRPr="006233E7">
        <w:rPr>
          <w:rFonts w:ascii="Book Antiqua" w:hAnsi="Book Antiqua"/>
          <w:bCs/>
          <w:lang w:val="es-ES_tradnl"/>
        </w:rPr>
        <w:t>a pesar de los múltiples esfuerzos para adoptar leyes rigurosas contra la corrupción y</w:t>
      </w:r>
      <w:r>
        <w:rPr>
          <w:rFonts w:ascii="Book Antiqua" w:hAnsi="Book Antiqua"/>
          <w:bCs/>
          <w:lang w:val="es-ES_tradnl"/>
        </w:rPr>
        <w:t xml:space="preserve"> en protección de </w:t>
      </w:r>
      <w:r>
        <w:rPr>
          <w:rFonts w:ascii="Book Antiqua" w:hAnsi="Book Antiqua"/>
          <w:bCs/>
          <w:lang w:val="es-ES_tradnl"/>
        </w:rPr>
        <w:lastRenderedPageBreak/>
        <w:t>los fondos públicos</w:t>
      </w:r>
      <w:r w:rsidRPr="006233E7">
        <w:rPr>
          <w:rFonts w:ascii="Book Antiqua" w:hAnsi="Book Antiqua"/>
          <w:bCs/>
          <w:lang w:val="es-ES_tradnl"/>
        </w:rPr>
        <w:t xml:space="preserve">, </w:t>
      </w:r>
      <w:r>
        <w:rPr>
          <w:rFonts w:ascii="Book Antiqua" w:hAnsi="Book Antiqua"/>
          <w:bCs/>
          <w:lang w:val="es-ES_tradnl"/>
        </w:rPr>
        <w:t xml:space="preserve">no se ha logrado controlar la comisión de </w:t>
      </w:r>
      <w:r w:rsidRPr="006233E7">
        <w:rPr>
          <w:rFonts w:ascii="Book Antiqua" w:hAnsi="Book Antiqua"/>
          <w:bCs/>
          <w:lang w:val="es-ES_tradnl"/>
        </w:rPr>
        <w:t>los delitos contra la integridad pública</w:t>
      </w:r>
      <w:r>
        <w:rPr>
          <w:rFonts w:ascii="Book Antiqua" w:hAnsi="Book Antiqua"/>
          <w:bCs/>
          <w:lang w:val="es-ES_tradnl"/>
        </w:rPr>
        <w:t>.  Es</w:t>
      </w:r>
      <w:r w:rsidR="00F6713F">
        <w:rPr>
          <w:rFonts w:ascii="Book Antiqua" w:hAnsi="Book Antiqua"/>
          <w:bCs/>
          <w:lang w:val="es-ES_tradnl"/>
        </w:rPr>
        <w:t>t</w:t>
      </w:r>
      <w:r>
        <w:rPr>
          <w:rFonts w:ascii="Book Antiqua" w:hAnsi="Book Antiqua"/>
          <w:bCs/>
          <w:lang w:val="es-ES_tradnl"/>
        </w:rPr>
        <w:t>a realidad</w:t>
      </w:r>
      <w:r w:rsidR="00F6713F">
        <w:rPr>
          <w:rFonts w:ascii="Book Antiqua" w:hAnsi="Book Antiqua"/>
          <w:bCs/>
          <w:lang w:val="es-ES_tradnl"/>
        </w:rPr>
        <w:t>,</w:t>
      </w:r>
      <w:r>
        <w:rPr>
          <w:rFonts w:ascii="Book Antiqua" w:hAnsi="Book Antiqua"/>
          <w:bCs/>
          <w:lang w:val="es-ES_tradnl"/>
        </w:rPr>
        <w:t xml:space="preserve"> obliga a la continua revisión de</w:t>
      </w:r>
      <w:r w:rsidR="00A06F5E">
        <w:rPr>
          <w:rFonts w:ascii="Book Antiqua" w:hAnsi="Book Antiqua"/>
          <w:bCs/>
          <w:lang w:val="es-ES_tradnl"/>
        </w:rPr>
        <w:t>l</w:t>
      </w:r>
      <w:r>
        <w:rPr>
          <w:rFonts w:ascii="Book Antiqua" w:hAnsi="Book Antiqua"/>
          <w:bCs/>
          <w:lang w:val="es-ES_tradnl"/>
        </w:rPr>
        <w:t xml:space="preserve"> ordenamiento</w:t>
      </w:r>
      <w:r w:rsidR="00F6713F">
        <w:rPr>
          <w:rFonts w:ascii="Book Antiqua" w:hAnsi="Book Antiqua"/>
          <w:bCs/>
          <w:lang w:val="es-ES_tradnl"/>
        </w:rPr>
        <w:t xml:space="preserve"> legal</w:t>
      </w:r>
      <w:r>
        <w:rPr>
          <w:rFonts w:ascii="Book Antiqua" w:hAnsi="Book Antiqua"/>
          <w:bCs/>
          <w:lang w:val="es-ES_tradnl"/>
        </w:rPr>
        <w:t xml:space="preserve"> para </w:t>
      </w:r>
      <w:r w:rsidR="003F6BEC">
        <w:rPr>
          <w:rFonts w:ascii="Book Antiqua" w:hAnsi="Book Antiqua"/>
          <w:bCs/>
          <w:lang w:val="es-ES_tradnl"/>
        </w:rPr>
        <w:t>prevenir</w:t>
      </w:r>
      <w:r w:rsidR="00387521">
        <w:rPr>
          <w:rFonts w:ascii="Book Antiqua" w:hAnsi="Book Antiqua"/>
          <w:bCs/>
          <w:lang w:val="es-ES_tradnl"/>
        </w:rPr>
        <w:t>,</w:t>
      </w:r>
      <w:r w:rsidR="003F6BEC">
        <w:rPr>
          <w:rFonts w:ascii="Book Antiqua" w:hAnsi="Book Antiqua"/>
          <w:bCs/>
          <w:lang w:val="es-ES_tradnl"/>
        </w:rPr>
        <w:t xml:space="preserve"> responder </w:t>
      </w:r>
      <w:r w:rsidR="00387521">
        <w:rPr>
          <w:rFonts w:ascii="Book Antiqua" w:hAnsi="Book Antiqua"/>
          <w:bCs/>
          <w:lang w:val="es-ES_tradnl"/>
        </w:rPr>
        <w:t>y atajar</w:t>
      </w:r>
      <w:r w:rsidR="003F6BEC">
        <w:rPr>
          <w:rFonts w:ascii="Book Antiqua" w:hAnsi="Book Antiqua"/>
          <w:bCs/>
          <w:lang w:val="es-ES_tradnl"/>
        </w:rPr>
        <w:t xml:space="preserve"> los nuevos </w:t>
      </w:r>
      <w:r>
        <w:rPr>
          <w:rFonts w:ascii="Book Antiqua" w:hAnsi="Book Antiqua"/>
          <w:bCs/>
          <w:lang w:val="es-ES_tradnl"/>
        </w:rPr>
        <w:t>esquemas de corrupción y las modalidades utilizadas para evadir el procesamiento criminal y el lucro ilegal de</w:t>
      </w:r>
      <w:r w:rsidR="003F6BEC">
        <w:rPr>
          <w:rFonts w:ascii="Book Antiqua" w:hAnsi="Book Antiqua"/>
          <w:bCs/>
          <w:lang w:val="es-ES_tradnl"/>
        </w:rPr>
        <w:t xml:space="preserve"> los limitados recursos gubernamentales</w:t>
      </w:r>
      <w:r>
        <w:rPr>
          <w:rFonts w:ascii="Book Antiqua" w:hAnsi="Book Antiqua"/>
          <w:bCs/>
          <w:lang w:val="es-ES_tradnl"/>
        </w:rPr>
        <w:t>.</w:t>
      </w:r>
      <w:r w:rsidR="00387521">
        <w:rPr>
          <w:rFonts w:ascii="Book Antiqua" w:hAnsi="Book Antiqua"/>
          <w:bCs/>
          <w:lang w:val="es-ES_tradnl"/>
        </w:rPr>
        <w:t xml:space="preserve"> Esto, </w:t>
      </w:r>
      <w:r w:rsidR="002E795B">
        <w:rPr>
          <w:rFonts w:ascii="Book Antiqua" w:hAnsi="Book Antiqua"/>
          <w:bCs/>
          <w:lang w:val="es-ES_tradnl"/>
        </w:rPr>
        <w:t>como parte de</w:t>
      </w:r>
      <w:r w:rsidR="00107024">
        <w:rPr>
          <w:rFonts w:ascii="Book Antiqua" w:hAnsi="Book Antiqua"/>
          <w:bCs/>
          <w:lang w:val="es-ES_tradnl"/>
        </w:rPr>
        <w:t xml:space="preserve">l </w:t>
      </w:r>
      <w:r w:rsidR="00007990">
        <w:rPr>
          <w:rFonts w:ascii="Book Antiqua" w:hAnsi="Book Antiqua"/>
          <w:bCs/>
          <w:lang w:val="es-ES_tradnl"/>
        </w:rPr>
        <w:t>cumplimiento estricto</w:t>
      </w:r>
      <w:r w:rsidR="000E0FF2">
        <w:rPr>
          <w:rFonts w:ascii="Book Antiqua" w:hAnsi="Book Antiqua"/>
          <w:bCs/>
          <w:lang w:val="es-ES_tradnl"/>
        </w:rPr>
        <w:t xml:space="preserve"> </w:t>
      </w:r>
      <w:r w:rsidR="00107024">
        <w:rPr>
          <w:rFonts w:ascii="Book Antiqua" w:hAnsi="Book Antiqua"/>
          <w:bCs/>
          <w:lang w:val="es-ES_tradnl"/>
        </w:rPr>
        <w:t>de</w:t>
      </w:r>
      <w:r w:rsidR="000E0FF2">
        <w:rPr>
          <w:rFonts w:ascii="Book Antiqua" w:hAnsi="Book Antiqua"/>
          <w:bCs/>
          <w:lang w:val="es-ES_tradnl"/>
        </w:rPr>
        <w:t xml:space="preserve"> la Sección 9, Art</w:t>
      </w:r>
      <w:r w:rsidR="00107024">
        <w:rPr>
          <w:rFonts w:ascii="Book Antiqua" w:hAnsi="Book Antiqua"/>
          <w:bCs/>
          <w:lang w:val="es-ES_tradnl"/>
        </w:rPr>
        <w:t>í</w:t>
      </w:r>
      <w:r w:rsidR="000E0FF2">
        <w:rPr>
          <w:rFonts w:ascii="Book Antiqua" w:hAnsi="Book Antiqua"/>
          <w:bCs/>
          <w:lang w:val="es-ES_tradnl"/>
        </w:rPr>
        <w:t xml:space="preserve">culo </w:t>
      </w:r>
      <w:r w:rsidR="00107024">
        <w:rPr>
          <w:rFonts w:ascii="Book Antiqua" w:hAnsi="Book Antiqua"/>
          <w:bCs/>
          <w:lang w:val="es-ES_tradnl"/>
        </w:rPr>
        <w:t>VI</w:t>
      </w:r>
      <w:r w:rsidR="002E795B">
        <w:rPr>
          <w:rFonts w:ascii="Book Antiqua" w:hAnsi="Book Antiqua"/>
          <w:bCs/>
          <w:lang w:val="es-ES_tradnl"/>
        </w:rPr>
        <w:t xml:space="preserve"> de</w:t>
      </w:r>
      <w:r w:rsidR="00107024">
        <w:rPr>
          <w:rFonts w:ascii="Book Antiqua" w:hAnsi="Book Antiqua"/>
          <w:bCs/>
          <w:lang w:val="es-ES_tradnl"/>
        </w:rPr>
        <w:t xml:space="preserve"> nuestra Constitución del Estado Libre Asociado, que expresa:</w:t>
      </w:r>
      <w:r w:rsidR="00107024" w:rsidRPr="00107024">
        <w:rPr>
          <w:rFonts w:ascii="Book Antiqua" w:hAnsi="Book Antiqua"/>
          <w:bCs/>
          <w:lang w:val="es-ES"/>
        </w:rPr>
        <w:t xml:space="preserve"> </w:t>
      </w:r>
      <w:r w:rsidR="00107024" w:rsidRPr="002C1AC3">
        <w:rPr>
          <w:rFonts w:ascii="Book Antiqua" w:hAnsi="Book Antiqua"/>
          <w:bCs/>
          <w:i/>
          <w:iCs/>
          <w:lang w:val="es-ES"/>
        </w:rPr>
        <w:t>“Sólo se dispondrá de las propiedades y fondos públicos para fines públicos y para sostenimiento y funcionamiento de las instituciones del estado, y en todo caso por autoridad de ley.</w:t>
      </w:r>
      <w:r w:rsidR="002C1AC3" w:rsidRPr="002C1AC3">
        <w:rPr>
          <w:rFonts w:ascii="Book Antiqua" w:hAnsi="Book Antiqua"/>
          <w:bCs/>
          <w:i/>
          <w:iCs/>
          <w:lang w:val="es-ES"/>
        </w:rPr>
        <w:t>”</w:t>
      </w:r>
      <w:r w:rsidR="002C1AC3">
        <w:rPr>
          <w:rFonts w:ascii="Book Antiqua" w:hAnsi="Book Antiqua"/>
          <w:bCs/>
          <w:lang w:val="es-ES"/>
        </w:rPr>
        <w:t xml:space="preserve"> </w:t>
      </w:r>
      <w:r w:rsidR="00107024">
        <w:rPr>
          <w:rFonts w:ascii="Book Antiqua" w:hAnsi="Book Antiqua"/>
          <w:bCs/>
          <w:lang w:val="es-ES_tradnl"/>
        </w:rPr>
        <w:t xml:space="preserve"> </w:t>
      </w:r>
    </w:p>
    <w:p w14:paraId="783C1AD5" w14:textId="6E83AF8E" w:rsidR="006233E7" w:rsidRDefault="002E795B" w:rsidP="00190D6A">
      <w:pPr>
        <w:ind w:firstLine="720"/>
        <w:jc w:val="both"/>
        <w:rPr>
          <w:rFonts w:ascii="Book Antiqua" w:hAnsi="Book Antiqua"/>
          <w:bCs/>
          <w:lang w:val="es-ES_tradnl"/>
        </w:rPr>
      </w:pPr>
      <w:r>
        <w:rPr>
          <w:rFonts w:ascii="Book Antiqua" w:hAnsi="Book Antiqua"/>
          <w:bCs/>
          <w:lang w:val="es-ES_tradnl"/>
        </w:rPr>
        <w:t xml:space="preserve"> </w:t>
      </w:r>
    </w:p>
    <w:p w14:paraId="0F439966" w14:textId="4AB64F85" w:rsidR="009D60D4" w:rsidRDefault="002C1AC3" w:rsidP="00190D6A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bCs/>
          <w:lang w:val="es-ES_tradnl"/>
        </w:rPr>
        <w:t>En específico, u</w:t>
      </w:r>
      <w:r w:rsidR="006233E7">
        <w:rPr>
          <w:rFonts w:ascii="Book Antiqua" w:hAnsi="Book Antiqua"/>
          <w:bCs/>
          <w:lang w:val="es-ES_tradnl"/>
        </w:rPr>
        <w:t xml:space="preserve">na revisión de la </w:t>
      </w:r>
      <w:r w:rsidR="006233E7">
        <w:rPr>
          <w:rFonts w:ascii="Book Antiqua" w:hAnsi="Book Antiqua"/>
          <w:lang w:val="es-ES_tradnl"/>
        </w:rPr>
        <w:t>Ley</w:t>
      </w:r>
      <w:r w:rsidR="00AD18BA">
        <w:rPr>
          <w:rFonts w:ascii="Book Antiqua" w:hAnsi="Book Antiqua"/>
          <w:lang w:val="es-ES_tradnl"/>
        </w:rPr>
        <w:t xml:space="preserve"> </w:t>
      </w:r>
      <w:r w:rsidR="006233E7">
        <w:rPr>
          <w:rFonts w:ascii="Book Antiqua" w:hAnsi="Book Antiqua"/>
          <w:lang w:val="es-ES_tradnl"/>
        </w:rPr>
        <w:t>237</w:t>
      </w:r>
      <w:r w:rsidR="00AD18BA">
        <w:rPr>
          <w:rFonts w:ascii="Book Antiqua" w:hAnsi="Book Antiqua"/>
          <w:lang w:val="es-ES_tradnl"/>
        </w:rPr>
        <w:t>-</w:t>
      </w:r>
      <w:r w:rsidR="006233E7">
        <w:rPr>
          <w:rFonts w:ascii="Book Antiqua" w:hAnsi="Book Antiqua"/>
          <w:lang w:val="es-ES_tradnl"/>
        </w:rPr>
        <w:t>2004</w:t>
      </w:r>
      <w:r w:rsidR="006233E7" w:rsidRPr="00487B66">
        <w:rPr>
          <w:rFonts w:ascii="Book Antiqua" w:hAnsi="Book Antiqua"/>
          <w:lang w:val="es-ES_tradnl"/>
        </w:rPr>
        <w:t>,</w:t>
      </w:r>
      <w:r w:rsidR="00AD18BA">
        <w:rPr>
          <w:rFonts w:ascii="Book Antiqua" w:hAnsi="Book Antiqua"/>
          <w:lang w:val="es-ES_tradnl"/>
        </w:rPr>
        <w:t xml:space="preserve"> según enmendada,</w:t>
      </w:r>
      <w:r w:rsidR="006233E7" w:rsidRPr="00487B66">
        <w:rPr>
          <w:rFonts w:ascii="Book Antiqua" w:hAnsi="Book Antiqua"/>
          <w:lang w:val="es-ES_tradnl"/>
        </w:rPr>
        <w:t xml:space="preserve"> </w:t>
      </w:r>
      <w:r w:rsidR="006233E7">
        <w:rPr>
          <w:rFonts w:ascii="Book Antiqua" w:hAnsi="Book Antiqua"/>
          <w:lang w:val="es-ES_tradnl"/>
        </w:rPr>
        <w:t>conocida como la “Ley para Establecer Parámetros Uniformes en los Procesos de Contratación de Servicios Profesionales y Consultivos para las Agencias y Entidades Gubernamentales del E</w:t>
      </w:r>
      <w:r w:rsidR="00831068">
        <w:rPr>
          <w:rFonts w:ascii="Book Antiqua" w:hAnsi="Book Antiqua"/>
          <w:lang w:val="es-ES_tradnl"/>
        </w:rPr>
        <w:t xml:space="preserve">stado </w:t>
      </w:r>
      <w:r w:rsidR="006233E7">
        <w:rPr>
          <w:rFonts w:ascii="Book Antiqua" w:hAnsi="Book Antiqua"/>
          <w:lang w:val="es-ES_tradnl"/>
        </w:rPr>
        <w:t>L</w:t>
      </w:r>
      <w:r w:rsidR="00831068">
        <w:rPr>
          <w:rFonts w:ascii="Book Antiqua" w:hAnsi="Book Antiqua"/>
          <w:lang w:val="es-ES_tradnl"/>
        </w:rPr>
        <w:t xml:space="preserve">ibre </w:t>
      </w:r>
      <w:r w:rsidR="006233E7">
        <w:rPr>
          <w:rFonts w:ascii="Book Antiqua" w:hAnsi="Book Antiqua"/>
          <w:lang w:val="es-ES_tradnl"/>
        </w:rPr>
        <w:t>A</w:t>
      </w:r>
      <w:r w:rsidR="00831068">
        <w:rPr>
          <w:rFonts w:ascii="Book Antiqua" w:hAnsi="Book Antiqua"/>
          <w:lang w:val="es-ES_tradnl"/>
        </w:rPr>
        <w:t>sociado</w:t>
      </w:r>
      <w:r w:rsidR="006233E7">
        <w:rPr>
          <w:rFonts w:ascii="Book Antiqua" w:hAnsi="Book Antiqua"/>
          <w:lang w:val="es-ES_tradnl"/>
        </w:rPr>
        <w:t>” nos revela que hay un terrible vacío estatutario que permite que una persona que</w:t>
      </w:r>
      <w:r w:rsidRPr="002C1AC3">
        <w:rPr>
          <w:rFonts w:ascii="Book Antiqua" w:hAnsi="Book Antiqua"/>
          <w:lang w:val="es-ES_tradnl"/>
        </w:rPr>
        <w:t xml:space="preserve"> hayan declarado o admitido </w:t>
      </w:r>
      <w:r w:rsidRPr="002C1AC3">
        <w:rPr>
          <w:rFonts w:ascii="Book Antiqua" w:hAnsi="Book Antiqua"/>
          <w:lang w:val="es-PR"/>
        </w:rPr>
        <w:t>que ha cometido delitos contra la integridad pública</w:t>
      </w:r>
      <w:r>
        <w:rPr>
          <w:rFonts w:ascii="Book Antiqua" w:hAnsi="Book Antiqua"/>
          <w:lang w:val="es-PR"/>
        </w:rPr>
        <w:t>,</w:t>
      </w:r>
      <w:r w:rsidR="006B15F1">
        <w:rPr>
          <w:rFonts w:ascii="Book Antiqua" w:hAnsi="Book Antiqua"/>
          <w:lang w:val="es-PR"/>
        </w:rPr>
        <w:t xml:space="preserve"> de</w:t>
      </w:r>
      <w:r w:rsidRPr="002C1AC3">
        <w:rPr>
          <w:rFonts w:ascii="Book Antiqua" w:hAnsi="Book Antiqua"/>
          <w:lang w:val="es-PR"/>
        </w:rPr>
        <w:t xml:space="preserve"> </w:t>
      </w:r>
      <w:r w:rsidR="002E357F">
        <w:rPr>
          <w:rFonts w:ascii="Book Antiqua" w:hAnsi="Book Antiqua"/>
          <w:lang w:val="es-PR"/>
        </w:rPr>
        <w:t xml:space="preserve">corrupción, </w:t>
      </w:r>
      <w:r w:rsidRPr="002C1AC3">
        <w:rPr>
          <w:rFonts w:ascii="Book Antiqua" w:hAnsi="Book Antiqua"/>
          <w:lang w:val="es-PR"/>
        </w:rPr>
        <w:t>de malversación de fondos públicos</w:t>
      </w:r>
      <w:r>
        <w:rPr>
          <w:rFonts w:ascii="Book Antiqua" w:hAnsi="Book Antiqua"/>
          <w:lang w:val="es-PR"/>
        </w:rPr>
        <w:t xml:space="preserve"> o</w:t>
      </w:r>
      <w:r w:rsidRPr="002C1AC3">
        <w:rPr>
          <w:rFonts w:ascii="Book Antiqua" w:hAnsi="Book Antiqua"/>
          <w:lang w:val="es-PR"/>
        </w:rPr>
        <w:t xml:space="preserve"> </w:t>
      </w:r>
      <w:r w:rsidR="006233E7">
        <w:rPr>
          <w:rFonts w:ascii="Book Antiqua" w:hAnsi="Book Antiqua"/>
          <w:lang w:val="es-ES_tradnl"/>
        </w:rPr>
        <w:t>disfruta del privilegio de inmunidad contra procesamiento</w:t>
      </w:r>
      <w:r w:rsidR="003F0669">
        <w:rPr>
          <w:rFonts w:ascii="Book Antiqua" w:hAnsi="Book Antiqua"/>
          <w:lang w:val="es-ES_tradnl"/>
        </w:rPr>
        <w:t xml:space="preserve"> aceptando la</w:t>
      </w:r>
      <w:r w:rsidR="00074325">
        <w:rPr>
          <w:rFonts w:ascii="Book Antiqua" w:hAnsi="Book Antiqua"/>
          <w:lang w:val="es-ES_tradnl"/>
        </w:rPr>
        <w:t xml:space="preserve"> </w:t>
      </w:r>
      <w:r w:rsidR="001F547E">
        <w:rPr>
          <w:rFonts w:ascii="Book Antiqua" w:hAnsi="Book Antiqua"/>
          <w:lang w:val="es-ES_tradnl"/>
        </w:rPr>
        <w:t xml:space="preserve">comisión de </w:t>
      </w:r>
      <w:r w:rsidR="00074325">
        <w:rPr>
          <w:rFonts w:ascii="Book Antiqua" w:hAnsi="Book Antiqua"/>
          <w:lang w:val="es-ES_tradnl"/>
        </w:rPr>
        <w:t>conducta delictiva</w:t>
      </w:r>
      <w:r w:rsidR="001F547E">
        <w:rPr>
          <w:rFonts w:ascii="Book Antiqua" w:hAnsi="Book Antiqua"/>
          <w:lang w:val="es-ES_tradnl"/>
        </w:rPr>
        <w:t>,</w:t>
      </w:r>
      <w:r w:rsidR="00074325">
        <w:rPr>
          <w:rFonts w:ascii="Book Antiqua" w:hAnsi="Book Antiqua"/>
          <w:lang w:val="es-ES_tradnl"/>
        </w:rPr>
        <w:t xml:space="preserve"> </w:t>
      </w:r>
      <w:r w:rsidR="006233E7">
        <w:rPr>
          <w:rFonts w:ascii="Book Antiqua" w:hAnsi="Book Antiqua"/>
          <w:lang w:val="es-ES_tradnl"/>
        </w:rPr>
        <w:t>pued</w:t>
      </w:r>
      <w:r w:rsidR="002E357F">
        <w:rPr>
          <w:rFonts w:ascii="Book Antiqua" w:hAnsi="Book Antiqua"/>
          <w:lang w:val="es-ES_tradnl"/>
        </w:rPr>
        <w:t>a</w:t>
      </w:r>
      <w:r w:rsidR="006233E7">
        <w:rPr>
          <w:rFonts w:ascii="Book Antiqua" w:hAnsi="Book Antiqua"/>
          <w:lang w:val="es-ES_tradnl"/>
        </w:rPr>
        <w:t xml:space="preserve"> luc</w:t>
      </w:r>
      <w:r w:rsidR="00B855CC">
        <w:rPr>
          <w:rFonts w:ascii="Book Antiqua" w:hAnsi="Book Antiqua"/>
          <w:lang w:val="es-ES_tradnl"/>
        </w:rPr>
        <w:t>rá</w:t>
      </w:r>
      <w:r w:rsidR="006233E7">
        <w:rPr>
          <w:rFonts w:ascii="Book Antiqua" w:hAnsi="Book Antiqua"/>
          <w:lang w:val="es-ES_tradnl"/>
        </w:rPr>
        <w:t xml:space="preserve">ndose de la contratación gubernamental </w:t>
      </w:r>
      <w:r w:rsidR="00B855CC">
        <w:rPr>
          <w:rFonts w:ascii="Book Antiqua" w:hAnsi="Book Antiqua"/>
          <w:lang w:val="es-ES_tradnl"/>
        </w:rPr>
        <w:t xml:space="preserve">sin asumir ningún tipo de consecuencia por sus conductas </w:t>
      </w:r>
      <w:r w:rsidR="00B855CC" w:rsidRPr="00B655E3">
        <w:rPr>
          <w:rFonts w:ascii="Book Antiqua" w:hAnsi="Book Antiqua"/>
          <w:lang w:val="es-ES_tradnl"/>
        </w:rPr>
        <w:t>delictivas</w:t>
      </w:r>
      <w:r w:rsidR="006B15F1">
        <w:rPr>
          <w:rFonts w:ascii="Book Antiqua" w:hAnsi="Book Antiqua"/>
          <w:lang w:val="es-ES_tradnl"/>
        </w:rPr>
        <w:t>, ya que no fue procesado por estas</w:t>
      </w:r>
      <w:r w:rsidR="00B855CC" w:rsidRPr="00B655E3">
        <w:rPr>
          <w:rFonts w:ascii="Book Antiqua" w:hAnsi="Book Antiqua"/>
          <w:lang w:val="es-ES_tradnl"/>
        </w:rPr>
        <w:t>.  Así, un contratista podría declararse culpable de delitos contra la integridad pública</w:t>
      </w:r>
      <w:r w:rsidR="00AC21C0" w:rsidRPr="00B655E3">
        <w:rPr>
          <w:rFonts w:ascii="Book Antiqua" w:hAnsi="Book Antiqua"/>
          <w:lang w:val="es-ES_tradnl"/>
        </w:rPr>
        <w:t xml:space="preserve"> o malversación de fondos públicos</w:t>
      </w:r>
      <w:r w:rsidR="00B855CC" w:rsidRPr="00B655E3">
        <w:rPr>
          <w:rFonts w:ascii="Book Antiqua" w:hAnsi="Book Antiqua"/>
          <w:lang w:val="es-ES_tradnl"/>
        </w:rPr>
        <w:t xml:space="preserve">, </w:t>
      </w:r>
      <w:r w:rsidR="00AC21C0" w:rsidRPr="00B655E3">
        <w:rPr>
          <w:rFonts w:ascii="Book Antiqua" w:hAnsi="Book Antiqua"/>
          <w:lang w:val="es-ES_tradnl"/>
        </w:rPr>
        <w:t xml:space="preserve">declarando o admitiendo la comisión de los mismos en dicho proceso, </w:t>
      </w:r>
      <w:r w:rsidR="00B855CC" w:rsidRPr="00B655E3">
        <w:rPr>
          <w:rFonts w:ascii="Book Antiqua" w:hAnsi="Book Antiqua"/>
          <w:lang w:val="es-ES_tradnl"/>
        </w:rPr>
        <w:t>no pagar ninguna consecuencia penal y mantenerse habilitado para propósitos de la contratación gubernamental.</w:t>
      </w:r>
    </w:p>
    <w:p w14:paraId="29C6DD08" w14:textId="77777777" w:rsidR="009D60D4" w:rsidRDefault="009D60D4" w:rsidP="00190D6A">
      <w:pPr>
        <w:ind w:firstLine="720"/>
        <w:jc w:val="both"/>
        <w:rPr>
          <w:rFonts w:ascii="Book Antiqua" w:hAnsi="Book Antiqua"/>
          <w:lang w:val="es-ES_tradnl"/>
        </w:rPr>
      </w:pPr>
    </w:p>
    <w:p w14:paraId="3C77C8DA" w14:textId="68962A6A" w:rsidR="002E357F" w:rsidRDefault="002A3FD8" w:rsidP="00190D6A">
      <w:pPr>
        <w:ind w:firstLine="720"/>
        <w:jc w:val="both"/>
        <w:rPr>
          <w:rFonts w:ascii="Book Antiqua" w:hAnsi="Book Antiqua"/>
          <w:bCs/>
          <w:lang w:val="es-ES_tradnl"/>
        </w:rPr>
      </w:pPr>
      <w:r>
        <w:rPr>
          <w:rFonts w:ascii="Book Antiqua" w:hAnsi="Book Antiqua"/>
          <w:bCs/>
          <w:lang w:val="es-ES_tradnl"/>
        </w:rPr>
        <w:t>Como ejemplo, e</w:t>
      </w:r>
      <w:r w:rsidR="00B855CC" w:rsidRPr="00B655E3">
        <w:rPr>
          <w:rFonts w:ascii="Book Antiqua" w:hAnsi="Book Antiqua"/>
          <w:bCs/>
          <w:lang w:val="es-ES_tradnl"/>
        </w:rPr>
        <w:t>l ordenamiento</w:t>
      </w:r>
      <w:r>
        <w:rPr>
          <w:rFonts w:ascii="Book Antiqua" w:hAnsi="Book Antiqua"/>
          <w:bCs/>
          <w:lang w:val="es-ES_tradnl"/>
        </w:rPr>
        <w:t xml:space="preserve"> vigente</w:t>
      </w:r>
      <w:r w:rsidR="00B855CC" w:rsidRPr="00B655E3">
        <w:rPr>
          <w:rFonts w:ascii="Book Antiqua" w:hAnsi="Book Antiqua"/>
          <w:bCs/>
          <w:lang w:val="es-ES_tradnl"/>
        </w:rPr>
        <w:t xml:space="preserve"> permite que el Departamento de Justicia de Puerto Rico o el Panel del Fiscal Especial Independiente determinen que el testimonio de una persona es esencial para el procesamiento criminal de alguien y que se justifica la concesión de inmunidad contra el procesamiento. El que ese declarante evada las consecuencias penales</w:t>
      </w:r>
      <w:r w:rsidR="00444BF1" w:rsidRPr="00B655E3">
        <w:rPr>
          <w:rFonts w:ascii="Book Antiqua" w:hAnsi="Book Antiqua"/>
          <w:bCs/>
          <w:lang w:val="es-ES_tradnl"/>
        </w:rPr>
        <w:t>, civiles o administrativas</w:t>
      </w:r>
      <w:r w:rsidR="00B855CC" w:rsidRPr="00B655E3">
        <w:rPr>
          <w:rFonts w:ascii="Book Antiqua" w:hAnsi="Book Antiqua"/>
          <w:bCs/>
          <w:lang w:val="es-ES_tradnl"/>
        </w:rPr>
        <w:t xml:space="preserve"> de sus actos</w:t>
      </w:r>
      <w:r w:rsidR="00C3518F">
        <w:rPr>
          <w:rFonts w:ascii="Book Antiqua" w:hAnsi="Book Antiqua"/>
          <w:bCs/>
          <w:lang w:val="es-ES_tradnl"/>
        </w:rPr>
        <w:t>, entendemos</w:t>
      </w:r>
      <w:r w:rsidR="00B855CC" w:rsidRPr="00B655E3">
        <w:rPr>
          <w:rFonts w:ascii="Book Antiqua" w:hAnsi="Book Antiqua"/>
          <w:bCs/>
          <w:lang w:val="es-ES_tradnl"/>
        </w:rPr>
        <w:t xml:space="preserve"> debería ser suficiente motivación para ofrecer un testimonio amplio y veraz</w:t>
      </w:r>
      <w:r w:rsidR="00BB610D">
        <w:rPr>
          <w:rFonts w:ascii="Book Antiqua" w:hAnsi="Book Antiqua"/>
          <w:bCs/>
          <w:lang w:val="es-ES_tradnl"/>
        </w:rPr>
        <w:t xml:space="preserve">, así como en </w:t>
      </w:r>
      <w:r w:rsidR="00A019F7">
        <w:rPr>
          <w:rFonts w:ascii="Book Antiqua" w:hAnsi="Book Antiqua"/>
          <w:bCs/>
          <w:lang w:val="es-ES_tradnl"/>
        </w:rPr>
        <w:t>los</w:t>
      </w:r>
      <w:r w:rsidR="00BB610D">
        <w:rPr>
          <w:rFonts w:ascii="Book Antiqua" w:hAnsi="Book Antiqua"/>
          <w:bCs/>
          <w:lang w:val="es-ES_tradnl"/>
        </w:rPr>
        <w:t xml:space="preserve"> caso</w:t>
      </w:r>
      <w:r w:rsidR="00A019F7">
        <w:rPr>
          <w:rFonts w:ascii="Book Antiqua" w:hAnsi="Book Antiqua"/>
          <w:bCs/>
          <w:lang w:val="es-ES_tradnl"/>
        </w:rPr>
        <w:t>s</w:t>
      </w:r>
      <w:r w:rsidR="00BB610D">
        <w:rPr>
          <w:rFonts w:ascii="Book Antiqua" w:hAnsi="Book Antiqua"/>
          <w:bCs/>
          <w:lang w:val="es-ES_tradnl"/>
        </w:rPr>
        <w:t xml:space="preserve"> que a</w:t>
      </w:r>
      <w:r w:rsidR="007A3CAF">
        <w:rPr>
          <w:rFonts w:ascii="Book Antiqua" w:hAnsi="Book Antiqua"/>
          <w:bCs/>
          <w:lang w:val="es-ES_tradnl"/>
        </w:rPr>
        <w:t>u</w:t>
      </w:r>
      <w:r w:rsidR="00BB610D">
        <w:rPr>
          <w:rFonts w:ascii="Book Antiqua" w:hAnsi="Book Antiqua"/>
          <w:bCs/>
          <w:lang w:val="es-ES_tradnl"/>
        </w:rPr>
        <w:t>n admitiendo la comisión del delito</w:t>
      </w:r>
      <w:r w:rsidR="007A3CAF">
        <w:rPr>
          <w:rFonts w:ascii="Book Antiqua" w:hAnsi="Book Antiqua"/>
          <w:bCs/>
          <w:lang w:val="es-ES_tradnl"/>
        </w:rPr>
        <w:t xml:space="preserve"> </w:t>
      </w:r>
      <w:r w:rsidR="00A04B69">
        <w:rPr>
          <w:rFonts w:ascii="Book Antiqua" w:hAnsi="Book Antiqua"/>
          <w:bCs/>
          <w:lang w:val="es-ES_tradnl"/>
        </w:rPr>
        <w:t>en declaraciones previas</w:t>
      </w:r>
      <w:r w:rsidR="00B24BF9">
        <w:rPr>
          <w:rFonts w:ascii="Book Antiqua" w:hAnsi="Book Antiqua"/>
          <w:bCs/>
          <w:lang w:val="es-ES_tradnl"/>
        </w:rPr>
        <w:t xml:space="preserve"> con las debidas garantías </w:t>
      </w:r>
      <w:r w:rsidR="007A3CAF">
        <w:rPr>
          <w:rFonts w:ascii="Book Antiqua" w:hAnsi="Book Antiqua"/>
          <w:bCs/>
          <w:lang w:val="es-ES_tradnl"/>
        </w:rPr>
        <w:t>no se encontró culpable</w:t>
      </w:r>
      <w:r w:rsidR="00A019F7">
        <w:rPr>
          <w:rFonts w:ascii="Book Antiqua" w:hAnsi="Book Antiqua"/>
          <w:bCs/>
          <w:lang w:val="es-ES_tradnl"/>
        </w:rPr>
        <w:t xml:space="preserve"> en el proceso correspondiente</w:t>
      </w:r>
      <w:r w:rsidR="00B855CC" w:rsidRPr="00B655E3">
        <w:rPr>
          <w:rFonts w:ascii="Book Antiqua" w:hAnsi="Book Antiqua"/>
          <w:bCs/>
          <w:lang w:val="es-ES_tradnl"/>
        </w:rPr>
        <w:t xml:space="preserve">.  </w:t>
      </w:r>
      <w:r w:rsidR="00EC64A9" w:rsidRPr="00B655E3">
        <w:rPr>
          <w:rFonts w:ascii="Book Antiqua" w:hAnsi="Book Antiqua"/>
          <w:bCs/>
          <w:lang w:val="es-ES_tradnl"/>
        </w:rPr>
        <w:t xml:space="preserve"> </w:t>
      </w:r>
      <w:r w:rsidR="00B24BF9">
        <w:rPr>
          <w:rFonts w:ascii="Book Antiqua" w:hAnsi="Book Antiqua"/>
          <w:bCs/>
          <w:lang w:val="es-ES_tradnl"/>
        </w:rPr>
        <w:t>Ante</w:t>
      </w:r>
      <w:r w:rsidR="00EC64A9" w:rsidRPr="00B655E3">
        <w:rPr>
          <w:rFonts w:ascii="Book Antiqua" w:hAnsi="Book Antiqua"/>
          <w:bCs/>
          <w:lang w:val="es-ES_tradnl"/>
        </w:rPr>
        <w:t xml:space="preserve"> </w:t>
      </w:r>
      <w:r w:rsidR="00B855CC" w:rsidRPr="00B655E3">
        <w:rPr>
          <w:rFonts w:ascii="Book Antiqua" w:hAnsi="Book Antiqua"/>
          <w:bCs/>
          <w:lang w:val="es-ES_tradnl"/>
        </w:rPr>
        <w:t>ello, no se justifica también mantenerle su prerrogativa de lucrarse adicionalmente de la contratación</w:t>
      </w:r>
      <w:r w:rsidR="00B855CC">
        <w:rPr>
          <w:rFonts w:ascii="Book Antiqua" w:hAnsi="Book Antiqua"/>
          <w:bCs/>
          <w:lang w:val="es-ES_tradnl"/>
        </w:rPr>
        <w:t xml:space="preserve"> pública</w:t>
      </w:r>
      <w:r w:rsidR="00B24BF9">
        <w:rPr>
          <w:rFonts w:ascii="Book Antiqua" w:hAnsi="Book Antiqua"/>
          <w:bCs/>
          <w:lang w:val="es-ES_tradnl"/>
        </w:rPr>
        <w:t xml:space="preserve"> que requiere de la mayor tra</w:t>
      </w:r>
      <w:r w:rsidR="000F7969">
        <w:rPr>
          <w:rFonts w:ascii="Book Antiqua" w:hAnsi="Book Antiqua"/>
          <w:bCs/>
          <w:lang w:val="es-ES_tradnl"/>
        </w:rPr>
        <w:t>n</w:t>
      </w:r>
      <w:r w:rsidR="00B24BF9">
        <w:rPr>
          <w:rFonts w:ascii="Book Antiqua" w:hAnsi="Book Antiqua"/>
          <w:bCs/>
          <w:lang w:val="es-ES_tradnl"/>
        </w:rPr>
        <w:t xml:space="preserve">sparecía </w:t>
      </w:r>
      <w:r w:rsidR="000F7969">
        <w:rPr>
          <w:rFonts w:ascii="Book Antiqua" w:hAnsi="Book Antiqua"/>
          <w:bCs/>
          <w:lang w:val="es-ES_tradnl"/>
        </w:rPr>
        <w:t>y riguroso examen.</w:t>
      </w:r>
      <w:r w:rsidR="00B855CC">
        <w:rPr>
          <w:rFonts w:ascii="Book Antiqua" w:hAnsi="Book Antiqua"/>
          <w:bCs/>
          <w:lang w:val="es-ES_tradnl"/>
        </w:rPr>
        <w:t xml:space="preserve"> Mediante la presente legislación se atiende esta preocupación de política pública.</w:t>
      </w:r>
    </w:p>
    <w:p w14:paraId="513A7491" w14:textId="1596278B" w:rsidR="009F3093" w:rsidRPr="009D60D4" w:rsidRDefault="00B855CC" w:rsidP="00190D6A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bCs/>
          <w:lang w:val="es-ES_tradnl"/>
        </w:rPr>
        <w:t xml:space="preserve"> </w:t>
      </w:r>
    </w:p>
    <w:p w14:paraId="4A96B48B" w14:textId="317308A7" w:rsidR="00B855CC" w:rsidRDefault="00B855CC" w:rsidP="00190D6A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bCs/>
          <w:lang w:val="es-ES_tradnl"/>
        </w:rPr>
        <w:t xml:space="preserve">De igual forma, se enmienda la </w:t>
      </w:r>
      <w:r>
        <w:rPr>
          <w:rFonts w:ascii="Book Antiqua" w:hAnsi="Book Antiqua"/>
          <w:lang w:val="es-ES_tradnl"/>
        </w:rPr>
        <w:t>Ley</w:t>
      </w:r>
      <w:r w:rsidRPr="00487B6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237</w:t>
      </w:r>
      <w:r w:rsidR="00AD18BA">
        <w:rPr>
          <w:rFonts w:ascii="Book Antiqua" w:hAnsi="Book Antiqua"/>
          <w:lang w:val="es-ES_tradnl"/>
        </w:rPr>
        <w:t>-</w:t>
      </w:r>
      <w:r>
        <w:rPr>
          <w:rFonts w:ascii="Book Antiqua" w:hAnsi="Book Antiqua"/>
          <w:lang w:val="es-ES_tradnl"/>
        </w:rPr>
        <w:t>2004</w:t>
      </w:r>
      <w:r w:rsidRPr="00487B66">
        <w:rPr>
          <w:rFonts w:ascii="Book Antiqua" w:hAnsi="Book Antiqua"/>
          <w:lang w:val="es-ES_tradnl"/>
        </w:rPr>
        <w:t xml:space="preserve">, </w:t>
      </w:r>
      <w:r w:rsidR="00AD18BA">
        <w:rPr>
          <w:rFonts w:ascii="Book Antiqua" w:hAnsi="Book Antiqua"/>
          <w:lang w:val="es-ES_tradnl"/>
        </w:rPr>
        <w:t xml:space="preserve">según enmendada, </w:t>
      </w:r>
      <w:r>
        <w:rPr>
          <w:rFonts w:ascii="Book Antiqua" w:hAnsi="Book Antiqua"/>
          <w:lang w:val="es-ES_tradnl"/>
        </w:rPr>
        <w:t>conocida como la “Ley para Establecer Parámetros Uniformes en los Procesos de Contratación de Servicios Profesionales y Consultivos para las Agencias y Entidades Gubernamentales del E</w:t>
      </w:r>
      <w:r w:rsidR="00386A69">
        <w:rPr>
          <w:rFonts w:ascii="Book Antiqua" w:hAnsi="Book Antiqua"/>
          <w:lang w:val="es-ES_tradnl"/>
        </w:rPr>
        <w:t xml:space="preserve">stado </w:t>
      </w:r>
      <w:r>
        <w:rPr>
          <w:rFonts w:ascii="Book Antiqua" w:hAnsi="Book Antiqua"/>
          <w:lang w:val="es-ES_tradnl"/>
        </w:rPr>
        <w:t>L</w:t>
      </w:r>
      <w:r w:rsidR="00386A69">
        <w:rPr>
          <w:rFonts w:ascii="Book Antiqua" w:hAnsi="Book Antiqua"/>
          <w:lang w:val="es-ES_tradnl"/>
        </w:rPr>
        <w:t xml:space="preserve">ibre </w:t>
      </w:r>
      <w:r>
        <w:rPr>
          <w:rFonts w:ascii="Book Antiqua" w:hAnsi="Book Antiqua"/>
          <w:lang w:val="es-ES_tradnl"/>
        </w:rPr>
        <w:t>A</w:t>
      </w:r>
      <w:r w:rsidR="00386A69">
        <w:rPr>
          <w:rFonts w:ascii="Book Antiqua" w:hAnsi="Book Antiqua"/>
          <w:lang w:val="es-ES_tradnl"/>
        </w:rPr>
        <w:t>sociado</w:t>
      </w:r>
      <w:r>
        <w:rPr>
          <w:rFonts w:ascii="Book Antiqua" w:hAnsi="Book Antiqua"/>
          <w:lang w:val="es-ES_tradnl"/>
        </w:rPr>
        <w:t xml:space="preserve">”, </w:t>
      </w:r>
      <w:r w:rsidRPr="00487B66">
        <w:rPr>
          <w:rFonts w:ascii="Book Antiqua" w:hAnsi="Book Antiqua"/>
          <w:lang w:val="es-ES_tradnl"/>
        </w:rPr>
        <w:t xml:space="preserve">para </w:t>
      </w:r>
      <w:r w:rsidR="002C1937">
        <w:rPr>
          <w:rFonts w:ascii="Book Antiqua" w:hAnsi="Book Antiqua"/>
          <w:lang w:val="es-ES_tradnl"/>
        </w:rPr>
        <w:t>ampliar</w:t>
      </w:r>
      <w:r>
        <w:rPr>
          <w:rFonts w:ascii="Book Antiqua" w:hAnsi="Book Antiqua"/>
          <w:lang w:val="es-ES_tradnl"/>
        </w:rPr>
        <w:t xml:space="preserve"> las consecuencias r</w:t>
      </w:r>
      <w:r w:rsidR="002C1937">
        <w:rPr>
          <w:rFonts w:ascii="Book Antiqua" w:hAnsi="Book Antiqua"/>
          <w:lang w:val="es-ES_tradnl"/>
        </w:rPr>
        <w:t>esultantes del incumplimiento con los términos contenidos en ella.</w:t>
      </w:r>
      <w:r w:rsidR="00745C00">
        <w:rPr>
          <w:rFonts w:ascii="Book Antiqua" w:hAnsi="Book Antiqua"/>
          <w:lang w:val="es-ES_tradnl"/>
        </w:rPr>
        <w:t xml:space="preserve"> Particularmente sobre la prohibición </w:t>
      </w:r>
      <w:r w:rsidR="00745C00" w:rsidRPr="00745C00">
        <w:rPr>
          <w:rFonts w:ascii="Book Antiqua" w:hAnsi="Book Antiqua"/>
          <w:lang w:val="es-ES_tradnl"/>
        </w:rPr>
        <w:t>de beneficiarse en forma alguna de la contratación gubernamental realizada a favor de personas jurídicas con quienes mantengan relaciones laborales, contractuales o como accionist</w:t>
      </w:r>
      <w:r w:rsidR="00807C99">
        <w:rPr>
          <w:rFonts w:ascii="Book Antiqua" w:hAnsi="Book Antiqua"/>
          <w:lang w:val="es-ES_tradnl"/>
        </w:rPr>
        <w:t>a, así como la devolución inmediata de todo ingreso recibido</w:t>
      </w:r>
      <w:r w:rsidR="000F7969">
        <w:rPr>
          <w:rFonts w:ascii="Book Antiqua" w:hAnsi="Book Antiqua"/>
          <w:lang w:val="es-ES_tradnl"/>
        </w:rPr>
        <w:t xml:space="preserve"> </w:t>
      </w:r>
      <w:r w:rsidR="003539F6">
        <w:rPr>
          <w:rFonts w:ascii="Book Antiqua" w:hAnsi="Book Antiqua"/>
          <w:lang w:val="es-ES_tradnl"/>
        </w:rPr>
        <w:t xml:space="preserve">de contrataciones </w:t>
      </w:r>
      <w:r w:rsidR="003539F6">
        <w:rPr>
          <w:rFonts w:ascii="Book Antiqua" w:hAnsi="Book Antiqua"/>
          <w:lang w:val="es-ES_tradnl"/>
        </w:rPr>
        <w:lastRenderedPageBreak/>
        <w:t xml:space="preserve">que no cumplan con lo aquí dispuesto. </w:t>
      </w:r>
      <w:r w:rsidR="00A0137A">
        <w:rPr>
          <w:rFonts w:ascii="Book Antiqua" w:hAnsi="Book Antiqua"/>
          <w:lang w:val="es-ES_tradnl"/>
        </w:rPr>
        <w:t>Todo e</w:t>
      </w:r>
      <w:r w:rsidR="000F7969">
        <w:rPr>
          <w:rFonts w:ascii="Book Antiqua" w:hAnsi="Book Antiqua"/>
          <w:lang w:val="es-ES_tradnl"/>
        </w:rPr>
        <w:t xml:space="preserve">sto, como hemos planteado, como medida adicional que garantice reglas y condiciones claras en la millonaria contratación gubernamental con los más altos criterios a </w:t>
      </w:r>
      <w:r w:rsidR="00A0137A">
        <w:rPr>
          <w:rFonts w:ascii="Book Antiqua" w:hAnsi="Book Antiqua"/>
          <w:lang w:val="es-ES_tradnl"/>
        </w:rPr>
        <w:t>los contratantes de servicios</w:t>
      </w:r>
      <w:r w:rsidR="003539F6">
        <w:rPr>
          <w:rFonts w:ascii="Book Antiqua" w:hAnsi="Book Antiqua"/>
          <w:lang w:val="es-ES_tradnl"/>
        </w:rPr>
        <w:t xml:space="preserve"> profesionales y consultorías</w:t>
      </w:r>
      <w:r w:rsidR="00A0137A">
        <w:rPr>
          <w:rFonts w:ascii="Book Antiqua" w:hAnsi="Book Antiqua"/>
          <w:lang w:val="es-ES_tradnl"/>
        </w:rPr>
        <w:t xml:space="preserve"> con fondos públicos.</w:t>
      </w:r>
    </w:p>
    <w:p w14:paraId="00D7D462" w14:textId="77777777" w:rsidR="00714ABC" w:rsidRDefault="00714ABC" w:rsidP="00190D6A">
      <w:pPr>
        <w:rPr>
          <w:rFonts w:ascii="Book Antiqua" w:hAnsi="Book Antiqua"/>
          <w:b/>
          <w:lang w:val="es-ES_tradnl"/>
        </w:rPr>
      </w:pPr>
    </w:p>
    <w:p w14:paraId="36A8283D" w14:textId="367BD28E" w:rsidR="00F547BB" w:rsidRPr="00190D6A" w:rsidRDefault="00F547BB" w:rsidP="00190D6A">
      <w:pPr>
        <w:spacing w:line="480" w:lineRule="auto"/>
        <w:rPr>
          <w:rFonts w:ascii="Book Antiqua" w:hAnsi="Book Antiqua"/>
          <w:bCs/>
          <w:i/>
          <w:iCs/>
          <w:lang w:val="es-ES_tradnl"/>
        </w:rPr>
      </w:pPr>
      <w:r w:rsidRPr="00190D6A">
        <w:rPr>
          <w:rFonts w:ascii="Book Antiqua" w:hAnsi="Book Antiqua"/>
          <w:bCs/>
          <w:i/>
          <w:iCs/>
          <w:lang w:val="es-ES_tradnl"/>
        </w:rPr>
        <w:t>DECR</w:t>
      </w:r>
      <w:r w:rsidR="00A378DB" w:rsidRPr="00190D6A">
        <w:rPr>
          <w:rFonts w:ascii="Book Antiqua" w:hAnsi="Book Antiqua"/>
          <w:bCs/>
          <w:i/>
          <w:iCs/>
          <w:lang w:val="es-ES_tradnl"/>
        </w:rPr>
        <w:t>É</w:t>
      </w:r>
      <w:r w:rsidRPr="00190D6A">
        <w:rPr>
          <w:rFonts w:ascii="Book Antiqua" w:hAnsi="Book Antiqua"/>
          <w:bCs/>
          <w:i/>
          <w:iCs/>
          <w:lang w:val="es-ES_tradnl"/>
        </w:rPr>
        <w:t>TASE POR LA ASAMBLEA LEGISLATIVA DE PUERTO RICO:</w:t>
      </w:r>
    </w:p>
    <w:p w14:paraId="6808C654" w14:textId="4F593FEB" w:rsidR="00F547BB" w:rsidRPr="00F547BB" w:rsidRDefault="00F547BB" w:rsidP="00F547BB">
      <w:pPr>
        <w:spacing w:line="360" w:lineRule="auto"/>
        <w:rPr>
          <w:rFonts w:ascii="Book Antiqua" w:hAnsi="Book Antiqua"/>
          <w:b/>
          <w:lang w:val="es-ES_tradnl"/>
        </w:rPr>
        <w:sectPr w:rsidR="00F547BB" w:rsidRPr="00F547BB" w:rsidSect="00A0137A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3AD7F06" w14:textId="77777777" w:rsidR="00A0137A" w:rsidRPr="00487B66" w:rsidRDefault="00A0137A" w:rsidP="00714AB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bCs/>
          <w:szCs w:val="24"/>
          <w:lang w:val="es-ES_tradnl"/>
        </w:rPr>
        <w:t>Sección</w:t>
      </w:r>
      <w:r w:rsidRPr="00E72A44">
        <w:rPr>
          <w:rFonts w:ascii="Book Antiqua" w:hAnsi="Book Antiqua"/>
          <w:bCs/>
          <w:szCs w:val="24"/>
          <w:lang w:val="es-ES_tradnl"/>
        </w:rPr>
        <w:t xml:space="preserve"> 1.- </w:t>
      </w:r>
      <w:r>
        <w:rPr>
          <w:rFonts w:ascii="Book Antiqua" w:hAnsi="Book Antiqua"/>
          <w:lang w:val="es-ES_tradnl"/>
        </w:rPr>
        <w:t xml:space="preserve">Se enmienda el inciso (Ñ) del Artículo 5 de la </w:t>
      </w:r>
      <w:bookmarkStart w:id="1" w:name="_Hlk70382639"/>
      <w:bookmarkStart w:id="2" w:name="_Hlk70284768"/>
      <w:bookmarkStart w:id="3" w:name="_Hlk70383300"/>
      <w:r>
        <w:rPr>
          <w:rFonts w:ascii="Book Antiqua" w:hAnsi="Book Antiqua"/>
          <w:lang w:val="es-ES_tradnl"/>
        </w:rPr>
        <w:t>Ley</w:t>
      </w:r>
      <w:r w:rsidRPr="00487B6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237-2004</w:t>
      </w:r>
      <w:r w:rsidRPr="00487B66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según enmendada,</w:t>
      </w:r>
      <w:r w:rsidRPr="00487B6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conocida como la “Ley para Establecer Parámetros Uniformes en los Procesos de Contratación de Servicios Profesionales y Consultivos para las Agencias y Entidades Gubernamentales del Estado Libre Asociado”</w:t>
      </w:r>
      <w:bookmarkEnd w:id="1"/>
      <w:r>
        <w:rPr>
          <w:rFonts w:ascii="Book Antiqua" w:hAnsi="Book Antiqua"/>
          <w:lang w:val="es-ES_tradnl"/>
        </w:rPr>
        <w:t xml:space="preserve">, </w:t>
      </w:r>
      <w:bookmarkEnd w:id="2"/>
      <w:r w:rsidRPr="00487B66">
        <w:rPr>
          <w:rFonts w:ascii="Book Antiqua" w:hAnsi="Book Antiqua"/>
          <w:lang w:val="es-ES_tradnl"/>
        </w:rPr>
        <w:t xml:space="preserve">para que </w:t>
      </w:r>
      <w:bookmarkEnd w:id="3"/>
      <w:r w:rsidRPr="00487B66">
        <w:rPr>
          <w:rFonts w:ascii="Book Antiqua" w:hAnsi="Book Antiqua"/>
          <w:lang w:val="es-ES_tradnl"/>
        </w:rPr>
        <w:t>lea como sigue:</w:t>
      </w:r>
    </w:p>
    <w:p w14:paraId="21EEE259" w14:textId="77777777" w:rsidR="00A0137A" w:rsidRDefault="00A0137A" w:rsidP="00A0137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87B66">
        <w:rPr>
          <w:rFonts w:ascii="Book Antiqua" w:hAnsi="Book Antiqua"/>
          <w:lang w:val="es-ES_tradnl"/>
        </w:rPr>
        <w:t xml:space="preserve">“Artículo </w:t>
      </w:r>
      <w:r>
        <w:rPr>
          <w:rFonts w:ascii="Book Antiqua" w:hAnsi="Book Antiqua"/>
          <w:lang w:val="es-ES_tradnl"/>
        </w:rPr>
        <w:t xml:space="preserve">5. - Cláusulas </w:t>
      </w:r>
      <w:proofErr w:type="spellStart"/>
      <w:r>
        <w:rPr>
          <w:rFonts w:ascii="Book Antiqua" w:hAnsi="Book Antiqua"/>
          <w:lang w:val="es-ES_tradnl"/>
        </w:rPr>
        <w:t>mandatorias</w:t>
      </w:r>
      <w:proofErr w:type="spellEnd"/>
      <w:r>
        <w:rPr>
          <w:rFonts w:ascii="Book Antiqua" w:hAnsi="Book Antiqua"/>
          <w:lang w:val="es-ES_tradnl"/>
        </w:rPr>
        <w:t>.</w:t>
      </w:r>
    </w:p>
    <w:p w14:paraId="646E29A6" w14:textId="77777777" w:rsidR="00A0137A" w:rsidRDefault="00A0137A" w:rsidP="00A0137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7140C3C8" w14:textId="7D422F1F" w:rsidR="00A0137A" w:rsidRPr="00B655E3" w:rsidRDefault="00A0137A" w:rsidP="00A0137A">
      <w:pPr>
        <w:spacing w:line="480" w:lineRule="auto"/>
        <w:ind w:firstLine="720"/>
        <w:jc w:val="both"/>
        <w:rPr>
          <w:rFonts w:ascii="Book Antiqua" w:hAnsi="Book Antiqua"/>
          <w:b/>
          <w:bCs/>
          <w:lang w:val="es-ES_tradnl"/>
        </w:rPr>
      </w:pPr>
      <w:r>
        <w:rPr>
          <w:rFonts w:ascii="Book Antiqua" w:hAnsi="Book Antiqua"/>
          <w:lang w:val="es-ES_tradnl"/>
        </w:rPr>
        <w:t>(Ñ) El contratista deberá certificar en el contrato de servicios profesionales que no ha sido convicto de delitos contra la integridad</w:t>
      </w:r>
      <w:r w:rsidR="003C09C3">
        <w:rPr>
          <w:rFonts w:ascii="Book Antiqua" w:hAnsi="Book Antiqua"/>
          <w:lang w:val="es-ES_tradnl"/>
        </w:rPr>
        <w:t xml:space="preserve"> </w:t>
      </w:r>
      <w:r w:rsidR="00586C5A" w:rsidRPr="00586C5A">
        <w:rPr>
          <w:rFonts w:ascii="Book Antiqua" w:hAnsi="Book Antiqua"/>
          <w:b/>
          <w:bCs/>
          <w:lang w:val="es-ES_tradnl"/>
        </w:rPr>
        <w:t>[público]</w:t>
      </w:r>
      <w:r>
        <w:rPr>
          <w:rFonts w:ascii="Book Antiqua" w:hAnsi="Book Antiqua"/>
          <w:lang w:val="es-ES_tradnl"/>
        </w:rPr>
        <w:t xml:space="preserve"> </w:t>
      </w:r>
      <w:r w:rsidRPr="003C09C3">
        <w:rPr>
          <w:rFonts w:ascii="Book Antiqua" w:hAnsi="Book Antiqua"/>
          <w:i/>
          <w:lang w:val="es-ES_tradnl"/>
        </w:rPr>
        <w:t>pública</w:t>
      </w:r>
      <w:r w:rsidR="00586C5A">
        <w:rPr>
          <w:rFonts w:ascii="Book Antiqua" w:hAnsi="Book Antiqua"/>
          <w:i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según definido en el Código Penal o malversación de fondos públicos y que no se ha declarado culpable</w:t>
      </w:r>
      <w:r w:rsidR="00586C5A">
        <w:rPr>
          <w:rFonts w:ascii="Book Antiqua" w:hAnsi="Book Antiqua"/>
          <w:lang w:val="es-ES_tradnl"/>
        </w:rPr>
        <w:t xml:space="preserve"> </w:t>
      </w:r>
      <w:r w:rsidR="00751248">
        <w:rPr>
          <w:rFonts w:ascii="Book Antiqua" w:hAnsi="Book Antiqua"/>
          <w:i/>
          <w:iCs/>
          <w:lang w:val="es-ES_tradnl"/>
        </w:rPr>
        <w:t>o admitido la comisión</w:t>
      </w:r>
      <w:r>
        <w:rPr>
          <w:rFonts w:ascii="Book Antiqua" w:hAnsi="Book Antiqua"/>
          <w:lang w:val="es-ES_tradnl"/>
        </w:rPr>
        <w:t xml:space="preserve"> de este tipo de delitos en los </w:t>
      </w:r>
      <w:r w:rsidR="00751248">
        <w:rPr>
          <w:rFonts w:ascii="Book Antiqua" w:hAnsi="Book Antiqua"/>
          <w:i/>
          <w:iCs/>
          <w:lang w:val="es-ES_tradnl"/>
        </w:rPr>
        <w:t xml:space="preserve">procesos </w:t>
      </w:r>
      <w:r w:rsidR="00915099">
        <w:rPr>
          <w:rFonts w:ascii="Book Antiqua" w:hAnsi="Book Antiqua"/>
          <w:lang w:val="es-ES_tradnl"/>
        </w:rPr>
        <w:t xml:space="preserve">en los </w:t>
      </w:r>
      <w:r w:rsidR="00257434">
        <w:rPr>
          <w:rFonts w:ascii="Book Antiqua" w:hAnsi="Book Antiqua"/>
          <w:lang w:val="es-ES_tradnl"/>
        </w:rPr>
        <w:t>T</w:t>
      </w:r>
      <w:r>
        <w:rPr>
          <w:rFonts w:ascii="Book Antiqua" w:hAnsi="Book Antiqua"/>
          <w:lang w:val="es-ES_tradnl"/>
        </w:rPr>
        <w:t>ribunales del Estado Libre Asociado de Puerto R</w:t>
      </w:r>
      <w:r w:rsidR="000C01CE">
        <w:rPr>
          <w:rFonts w:ascii="Book Antiqua" w:hAnsi="Book Antiqua"/>
          <w:lang w:val="es-ES_tradnl"/>
        </w:rPr>
        <w:t>ico,</w:t>
      </w:r>
      <w:r w:rsidRPr="00DE3B04">
        <w:rPr>
          <w:rFonts w:ascii="Book Antiqua" w:hAnsi="Book Antiqua"/>
          <w:lang w:val="es-PR"/>
        </w:rPr>
        <w:t xml:space="preserve"> en los </w:t>
      </w:r>
      <w:r w:rsidR="00257434">
        <w:rPr>
          <w:rFonts w:ascii="Book Antiqua" w:hAnsi="Book Antiqua"/>
          <w:lang w:val="es-PR"/>
        </w:rPr>
        <w:t>T</w:t>
      </w:r>
      <w:r w:rsidRPr="00DE3B04">
        <w:rPr>
          <w:rFonts w:ascii="Book Antiqua" w:hAnsi="Book Antiqua"/>
          <w:lang w:val="es-PR"/>
        </w:rPr>
        <w:t>ribunal</w:t>
      </w:r>
      <w:r>
        <w:rPr>
          <w:rFonts w:ascii="Book Antiqua" w:hAnsi="Book Antiqua"/>
          <w:lang w:val="es-PR"/>
        </w:rPr>
        <w:t>e</w:t>
      </w:r>
      <w:r w:rsidRPr="00DE3B04">
        <w:rPr>
          <w:rFonts w:ascii="Book Antiqua" w:hAnsi="Book Antiqua"/>
          <w:lang w:val="es-PR"/>
        </w:rPr>
        <w:t>s feder</w:t>
      </w:r>
      <w:r>
        <w:rPr>
          <w:rFonts w:ascii="Book Antiqua" w:hAnsi="Book Antiqua"/>
          <w:lang w:val="es-PR"/>
        </w:rPr>
        <w:t xml:space="preserve">ales o los </w:t>
      </w:r>
      <w:r w:rsidR="00257434">
        <w:rPr>
          <w:rFonts w:ascii="Book Antiqua" w:hAnsi="Book Antiqua"/>
          <w:lang w:val="es-PR"/>
        </w:rPr>
        <w:t>T</w:t>
      </w:r>
      <w:r>
        <w:rPr>
          <w:rFonts w:ascii="Book Antiqua" w:hAnsi="Book Antiqua"/>
          <w:lang w:val="es-PR"/>
        </w:rPr>
        <w:t xml:space="preserve">ribunales de cualquier jurisdicción de los Estados Unidos de América.  De resultar culpable </w:t>
      </w:r>
      <w:r w:rsidR="006E4D79">
        <w:rPr>
          <w:rFonts w:ascii="Book Antiqua" w:hAnsi="Book Antiqua"/>
          <w:i/>
          <w:iCs/>
          <w:lang w:val="es-PR"/>
        </w:rPr>
        <w:t xml:space="preserve">o admitido la comisión </w:t>
      </w:r>
      <w:r>
        <w:rPr>
          <w:rFonts w:ascii="Book Antiqua" w:hAnsi="Book Antiqua"/>
          <w:lang w:val="es-PR"/>
        </w:rPr>
        <w:t xml:space="preserve">de los delitos antes mencionados, el contrato </w:t>
      </w:r>
      <w:r w:rsidR="00514110">
        <w:rPr>
          <w:rFonts w:ascii="Book Antiqua" w:hAnsi="Book Antiqua"/>
          <w:i/>
          <w:iCs/>
          <w:lang w:val="es-PR"/>
        </w:rPr>
        <w:t xml:space="preserve">vigente, si alguno, </w:t>
      </w:r>
      <w:r>
        <w:rPr>
          <w:rFonts w:ascii="Book Antiqua" w:hAnsi="Book Antiqua"/>
          <w:lang w:val="es-PR"/>
        </w:rPr>
        <w:t>de servicios profesionales o consultivos quedará resuelto.</w:t>
      </w:r>
    </w:p>
    <w:p w14:paraId="5CA3C0DF" w14:textId="3456BFE5" w:rsidR="00A0137A" w:rsidRPr="000C01CE" w:rsidRDefault="00A0137A" w:rsidP="00A0137A">
      <w:pPr>
        <w:spacing w:line="480" w:lineRule="auto"/>
        <w:ind w:firstLine="720"/>
        <w:jc w:val="both"/>
        <w:rPr>
          <w:rFonts w:ascii="Book Antiqua" w:hAnsi="Book Antiqua"/>
          <w:i/>
          <w:lang w:val="es-ES_tradnl"/>
        </w:rPr>
      </w:pPr>
      <w:r w:rsidRPr="000C01CE">
        <w:rPr>
          <w:rFonts w:ascii="Book Antiqua" w:hAnsi="Book Antiqua"/>
          <w:i/>
          <w:lang w:val="es-ES_tradnl"/>
        </w:rPr>
        <w:t xml:space="preserve">Asimismo, certificará no haber declarado o admitido la comisión de uno de los delitos tipificados en el párrafo anterior, por lo cual el contratista estará igualmente impedido de suscribir un contrato de servicios profesionales o consultivos independientemente de si a este se le formularon cargos </w:t>
      </w:r>
      <w:r w:rsidR="00EC7BFE">
        <w:rPr>
          <w:rFonts w:ascii="Book Antiqua" w:hAnsi="Book Antiqua"/>
          <w:i/>
          <w:lang w:val="es-ES_tradnl"/>
        </w:rPr>
        <w:t xml:space="preserve">o resulto convicto </w:t>
      </w:r>
      <w:r w:rsidRPr="000C01CE">
        <w:rPr>
          <w:rFonts w:ascii="Book Antiqua" w:hAnsi="Book Antiqua"/>
          <w:i/>
          <w:lang w:val="es-ES_tradnl"/>
        </w:rPr>
        <w:t xml:space="preserve">por su conducta delictiva.  Como resultado, dicha </w:t>
      </w:r>
      <w:r w:rsidRPr="000C01CE">
        <w:rPr>
          <w:rFonts w:ascii="Book Antiqua" w:hAnsi="Book Antiqua"/>
          <w:i/>
          <w:lang w:val="es-ES_tradnl"/>
        </w:rPr>
        <w:lastRenderedPageBreak/>
        <w:t>certificación incluirá el hecho de haber suscrito o no un acuerdo de algún tipo de inmunidad con las entidades gubernamentales correspondientes de conformidad con el Artículo 5 de la Ley Núm. 27 de 8 de diciembre de 1990, conocida como la “Ley de Procedimiento y Concesión de Inmunidad a Testigos” o del Artículo 12 de la Ley Núm. 2 de 23 de febrero de 1988, según enmendada, conocida como la “Ley de la Oficina del Panel sobre el Fiscal Especial Independiente”.</w:t>
      </w:r>
    </w:p>
    <w:p w14:paraId="112B1689" w14:textId="2449502A" w:rsidR="00A0137A" w:rsidRPr="00C857F7" w:rsidRDefault="00A0137A" w:rsidP="00A0137A">
      <w:pPr>
        <w:spacing w:line="480" w:lineRule="auto"/>
        <w:ind w:firstLine="720"/>
        <w:jc w:val="both"/>
        <w:rPr>
          <w:rFonts w:ascii="Book Antiqua" w:hAnsi="Book Antiqua"/>
          <w:i/>
          <w:lang w:val="es-ES_tradnl"/>
        </w:rPr>
      </w:pPr>
      <w:r w:rsidRPr="00C857F7">
        <w:rPr>
          <w:rFonts w:ascii="Book Antiqua" w:hAnsi="Book Antiqua"/>
          <w:i/>
          <w:lang w:val="es-ES_tradnl"/>
        </w:rPr>
        <w:t xml:space="preserve">Las personas que estén impedidas de contratación de servicios profesionales </w:t>
      </w:r>
      <w:r w:rsidR="007A38D6">
        <w:rPr>
          <w:rFonts w:ascii="Book Antiqua" w:hAnsi="Book Antiqua"/>
          <w:i/>
          <w:lang w:val="es-ES_tradnl"/>
        </w:rPr>
        <w:t xml:space="preserve">o </w:t>
      </w:r>
      <w:r w:rsidRPr="00C857F7">
        <w:rPr>
          <w:rFonts w:ascii="Book Antiqua" w:hAnsi="Book Antiqua"/>
          <w:i/>
          <w:lang w:val="es-ES_tradnl"/>
        </w:rPr>
        <w:t xml:space="preserve">de consultoría por virtud de esta ley, no podrán </w:t>
      </w:r>
      <w:bookmarkStart w:id="4" w:name="_Hlk202174726"/>
      <w:r w:rsidRPr="00C857F7">
        <w:rPr>
          <w:rFonts w:ascii="Book Antiqua" w:hAnsi="Book Antiqua"/>
          <w:i/>
          <w:lang w:val="es-ES_tradnl"/>
        </w:rPr>
        <w:t>beneficiarse en forma alguna de la contratación gubernamental realizada a favor de personas jurídicas con quienes mantengan relaciones laborales, contractuales o como accionista.</w:t>
      </w:r>
      <w:bookmarkEnd w:id="4"/>
    </w:p>
    <w:p w14:paraId="3D0C5259" w14:textId="77777777" w:rsidR="00A0137A" w:rsidRPr="00B655E3" w:rsidRDefault="00A0137A" w:rsidP="00A0137A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B655E3">
        <w:rPr>
          <w:rFonts w:ascii="Book Antiqua" w:hAnsi="Book Antiqua"/>
          <w:iCs/>
          <w:lang w:val="es-ES_tradnl"/>
        </w:rPr>
        <w:t>O. …”</w:t>
      </w:r>
    </w:p>
    <w:p w14:paraId="1CBFEC3D" w14:textId="77777777" w:rsidR="00A0137A" w:rsidRPr="00B655E3" w:rsidRDefault="00A0137A" w:rsidP="00A0137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655E3">
        <w:rPr>
          <w:rFonts w:ascii="Book Antiqua" w:hAnsi="Book Antiqua"/>
          <w:lang w:val="es-ES_tradnl"/>
        </w:rPr>
        <w:t>Sección 2.- Se añade un nuevo Artículo 6 a la Ley 237-2004, según enmendada, conocida como la “Ley para Establecer Parámetros Uniformes en los Procesos de Contratación de Servicios Profesionales y Consultivos para las Agencias y Entidades Gubernamentales del E</w:t>
      </w:r>
      <w:r>
        <w:rPr>
          <w:rFonts w:ascii="Book Antiqua" w:hAnsi="Book Antiqua"/>
          <w:lang w:val="es-ES_tradnl"/>
        </w:rPr>
        <w:t xml:space="preserve">stado </w:t>
      </w:r>
      <w:r w:rsidRPr="00B655E3">
        <w:rPr>
          <w:rFonts w:ascii="Book Antiqua" w:hAnsi="Book Antiqua"/>
          <w:lang w:val="es-ES_tradnl"/>
        </w:rPr>
        <w:t>L</w:t>
      </w:r>
      <w:r>
        <w:rPr>
          <w:rFonts w:ascii="Book Antiqua" w:hAnsi="Book Antiqua"/>
          <w:lang w:val="es-ES_tradnl"/>
        </w:rPr>
        <w:t xml:space="preserve">ibre </w:t>
      </w:r>
      <w:r w:rsidRPr="00B655E3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>sociado</w:t>
      </w:r>
      <w:r w:rsidRPr="00B655E3">
        <w:rPr>
          <w:rFonts w:ascii="Book Antiqua" w:hAnsi="Book Antiqua"/>
          <w:lang w:val="es-ES_tradnl"/>
        </w:rPr>
        <w:t>”, que lea como sigue:</w:t>
      </w:r>
    </w:p>
    <w:p w14:paraId="09D693B7" w14:textId="7B12CB61" w:rsidR="00A0137A" w:rsidRPr="007A38D6" w:rsidRDefault="00A0137A" w:rsidP="00A0137A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ES_tradnl"/>
        </w:rPr>
      </w:pPr>
      <w:r w:rsidRPr="00B655E3">
        <w:rPr>
          <w:rFonts w:ascii="Book Antiqua" w:hAnsi="Book Antiqua"/>
          <w:lang w:val="es-ES_tradnl"/>
        </w:rPr>
        <w:t>“</w:t>
      </w:r>
      <w:r w:rsidRPr="007A38D6">
        <w:rPr>
          <w:rFonts w:ascii="Book Antiqua" w:hAnsi="Book Antiqua"/>
          <w:i/>
          <w:iCs/>
          <w:lang w:val="es-ES_tradnl"/>
        </w:rPr>
        <w:t>Artículo 6.-</w:t>
      </w:r>
      <w:r w:rsidR="007A38D6">
        <w:rPr>
          <w:rFonts w:ascii="Book Antiqua" w:hAnsi="Book Antiqua"/>
          <w:i/>
          <w:iCs/>
          <w:lang w:val="es-ES_tradnl"/>
        </w:rPr>
        <w:t xml:space="preserve"> Devolución</w:t>
      </w:r>
      <w:r w:rsidR="00DA44EC">
        <w:rPr>
          <w:rFonts w:ascii="Book Antiqua" w:hAnsi="Book Antiqua"/>
          <w:i/>
          <w:iCs/>
          <w:lang w:val="es-ES_tradnl"/>
        </w:rPr>
        <w:t xml:space="preserve"> Inmediata</w:t>
      </w:r>
    </w:p>
    <w:p w14:paraId="07ED85C3" w14:textId="64A5B276" w:rsidR="00A0137A" w:rsidRPr="007A38D6" w:rsidRDefault="00A0137A" w:rsidP="00A0137A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7A38D6">
        <w:rPr>
          <w:rFonts w:ascii="Book Antiqua" w:hAnsi="Book Antiqua"/>
          <w:i/>
          <w:iCs/>
          <w:lang w:val="es-ES_tradnl"/>
        </w:rPr>
        <w:t>En caso de que se realice el contrato de servicios profesionales sin el cumplimiento estricto de los términos de la presente ley, el contratista vendrá obligado a la devolución inmediata de todo ingreso o beneficio que haya recibido por parte del Gobierno del Estado Libre Asociado de Puerto Rico y sus instrumentalidades.  La disposición anterior será adicional a cualquier consecuencia jurídica, si alguna, a la que se exponga, criminal y administrativamente, la persona que se benefició de dicha contratación con el Gobierno</w:t>
      </w:r>
      <w:r w:rsidRPr="007A38D6">
        <w:rPr>
          <w:rFonts w:ascii="Book Antiqua" w:hAnsi="Book Antiqua"/>
          <w:i/>
          <w:iCs/>
          <w:lang w:val="es-PR"/>
        </w:rPr>
        <w:t>.”</w:t>
      </w:r>
    </w:p>
    <w:p w14:paraId="3E3138BF" w14:textId="77777777" w:rsidR="00A0137A" w:rsidRPr="00B655E3" w:rsidRDefault="00A0137A" w:rsidP="00A0137A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PR"/>
        </w:rPr>
        <w:lastRenderedPageBreak/>
        <w:t>Sección 3. – Se r</w:t>
      </w:r>
      <w:r w:rsidRPr="00B655E3">
        <w:rPr>
          <w:rFonts w:ascii="Book Antiqua" w:hAnsi="Book Antiqua"/>
          <w:iCs/>
          <w:lang w:val="es-PR"/>
        </w:rPr>
        <w:t>enumera el actual Artículo 6 como Artículo 7 de la Ley 237-2004, según enmendada.</w:t>
      </w:r>
    </w:p>
    <w:p w14:paraId="554CC240" w14:textId="71C9BE50" w:rsidR="00386A69" w:rsidRDefault="00A0137A" w:rsidP="003539F6">
      <w:pPr>
        <w:spacing w:line="480" w:lineRule="auto"/>
        <w:ind w:left="360" w:firstLine="360"/>
        <w:jc w:val="both"/>
        <w:rPr>
          <w:rFonts w:ascii="Book Antiqua" w:hAnsi="Book Antiqua"/>
          <w:lang w:val="es-ES_tradnl"/>
        </w:rPr>
      </w:pPr>
      <w:r w:rsidRPr="00B655E3">
        <w:rPr>
          <w:rFonts w:ascii="Book Antiqua" w:hAnsi="Book Antiqua"/>
          <w:bCs/>
          <w:szCs w:val="24"/>
          <w:lang w:val="es-ES_tradnl"/>
        </w:rPr>
        <w:t xml:space="preserve">Sección 4.- </w:t>
      </w:r>
      <w:r w:rsidRPr="00B655E3">
        <w:rPr>
          <w:rFonts w:ascii="Book Antiqua" w:hAnsi="Book Antiqua"/>
          <w:lang w:val="es-ES_tradnl"/>
        </w:rPr>
        <w:t>Esta Ley comenzará a regir inmediatamente después de su aprobación.</w:t>
      </w:r>
    </w:p>
    <w:sectPr w:rsidR="00386A69" w:rsidSect="00F12DF2">
      <w:headerReference w:type="default" r:id="rId11"/>
      <w:headerReference w:type="firs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48F29" w14:textId="77777777" w:rsidR="00890F85" w:rsidRDefault="00890F85">
      <w:r>
        <w:separator/>
      </w:r>
    </w:p>
  </w:endnote>
  <w:endnote w:type="continuationSeparator" w:id="0">
    <w:p w14:paraId="03A02FC2" w14:textId="77777777" w:rsidR="00890F85" w:rsidRDefault="0089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0812C" w14:textId="77777777" w:rsidR="00890F85" w:rsidRDefault="00890F85">
      <w:r>
        <w:separator/>
      </w:r>
    </w:p>
  </w:footnote>
  <w:footnote w:type="continuationSeparator" w:id="0">
    <w:p w14:paraId="6D0FA411" w14:textId="77777777" w:rsidR="00890F85" w:rsidRDefault="00890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A4325" w14:textId="77777777" w:rsidR="00A0137A" w:rsidRDefault="00A0137A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FAED3" w14:textId="77777777" w:rsidR="00A0137A" w:rsidRPr="004F59F7" w:rsidRDefault="00A0137A" w:rsidP="00B655E3">
    <w:pPr>
      <w:tabs>
        <w:tab w:val="center" w:pos="4680"/>
        <w:tab w:val="right" w:pos="9360"/>
      </w:tabs>
      <w:rPr>
        <w:rFonts w:eastAsia="Calibri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C3EA0" w14:textId="77777777" w:rsidR="0042524C" w:rsidRDefault="0042524C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D31B6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C38A6" w14:textId="77777777" w:rsidR="00B655E3" w:rsidRPr="004F59F7" w:rsidRDefault="00B655E3" w:rsidP="00B655E3">
    <w:pPr>
      <w:tabs>
        <w:tab w:val="center" w:pos="4680"/>
        <w:tab w:val="right" w:pos="9360"/>
      </w:tabs>
      <w:rPr>
        <w:rFonts w:eastAsia="Calibri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19C4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EB662DC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50" w:hanging="360"/>
      </w:pPr>
    </w:lvl>
    <w:lvl w:ilvl="2" w:tplc="500A001B">
      <w:start w:val="1"/>
      <w:numFmt w:val="lowerRoman"/>
      <w:lvlText w:val="%3."/>
      <w:lvlJc w:val="right"/>
      <w:pPr>
        <w:ind w:left="3600" w:hanging="180"/>
      </w:pPr>
    </w:lvl>
    <w:lvl w:ilvl="3" w:tplc="500A000F">
      <w:start w:val="1"/>
      <w:numFmt w:val="decimal"/>
      <w:lvlText w:val="%4."/>
      <w:lvlJc w:val="left"/>
      <w:pPr>
        <w:ind w:left="4320" w:hanging="360"/>
      </w:pPr>
    </w:lvl>
    <w:lvl w:ilvl="4" w:tplc="500A0019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CB49A7"/>
    <w:multiLevelType w:val="hybridMultilevel"/>
    <w:tmpl w:val="2BEC5DD2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73F3D"/>
    <w:multiLevelType w:val="hybridMultilevel"/>
    <w:tmpl w:val="7116B71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500A0019" w:tentative="1">
      <w:start w:val="1"/>
      <w:numFmt w:val="lowerLetter"/>
      <w:lvlText w:val="%2."/>
      <w:lvlJc w:val="left"/>
      <w:pPr>
        <w:ind w:left="3600" w:hanging="360"/>
      </w:pPr>
    </w:lvl>
    <w:lvl w:ilvl="2" w:tplc="500A001B" w:tentative="1">
      <w:start w:val="1"/>
      <w:numFmt w:val="lowerRoman"/>
      <w:lvlText w:val="%3."/>
      <w:lvlJc w:val="right"/>
      <w:pPr>
        <w:ind w:left="4320" w:hanging="180"/>
      </w:pPr>
    </w:lvl>
    <w:lvl w:ilvl="3" w:tplc="500A000F" w:tentative="1">
      <w:start w:val="1"/>
      <w:numFmt w:val="decimal"/>
      <w:lvlText w:val="%4."/>
      <w:lvlJc w:val="left"/>
      <w:pPr>
        <w:ind w:left="5040" w:hanging="360"/>
      </w:pPr>
    </w:lvl>
    <w:lvl w:ilvl="4" w:tplc="500A0019" w:tentative="1">
      <w:start w:val="1"/>
      <w:numFmt w:val="lowerLetter"/>
      <w:lvlText w:val="%5."/>
      <w:lvlJc w:val="left"/>
      <w:pPr>
        <w:ind w:left="5760" w:hanging="360"/>
      </w:pPr>
    </w:lvl>
    <w:lvl w:ilvl="5" w:tplc="500A001B" w:tentative="1">
      <w:start w:val="1"/>
      <w:numFmt w:val="lowerRoman"/>
      <w:lvlText w:val="%6."/>
      <w:lvlJc w:val="right"/>
      <w:pPr>
        <w:ind w:left="6480" w:hanging="180"/>
      </w:pPr>
    </w:lvl>
    <w:lvl w:ilvl="6" w:tplc="500A000F" w:tentative="1">
      <w:start w:val="1"/>
      <w:numFmt w:val="decimal"/>
      <w:lvlText w:val="%7."/>
      <w:lvlJc w:val="left"/>
      <w:pPr>
        <w:ind w:left="7200" w:hanging="360"/>
      </w:pPr>
    </w:lvl>
    <w:lvl w:ilvl="7" w:tplc="500A0019" w:tentative="1">
      <w:start w:val="1"/>
      <w:numFmt w:val="lowerLetter"/>
      <w:lvlText w:val="%8."/>
      <w:lvlJc w:val="left"/>
      <w:pPr>
        <w:ind w:left="7920" w:hanging="360"/>
      </w:pPr>
    </w:lvl>
    <w:lvl w:ilvl="8" w:tplc="50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5C6305DD"/>
    <w:multiLevelType w:val="hybridMultilevel"/>
    <w:tmpl w:val="C26AF5E8"/>
    <w:lvl w:ilvl="0" w:tplc="16307BC0">
      <w:start w:val="1"/>
      <w:numFmt w:val="lowerLetter"/>
      <w:lvlText w:val="(%1)"/>
      <w:lvlJc w:val="left"/>
      <w:pPr>
        <w:ind w:left="3600" w:hanging="360"/>
      </w:pPr>
      <w:rPr>
        <w:rFonts w:ascii="Book Antiqua" w:eastAsia="Times New Roman" w:hAnsi="Book Antiqua" w:cs="Times New Roman"/>
      </w:rPr>
    </w:lvl>
    <w:lvl w:ilvl="1" w:tplc="04090019">
      <w:start w:val="1"/>
      <w:numFmt w:val="lowerLetter"/>
      <w:lvlText w:val="%2."/>
      <w:lvlJc w:val="left"/>
      <w:pPr>
        <w:ind w:left="3780" w:hanging="360"/>
      </w:pPr>
    </w:lvl>
    <w:lvl w:ilvl="2" w:tplc="0409000F">
      <w:start w:val="1"/>
      <w:numFmt w:val="decimal"/>
      <w:lvlText w:val="%3."/>
      <w:lvlJc w:val="lef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5" w15:restartNumberingAfterBreak="0">
    <w:nsid w:val="6166601D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59132510">
    <w:abstractNumId w:val="3"/>
  </w:num>
  <w:num w:numId="2" w16cid:durableId="916938992">
    <w:abstractNumId w:val="4"/>
  </w:num>
  <w:num w:numId="3" w16cid:durableId="644165208">
    <w:abstractNumId w:val="1"/>
  </w:num>
  <w:num w:numId="4" w16cid:durableId="462160820">
    <w:abstractNumId w:val="0"/>
  </w:num>
  <w:num w:numId="5" w16cid:durableId="1287543300">
    <w:abstractNumId w:val="5"/>
  </w:num>
  <w:num w:numId="6" w16cid:durableId="3707617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12DF2"/>
    <w:rsid w:val="00002DE0"/>
    <w:rsid w:val="00007990"/>
    <w:rsid w:val="00020BBB"/>
    <w:rsid w:val="00025A88"/>
    <w:rsid w:val="000271C3"/>
    <w:rsid w:val="0003769E"/>
    <w:rsid w:val="00052008"/>
    <w:rsid w:val="00056024"/>
    <w:rsid w:val="00074325"/>
    <w:rsid w:val="00082302"/>
    <w:rsid w:val="00095AE1"/>
    <w:rsid w:val="000A6B6C"/>
    <w:rsid w:val="000B0DBB"/>
    <w:rsid w:val="000C01CE"/>
    <w:rsid w:val="000C51C8"/>
    <w:rsid w:val="000E07AE"/>
    <w:rsid w:val="000E0FF2"/>
    <w:rsid w:val="000E4E2D"/>
    <w:rsid w:val="000F1EA8"/>
    <w:rsid w:val="000F401B"/>
    <w:rsid w:val="000F7969"/>
    <w:rsid w:val="0010252B"/>
    <w:rsid w:val="00107024"/>
    <w:rsid w:val="001070BE"/>
    <w:rsid w:val="00111E71"/>
    <w:rsid w:val="0012716D"/>
    <w:rsid w:val="00127C6A"/>
    <w:rsid w:val="001363FE"/>
    <w:rsid w:val="0015072F"/>
    <w:rsid w:val="00166803"/>
    <w:rsid w:val="001674A1"/>
    <w:rsid w:val="0017132B"/>
    <w:rsid w:val="001758EC"/>
    <w:rsid w:val="00180AFE"/>
    <w:rsid w:val="00186CB4"/>
    <w:rsid w:val="00190D6A"/>
    <w:rsid w:val="001B268B"/>
    <w:rsid w:val="001D377C"/>
    <w:rsid w:val="001D590A"/>
    <w:rsid w:val="001F4348"/>
    <w:rsid w:val="001F4CA3"/>
    <w:rsid w:val="001F547E"/>
    <w:rsid w:val="001F612A"/>
    <w:rsid w:val="00211396"/>
    <w:rsid w:val="00214497"/>
    <w:rsid w:val="002158CC"/>
    <w:rsid w:val="00226AE6"/>
    <w:rsid w:val="00227BDB"/>
    <w:rsid w:val="00245B34"/>
    <w:rsid w:val="0025075E"/>
    <w:rsid w:val="002518C9"/>
    <w:rsid w:val="00257434"/>
    <w:rsid w:val="00263355"/>
    <w:rsid w:val="00273792"/>
    <w:rsid w:val="002A3FD8"/>
    <w:rsid w:val="002C1937"/>
    <w:rsid w:val="002C1AC3"/>
    <w:rsid w:val="002C68BE"/>
    <w:rsid w:val="002D4AC8"/>
    <w:rsid w:val="002E357F"/>
    <w:rsid w:val="002E795B"/>
    <w:rsid w:val="002F456A"/>
    <w:rsid w:val="00313CCC"/>
    <w:rsid w:val="00320D78"/>
    <w:rsid w:val="003427E5"/>
    <w:rsid w:val="00346F32"/>
    <w:rsid w:val="003539F6"/>
    <w:rsid w:val="00380FE5"/>
    <w:rsid w:val="0038433C"/>
    <w:rsid w:val="00386A69"/>
    <w:rsid w:val="00387521"/>
    <w:rsid w:val="0039028E"/>
    <w:rsid w:val="003924DD"/>
    <w:rsid w:val="00394FCB"/>
    <w:rsid w:val="003963F4"/>
    <w:rsid w:val="003B5254"/>
    <w:rsid w:val="003B75A6"/>
    <w:rsid w:val="003C09C3"/>
    <w:rsid w:val="003C1692"/>
    <w:rsid w:val="003C548C"/>
    <w:rsid w:val="003F0669"/>
    <w:rsid w:val="003F2EB8"/>
    <w:rsid w:val="003F6BEC"/>
    <w:rsid w:val="004061CA"/>
    <w:rsid w:val="00411117"/>
    <w:rsid w:val="00414A20"/>
    <w:rsid w:val="00415689"/>
    <w:rsid w:val="0042524C"/>
    <w:rsid w:val="00435ED7"/>
    <w:rsid w:val="00437E35"/>
    <w:rsid w:val="004404B4"/>
    <w:rsid w:val="004440CB"/>
    <w:rsid w:val="00444BF1"/>
    <w:rsid w:val="004713D2"/>
    <w:rsid w:val="00483630"/>
    <w:rsid w:val="00483FB5"/>
    <w:rsid w:val="004874CF"/>
    <w:rsid w:val="00487B66"/>
    <w:rsid w:val="0049424F"/>
    <w:rsid w:val="004C77B2"/>
    <w:rsid w:val="004D7D1E"/>
    <w:rsid w:val="004E3C17"/>
    <w:rsid w:val="004F1BCB"/>
    <w:rsid w:val="00514110"/>
    <w:rsid w:val="00521639"/>
    <w:rsid w:val="005277C7"/>
    <w:rsid w:val="00532BB7"/>
    <w:rsid w:val="005332E4"/>
    <w:rsid w:val="0053550C"/>
    <w:rsid w:val="00555018"/>
    <w:rsid w:val="005723DC"/>
    <w:rsid w:val="00580235"/>
    <w:rsid w:val="00586C5A"/>
    <w:rsid w:val="005A1F3E"/>
    <w:rsid w:val="005D7684"/>
    <w:rsid w:val="00610F01"/>
    <w:rsid w:val="006210DC"/>
    <w:rsid w:val="006233E7"/>
    <w:rsid w:val="00641870"/>
    <w:rsid w:val="0064349D"/>
    <w:rsid w:val="00651887"/>
    <w:rsid w:val="00682A43"/>
    <w:rsid w:val="00685549"/>
    <w:rsid w:val="00686E51"/>
    <w:rsid w:val="00695D04"/>
    <w:rsid w:val="006B15F1"/>
    <w:rsid w:val="006B66F5"/>
    <w:rsid w:val="006B7365"/>
    <w:rsid w:val="006C2D81"/>
    <w:rsid w:val="006C7DF8"/>
    <w:rsid w:val="006E4D79"/>
    <w:rsid w:val="006F041D"/>
    <w:rsid w:val="006F1B57"/>
    <w:rsid w:val="00714ABC"/>
    <w:rsid w:val="007317F4"/>
    <w:rsid w:val="00745C00"/>
    <w:rsid w:val="00750FC8"/>
    <w:rsid w:val="00751248"/>
    <w:rsid w:val="00752DCB"/>
    <w:rsid w:val="007533D0"/>
    <w:rsid w:val="00755069"/>
    <w:rsid w:val="00774E12"/>
    <w:rsid w:val="007A38D6"/>
    <w:rsid w:val="007A3CAF"/>
    <w:rsid w:val="007A482C"/>
    <w:rsid w:val="007B0660"/>
    <w:rsid w:val="007B3FD8"/>
    <w:rsid w:val="007B463E"/>
    <w:rsid w:val="007E3868"/>
    <w:rsid w:val="00807C99"/>
    <w:rsid w:val="00820C41"/>
    <w:rsid w:val="008226C0"/>
    <w:rsid w:val="00831068"/>
    <w:rsid w:val="00844FF5"/>
    <w:rsid w:val="00850256"/>
    <w:rsid w:val="00851113"/>
    <w:rsid w:val="00851E3C"/>
    <w:rsid w:val="00890F85"/>
    <w:rsid w:val="008B7596"/>
    <w:rsid w:val="008C068C"/>
    <w:rsid w:val="008C0E48"/>
    <w:rsid w:val="008C1B43"/>
    <w:rsid w:val="00915099"/>
    <w:rsid w:val="0093686F"/>
    <w:rsid w:val="0094027A"/>
    <w:rsid w:val="00942FD4"/>
    <w:rsid w:val="00951997"/>
    <w:rsid w:val="00974C9D"/>
    <w:rsid w:val="00990352"/>
    <w:rsid w:val="009A4316"/>
    <w:rsid w:val="009C412D"/>
    <w:rsid w:val="009D1FB6"/>
    <w:rsid w:val="009D31B6"/>
    <w:rsid w:val="009D60D4"/>
    <w:rsid w:val="009F3093"/>
    <w:rsid w:val="00A0137A"/>
    <w:rsid w:val="00A019F7"/>
    <w:rsid w:val="00A03405"/>
    <w:rsid w:val="00A04B69"/>
    <w:rsid w:val="00A06F5E"/>
    <w:rsid w:val="00A1528A"/>
    <w:rsid w:val="00A33918"/>
    <w:rsid w:val="00A378DB"/>
    <w:rsid w:val="00A47682"/>
    <w:rsid w:val="00A62996"/>
    <w:rsid w:val="00A72DBF"/>
    <w:rsid w:val="00A7629F"/>
    <w:rsid w:val="00A84DFD"/>
    <w:rsid w:val="00AC21C0"/>
    <w:rsid w:val="00AC5088"/>
    <w:rsid w:val="00AD18BA"/>
    <w:rsid w:val="00AD214F"/>
    <w:rsid w:val="00AD55EC"/>
    <w:rsid w:val="00AE13DD"/>
    <w:rsid w:val="00AE1CE9"/>
    <w:rsid w:val="00AF0CEE"/>
    <w:rsid w:val="00B24258"/>
    <w:rsid w:val="00B24BF9"/>
    <w:rsid w:val="00B35E61"/>
    <w:rsid w:val="00B46F77"/>
    <w:rsid w:val="00B51578"/>
    <w:rsid w:val="00B5315C"/>
    <w:rsid w:val="00B655E3"/>
    <w:rsid w:val="00B667AD"/>
    <w:rsid w:val="00B84C38"/>
    <w:rsid w:val="00B855CC"/>
    <w:rsid w:val="00B85BFC"/>
    <w:rsid w:val="00B86C00"/>
    <w:rsid w:val="00B947F6"/>
    <w:rsid w:val="00BA36C4"/>
    <w:rsid w:val="00BB610D"/>
    <w:rsid w:val="00BF0CC6"/>
    <w:rsid w:val="00BF16AA"/>
    <w:rsid w:val="00C14BBD"/>
    <w:rsid w:val="00C24FE3"/>
    <w:rsid w:val="00C25A04"/>
    <w:rsid w:val="00C343FE"/>
    <w:rsid w:val="00C3518F"/>
    <w:rsid w:val="00C354B8"/>
    <w:rsid w:val="00C36745"/>
    <w:rsid w:val="00C52517"/>
    <w:rsid w:val="00C60921"/>
    <w:rsid w:val="00C62936"/>
    <w:rsid w:val="00C64BC4"/>
    <w:rsid w:val="00C653F2"/>
    <w:rsid w:val="00C66519"/>
    <w:rsid w:val="00C679E6"/>
    <w:rsid w:val="00C72873"/>
    <w:rsid w:val="00C857F7"/>
    <w:rsid w:val="00C908F9"/>
    <w:rsid w:val="00CA0917"/>
    <w:rsid w:val="00CA1099"/>
    <w:rsid w:val="00CA4C08"/>
    <w:rsid w:val="00CB2279"/>
    <w:rsid w:val="00CD2AC6"/>
    <w:rsid w:val="00CF1621"/>
    <w:rsid w:val="00D163D5"/>
    <w:rsid w:val="00D168B6"/>
    <w:rsid w:val="00D417C2"/>
    <w:rsid w:val="00D5326A"/>
    <w:rsid w:val="00D534A7"/>
    <w:rsid w:val="00D60936"/>
    <w:rsid w:val="00D64F16"/>
    <w:rsid w:val="00D709EB"/>
    <w:rsid w:val="00D74714"/>
    <w:rsid w:val="00D82F3F"/>
    <w:rsid w:val="00D921C6"/>
    <w:rsid w:val="00D958C2"/>
    <w:rsid w:val="00DA44EC"/>
    <w:rsid w:val="00DB27D6"/>
    <w:rsid w:val="00DC3A30"/>
    <w:rsid w:val="00DC57D6"/>
    <w:rsid w:val="00DE3B04"/>
    <w:rsid w:val="00DF7F42"/>
    <w:rsid w:val="00E00C85"/>
    <w:rsid w:val="00E04AB5"/>
    <w:rsid w:val="00E50EEA"/>
    <w:rsid w:val="00E52F58"/>
    <w:rsid w:val="00E531E2"/>
    <w:rsid w:val="00E72A44"/>
    <w:rsid w:val="00E83FBE"/>
    <w:rsid w:val="00E9643F"/>
    <w:rsid w:val="00EB5304"/>
    <w:rsid w:val="00EC0B3D"/>
    <w:rsid w:val="00EC26AA"/>
    <w:rsid w:val="00EC4C1C"/>
    <w:rsid w:val="00EC5D3B"/>
    <w:rsid w:val="00EC64A9"/>
    <w:rsid w:val="00EC77E2"/>
    <w:rsid w:val="00EC7BFE"/>
    <w:rsid w:val="00ED2EA1"/>
    <w:rsid w:val="00ED7A53"/>
    <w:rsid w:val="00EE4273"/>
    <w:rsid w:val="00EF6572"/>
    <w:rsid w:val="00F02004"/>
    <w:rsid w:val="00F042CB"/>
    <w:rsid w:val="00F12DF2"/>
    <w:rsid w:val="00F23BE3"/>
    <w:rsid w:val="00F47DAA"/>
    <w:rsid w:val="00F547BB"/>
    <w:rsid w:val="00F60A20"/>
    <w:rsid w:val="00F64E35"/>
    <w:rsid w:val="00F6606B"/>
    <w:rsid w:val="00F6713F"/>
    <w:rsid w:val="00F921EC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D9639AA"/>
  <w15:chartTrackingRefBased/>
  <w15:docId w15:val="{2FA9B344-7C9F-4C49-BA0A-4681E8AEC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Normal1">
    <w:name w:val="Normal1"/>
    <w:rsid w:val="00F12DF2"/>
    <w:pPr>
      <w:spacing w:line="276" w:lineRule="auto"/>
    </w:pPr>
    <w:rPr>
      <w:rFonts w:ascii="Arial" w:eastAsia="Arial" w:hAnsi="Arial" w:cs="Arial"/>
      <w:color w:val="000000"/>
      <w:sz w:val="22"/>
      <w:szCs w:val="24"/>
      <w:lang w:val="es-ES_tradnl" w:eastAsia="ja-JP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customStyle="1" w:styleId="Default">
    <w:name w:val="Default"/>
    <w:rsid w:val="00974C9D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0C85"/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E00C8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10F01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340495D2-CB70-4B19-8205-4605EC7021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1315</Words>
  <Characters>7554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"Charlie Hernandez" &lt;hernandezcharlie2@gmail.com&gt;</dc:creator>
  <cp:keywords/>
  <cp:lastModifiedBy>Rocío Alayón Morell</cp:lastModifiedBy>
  <cp:revision>4</cp:revision>
  <cp:lastPrinted>2022-03-23T14:30:00Z</cp:lastPrinted>
  <dcterms:created xsi:type="dcterms:W3CDTF">2025-06-30T19:35:00Z</dcterms:created>
  <dcterms:modified xsi:type="dcterms:W3CDTF">2025-07-15T19:33:00Z</dcterms:modified>
</cp:coreProperties>
</file>