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330DE" w14:textId="77777777" w:rsidR="005A599F" w:rsidRPr="00690093" w:rsidRDefault="00B4659C" w:rsidP="00481938">
      <w:pPr>
        <w:jc w:val="center"/>
        <w:rPr>
          <w:rFonts w:ascii="Book Antiqua" w:hAnsi="Book Antiqua"/>
          <w:sz w:val="28"/>
          <w:szCs w:val="28"/>
          <w:lang w:val="es-ES"/>
        </w:rPr>
      </w:pPr>
      <w:r w:rsidRPr="00690093">
        <w:rPr>
          <w:rFonts w:ascii="Book Antiqua" w:hAnsi="Book Antiqua"/>
          <w:sz w:val="28"/>
          <w:szCs w:val="28"/>
          <w:lang w:val="es-ES"/>
        </w:rPr>
        <w:t>GOBIERNO</w:t>
      </w:r>
      <w:r w:rsidR="004850E0" w:rsidRPr="00690093">
        <w:rPr>
          <w:rFonts w:ascii="Book Antiqua" w:hAnsi="Book Antiqua"/>
          <w:sz w:val="28"/>
          <w:szCs w:val="28"/>
          <w:lang w:val="es-ES"/>
        </w:rPr>
        <w:t xml:space="preserve"> DE </w:t>
      </w:r>
      <w:r w:rsidR="005A599F" w:rsidRPr="00690093">
        <w:rPr>
          <w:rFonts w:ascii="Book Antiqua" w:hAnsi="Book Antiqua"/>
          <w:sz w:val="28"/>
          <w:szCs w:val="28"/>
          <w:lang w:val="es-ES"/>
        </w:rPr>
        <w:t>PUERTO RICO</w:t>
      </w:r>
    </w:p>
    <w:p w14:paraId="1216A951" w14:textId="77777777" w:rsidR="005A599F" w:rsidRPr="00690093" w:rsidRDefault="005A599F" w:rsidP="00481938">
      <w:pPr>
        <w:jc w:val="center"/>
        <w:rPr>
          <w:rFonts w:ascii="Book Antiqua" w:hAnsi="Book Antiqua"/>
          <w:lang w:val="es-ES"/>
        </w:rPr>
      </w:pPr>
    </w:p>
    <w:p w14:paraId="0A6A34C9" w14:textId="77777777" w:rsidR="005A599F" w:rsidRPr="00690093" w:rsidRDefault="00B07444" w:rsidP="00481938">
      <w:pPr>
        <w:pStyle w:val="Title2"/>
        <w:tabs>
          <w:tab w:val="clear" w:pos="648"/>
          <w:tab w:val="clear" w:pos="7776"/>
          <w:tab w:val="clear" w:pos="7848"/>
        </w:tabs>
        <w:jc w:val="both"/>
        <w:rPr>
          <w:rFonts w:ascii="Book Antiqua" w:hAnsi="Book Antiqua"/>
          <w:lang w:val="es-ES"/>
        </w:rPr>
      </w:pPr>
      <w:r w:rsidRPr="00690093">
        <w:rPr>
          <w:rFonts w:ascii="Book Antiqua" w:hAnsi="Book Antiqua"/>
          <w:lang w:val="es-ES"/>
        </w:rPr>
        <w:t>20va</w:t>
      </w:r>
      <w:r w:rsidR="00AD41AE" w:rsidRPr="00690093">
        <w:rPr>
          <w:rFonts w:ascii="Book Antiqua" w:hAnsi="Book Antiqua"/>
          <w:lang w:val="es-ES"/>
        </w:rPr>
        <w:t>.</w:t>
      </w:r>
      <w:r w:rsidR="005A599F" w:rsidRPr="00690093">
        <w:rPr>
          <w:rFonts w:ascii="Book Antiqua" w:hAnsi="Book Antiqua"/>
          <w:lang w:val="es-ES"/>
        </w:rPr>
        <w:t xml:space="preserve"> Asamblea</w:t>
      </w:r>
      <w:r w:rsidR="005A599F" w:rsidRPr="00690093">
        <w:rPr>
          <w:rFonts w:ascii="Book Antiqua" w:hAnsi="Book Antiqua"/>
          <w:lang w:val="es-ES"/>
        </w:rPr>
        <w:tab/>
        <w:t xml:space="preserve">                                                                                              </w:t>
      </w:r>
      <w:r w:rsidR="00ED7DFF" w:rsidRPr="00690093">
        <w:rPr>
          <w:rFonts w:ascii="Book Antiqua" w:hAnsi="Book Antiqua"/>
          <w:lang w:val="es-ES"/>
        </w:rPr>
        <w:t xml:space="preserve">    </w:t>
      </w:r>
      <w:r w:rsidR="004850E0" w:rsidRPr="00690093">
        <w:rPr>
          <w:rFonts w:ascii="Book Antiqua" w:hAnsi="Book Antiqua"/>
          <w:lang w:val="es-ES"/>
        </w:rPr>
        <w:t xml:space="preserve">  </w:t>
      </w:r>
      <w:r w:rsidR="00266417">
        <w:rPr>
          <w:rFonts w:ascii="Book Antiqua" w:hAnsi="Book Antiqua"/>
          <w:lang w:val="es-ES"/>
        </w:rPr>
        <w:t>1ra</w:t>
      </w:r>
      <w:r w:rsidR="00AD41AE" w:rsidRPr="00690093">
        <w:rPr>
          <w:rFonts w:ascii="Book Antiqua" w:hAnsi="Book Antiqua"/>
          <w:lang w:val="es-ES"/>
        </w:rPr>
        <w:t xml:space="preserve">. </w:t>
      </w:r>
      <w:r w:rsidR="005A599F" w:rsidRPr="00690093">
        <w:rPr>
          <w:rFonts w:ascii="Book Antiqua" w:hAnsi="Book Antiqua"/>
          <w:lang w:val="es-ES"/>
        </w:rPr>
        <w:t>Sesión</w:t>
      </w:r>
    </w:p>
    <w:p w14:paraId="2777CAE1" w14:textId="77777777" w:rsidR="005A599F" w:rsidRDefault="005A599F" w:rsidP="00481938">
      <w:pPr>
        <w:pStyle w:val="Title2"/>
        <w:tabs>
          <w:tab w:val="clear" w:pos="648"/>
          <w:tab w:val="clear" w:pos="7776"/>
          <w:tab w:val="clear" w:pos="7848"/>
        </w:tabs>
        <w:ind w:right="-720"/>
        <w:jc w:val="both"/>
        <w:rPr>
          <w:rFonts w:ascii="Book Antiqua" w:hAnsi="Book Antiqua"/>
          <w:lang w:val="es-ES"/>
        </w:rPr>
      </w:pPr>
      <w:r w:rsidRPr="00690093">
        <w:rPr>
          <w:rFonts w:ascii="Book Antiqua" w:hAnsi="Book Antiqua"/>
          <w:lang w:val="es-ES"/>
        </w:rPr>
        <w:t xml:space="preserve">       </w:t>
      </w:r>
      <w:r w:rsidR="001C45F8" w:rsidRPr="00690093">
        <w:rPr>
          <w:rFonts w:ascii="Book Antiqua" w:hAnsi="Book Antiqua"/>
          <w:lang w:val="es-ES"/>
        </w:rPr>
        <w:t xml:space="preserve">  </w:t>
      </w:r>
      <w:r w:rsidRPr="00690093">
        <w:rPr>
          <w:rFonts w:ascii="Book Antiqua" w:hAnsi="Book Antiqua"/>
          <w:lang w:val="es-ES"/>
        </w:rPr>
        <w:t xml:space="preserve"> Legislativa</w:t>
      </w:r>
      <w:r w:rsidRPr="00690093">
        <w:rPr>
          <w:rFonts w:ascii="Book Antiqua" w:hAnsi="Book Antiqua"/>
          <w:lang w:val="es-ES"/>
        </w:rPr>
        <w:tab/>
      </w:r>
      <w:r w:rsidRPr="00690093">
        <w:rPr>
          <w:rFonts w:ascii="Book Antiqua" w:hAnsi="Book Antiqua"/>
          <w:lang w:val="es-ES"/>
        </w:rPr>
        <w:tab/>
        <w:t xml:space="preserve">                                                                                          </w:t>
      </w:r>
      <w:r w:rsidR="001C45F8" w:rsidRPr="00690093">
        <w:rPr>
          <w:rFonts w:ascii="Book Antiqua" w:hAnsi="Book Antiqua"/>
          <w:lang w:val="es-ES"/>
        </w:rPr>
        <w:t xml:space="preserve"> </w:t>
      </w:r>
      <w:r w:rsidR="00C42D93" w:rsidRPr="00690093">
        <w:rPr>
          <w:rFonts w:ascii="Book Antiqua" w:hAnsi="Book Antiqua"/>
          <w:lang w:val="es-ES"/>
        </w:rPr>
        <w:t xml:space="preserve">      </w:t>
      </w:r>
      <w:r w:rsidRPr="00690093">
        <w:rPr>
          <w:rFonts w:ascii="Book Antiqua" w:hAnsi="Book Antiqua"/>
          <w:lang w:val="es-ES"/>
        </w:rPr>
        <w:t>Ordinaria</w:t>
      </w:r>
    </w:p>
    <w:p w14:paraId="296E6308" w14:textId="77777777" w:rsidR="00481938" w:rsidRPr="00481938" w:rsidRDefault="00481938" w:rsidP="00481938">
      <w:pPr>
        <w:rPr>
          <w:lang w:val="es-ES"/>
        </w:rPr>
      </w:pPr>
    </w:p>
    <w:p w14:paraId="39AED4A2" w14:textId="77777777" w:rsidR="005A599F" w:rsidRPr="00064048" w:rsidRDefault="005A599F" w:rsidP="00C90053">
      <w:pPr>
        <w:jc w:val="center"/>
        <w:rPr>
          <w:rFonts w:ascii="Book Antiqua" w:hAnsi="Book Antiqua"/>
          <w:b/>
          <w:bCs/>
          <w:sz w:val="36"/>
          <w:szCs w:val="36"/>
          <w:lang w:val="es-ES"/>
        </w:rPr>
      </w:pPr>
      <w:r w:rsidRPr="00064048">
        <w:rPr>
          <w:rFonts w:ascii="Book Antiqua" w:hAnsi="Book Antiqua"/>
          <w:b/>
          <w:bCs/>
          <w:sz w:val="36"/>
          <w:szCs w:val="36"/>
          <w:lang w:val="es-ES"/>
        </w:rPr>
        <w:t>CÁMARA DE REPRESENTANTES</w:t>
      </w:r>
    </w:p>
    <w:p w14:paraId="67787772" w14:textId="77777777" w:rsidR="00481938" w:rsidRPr="00064048" w:rsidRDefault="00481938" w:rsidP="00C90053">
      <w:pPr>
        <w:jc w:val="center"/>
        <w:rPr>
          <w:lang w:val="es-ES"/>
        </w:rPr>
      </w:pPr>
    </w:p>
    <w:p w14:paraId="03201BDA" w14:textId="730CE634" w:rsidR="005A599F" w:rsidRPr="00690093" w:rsidRDefault="005A599F" w:rsidP="00481938">
      <w:pPr>
        <w:jc w:val="center"/>
        <w:rPr>
          <w:rFonts w:ascii="Book Antiqua" w:hAnsi="Book Antiqua"/>
          <w:b/>
          <w:sz w:val="52"/>
          <w:szCs w:val="52"/>
          <w:lang w:val="es-ES"/>
        </w:rPr>
      </w:pPr>
      <w:r w:rsidRPr="00690093">
        <w:rPr>
          <w:rFonts w:ascii="Book Antiqua" w:hAnsi="Book Antiqua"/>
          <w:b/>
          <w:sz w:val="52"/>
          <w:szCs w:val="52"/>
          <w:lang w:val="es-ES"/>
        </w:rPr>
        <w:t>P. de la C.</w:t>
      </w:r>
      <w:r w:rsidR="00DC18CE">
        <w:rPr>
          <w:rFonts w:ascii="Book Antiqua" w:hAnsi="Book Antiqua"/>
          <w:b/>
          <w:sz w:val="52"/>
          <w:szCs w:val="52"/>
          <w:lang w:val="es-ES"/>
        </w:rPr>
        <w:t xml:space="preserve"> 699</w:t>
      </w:r>
    </w:p>
    <w:p w14:paraId="01D93B3D" w14:textId="77777777" w:rsidR="005A599F" w:rsidRPr="00690093" w:rsidRDefault="005A599F" w:rsidP="00481938">
      <w:pPr>
        <w:jc w:val="center"/>
        <w:rPr>
          <w:rFonts w:ascii="Book Antiqua" w:hAnsi="Book Antiqua"/>
          <w:lang w:val="es-ES"/>
        </w:rPr>
      </w:pPr>
    </w:p>
    <w:p w14:paraId="05C239C1" w14:textId="7AD078E3" w:rsidR="005A599F" w:rsidRPr="00690093" w:rsidRDefault="00DC18CE" w:rsidP="00481938">
      <w:pPr>
        <w:jc w:val="center"/>
        <w:rPr>
          <w:rFonts w:ascii="Book Antiqua" w:hAnsi="Book Antiqua"/>
          <w:lang w:val="es-ES"/>
        </w:rPr>
      </w:pPr>
      <w:r>
        <w:rPr>
          <w:rFonts w:ascii="Book Antiqua" w:hAnsi="Book Antiqua"/>
          <w:lang w:val="es-ES"/>
        </w:rPr>
        <w:t xml:space="preserve">27 </w:t>
      </w:r>
      <w:r w:rsidR="00193AB6" w:rsidRPr="00690093">
        <w:rPr>
          <w:rFonts w:ascii="Book Antiqua" w:hAnsi="Book Antiqua"/>
          <w:lang w:val="es-ES"/>
        </w:rPr>
        <w:t xml:space="preserve">DE </w:t>
      </w:r>
      <w:r w:rsidR="00DB225D" w:rsidRPr="00CA27E6">
        <w:rPr>
          <w:rFonts w:ascii="Book Antiqua" w:hAnsi="Book Antiqua"/>
          <w:lang w:val="es-ES"/>
        </w:rPr>
        <w:t>MAYO</w:t>
      </w:r>
      <w:r w:rsidR="004850E0" w:rsidRPr="00690093">
        <w:rPr>
          <w:rFonts w:ascii="Book Antiqua" w:hAnsi="Book Antiqua"/>
          <w:lang w:val="es-ES"/>
        </w:rPr>
        <w:t xml:space="preserve"> </w:t>
      </w:r>
      <w:r w:rsidR="00193AB6" w:rsidRPr="00690093">
        <w:rPr>
          <w:rFonts w:ascii="Book Antiqua" w:hAnsi="Book Antiqua"/>
          <w:lang w:val="es-ES"/>
        </w:rPr>
        <w:t>DE 202</w:t>
      </w:r>
      <w:r w:rsidR="00B07444" w:rsidRPr="00690093">
        <w:rPr>
          <w:rFonts w:ascii="Book Antiqua" w:hAnsi="Book Antiqua"/>
          <w:lang w:val="es-ES"/>
        </w:rPr>
        <w:t>5</w:t>
      </w:r>
    </w:p>
    <w:p w14:paraId="072E5A22" w14:textId="77777777" w:rsidR="005A599F" w:rsidRPr="00690093" w:rsidRDefault="005A599F" w:rsidP="00481938">
      <w:pPr>
        <w:jc w:val="center"/>
        <w:rPr>
          <w:rFonts w:ascii="Book Antiqua" w:hAnsi="Book Antiqua"/>
          <w:lang w:val="es-ES"/>
        </w:rPr>
      </w:pPr>
    </w:p>
    <w:p w14:paraId="18447EF8" w14:textId="77777777" w:rsidR="005C553A" w:rsidRPr="00690093" w:rsidRDefault="005A599F" w:rsidP="00481938">
      <w:pPr>
        <w:jc w:val="center"/>
        <w:rPr>
          <w:rFonts w:ascii="Book Antiqua" w:hAnsi="Book Antiqua"/>
          <w:i/>
          <w:szCs w:val="24"/>
          <w:lang w:val="es-ES"/>
        </w:rPr>
      </w:pPr>
      <w:r w:rsidRPr="00690093">
        <w:rPr>
          <w:rFonts w:ascii="Book Antiqua" w:hAnsi="Book Antiqua"/>
          <w:lang w:val="es-ES"/>
        </w:rPr>
        <w:t xml:space="preserve">Presentado por </w:t>
      </w:r>
      <w:r w:rsidR="003A5AA2" w:rsidRPr="00690093">
        <w:rPr>
          <w:rFonts w:ascii="Book Antiqua" w:hAnsi="Book Antiqua"/>
          <w:lang w:val="es-ES"/>
        </w:rPr>
        <w:t>el</w:t>
      </w:r>
      <w:r w:rsidR="008376C5" w:rsidRPr="00690093">
        <w:rPr>
          <w:rFonts w:ascii="Book Antiqua" w:hAnsi="Book Antiqua"/>
          <w:lang w:val="es-ES"/>
        </w:rPr>
        <w:t xml:space="preserve"> </w:t>
      </w:r>
      <w:r w:rsidRPr="00690093">
        <w:rPr>
          <w:rFonts w:ascii="Book Antiqua" w:hAnsi="Book Antiqua"/>
          <w:lang w:val="es-ES"/>
        </w:rPr>
        <w:t>representante</w:t>
      </w:r>
      <w:r w:rsidR="003A5AA2" w:rsidRPr="00690093">
        <w:rPr>
          <w:rFonts w:ascii="Book Antiqua" w:hAnsi="Book Antiqua"/>
          <w:lang w:val="es-ES"/>
        </w:rPr>
        <w:t xml:space="preserve"> </w:t>
      </w:r>
      <w:r w:rsidR="003A5AA2" w:rsidRPr="00690093">
        <w:rPr>
          <w:rFonts w:ascii="Book Antiqua" w:hAnsi="Book Antiqua"/>
          <w:i/>
          <w:lang w:val="es-ES"/>
        </w:rPr>
        <w:t>Franqui Atiles</w:t>
      </w:r>
    </w:p>
    <w:p w14:paraId="16C7A7BB" w14:textId="77777777" w:rsidR="005A599F" w:rsidRPr="00690093" w:rsidRDefault="005A599F" w:rsidP="00481938">
      <w:pPr>
        <w:jc w:val="center"/>
        <w:rPr>
          <w:rFonts w:ascii="Book Antiqua" w:hAnsi="Book Antiqua"/>
          <w:lang w:val="es-ES"/>
        </w:rPr>
      </w:pPr>
    </w:p>
    <w:p w14:paraId="047A728A" w14:textId="2A75946E" w:rsidR="00517DA8" w:rsidRDefault="00E2670E" w:rsidP="00481938">
      <w:pPr>
        <w:jc w:val="center"/>
        <w:rPr>
          <w:rFonts w:ascii="Book Antiqua" w:hAnsi="Book Antiqua" w:cs="CG Times (W1)"/>
          <w:lang w:val="es-ES"/>
        </w:rPr>
      </w:pPr>
      <w:r w:rsidRPr="00690093">
        <w:rPr>
          <w:rFonts w:ascii="Book Antiqua" w:hAnsi="Book Antiqua" w:cs="CG Times (W1)"/>
          <w:lang w:val="es-ES"/>
        </w:rPr>
        <w:t>Referido a</w:t>
      </w:r>
      <w:r w:rsidR="006E2BF2" w:rsidRPr="00690093">
        <w:rPr>
          <w:rFonts w:ascii="Book Antiqua" w:hAnsi="Book Antiqua" w:cs="CG Times (W1)"/>
          <w:lang w:val="es-ES"/>
        </w:rPr>
        <w:t xml:space="preserve"> la</w:t>
      </w:r>
      <w:r w:rsidR="00064048">
        <w:rPr>
          <w:rFonts w:ascii="Book Antiqua" w:hAnsi="Book Antiqua" w:cs="CG Times (W1)"/>
          <w:lang w:val="es-ES"/>
        </w:rPr>
        <w:t>s</w:t>
      </w:r>
      <w:r w:rsidR="006E2BF2" w:rsidRPr="00690093">
        <w:rPr>
          <w:rFonts w:ascii="Book Antiqua" w:hAnsi="Book Antiqua" w:cs="CG Times (W1)"/>
          <w:lang w:val="es-ES"/>
        </w:rPr>
        <w:t xml:space="preserve"> Comisi</w:t>
      </w:r>
      <w:r w:rsidR="00064048">
        <w:rPr>
          <w:rFonts w:ascii="Book Antiqua" w:hAnsi="Book Antiqua" w:cs="CG Times (W1)"/>
          <w:lang w:val="es-ES"/>
        </w:rPr>
        <w:t>o</w:t>
      </w:r>
      <w:r w:rsidR="006E2BF2" w:rsidRPr="00690093">
        <w:rPr>
          <w:rFonts w:ascii="Book Antiqua" w:hAnsi="Book Antiqua" w:cs="CG Times (W1)"/>
          <w:lang w:val="es-ES"/>
        </w:rPr>
        <w:t>n</w:t>
      </w:r>
      <w:r w:rsidR="00064048">
        <w:rPr>
          <w:rFonts w:ascii="Book Antiqua" w:hAnsi="Book Antiqua" w:cs="CG Times (W1)"/>
          <w:lang w:val="es-ES"/>
        </w:rPr>
        <w:t>es</w:t>
      </w:r>
      <w:r w:rsidR="006E2BF2" w:rsidRPr="00690093">
        <w:rPr>
          <w:rFonts w:ascii="Book Antiqua" w:hAnsi="Book Antiqua" w:cs="CG Times (W1)"/>
          <w:lang w:val="es-ES"/>
        </w:rPr>
        <w:t xml:space="preserve"> de </w:t>
      </w:r>
      <w:r w:rsidR="00064048">
        <w:rPr>
          <w:rFonts w:ascii="Book Antiqua" w:hAnsi="Book Antiqua" w:cs="CG Times (W1)"/>
          <w:lang w:val="es-ES"/>
        </w:rPr>
        <w:t>Turismo; y de Hacienda</w:t>
      </w:r>
    </w:p>
    <w:p w14:paraId="187835F6" w14:textId="77777777" w:rsidR="00481938" w:rsidRPr="00690093" w:rsidRDefault="00481938" w:rsidP="00481938">
      <w:pPr>
        <w:jc w:val="center"/>
        <w:rPr>
          <w:rFonts w:ascii="Book Antiqua" w:hAnsi="Book Antiqua" w:cs="CG Times (W1)"/>
          <w:lang w:val="es-ES"/>
        </w:rPr>
      </w:pPr>
    </w:p>
    <w:p w14:paraId="6888B970" w14:textId="77777777" w:rsidR="005A599F" w:rsidRPr="00064048" w:rsidRDefault="005A599F" w:rsidP="00C90053">
      <w:pPr>
        <w:pStyle w:val="Heading1"/>
        <w:rPr>
          <w:sz w:val="28"/>
          <w:szCs w:val="28"/>
        </w:rPr>
      </w:pPr>
      <w:r w:rsidRPr="00064048">
        <w:rPr>
          <w:sz w:val="28"/>
          <w:szCs w:val="28"/>
        </w:rPr>
        <w:t>LEY</w:t>
      </w:r>
    </w:p>
    <w:p w14:paraId="5C190EB6" w14:textId="77777777" w:rsidR="00481938" w:rsidRPr="00690093" w:rsidRDefault="00481938" w:rsidP="00C90053">
      <w:pPr>
        <w:pStyle w:val="Heading1"/>
      </w:pPr>
    </w:p>
    <w:p w14:paraId="603EE0B4" w14:textId="77777777" w:rsidR="005A599F" w:rsidRPr="00690093" w:rsidRDefault="005A599F" w:rsidP="00DB225D">
      <w:pPr>
        <w:ind w:left="540" w:hanging="540"/>
        <w:jc w:val="both"/>
        <w:rPr>
          <w:rFonts w:ascii="Book Antiqua" w:hAnsi="Book Antiqua"/>
          <w:lang w:val="es-ES"/>
        </w:rPr>
      </w:pPr>
      <w:r w:rsidRPr="00690093">
        <w:rPr>
          <w:rFonts w:ascii="Book Antiqua" w:hAnsi="Book Antiqua"/>
          <w:lang w:val="es-ES"/>
        </w:rPr>
        <w:t>Para</w:t>
      </w:r>
      <w:r w:rsidR="00206358" w:rsidRPr="00690093">
        <w:rPr>
          <w:rFonts w:ascii="Book Antiqua" w:hAnsi="Book Antiqua"/>
          <w:lang w:val="es-ES"/>
        </w:rPr>
        <w:t xml:space="preserve"> </w:t>
      </w:r>
      <w:r w:rsidR="00E040DA" w:rsidRPr="00690093">
        <w:rPr>
          <w:rFonts w:ascii="Book Antiqua" w:hAnsi="Book Antiqua"/>
          <w:lang w:val="es-ES"/>
        </w:rPr>
        <w:t xml:space="preserve">enmendar el Artículo 31 de la Ley 272-2003, según enmendada, conocida como “Ley del Impuesto sobre el Canon por Ocupación de Habitación del Estado Libre Asociado de Puerto Rico” para disponer que se distribuya un </w:t>
      </w:r>
      <w:r w:rsidR="002D74CC">
        <w:rPr>
          <w:rFonts w:ascii="Book Antiqua" w:hAnsi="Book Antiqua"/>
          <w:lang w:val="es-ES"/>
        </w:rPr>
        <w:t xml:space="preserve">uno </w:t>
      </w:r>
      <w:r w:rsidR="00E040DA" w:rsidRPr="00690093">
        <w:rPr>
          <w:rFonts w:ascii="Book Antiqua" w:hAnsi="Book Antiqua"/>
          <w:lang w:val="es-ES"/>
        </w:rPr>
        <w:t>por</w:t>
      </w:r>
      <w:r w:rsidR="00266417">
        <w:rPr>
          <w:rFonts w:ascii="Book Antiqua" w:hAnsi="Book Antiqua"/>
          <w:lang w:val="es-ES"/>
        </w:rPr>
        <w:t xml:space="preserve"> </w:t>
      </w:r>
      <w:r w:rsidR="00E040DA" w:rsidRPr="00690093">
        <w:rPr>
          <w:rFonts w:ascii="Book Antiqua" w:hAnsi="Book Antiqua"/>
          <w:lang w:val="es-ES"/>
        </w:rPr>
        <w:t>ciento (1%) del canon por ocupación de habitación al Negociado de la Policía de Puerto Rico para la compra de equipo</w:t>
      </w:r>
      <w:r w:rsidR="005D5621" w:rsidRPr="00690093">
        <w:rPr>
          <w:rFonts w:ascii="Book Antiqua" w:hAnsi="Book Antiqua"/>
          <w:lang w:val="es-ES"/>
        </w:rPr>
        <w:t xml:space="preserve"> de seguridad</w:t>
      </w:r>
      <w:r w:rsidR="00DB225D" w:rsidRPr="00690093">
        <w:rPr>
          <w:rFonts w:ascii="Book Antiqua" w:hAnsi="Book Antiqua"/>
          <w:lang w:val="es-ES"/>
        </w:rPr>
        <w:t xml:space="preserve">; </w:t>
      </w:r>
      <w:r w:rsidR="00F77281" w:rsidRPr="00690093">
        <w:rPr>
          <w:rFonts w:ascii="Book Antiqua" w:hAnsi="Book Antiqua"/>
          <w:lang w:val="es-ES"/>
        </w:rPr>
        <w:t>y</w:t>
      </w:r>
      <w:r w:rsidR="00BD71A2" w:rsidRPr="00690093">
        <w:rPr>
          <w:rStyle w:val="hps"/>
          <w:rFonts w:ascii="Book Antiqua" w:hAnsi="Book Antiqua" w:cs="Arial"/>
          <w:szCs w:val="24"/>
          <w:lang w:val="es-ES"/>
        </w:rPr>
        <w:t xml:space="preserve"> para otros fines relacionados</w:t>
      </w:r>
      <w:r w:rsidRPr="00690093">
        <w:rPr>
          <w:rFonts w:ascii="Book Antiqua" w:hAnsi="Book Antiqua"/>
          <w:lang w:val="es-ES"/>
        </w:rPr>
        <w:t xml:space="preserve">. </w:t>
      </w:r>
    </w:p>
    <w:p w14:paraId="673F47D5" w14:textId="77777777" w:rsidR="005A599F" w:rsidRPr="00690093" w:rsidRDefault="005A599F" w:rsidP="005A599F">
      <w:pPr>
        <w:ind w:left="513" w:hanging="513"/>
        <w:jc w:val="both"/>
        <w:rPr>
          <w:rFonts w:ascii="Book Antiqua" w:hAnsi="Book Antiqua"/>
          <w:lang w:val="es-ES"/>
        </w:rPr>
      </w:pPr>
    </w:p>
    <w:p w14:paraId="01B3AC8C" w14:textId="77777777" w:rsidR="005A599F" w:rsidRPr="00690093" w:rsidRDefault="005A599F" w:rsidP="005A599F">
      <w:pPr>
        <w:pStyle w:val="Heading2"/>
        <w:spacing w:before="0" w:after="0"/>
        <w:ind w:firstLine="0"/>
        <w:rPr>
          <w:rFonts w:ascii="Book Antiqua" w:hAnsi="Book Antiqua"/>
          <w:sz w:val="24"/>
          <w:szCs w:val="24"/>
          <w:lang w:val="es-ES"/>
        </w:rPr>
      </w:pPr>
      <w:r w:rsidRPr="00690093">
        <w:rPr>
          <w:rFonts w:ascii="Book Antiqua" w:hAnsi="Book Antiqua"/>
          <w:sz w:val="24"/>
          <w:szCs w:val="24"/>
          <w:lang w:val="es-ES"/>
        </w:rPr>
        <w:t>EXPOSICIÓN DE MOTIVOS</w:t>
      </w:r>
    </w:p>
    <w:p w14:paraId="64EF1521" w14:textId="77777777" w:rsidR="008C4406" w:rsidRPr="00690093" w:rsidRDefault="003A5AA2" w:rsidP="009C65A7">
      <w:pPr>
        <w:jc w:val="both"/>
        <w:rPr>
          <w:rFonts w:ascii="Book Antiqua" w:hAnsi="Book Antiqua"/>
          <w:lang w:val="es-ES"/>
        </w:rPr>
      </w:pPr>
      <w:r w:rsidRPr="00690093">
        <w:rPr>
          <w:rFonts w:ascii="Book Antiqua" w:hAnsi="Book Antiqua"/>
          <w:lang w:val="es-ES"/>
        </w:rPr>
        <w:tab/>
      </w:r>
    </w:p>
    <w:p w14:paraId="430A7B84" w14:textId="77777777" w:rsidR="008840D9" w:rsidRPr="00690093" w:rsidRDefault="008840D9" w:rsidP="008840D9">
      <w:pPr>
        <w:ind w:firstLine="708"/>
        <w:jc w:val="both"/>
        <w:rPr>
          <w:rFonts w:ascii="Book Antiqua" w:hAnsi="Book Antiqua"/>
          <w:lang w:val="es-ES"/>
        </w:rPr>
      </w:pPr>
      <w:r w:rsidRPr="00690093">
        <w:rPr>
          <w:rFonts w:ascii="Book Antiqua" w:hAnsi="Book Antiqua"/>
          <w:lang w:val="es-ES"/>
        </w:rPr>
        <w:t xml:space="preserve">La seguridad pública es un componente esencial para la calidad de vida </w:t>
      </w:r>
      <w:r w:rsidR="00E040DA" w:rsidRPr="00690093">
        <w:rPr>
          <w:rFonts w:ascii="Book Antiqua" w:hAnsi="Book Antiqua"/>
          <w:lang w:val="es-ES"/>
        </w:rPr>
        <w:t xml:space="preserve">y el desarrollo económico </w:t>
      </w:r>
      <w:r w:rsidRPr="00690093">
        <w:rPr>
          <w:rFonts w:ascii="Book Antiqua" w:hAnsi="Book Antiqua"/>
          <w:lang w:val="es-ES"/>
        </w:rPr>
        <w:t>de toda jurisdicción. En el caso particular de Puerto Rico, el turismo representa uno de los pilares fundamentales de la economía</w:t>
      </w:r>
      <w:r w:rsidR="005D5621" w:rsidRPr="00690093">
        <w:rPr>
          <w:rFonts w:ascii="Book Antiqua" w:hAnsi="Book Antiqua"/>
          <w:lang w:val="es-ES"/>
        </w:rPr>
        <w:t xml:space="preserve"> local</w:t>
      </w:r>
      <w:r w:rsidRPr="00690093">
        <w:rPr>
          <w:rFonts w:ascii="Book Antiqua" w:hAnsi="Book Antiqua"/>
          <w:lang w:val="es-ES"/>
        </w:rPr>
        <w:t xml:space="preserve">. Sin embargo, </w:t>
      </w:r>
      <w:r w:rsidR="006E6BD1" w:rsidRPr="00690093">
        <w:rPr>
          <w:rFonts w:ascii="Book Antiqua" w:hAnsi="Book Antiqua"/>
          <w:lang w:val="es-ES"/>
        </w:rPr>
        <w:t xml:space="preserve">si bien son nuestros paisajes, costumbres, gastronomía, música y actividades turísticas </w:t>
      </w:r>
      <w:r w:rsidR="00A72574" w:rsidRPr="00690093">
        <w:rPr>
          <w:rFonts w:ascii="Book Antiqua" w:hAnsi="Book Antiqua"/>
          <w:lang w:val="es-ES"/>
        </w:rPr>
        <w:t>las que</w:t>
      </w:r>
      <w:r w:rsidR="006E6BD1" w:rsidRPr="00690093">
        <w:rPr>
          <w:rFonts w:ascii="Book Antiqua" w:hAnsi="Book Antiqua"/>
          <w:lang w:val="es-ES"/>
        </w:rPr>
        <w:t xml:space="preserve"> atrae</w:t>
      </w:r>
      <w:r w:rsidR="00A72574" w:rsidRPr="00690093">
        <w:rPr>
          <w:rFonts w:ascii="Book Antiqua" w:hAnsi="Book Antiqua"/>
          <w:lang w:val="es-ES"/>
        </w:rPr>
        <w:t>n</w:t>
      </w:r>
      <w:r w:rsidR="006E6BD1" w:rsidRPr="00690093">
        <w:rPr>
          <w:rFonts w:ascii="Book Antiqua" w:hAnsi="Book Antiqua"/>
          <w:lang w:val="es-ES"/>
        </w:rPr>
        <w:t xml:space="preserve"> un gran flu</w:t>
      </w:r>
      <w:r w:rsidR="00A72574" w:rsidRPr="00690093">
        <w:rPr>
          <w:rFonts w:ascii="Book Antiqua" w:hAnsi="Book Antiqua"/>
          <w:lang w:val="es-ES"/>
        </w:rPr>
        <w:t>j</w:t>
      </w:r>
      <w:r w:rsidR="006E6BD1" w:rsidRPr="00690093">
        <w:rPr>
          <w:rFonts w:ascii="Book Antiqua" w:hAnsi="Book Antiqua"/>
          <w:lang w:val="es-ES"/>
        </w:rPr>
        <w:t xml:space="preserve">o de visitantes internacionales, </w:t>
      </w:r>
      <w:r w:rsidRPr="00690093">
        <w:rPr>
          <w:rFonts w:ascii="Book Antiqua" w:hAnsi="Book Antiqua"/>
          <w:lang w:val="es-ES"/>
        </w:rPr>
        <w:t>el crecimiento y la estabilidad de esta industria dependen en gran medida de que los visitantes, al igual que los residentes, se sientan seguros en nuestro entorno.</w:t>
      </w:r>
    </w:p>
    <w:p w14:paraId="04315059" w14:textId="77777777" w:rsidR="008840D9" w:rsidRPr="00690093" w:rsidRDefault="008840D9" w:rsidP="008840D9">
      <w:pPr>
        <w:ind w:firstLine="708"/>
        <w:jc w:val="both"/>
        <w:rPr>
          <w:rFonts w:ascii="Book Antiqua" w:hAnsi="Book Antiqua"/>
          <w:lang w:val="es-ES"/>
        </w:rPr>
      </w:pPr>
    </w:p>
    <w:p w14:paraId="72E40E31" w14:textId="77777777" w:rsidR="008840D9" w:rsidRPr="00690093" w:rsidRDefault="008840D9" w:rsidP="00447077">
      <w:pPr>
        <w:ind w:firstLine="708"/>
        <w:jc w:val="both"/>
        <w:rPr>
          <w:rFonts w:ascii="Book Antiqua" w:hAnsi="Book Antiqua"/>
          <w:lang w:val="es-ES"/>
        </w:rPr>
      </w:pPr>
      <w:r w:rsidRPr="00690093">
        <w:rPr>
          <w:rFonts w:ascii="Book Antiqua" w:hAnsi="Book Antiqua"/>
          <w:lang w:val="es-ES"/>
        </w:rPr>
        <w:t xml:space="preserve">La Ley </w:t>
      </w:r>
      <w:r w:rsidR="00447077" w:rsidRPr="00690093">
        <w:rPr>
          <w:rFonts w:ascii="Book Antiqua" w:hAnsi="Book Antiqua"/>
          <w:lang w:val="es-ES"/>
        </w:rPr>
        <w:t>272</w:t>
      </w:r>
      <w:r w:rsidR="0042575F" w:rsidRPr="00690093">
        <w:rPr>
          <w:rFonts w:ascii="Book Antiqua" w:hAnsi="Book Antiqua"/>
          <w:lang w:val="es-ES"/>
        </w:rPr>
        <w:t>-20</w:t>
      </w:r>
      <w:r w:rsidR="00447077" w:rsidRPr="00690093">
        <w:rPr>
          <w:rFonts w:ascii="Book Antiqua" w:hAnsi="Book Antiqua"/>
          <w:lang w:val="es-ES"/>
        </w:rPr>
        <w:t>03</w:t>
      </w:r>
      <w:r w:rsidRPr="00690093">
        <w:rPr>
          <w:rFonts w:ascii="Book Antiqua" w:hAnsi="Book Antiqua"/>
          <w:lang w:val="es-ES"/>
        </w:rPr>
        <w:t>, según enmendada, conocida como el “</w:t>
      </w:r>
      <w:r w:rsidR="00447077" w:rsidRPr="00690093">
        <w:rPr>
          <w:rFonts w:ascii="Book Antiqua" w:hAnsi="Book Antiqua"/>
          <w:lang w:val="es-ES"/>
        </w:rPr>
        <w:t>Ley del Impuesto sobre el Canon por Ocupación de Habitación del Estado Libre Asociado de Puerto Rico</w:t>
      </w:r>
      <w:r w:rsidRPr="00690093">
        <w:rPr>
          <w:rFonts w:ascii="Book Antiqua" w:hAnsi="Book Antiqua"/>
          <w:lang w:val="es-ES"/>
        </w:rPr>
        <w:t xml:space="preserve">”, establece </w:t>
      </w:r>
      <w:r w:rsidR="00447077" w:rsidRPr="00690093">
        <w:rPr>
          <w:rFonts w:ascii="Book Antiqua" w:hAnsi="Book Antiqua"/>
          <w:lang w:val="es-ES"/>
        </w:rPr>
        <w:t>la obligación de</w:t>
      </w:r>
      <w:r w:rsidR="005D5621" w:rsidRPr="00690093">
        <w:rPr>
          <w:rFonts w:ascii="Book Antiqua" w:hAnsi="Book Antiqua"/>
          <w:lang w:val="es-ES"/>
        </w:rPr>
        <w:t xml:space="preserve"> la Oficina de Turismo del Departamento de Desarrollo Económico y Comercio del Gobierno de Puerto Rico (Oficina de Turismo) de </w:t>
      </w:r>
      <w:r w:rsidR="00447077" w:rsidRPr="00690093">
        <w:rPr>
          <w:rFonts w:ascii="Book Antiqua" w:hAnsi="Book Antiqua"/>
          <w:lang w:val="es-ES"/>
        </w:rPr>
        <w:t>imponer, fijar</w:t>
      </w:r>
      <w:r w:rsidR="00A72574" w:rsidRPr="00690093">
        <w:rPr>
          <w:rFonts w:ascii="Book Antiqua" w:hAnsi="Book Antiqua"/>
          <w:lang w:val="es-ES"/>
        </w:rPr>
        <w:t>,</w:t>
      </w:r>
      <w:r w:rsidR="00447077" w:rsidRPr="00690093">
        <w:rPr>
          <w:rFonts w:ascii="Book Antiqua" w:hAnsi="Book Antiqua"/>
          <w:lang w:val="es-ES"/>
        </w:rPr>
        <w:t xml:space="preserve"> reglamentar y sancionar el</w:t>
      </w:r>
      <w:r w:rsidRPr="00690093">
        <w:rPr>
          <w:rFonts w:ascii="Book Antiqua" w:hAnsi="Book Antiqua"/>
          <w:lang w:val="es-ES"/>
        </w:rPr>
        <w:t xml:space="preserve"> impuesto sobre el canon por ocupación de habitación</w:t>
      </w:r>
      <w:r w:rsidR="00447077" w:rsidRPr="00690093">
        <w:rPr>
          <w:rFonts w:ascii="Book Antiqua" w:hAnsi="Book Antiqua"/>
          <w:lang w:val="es-ES"/>
        </w:rPr>
        <w:t xml:space="preserve"> –conocido como </w:t>
      </w:r>
      <w:proofErr w:type="spellStart"/>
      <w:r w:rsidR="00447077" w:rsidRPr="00690093">
        <w:rPr>
          <w:rFonts w:ascii="Book Antiqua" w:hAnsi="Book Antiqua"/>
          <w:i/>
          <w:iCs/>
          <w:lang w:val="es-ES"/>
        </w:rPr>
        <w:t>room</w:t>
      </w:r>
      <w:proofErr w:type="spellEnd"/>
      <w:r w:rsidR="00447077" w:rsidRPr="00690093">
        <w:rPr>
          <w:rFonts w:ascii="Book Antiqua" w:hAnsi="Book Antiqua"/>
          <w:i/>
          <w:iCs/>
          <w:lang w:val="es-ES"/>
        </w:rPr>
        <w:t xml:space="preserve"> </w:t>
      </w:r>
      <w:proofErr w:type="spellStart"/>
      <w:r w:rsidR="00447077" w:rsidRPr="00690093">
        <w:rPr>
          <w:rFonts w:ascii="Book Antiqua" w:hAnsi="Book Antiqua"/>
          <w:i/>
          <w:iCs/>
          <w:lang w:val="es-ES"/>
        </w:rPr>
        <w:t>tax</w:t>
      </w:r>
      <w:proofErr w:type="spellEnd"/>
      <w:r w:rsidR="00447077" w:rsidRPr="00690093">
        <w:rPr>
          <w:rFonts w:ascii="Book Antiqua" w:hAnsi="Book Antiqua"/>
          <w:lang w:val="es-ES"/>
        </w:rPr>
        <w:t>—</w:t>
      </w:r>
      <w:r w:rsidRPr="00690093">
        <w:rPr>
          <w:rFonts w:ascii="Book Antiqua" w:hAnsi="Book Antiqua"/>
          <w:lang w:val="es-ES"/>
        </w:rPr>
        <w:t xml:space="preserve"> aplicable a hoteles, moteles, paradores, casas de hospedaje</w:t>
      </w:r>
      <w:r w:rsidR="00266417">
        <w:rPr>
          <w:rFonts w:ascii="Book Antiqua" w:hAnsi="Book Antiqua"/>
          <w:lang w:val="es-ES"/>
        </w:rPr>
        <w:t xml:space="preserve"> y</w:t>
      </w:r>
      <w:r w:rsidRPr="00690093">
        <w:rPr>
          <w:rFonts w:ascii="Book Antiqua" w:hAnsi="Book Antiqua"/>
          <w:lang w:val="es-ES"/>
        </w:rPr>
        <w:t xml:space="preserve"> alojamiento suplementario a corto plazo, entre otros. </w:t>
      </w:r>
      <w:r w:rsidR="00447077" w:rsidRPr="00690093">
        <w:rPr>
          <w:rFonts w:ascii="Book Antiqua" w:hAnsi="Book Antiqua"/>
          <w:lang w:val="es-ES"/>
        </w:rPr>
        <w:t>Este impuesto</w:t>
      </w:r>
      <w:r w:rsidRPr="00690093">
        <w:rPr>
          <w:rFonts w:ascii="Book Antiqua" w:hAnsi="Book Antiqua"/>
          <w:lang w:val="es-ES"/>
        </w:rPr>
        <w:t xml:space="preserve"> ha sido una fuente </w:t>
      </w:r>
      <w:r w:rsidRPr="00690093">
        <w:rPr>
          <w:rFonts w:ascii="Book Antiqua" w:hAnsi="Book Antiqua"/>
          <w:lang w:val="es-ES"/>
        </w:rPr>
        <w:lastRenderedPageBreak/>
        <w:t>estable de ingresos para promover el desarrollo turístico</w:t>
      </w:r>
      <w:r w:rsidR="005D5621" w:rsidRPr="00690093">
        <w:rPr>
          <w:rFonts w:ascii="Book Antiqua" w:hAnsi="Book Antiqua"/>
          <w:lang w:val="es-ES"/>
        </w:rPr>
        <w:t xml:space="preserve"> y financiar la construcción del Centro de Convenciones</w:t>
      </w:r>
      <w:r w:rsidR="002D74CC">
        <w:rPr>
          <w:rFonts w:ascii="Book Antiqua" w:hAnsi="Book Antiqua"/>
          <w:lang w:val="es-ES"/>
        </w:rPr>
        <w:t>, entre otros</w:t>
      </w:r>
      <w:r w:rsidR="005D5621" w:rsidRPr="00690093">
        <w:rPr>
          <w:rFonts w:ascii="Book Antiqua" w:hAnsi="Book Antiqua"/>
          <w:lang w:val="es-ES"/>
        </w:rPr>
        <w:t>.</w:t>
      </w:r>
    </w:p>
    <w:p w14:paraId="32015FEB" w14:textId="77777777" w:rsidR="008840D9" w:rsidRPr="00690093" w:rsidRDefault="008840D9" w:rsidP="008840D9">
      <w:pPr>
        <w:ind w:firstLine="708"/>
        <w:jc w:val="both"/>
        <w:rPr>
          <w:rFonts w:ascii="Book Antiqua" w:hAnsi="Book Antiqua"/>
          <w:lang w:val="es-ES"/>
        </w:rPr>
      </w:pPr>
    </w:p>
    <w:p w14:paraId="79C9866C" w14:textId="77777777" w:rsidR="008840D9" w:rsidRPr="00690093" w:rsidRDefault="008840D9" w:rsidP="008840D9">
      <w:pPr>
        <w:ind w:firstLine="708"/>
        <w:jc w:val="both"/>
        <w:rPr>
          <w:rFonts w:ascii="Book Antiqua" w:hAnsi="Book Antiqua"/>
          <w:lang w:val="es-ES"/>
        </w:rPr>
      </w:pPr>
      <w:r w:rsidRPr="00690093">
        <w:rPr>
          <w:rFonts w:ascii="Book Antiqua" w:hAnsi="Book Antiqua"/>
          <w:lang w:val="es-ES"/>
        </w:rPr>
        <w:t>No obstante, la</w:t>
      </w:r>
      <w:r w:rsidR="00A72574" w:rsidRPr="00690093">
        <w:rPr>
          <w:rFonts w:ascii="Book Antiqua" w:hAnsi="Book Antiqua"/>
          <w:lang w:val="es-ES"/>
        </w:rPr>
        <w:t xml:space="preserve"> </w:t>
      </w:r>
      <w:r w:rsidRPr="00690093">
        <w:rPr>
          <w:rFonts w:ascii="Book Antiqua" w:hAnsi="Book Antiqua"/>
          <w:lang w:val="es-ES"/>
        </w:rPr>
        <w:t xml:space="preserve">distribución </w:t>
      </w:r>
      <w:r w:rsidR="00A72574" w:rsidRPr="00690093">
        <w:rPr>
          <w:rFonts w:ascii="Book Antiqua" w:hAnsi="Book Antiqua"/>
          <w:lang w:val="es-ES"/>
        </w:rPr>
        <w:t xml:space="preserve">actual </w:t>
      </w:r>
      <w:r w:rsidRPr="00690093">
        <w:rPr>
          <w:rFonts w:ascii="Book Antiqua" w:hAnsi="Book Antiqua"/>
          <w:lang w:val="es-ES"/>
        </w:rPr>
        <w:t xml:space="preserve">de los </w:t>
      </w:r>
      <w:r w:rsidR="00A72574" w:rsidRPr="00690093">
        <w:rPr>
          <w:rFonts w:ascii="Book Antiqua" w:hAnsi="Book Antiqua"/>
          <w:lang w:val="es-ES"/>
        </w:rPr>
        <w:t>fondos recaudados</w:t>
      </w:r>
      <w:r w:rsidRPr="00690093">
        <w:rPr>
          <w:rFonts w:ascii="Book Antiqua" w:hAnsi="Book Antiqua"/>
          <w:lang w:val="es-ES"/>
        </w:rPr>
        <w:t xml:space="preserve"> por concepto de</w:t>
      </w:r>
      <w:r w:rsidR="005D5621" w:rsidRPr="00690093">
        <w:rPr>
          <w:rFonts w:ascii="Book Antiqua" w:hAnsi="Book Antiqua"/>
          <w:lang w:val="es-ES"/>
        </w:rPr>
        <w:t xml:space="preserve"> dicho</w:t>
      </w:r>
      <w:r w:rsidRPr="00690093">
        <w:rPr>
          <w:rFonts w:ascii="Book Antiqua" w:hAnsi="Book Antiqua"/>
          <w:lang w:val="es-ES"/>
        </w:rPr>
        <w:t xml:space="preserve"> impuesto no contempla asignaciones a iniciativas que fortalezcan la capacidad </w:t>
      </w:r>
      <w:r w:rsidR="00447077" w:rsidRPr="00690093">
        <w:rPr>
          <w:rFonts w:ascii="Book Antiqua" w:hAnsi="Book Antiqua"/>
          <w:lang w:val="es-ES"/>
        </w:rPr>
        <w:t>del Negociado de la Policía</w:t>
      </w:r>
      <w:r w:rsidRPr="00690093">
        <w:rPr>
          <w:rFonts w:ascii="Book Antiqua" w:hAnsi="Book Antiqua"/>
          <w:lang w:val="es-ES"/>
        </w:rPr>
        <w:t xml:space="preserve"> de</w:t>
      </w:r>
      <w:r w:rsidR="00447077" w:rsidRPr="00690093">
        <w:rPr>
          <w:rFonts w:ascii="Book Antiqua" w:hAnsi="Book Antiqua"/>
          <w:lang w:val="es-ES"/>
        </w:rPr>
        <w:t xml:space="preserve"> Puerto Rico</w:t>
      </w:r>
      <w:r w:rsidR="005D5621" w:rsidRPr="00690093">
        <w:rPr>
          <w:rFonts w:ascii="Book Antiqua" w:hAnsi="Book Antiqua"/>
          <w:lang w:val="es-ES"/>
        </w:rPr>
        <w:t xml:space="preserve"> (</w:t>
      </w:r>
      <w:r w:rsidR="002D74CC">
        <w:rPr>
          <w:rFonts w:ascii="Book Antiqua" w:hAnsi="Book Antiqua"/>
          <w:lang w:val="es-ES"/>
        </w:rPr>
        <w:t>NPPR</w:t>
      </w:r>
      <w:r w:rsidR="005D5621" w:rsidRPr="00690093">
        <w:rPr>
          <w:rFonts w:ascii="Book Antiqua" w:hAnsi="Book Antiqua"/>
          <w:lang w:val="es-ES"/>
        </w:rPr>
        <w:t>) para mejorar la seguridad pública</w:t>
      </w:r>
      <w:r w:rsidRPr="00690093">
        <w:rPr>
          <w:rFonts w:ascii="Book Antiqua" w:hAnsi="Book Antiqua"/>
          <w:lang w:val="es-ES"/>
        </w:rPr>
        <w:t>. En una realidad donde el crimen, la violencia y el deterioro de la percepción de seguridad pueden disuadir a visitantes internacionales y locales</w:t>
      </w:r>
      <w:r w:rsidR="005D5621" w:rsidRPr="00690093">
        <w:rPr>
          <w:rFonts w:ascii="Book Antiqua" w:hAnsi="Book Antiqua"/>
          <w:lang w:val="es-ES"/>
        </w:rPr>
        <w:t xml:space="preserve"> de visitar </w:t>
      </w:r>
      <w:r w:rsidR="00A72574" w:rsidRPr="00690093">
        <w:rPr>
          <w:rFonts w:ascii="Book Antiqua" w:hAnsi="Book Antiqua"/>
          <w:lang w:val="es-ES"/>
        </w:rPr>
        <w:t xml:space="preserve">y disfrutar de </w:t>
      </w:r>
      <w:r w:rsidR="005D5621" w:rsidRPr="00690093">
        <w:rPr>
          <w:rFonts w:ascii="Book Antiqua" w:hAnsi="Book Antiqua"/>
          <w:lang w:val="es-ES"/>
        </w:rPr>
        <w:t>nuestra Isla</w:t>
      </w:r>
      <w:r w:rsidRPr="00690093">
        <w:rPr>
          <w:rFonts w:ascii="Book Antiqua" w:hAnsi="Book Antiqua"/>
          <w:lang w:val="es-ES"/>
        </w:rPr>
        <w:t>, se hace imperativo reevaluar el destino de dichos fondos</w:t>
      </w:r>
      <w:r w:rsidR="00447077" w:rsidRPr="00690093">
        <w:rPr>
          <w:rFonts w:ascii="Book Antiqua" w:hAnsi="Book Antiqua"/>
          <w:lang w:val="es-ES"/>
        </w:rPr>
        <w:t xml:space="preserve">, de manera que se promueva una mejor seguridad en nuestra Isla y </w:t>
      </w:r>
      <w:r w:rsidR="005D5621" w:rsidRPr="00690093">
        <w:rPr>
          <w:rFonts w:ascii="Book Antiqua" w:hAnsi="Book Antiqua"/>
          <w:lang w:val="es-ES"/>
        </w:rPr>
        <w:t>se maximice</w:t>
      </w:r>
      <w:r w:rsidR="00447077" w:rsidRPr="00690093">
        <w:rPr>
          <w:rFonts w:ascii="Book Antiqua" w:hAnsi="Book Antiqua"/>
          <w:lang w:val="es-ES"/>
        </w:rPr>
        <w:t xml:space="preserve"> el potencial de la industria </w:t>
      </w:r>
      <w:r w:rsidR="005D5621" w:rsidRPr="00690093">
        <w:rPr>
          <w:rFonts w:ascii="Book Antiqua" w:hAnsi="Book Antiqua"/>
          <w:lang w:val="es-ES"/>
        </w:rPr>
        <w:t>turística.</w:t>
      </w:r>
    </w:p>
    <w:p w14:paraId="4336C516" w14:textId="77777777" w:rsidR="008840D9" w:rsidRPr="00690093" w:rsidRDefault="008840D9" w:rsidP="008840D9">
      <w:pPr>
        <w:ind w:firstLine="708"/>
        <w:jc w:val="both"/>
        <w:rPr>
          <w:rFonts w:ascii="Book Antiqua" w:hAnsi="Book Antiqua"/>
          <w:lang w:val="es-ES"/>
        </w:rPr>
      </w:pPr>
    </w:p>
    <w:p w14:paraId="2733AD8B" w14:textId="77777777" w:rsidR="008840D9" w:rsidRPr="00690093" w:rsidRDefault="008840D9" w:rsidP="008840D9">
      <w:pPr>
        <w:ind w:firstLine="708"/>
        <w:jc w:val="both"/>
        <w:rPr>
          <w:rFonts w:ascii="Book Antiqua" w:hAnsi="Book Antiqua"/>
          <w:lang w:val="es-ES"/>
        </w:rPr>
      </w:pPr>
      <w:r w:rsidRPr="00690093">
        <w:rPr>
          <w:rFonts w:ascii="Book Antiqua" w:hAnsi="Book Antiqua"/>
          <w:lang w:val="es-ES"/>
        </w:rPr>
        <w:t xml:space="preserve">Esta medida legislativa propone enmendar </w:t>
      </w:r>
      <w:r w:rsidR="00447077" w:rsidRPr="00690093">
        <w:rPr>
          <w:rFonts w:ascii="Book Antiqua" w:hAnsi="Book Antiqua"/>
          <w:lang w:val="es-ES"/>
        </w:rPr>
        <w:t xml:space="preserve">la Ley 272-2003, según enmendada, </w:t>
      </w:r>
      <w:r w:rsidRPr="00690093">
        <w:rPr>
          <w:rFonts w:ascii="Book Antiqua" w:hAnsi="Book Antiqua"/>
          <w:lang w:val="es-ES"/>
        </w:rPr>
        <w:t xml:space="preserve">para disponer que un uno por ciento (1%) del total recaudado por concepto del </w:t>
      </w:r>
      <w:proofErr w:type="spellStart"/>
      <w:r w:rsidRPr="00690093">
        <w:rPr>
          <w:rFonts w:ascii="Book Antiqua" w:hAnsi="Book Antiqua"/>
          <w:i/>
          <w:iCs/>
          <w:lang w:val="es-ES"/>
        </w:rPr>
        <w:t>room</w:t>
      </w:r>
      <w:proofErr w:type="spellEnd"/>
      <w:r w:rsidRPr="00690093">
        <w:rPr>
          <w:rFonts w:ascii="Book Antiqua" w:hAnsi="Book Antiqua"/>
          <w:i/>
          <w:iCs/>
          <w:lang w:val="es-ES"/>
        </w:rPr>
        <w:t xml:space="preserve"> </w:t>
      </w:r>
      <w:proofErr w:type="spellStart"/>
      <w:r w:rsidRPr="00690093">
        <w:rPr>
          <w:rFonts w:ascii="Book Antiqua" w:hAnsi="Book Antiqua"/>
          <w:i/>
          <w:iCs/>
          <w:lang w:val="es-ES"/>
        </w:rPr>
        <w:t>tax</w:t>
      </w:r>
      <w:proofErr w:type="spellEnd"/>
      <w:r w:rsidRPr="00690093">
        <w:rPr>
          <w:rFonts w:ascii="Book Antiqua" w:hAnsi="Book Antiqua"/>
          <w:lang w:val="es-ES"/>
        </w:rPr>
        <w:t xml:space="preserve"> sea destinado exclusivamente a la compra de equipo, vehículos, sistemas de comunicación y tecnología de apoyo para </w:t>
      </w:r>
      <w:r w:rsidR="002D74CC">
        <w:rPr>
          <w:rFonts w:ascii="Book Antiqua" w:hAnsi="Book Antiqua"/>
          <w:lang w:val="es-ES"/>
        </w:rPr>
        <w:t>el NPPR</w:t>
      </w:r>
      <w:r w:rsidRPr="00690093">
        <w:rPr>
          <w:rFonts w:ascii="Book Antiqua" w:hAnsi="Book Antiqua"/>
          <w:lang w:val="es-ES"/>
        </w:rPr>
        <w:t>.</w:t>
      </w:r>
      <w:r w:rsidR="005D5621" w:rsidRPr="00690093">
        <w:rPr>
          <w:rFonts w:ascii="Book Antiqua" w:hAnsi="Book Antiqua"/>
          <w:lang w:val="es-ES"/>
        </w:rPr>
        <w:t xml:space="preserve"> De esta forma, se fortalecen las capacidades de nuestro cuerpo de seguridad, de manera que no solo se beneficia la industria turística, sino también nuestros residentes.</w:t>
      </w:r>
    </w:p>
    <w:p w14:paraId="04956B17" w14:textId="77777777" w:rsidR="008840D9" w:rsidRPr="00690093" w:rsidRDefault="008840D9" w:rsidP="008840D9">
      <w:pPr>
        <w:ind w:firstLine="708"/>
        <w:jc w:val="both"/>
        <w:rPr>
          <w:rFonts w:ascii="Book Antiqua" w:hAnsi="Book Antiqua"/>
          <w:lang w:val="es-ES"/>
        </w:rPr>
      </w:pPr>
    </w:p>
    <w:p w14:paraId="733A10AB" w14:textId="77777777" w:rsidR="008840D9" w:rsidRPr="00690093" w:rsidRDefault="00447077" w:rsidP="00B87A1A">
      <w:pPr>
        <w:ind w:firstLine="708"/>
        <w:jc w:val="both"/>
        <w:rPr>
          <w:rFonts w:ascii="Book Antiqua" w:hAnsi="Book Antiqua"/>
          <w:lang w:val="es-ES"/>
        </w:rPr>
      </w:pPr>
      <w:r w:rsidRPr="00690093">
        <w:rPr>
          <w:rFonts w:ascii="Book Antiqua" w:hAnsi="Book Antiqua"/>
          <w:lang w:val="es-ES"/>
        </w:rPr>
        <w:t>Esta asignación</w:t>
      </w:r>
      <w:r w:rsidR="008840D9" w:rsidRPr="00690093">
        <w:rPr>
          <w:rFonts w:ascii="Book Antiqua" w:hAnsi="Book Antiqua"/>
          <w:lang w:val="es-ES"/>
        </w:rPr>
        <w:t xml:space="preserve"> responde a varios factores fundamentales</w:t>
      </w:r>
      <w:r w:rsidRPr="00690093">
        <w:rPr>
          <w:rFonts w:ascii="Book Antiqua" w:hAnsi="Book Antiqua"/>
          <w:lang w:val="es-ES"/>
        </w:rPr>
        <w:t>. Primero, g</w:t>
      </w:r>
      <w:r w:rsidR="008840D9" w:rsidRPr="00690093">
        <w:rPr>
          <w:rFonts w:ascii="Book Antiqua" w:hAnsi="Book Antiqua"/>
          <w:lang w:val="es-ES"/>
        </w:rPr>
        <w:t>arantizar la seguridad del turista y del residente</w:t>
      </w:r>
      <w:r w:rsidR="002D74CC">
        <w:rPr>
          <w:rFonts w:ascii="Book Antiqua" w:hAnsi="Book Antiqua"/>
          <w:lang w:val="es-ES"/>
        </w:rPr>
        <w:t xml:space="preserve"> local</w:t>
      </w:r>
      <w:r w:rsidRPr="00690093">
        <w:rPr>
          <w:rFonts w:ascii="Book Antiqua" w:hAnsi="Book Antiqua"/>
          <w:lang w:val="es-ES"/>
        </w:rPr>
        <w:t>.</w:t>
      </w:r>
      <w:r w:rsidR="008840D9" w:rsidRPr="00690093">
        <w:rPr>
          <w:rFonts w:ascii="Book Antiqua" w:hAnsi="Book Antiqua"/>
          <w:lang w:val="es-ES"/>
        </w:rPr>
        <w:t xml:space="preserve"> La presencia visible, moderna y eficiente de la Policía es un elemento disuasivo </w:t>
      </w:r>
      <w:r w:rsidR="005D5621" w:rsidRPr="00690093">
        <w:rPr>
          <w:rFonts w:ascii="Book Antiqua" w:hAnsi="Book Antiqua"/>
          <w:lang w:val="es-ES"/>
        </w:rPr>
        <w:t>de la actividad delictiva</w:t>
      </w:r>
      <w:r w:rsidR="008840D9" w:rsidRPr="00690093">
        <w:rPr>
          <w:rFonts w:ascii="Book Antiqua" w:hAnsi="Book Antiqua"/>
          <w:lang w:val="es-ES"/>
        </w:rPr>
        <w:t xml:space="preserve"> y una fuente de tranquilidad para quienes visitan o viven en la Isla.</w:t>
      </w:r>
      <w:r w:rsidRPr="00690093">
        <w:rPr>
          <w:rFonts w:ascii="Book Antiqua" w:hAnsi="Book Antiqua"/>
          <w:lang w:val="es-ES"/>
        </w:rPr>
        <w:t xml:space="preserve"> En segundo lugar, </w:t>
      </w:r>
      <w:r w:rsidR="005D5621" w:rsidRPr="00690093">
        <w:rPr>
          <w:rFonts w:ascii="Book Antiqua" w:hAnsi="Book Antiqua"/>
          <w:lang w:val="es-ES"/>
        </w:rPr>
        <w:t xml:space="preserve">aporta a la </w:t>
      </w:r>
      <w:r w:rsidRPr="00690093">
        <w:rPr>
          <w:rFonts w:ascii="Book Antiqua" w:hAnsi="Book Antiqua"/>
          <w:lang w:val="es-ES"/>
        </w:rPr>
        <w:t>c</w:t>
      </w:r>
      <w:r w:rsidR="008840D9" w:rsidRPr="00690093">
        <w:rPr>
          <w:rFonts w:ascii="Book Antiqua" w:hAnsi="Book Antiqua"/>
          <w:lang w:val="es-ES"/>
        </w:rPr>
        <w:t>ontribu</w:t>
      </w:r>
      <w:r w:rsidR="005D5621" w:rsidRPr="00690093">
        <w:rPr>
          <w:rFonts w:ascii="Book Antiqua" w:hAnsi="Book Antiqua"/>
          <w:lang w:val="es-ES"/>
        </w:rPr>
        <w:t>ción</w:t>
      </w:r>
      <w:r w:rsidR="008840D9" w:rsidRPr="00690093">
        <w:rPr>
          <w:rFonts w:ascii="Book Antiqua" w:hAnsi="Book Antiqua"/>
          <w:lang w:val="es-ES"/>
        </w:rPr>
        <w:t xml:space="preserve"> </w:t>
      </w:r>
      <w:r w:rsidR="005D5621" w:rsidRPr="00690093">
        <w:rPr>
          <w:rFonts w:ascii="Book Antiqua" w:hAnsi="Book Antiqua"/>
          <w:lang w:val="es-ES"/>
        </w:rPr>
        <w:t>de</w:t>
      </w:r>
      <w:r w:rsidR="008840D9" w:rsidRPr="00690093">
        <w:rPr>
          <w:rFonts w:ascii="Book Antiqua" w:hAnsi="Book Antiqua"/>
          <w:lang w:val="es-ES"/>
        </w:rPr>
        <w:t xml:space="preserve"> una respuesta más rápida y </w:t>
      </w:r>
      <w:r w:rsidR="00A72574" w:rsidRPr="00690093">
        <w:rPr>
          <w:rFonts w:ascii="Book Antiqua" w:hAnsi="Book Antiqua"/>
          <w:lang w:val="es-ES"/>
        </w:rPr>
        <w:t>eficiente</w:t>
      </w:r>
      <w:r w:rsidR="005D5621" w:rsidRPr="00690093">
        <w:rPr>
          <w:rFonts w:ascii="Book Antiqua" w:hAnsi="Book Antiqua"/>
          <w:lang w:val="es-ES"/>
        </w:rPr>
        <w:t xml:space="preserve"> de parte de la Policía</w:t>
      </w:r>
      <w:r w:rsidR="00B87A1A" w:rsidRPr="00690093">
        <w:rPr>
          <w:rFonts w:ascii="Book Antiqua" w:hAnsi="Book Antiqua"/>
          <w:lang w:val="es-ES"/>
        </w:rPr>
        <w:t>.</w:t>
      </w:r>
      <w:r w:rsidR="008840D9" w:rsidRPr="00690093">
        <w:rPr>
          <w:rFonts w:ascii="Book Antiqua" w:hAnsi="Book Antiqua"/>
          <w:lang w:val="es-ES"/>
        </w:rPr>
        <w:t xml:space="preserve"> La adquisición de sistemas de comunicación actualizados, vehículos funcionales y equipos tecnológicos es esencial para que la Policía pueda atender situaciones de emergencia de manera</w:t>
      </w:r>
      <w:r w:rsidR="005D5621" w:rsidRPr="00690093">
        <w:rPr>
          <w:rFonts w:ascii="Book Antiqua" w:hAnsi="Book Antiqua"/>
          <w:lang w:val="es-ES"/>
        </w:rPr>
        <w:t xml:space="preserve"> ágil </w:t>
      </w:r>
      <w:r w:rsidR="008840D9" w:rsidRPr="00690093">
        <w:rPr>
          <w:rFonts w:ascii="Book Antiqua" w:hAnsi="Book Antiqua"/>
          <w:lang w:val="es-ES"/>
        </w:rPr>
        <w:t>y coordinada.</w:t>
      </w:r>
      <w:r w:rsidR="00B87A1A" w:rsidRPr="00690093">
        <w:rPr>
          <w:rFonts w:ascii="Book Antiqua" w:hAnsi="Book Antiqua"/>
          <w:lang w:val="es-ES"/>
        </w:rPr>
        <w:t xml:space="preserve"> De igual forma, resulta fundamental r</w:t>
      </w:r>
      <w:r w:rsidR="008840D9" w:rsidRPr="00690093">
        <w:rPr>
          <w:rFonts w:ascii="Book Antiqua" w:hAnsi="Book Antiqua"/>
          <w:lang w:val="es-ES"/>
        </w:rPr>
        <w:t>einvertir en el entorno que sostiene la industria turística</w:t>
      </w:r>
      <w:r w:rsidR="00B87A1A" w:rsidRPr="00690093">
        <w:rPr>
          <w:rFonts w:ascii="Book Antiqua" w:hAnsi="Book Antiqua"/>
          <w:lang w:val="es-ES"/>
        </w:rPr>
        <w:t>.</w:t>
      </w:r>
      <w:r w:rsidR="008840D9" w:rsidRPr="00690093">
        <w:rPr>
          <w:rFonts w:ascii="Book Antiqua" w:hAnsi="Book Antiqua"/>
          <w:lang w:val="es-ES"/>
        </w:rPr>
        <w:t xml:space="preserve"> Si bien el objetivo original del impuesto fue fomentar el desarrollo del turismo, no puede haber</w:t>
      </w:r>
      <w:r w:rsidR="00B87A1A" w:rsidRPr="00690093">
        <w:rPr>
          <w:rFonts w:ascii="Book Antiqua" w:hAnsi="Book Antiqua"/>
          <w:lang w:val="es-ES"/>
        </w:rPr>
        <w:t xml:space="preserve"> un</w:t>
      </w:r>
      <w:r w:rsidR="008840D9" w:rsidRPr="00690093">
        <w:rPr>
          <w:rFonts w:ascii="Book Antiqua" w:hAnsi="Book Antiqua"/>
          <w:lang w:val="es-ES"/>
        </w:rPr>
        <w:t xml:space="preserve"> desarrollo sostenible </w:t>
      </w:r>
      <w:r w:rsidR="00B87A1A" w:rsidRPr="00690093">
        <w:rPr>
          <w:rFonts w:ascii="Book Antiqua" w:hAnsi="Book Antiqua"/>
          <w:lang w:val="es-ES"/>
        </w:rPr>
        <w:t>de d</w:t>
      </w:r>
      <w:r w:rsidR="002D74CC">
        <w:rPr>
          <w:rFonts w:ascii="Book Antiqua" w:hAnsi="Book Antiqua"/>
          <w:lang w:val="es-ES"/>
        </w:rPr>
        <w:t>i</w:t>
      </w:r>
      <w:r w:rsidR="00B87A1A" w:rsidRPr="00690093">
        <w:rPr>
          <w:rFonts w:ascii="Book Antiqua" w:hAnsi="Book Antiqua"/>
          <w:lang w:val="es-ES"/>
        </w:rPr>
        <w:t xml:space="preserve">cha industria </w:t>
      </w:r>
      <w:r w:rsidR="008840D9" w:rsidRPr="00690093">
        <w:rPr>
          <w:rFonts w:ascii="Book Antiqua" w:hAnsi="Book Antiqua"/>
          <w:lang w:val="es-ES"/>
        </w:rPr>
        <w:t xml:space="preserve">sin condiciones </w:t>
      </w:r>
      <w:r w:rsidR="00B87A1A" w:rsidRPr="00690093">
        <w:rPr>
          <w:rFonts w:ascii="Book Antiqua" w:hAnsi="Book Antiqua"/>
          <w:lang w:val="es-ES"/>
        </w:rPr>
        <w:t>óptimas</w:t>
      </w:r>
      <w:r w:rsidR="008840D9" w:rsidRPr="00690093">
        <w:rPr>
          <w:rFonts w:ascii="Book Antiqua" w:hAnsi="Book Antiqua"/>
          <w:lang w:val="es-ES"/>
        </w:rPr>
        <w:t xml:space="preserve"> de seguridad. Al destinar parte de los ingresos generados por la industria al fortalecimiento de la seguridad pública, se protege y refuerza el atractivo turístico de Puerto Rico.</w:t>
      </w:r>
      <w:r w:rsidR="00B87A1A" w:rsidRPr="00690093">
        <w:rPr>
          <w:rFonts w:ascii="Book Antiqua" w:hAnsi="Book Antiqua"/>
          <w:lang w:val="es-ES"/>
        </w:rPr>
        <w:t xml:space="preserve"> Finalmente, que dicho financiamiento provenga de este impuesto tiene el propósito de a</w:t>
      </w:r>
      <w:r w:rsidR="008840D9" w:rsidRPr="00690093">
        <w:rPr>
          <w:rFonts w:ascii="Book Antiqua" w:hAnsi="Book Antiqua"/>
          <w:lang w:val="es-ES"/>
        </w:rPr>
        <w:t>provechar una fuente de ingreso existente sin imponer nuevas cargas contributivas</w:t>
      </w:r>
      <w:r w:rsidR="00B87A1A" w:rsidRPr="00690093">
        <w:rPr>
          <w:rFonts w:ascii="Book Antiqua" w:hAnsi="Book Antiqua"/>
          <w:lang w:val="es-ES"/>
        </w:rPr>
        <w:t xml:space="preserve">. </w:t>
      </w:r>
      <w:r w:rsidR="008840D9" w:rsidRPr="00690093">
        <w:rPr>
          <w:rFonts w:ascii="Book Antiqua" w:hAnsi="Book Antiqua"/>
          <w:lang w:val="es-ES"/>
        </w:rPr>
        <w:t xml:space="preserve">Esta propuesta no impone </w:t>
      </w:r>
      <w:r w:rsidR="00B87A1A" w:rsidRPr="00690093">
        <w:rPr>
          <w:rFonts w:ascii="Book Antiqua" w:hAnsi="Book Antiqua"/>
          <w:lang w:val="es-ES"/>
        </w:rPr>
        <w:t>algún impuesto</w:t>
      </w:r>
      <w:r w:rsidR="008840D9" w:rsidRPr="00690093">
        <w:rPr>
          <w:rFonts w:ascii="Book Antiqua" w:hAnsi="Book Antiqua"/>
          <w:lang w:val="es-ES"/>
        </w:rPr>
        <w:t xml:space="preserve"> nuevo ni aumenta </w:t>
      </w:r>
      <w:r w:rsidR="005D5621" w:rsidRPr="00690093">
        <w:rPr>
          <w:rFonts w:ascii="Book Antiqua" w:hAnsi="Book Antiqua"/>
          <w:lang w:val="es-ES"/>
        </w:rPr>
        <w:t>su</w:t>
      </w:r>
      <w:r w:rsidR="008840D9" w:rsidRPr="00690093">
        <w:rPr>
          <w:rFonts w:ascii="Book Antiqua" w:hAnsi="Book Antiqua"/>
          <w:lang w:val="es-ES"/>
        </w:rPr>
        <w:t xml:space="preserve"> porcentaje</w:t>
      </w:r>
      <w:r w:rsidR="00B87A1A" w:rsidRPr="00690093">
        <w:rPr>
          <w:rFonts w:ascii="Book Antiqua" w:hAnsi="Book Antiqua"/>
          <w:lang w:val="es-ES"/>
        </w:rPr>
        <w:t>; s</w:t>
      </w:r>
      <w:r w:rsidR="008840D9" w:rsidRPr="00690093">
        <w:rPr>
          <w:rFonts w:ascii="Book Antiqua" w:hAnsi="Book Antiqua"/>
          <w:lang w:val="es-ES"/>
        </w:rPr>
        <w:t xml:space="preserve">implemente redistribuye una parte del ingreso ya existente para atender un área crítica para la estabilidad social y económica </w:t>
      </w:r>
      <w:r w:rsidR="00B87A1A" w:rsidRPr="00690093">
        <w:rPr>
          <w:rFonts w:ascii="Book Antiqua" w:hAnsi="Book Antiqua"/>
          <w:lang w:val="es-ES"/>
        </w:rPr>
        <w:t>de la Isla</w:t>
      </w:r>
      <w:r w:rsidR="008840D9" w:rsidRPr="00690093">
        <w:rPr>
          <w:rFonts w:ascii="Book Antiqua" w:hAnsi="Book Antiqua"/>
          <w:lang w:val="es-ES"/>
        </w:rPr>
        <w:t>.</w:t>
      </w:r>
    </w:p>
    <w:p w14:paraId="159E5C9F" w14:textId="77777777" w:rsidR="00B87A1A" w:rsidRPr="00690093" w:rsidRDefault="00B87A1A" w:rsidP="00B87A1A">
      <w:pPr>
        <w:ind w:firstLine="708"/>
        <w:jc w:val="both"/>
        <w:rPr>
          <w:rFonts w:ascii="Book Antiqua" w:hAnsi="Book Antiqua"/>
          <w:lang w:val="es-ES"/>
        </w:rPr>
      </w:pPr>
    </w:p>
    <w:p w14:paraId="7753F3D5" w14:textId="77777777" w:rsidR="00145E20" w:rsidRPr="00690093" w:rsidRDefault="005D5621" w:rsidP="008840D9">
      <w:pPr>
        <w:ind w:firstLine="708"/>
        <w:jc w:val="both"/>
        <w:rPr>
          <w:rFonts w:ascii="Book Antiqua" w:hAnsi="Book Antiqua"/>
          <w:lang w:val="es-ES"/>
        </w:rPr>
      </w:pPr>
      <w:r w:rsidRPr="00690093">
        <w:rPr>
          <w:rFonts w:ascii="Book Antiqua" w:hAnsi="Book Antiqua"/>
          <w:lang w:val="es-ES"/>
        </w:rPr>
        <w:t>Esta</w:t>
      </w:r>
      <w:r w:rsidR="00B87A1A" w:rsidRPr="00690093">
        <w:rPr>
          <w:rFonts w:ascii="Book Antiqua" w:hAnsi="Book Antiqua"/>
          <w:lang w:val="es-ES"/>
        </w:rPr>
        <w:t xml:space="preserve"> Asamblea Legislativa </w:t>
      </w:r>
      <w:r w:rsidR="008840D9" w:rsidRPr="00690093">
        <w:rPr>
          <w:rFonts w:ascii="Book Antiqua" w:hAnsi="Book Antiqua"/>
          <w:lang w:val="es-ES"/>
        </w:rPr>
        <w:t>reconoce que</w:t>
      </w:r>
      <w:r w:rsidR="002D74CC">
        <w:rPr>
          <w:rFonts w:ascii="Book Antiqua" w:hAnsi="Book Antiqua"/>
          <w:lang w:val="es-ES"/>
        </w:rPr>
        <w:t>,</w:t>
      </w:r>
      <w:r w:rsidR="008840D9" w:rsidRPr="00690093">
        <w:rPr>
          <w:rFonts w:ascii="Book Antiqua" w:hAnsi="Book Antiqua"/>
          <w:lang w:val="es-ES"/>
        </w:rPr>
        <w:t xml:space="preserve"> para seguir proyectando a </w:t>
      </w:r>
      <w:r w:rsidR="00A72574" w:rsidRPr="00690093">
        <w:rPr>
          <w:rFonts w:ascii="Book Antiqua" w:hAnsi="Book Antiqua"/>
          <w:lang w:val="es-ES"/>
        </w:rPr>
        <w:t>nuestra</w:t>
      </w:r>
      <w:r w:rsidR="008840D9" w:rsidRPr="00690093">
        <w:rPr>
          <w:rFonts w:ascii="Book Antiqua" w:hAnsi="Book Antiqua"/>
          <w:lang w:val="es-ES"/>
        </w:rPr>
        <w:t xml:space="preserve"> Isla como un destino turístico competitivo a nivel internacional, es indispensable integrar a la seguridad pública dentro del modelo de desarrollo económico</w:t>
      </w:r>
      <w:r w:rsidR="00B87A1A" w:rsidRPr="00690093">
        <w:rPr>
          <w:rFonts w:ascii="Book Antiqua" w:hAnsi="Book Antiqua"/>
          <w:lang w:val="es-ES"/>
        </w:rPr>
        <w:t xml:space="preserve"> </w:t>
      </w:r>
      <w:r w:rsidRPr="00690093">
        <w:rPr>
          <w:rFonts w:ascii="Book Antiqua" w:hAnsi="Book Antiqua"/>
          <w:lang w:val="es-ES"/>
        </w:rPr>
        <w:t xml:space="preserve">y </w:t>
      </w:r>
      <w:r w:rsidR="00B87A1A" w:rsidRPr="00690093">
        <w:rPr>
          <w:rFonts w:ascii="Book Antiqua" w:hAnsi="Book Antiqua"/>
          <w:lang w:val="es-ES"/>
        </w:rPr>
        <w:t>turístico</w:t>
      </w:r>
      <w:r w:rsidR="008840D9" w:rsidRPr="00690093">
        <w:rPr>
          <w:rFonts w:ascii="Book Antiqua" w:hAnsi="Book Antiqua"/>
          <w:lang w:val="es-ES"/>
        </w:rPr>
        <w:t xml:space="preserve">. Por tanto, esta medida </w:t>
      </w:r>
      <w:r w:rsidRPr="00690093">
        <w:rPr>
          <w:rFonts w:ascii="Book Antiqua" w:hAnsi="Book Antiqua"/>
          <w:lang w:val="es-ES"/>
        </w:rPr>
        <w:t>constituye</w:t>
      </w:r>
      <w:r w:rsidR="008840D9" w:rsidRPr="00690093">
        <w:rPr>
          <w:rFonts w:ascii="Book Antiqua" w:hAnsi="Book Antiqua"/>
          <w:lang w:val="es-ES"/>
        </w:rPr>
        <w:t xml:space="preserve"> un paso afirmativo </w:t>
      </w:r>
      <w:r w:rsidRPr="00690093">
        <w:rPr>
          <w:rFonts w:ascii="Book Antiqua" w:hAnsi="Book Antiqua"/>
          <w:lang w:val="es-ES"/>
        </w:rPr>
        <w:t>hacia el</w:t>
      </w:r>
      <w:r w:rsidR="008840D9" w:rsidRPr="00690093">
        <w:rPr>
          <w:rFonts w:ascii="Book Antiqua" w:hAnsi="Book Antiqua"/>
          <w:lang w:val="es-ES"/>
        </w:rPr>
        <w:t xml:space="preserve"> asegura</w:t>
      </w:r>
      <w:r w:rsidRPr="00690093">
        <w:rPr>
          <w:rFonts w:ascii="Book Antiqua" w:hAnsi="Book Antiqua"/>
          <w:lang w:val="es-ES"/>
        </w:rPr>
        <w:t>miento de</w:t>
      </w:r>
      <w:r w:rsidR="008840D9" w:rsidRPr="00690093">
        <w:rPr>
          <w:rFonts w:ascii="Book Antiqua" w:hAnsi="Book Antiqua"/>
          <w:lang w:val="es-ES"/>
        </w:rPr>
        <w:t xml:space="preserve"> un entorno más seguro para </w:t>
      </w:r>
      <w:r w:rsidR="00B87A1A" w:rsidRPr="00690093">
        <w:rPr>
          <w:rFonts w:ascii="Book Antiqua" w:hAnsi="Book Antiqua"/>
          <w:lang w:val="es-ES"/>
        </w:rPr>
        <w:t>los visitantes</w:t>
      </w:r>
      <w:r w:rsidR="006E6BD1" w:rsidRPr="00690093">
        <w:rPr>
          <w:rFonts w:ascii="Book Antiqua" w:hAnsi="Book Antiqua"/>
          <w:lang w:val="es-ES"/>
        </w:rPr>
        <w:t xml:space="preserve"> y los residentes de nuestra Isla</w:t>
      </w:r>
      <w:r w:rsidR="00B87A1A" w:rsidRPr="00690093">
        <w:rPr>
          <w:rFonts w:ascii="Book Antiqua" w:hAnsi="Book Antiqua"/>
          <w:lang w:val="es-ES"/>
        </w:rPr>
        <w:t>.</w:t>
      </w:r>
    </w:p>
    <w:p w14:paraId="6ABE3BCC" w14:textId="77777777" w:rsidR="000B6868" w:rsidRPr="00690093" w:rsidRDefault="000B6868" w:rsidP="008840D9">
      <w:pPr>
        <w:ind w:firstLine="708"/>
        <w:jc w:val="both"/>
        <w:rPr>
          <w:rFonts w:ascii="Book Antiqua" w:hAnsi="Book Antiqua"/>
          <w:lang w:val="es-ES"/>
        </w:rPr>
      </w:pPr>
    </w:p>
    <w:p w14:paraId="16F5A823" w14:textId="77777777" w:rsidR="005A599F" w:rsidRPr="00690093" w:rsidRDefault="005A599F" w:rsidP="001C45F8">
      <w:pPr>
        <w:spacing w:line="480" w:lineRule="auto"/>
        <w:rPr>
          <w:rFonts w:ascii="Book Antiqua" w:hAnsi="Book Antiqua"/>
          <w:i/>
          <w:lang w:val="es-ES"/>
        </w:rPr>
      </w:pPr>
      <w:r w:rsidRPr="00690093">
        <w:rPr>
          <w:rFonts w:ascii="Book Antiqua" w:hAnsi="Book Antiqua"/>
          <w:i/>
          <w:lang w:val="es-ES"/>
        </w:rPr>
        <w:lastRenderedPageBreak/>
        <w:t>DECRÉTASE POR LA ASAMBLEA LEGISLATIVA DE PUERTO RICO:</w:t>
      </w:r>
    </w:p>
    <w:p w14:paraId="6940092D" w14:textId="77777777" w:rsidR="005A599F" w:rsidRPr="00690093" w:rsidRDefault="005A599F" w:rsidP="005A599F">
      <w:pPr>
        <w:spacing w:line="480" w:lineRule="auto"/>
        <w:ind w:firstLine="720"/>
        <w:jc w:val="both"/>
        <w:rPr>
          <w:rFonts w:ascii="Book Antiqua" w:hAnsi="Book Antiqua"/>
          <w:lang w:val="es-ES"/>
        </w:rPr>
        <w:sectPr w:rsidR="005A599F" w:rsidRPr="00690093" w:rsidSect="003858CF">
          <w:headerReference w:type="even" r:id="rId8"/>
          <w:headerReference w:type="default" r:id="rId9"/>
          <w:pgSz w:w="12240" w:h="15840" w:code="1"/>
          <w:pgMar w:top="1440" w:right="1440" w:bottom="1440" w:left="1440" w:header="720" w:footer="720" w:gutter="0"/>
          <w:cols w:space="720"/>
          <w:titlePg/>
          <w:docGrid w:linePitch="360"/>
        </w:sectPr>
      </w:pPr>
    </w:p>
    <w:p w14:paraId="58ACE19B" w14:textId="77777777" w:rsidR="00B87A1A" w:rsidRPr="00690093" w:rsidRDefault="00B87A1A" w:rsidP="000B6868">
      <w:pPr>
        <w:spacing w:line="480" w:lineRule="auto"/>
        <w:ind w:firstLine="708"/>
        <w:jc w:val="both"/>
        <w:rPr>
          <w:rFonts w:ascii="Book Antiqua" w:hAnsi="Book Antiqua"/>
          <w:lang w:val="es-ES"/>
        </w:rPr>
      </w:pPr>
      <w:bookmarkStart w:id="0" w:name="_Hlk16244728"/>
      <w:r w:rsidRPr="00690093">
        <w:rPr>
          <w:rFonts w:ascii="Book Antiqua" w:hAnsi="Book Antiqua"/>
          <w:lang w:val="es-ES"/>
        </w:rPr>
        <w:t>Sección</w:t>
      </w:r>
      <w:r w:rsidR="004F037E" w:rsidRPr="00690093">
        <w:rPr>
          <w:rFonts w:ascii="Book Antiqua" w:hAnsi="Book Antiqua"/>
          <w:lang w:val="es-ES"/>
        </w:rPr>
        <w:t xml:space="preserve"> 1.- </w:t>
      </w:r>
      <w:bookmarkEnd w:id="0"/>
      <w:r w:rsidRPr="00690093">
        <w:rPr>
          <w:rFonts w:ascii="Book Antiqua" w:hAnsi="Book Antiqua"/>
          <w:lang w:val="es-ES"/>
        </w:rPr>
        <w:t xml:space="preserve">Se </w:t>
      </w:r>
      <w:r w:rsidR="000B6868" w:rsidRPr="00690093">
        <w:rPr>
          <w:rFonts w:ascii="Book Antiqua" w:hAnsi="Book Antiqua"/>
          <w:lang w:val="es-ES"/>
        </w:rPr>
        <w:t>enmienda</w:t>
      </w:r>
      <w:r w:rsidRPr="00690093">
        <w:rPr>
          <w:rFonts w:ascii="Book Antiqua" w:hAnsi="Book Antiqua"/>
          <w:lang w:val="es-ES"/>
        </w:rPr>
        <w:t xml:space="preserve"> el Artículo 31 de la Ley 272-2003, según enmendada, conocida como “Ley del Impuesto sobre el Canon por Ocupación de Habitación del Estado Libre Asociado de Puerto Rico” para que lea como sigue:</w:t>
      </w:r>
    </w:p>
    <w:p w14:paraId="7B57E47A" w14:textId="77777777" w:rsidR="00B87A1A" w:rsidRPr="00690093" w:rsidRDefault="00B87A1A" w:rsidP="000B6868">
      <w:pPr>
        <w:spacing w:line="480" w:lineRule="auto"/>
        <w:ind w:left="1056" w:firstLine="360"/>
        <w:jc w:val="both"/>
        <w:rPr>
          <w:rFonts w:ascii="Book Antiqua" w:hAnsi="Book Antiqua"/>
          <w:lang w:val="es-ES"/>
        </w:rPr>
      </w:pPr>
      <w:r w:rsidRPr="00690093">
        <w:rPr>
          <w:rFonts w:ascii="Book Antiqua" w:hAnsi="Book Antiqua"/>
          <w:lang w:val="es-ES"/>
        </w:rPr>
        <w:t>“Artículo 31.- Disposición de Fondos.</w:t>
      </w:r>
    </w:p>
    <w:p w14:paraId="75E50F1C" w14:textId="77777777" w:rsidR="00B87A1A" w:rsidRPr="00690093" w:rsidRDefault="00B87A1A" w:rsidP="000B6868">
      <w:pPr>
        <w:spacing w:line="480" w:lineRule="auto"/>
        <w:ind w:left="708" w:firstLine="708"/>
        <w:jc w:val="both"/>
        <w:rPr>
          <w:rFonts w:ascii="Book Antiqua" w:hAnsi="Book Antiqua"/>
          <w:lang w:val="es-ES"/>
        </w:rPr>
      </w:pPr>
      <w:r w:rsidRPr="00690093">
        <w:rPr>
          <w:rFonts w:ascii="Book Antiqua" w:hAnsi="Book Antiqua"/>
          <w:lang w:val="es-ES"/>
        </w:rPr>
        <w:t>La Oficina de Turismo distribuirá las cantidades recaudadas por concepto del Impuesto fijado en el Artículo 24 de esta Ley, luego de transferir al Fondo General del Estado Libre Asociado de Puerto Rico las cantidades que anteriormente se le transferían a la Autoridad (según detallado en el Plan Fiscal del Estado Libre Asociado de Puerto Rico vigente en ese momento, si alguno), de acuerdo con el siguiente orden de prioridad:</w:t>
      </w:r>
    </w:p>
    <w:p w14:paraId="6F818980" w14:textId="77777777" w:rsidR="00B87A1A" w:rsidRPr="00690093" w:rsidRDefault="00B87A1A" w:rsidP="00464122">
      <w:pPr>
        <w:spacing w:line="480" w:lineRule="auto"/>
        <w:ind w:left="708" w:firstLine="360"/>
        <w:jc w:val="both"/>
        <w:rPr>
          <w:rFonts w:ascii="Book Antiqua" w:hAnsi="Book Antiqua"/>
          <w:i/>
          <w:iCs/>
          <w:lang w:val="es-ES"/>
        </w:rPr>
      </w:pPr>
      <w:r w:rsidRPr="00690093">
        <w:rPr>
          <w:rFonts w:ascii="Book Antiqua" w:hAnsi="Book Antiqua"/>
          <w:lang w:val="es-ES"/>
        </w:rPr>
        <w:t>(i) dos (2) por ciento del Impuesto total recaudado ingresará mensualmente a los fondos generales de la Oficina de Turismo para cubrir los gastos de operación, manejo y distribución de los recaudos del Impuesto, o para cualquier otro uso que disponga la Oficina de Turismo.</w:t>
      </w:r>
      <w:r w:rsidR="00CD6D05" w:rsidRPr="00690093">
        <w:rPr>
          <w:rFonts w:ascii="Book Antiqua" w:hAnsi="Book Antiqua"/>
          <w:lang w:val="es-ES"/>
        </w:rPr>
        <w:t xml:space="preserve"> </w:t>
      </w:r>
      <w:r w:rsidRPr="00690093">
        <w:rPr>
          <w:rFonts w:ascii="Book Antiqua" w:hAnsi="Book Antiqua"/>
          <w:lang w:val="es-ES"/>
        </w:rPr>
        <w:t xml:space="preserve">(ii) cinco (5) por ciento del Impuesto total recaudado ingresará mensualmente al Fondo General del Departamento de Hacienda para los Años Fiscales 2005-2006 y 2006-2007, a las arcas de la Compañía de Parques Nacionales para los Años Fiscales 2007-2008 y 2008-2009, y a partir del Año Fiscal 2009-2010 a las arcas de la Oficina de Turismo. A partir del año en que la Autoridad certifique al Departamento de Hacienda y a la Oficina de Turismo, el inicio de las operaciones del Centro de Convenciones, y durante los diez (10) años subsiguientes, este cinco por ciento (5%) estará disponible para cubrir cualquier </w:t>
      </w:r>
      <w:r w:rsidRPr="00690093">
        <w:rPr>
          <w:rFonts w:ascii="Book Antiqua" w:hAnsi="Book Antiqua"/>
          <w:lang w:val="es-ES"/>
        </w:rPr>
        <w:lastRenderedPageBreak/>
        <w:t xml:space="preserve">déficit, si alguno, que surja de las operaciones de las facilidades que opera la Autoridad del Distrito del Centro de Convenciones, en reserva que mantendrá la Oficina de Turismo. Disponiéndose, sin embargo, que para cada año fiscal y/o cada vez que la Autoridad del Distrito del Centro de Convenciones proponga presentar un presupuesto que exceda el déficit de dos millones quinientos mil (2,500,000) dólares, el presupuesto de la Autoridad del Distrito del Centro de Convenciones deberá ser presentado a la Junta de Directores de la Autoridad a la Oficina de Turismo y al Secretario de Hacienda para los Años Fiscales 2005-2006 y 2006-2007 y a la Junta de Directores de la Compañía de Parques Nacionales para los Años Fiscales 2007-2008 y 2008-2009 en una reunión específica a estos fines, y a la Junta de Directores de la Autoridad y a la Oficina de Turismo, comenzando el Año Fiscal 2010-2011 en adelante. Este cinco por ciento (5%) se mantendrá disponible durante cada año fiscal en una cuenta de reserva especial que mantendrá la Oficina de Turismo para cubrir cualquier déficit en exceso de dos millones quinientos mil (2,500,000) dólares, que surja de la operación de las facilidades de la Autoridad del Distrito del Centro de Convenciones. Para cada año fiscal, cualquier sobrante, luego de cubrir dicho déficit operacional, si alguno, se liberará de la reserva especial y estará disponible para el uso del Departamento de Hacienda para los Años Fiscales 2005-2006 y 2006-2007, de la Compañía de Parques Nacionales para los Años Fiscales 2007-2008 y 2008-2009 y a partir del Año Fiscal 2010-2011 para el uso de la Oficina de Turismo. A partir del Año Fiscal 2015-2016, y durante los cinco (5) años subsiguientes, este cinco por ciento (5%) será </w:t>
      </w:r>
      <w:r w:rsidRPr="00690093">
        <w:rPr>
          <w:rFonts w:ascii="Book Antiqua" w:hAnsi="Book Antiqua"/>
          <w:lang w:val="es-ES"/>
        </w:rPr>
        <w:lastRenderedPageBreak/>
        <w:t xml:space="preserve">transferido mediante aportaciones trimestrales por el Departamento a la Autoridad para cubrir los costos asociados exclusivamente a la operación del Centro de Convenciones de Puerto Rico. Disponiéndose, sin embargo, que para cada año fiscal la Autoridad del Distrito del Centro de Convenciones deberá presentar sus estados financieros auditados, </w:t>
      </w:r>
      <w:proofErr w:type="gramStart"/>
      <w:r w:rsidRPr="00690093">
        <w:rPr>
          <w:rFonts w:ascii="Book Antiqua" w:hAnsi="Book Antiqua"/>
          <w:lang w:val="es-ES"/>
        </w:rPr>
        <w:t>conjuntamente con</w:t>
      </w:r>
      <w:proofErr w:type="gramEnd"/>
      <w:r w:rsidRPr="00690093">
        <w:rPr>
          <w:rFonts w:ascii="Book Antiqua" w:hAnsi="Book Antiqua"/>
          <w:lang w:val="es-ES"/>
        </w:rPr>
        <w:t xml:space="preserve"> un informe evidenciando el uso de los fondos transferidos según establecido en los incisos </w:t>
      </w:r>
      <w:r w:rsidRPr="00CA27E6">
        <w:rPr>
          <w:rFonts w:ascii="Book Antiqua" w:hAnsi="Book Antiqua"/>
          <w:lang w:val="es-ES"/>
        </w:rPr>
        <w:t>(</w:t>
      </w:r>
      <w:proofErr w:type="spellStart"/>
      <w:r w:rsidRPr="00CA27E6">
        <w:rPr>
          <w:rFonts w:ascii="Book Antiqua" w:hAnsi="Book Antiqua"/>
          <w:lang w:val="es-ES"/>
        </w:rPr>
        <w:t>ii</w:t>
      </w:r>
      <w:proofErr w:type="spellEnd"/>
      <w:r w:rsidRPr="00CA27E6">
        <w:rPr>
          <w:rFonts w:ascii="Book Antiqua" w:hAnsi="Book Antiqua"/>
          <w:lang w:val="es-ES"/>
        </w:rPr>
        <w:t xml:space="preserve">) y </w:t>
      </w:r>
      <w:r w:rsidR="00CD6D05" w:rsidRPr="00CA27E6">
        <w:rPr>
          <w:rFonts w:ascii="Book Antiqua" w:hAnsi="Book Antiqua"/>
          <w:b/>
          <w:bCs/>
          <w:lang w:val="es-ES"/>
        </w:rPr>
        <w:t>[</w:t>
      </w:r>
      <w:r w:rsidRPr="00CA27E6">
        <w:rPr>
          <w:rFonts w:ascii="Book Antiqua" w:hAnsi="Book Antiqua"/>
          <w:b/>
          <w:bCs/>
          <w:lang w:val="es-ES"/>
        </w:rPr>
        <w:t>(</w:t>
      </w:r>
      <w:proofErr w:type="spellStart"/>
      <w:r w:rsidR="00CA27E6" w:rsidRPr="00CA27E6">
        <w:rPr>
          <w:rFonts w:ascii="Book Antiqua" w:hAnsi="Book Antiqua"/>
          <w:b/>
          <w:bCs/>
          <w:lang w:val="es-ES"/>
        </w:rPr>
        <w:t>i</w:t>
      </w:r>
      <w:r w:rsidRPr="00CA27E6">
        <w:rPr>
          <w:rFonts w:ascii="Book Antiqua" w:hAnsi="Book Antiqua"/>
          <w:b/>
          <w:bCs/>
          <w:lang w:val="es-ES"/>
        </w:rPr>
        <w:t>v</w:t>
      </w:r>
      <w:proofErr w:type="spellEnd"/>
      <w:r w:rsidRPr="00CA27E6">
        <w:rPr>
          <w:rFonts w:ascii="Book Antiqua" w:hAnsi="Book Antiqua"/>
          <w:b/>
          <w:bCs/>
          <w:lang w:val="es-ES"/>
        </w:rPr>
        <w:t>)</w:t>
      </w:r>
      <w:r w:rsidR="00CD6D05" w:rsidRPr="00CA27E6">
        <w:rPr>
          <w:rFonts w:ascii="Book Antiqua" w:hAnsi="Book Antiqua"/>
          <w:b/>
          <w:bCs/>
          <w:lang w:val="es-ES"/>
        </w:rPr>
        <w:t>]</w:t>
      </w:r>
      <w:r w:rsidR="00CD6D05" w:rsidRPr="00CA27E6">
        <w:rPr>
          <w:rFonts w:ascii="Book Antiqua" w:hAnsi="Book Antiqua"/>
          <w:lang w:val="es-ES"/>
        </w:rPr>
        <w:t xml:space="preserve"> </w:t>
      </w:r>
      <w:r w:rsidR="00CD6D05" w:rsidRPr="00CA27E6">
        <w:rPr>
          <w:rFonts w:ascii="Book Antiqua" w:hAnsi="Book Antiqua"/>
          <w:i/>
          <w:iCs/>
          <w:lang w:val="es-ES"/>
        </w:rPr>
        <w:t>(v)</w:t>
      </w:r>
      <w:r w:rsidRPr="00690093">
        <w:rPr>
          <w:rFonts w:ascii="Book Antiqua" w:hAnsi="Book Antiqua"/>
          <w:lang w:val="es-ES"/>
        </w:rPr>
        <w:t xml:space="preserve"> de este apartado a la Junta de </w:t>
      </w:r>
      <w:proofErr w:type="gramStart"/>
      <w:r w:rsidRPr="00690093">
        <w:rPr>
          <w:rFonts w:ascii="Book Antiqua" w:hAnsi="Book Antiqua"/>
          <w:lang w:val="es-ES"/>
        </w:rPr>
        <w:t>Directores</w:t>
      </w:r>
      <w:proofErr w:type="gramEnd"/>
      <w:r w:rsidRPr="00690093">
        <w:rPr>
          <w:rFonts w:ascii="Book Antiqua" w:hAnsi="Book Antiqua"/>
          <w:lang w:val="es-ES"/>
        </w:rPr>
        <w:t xml:space="preserve"> de la Autoridad y al </w:t>
      </w:r>
      <w:proofErr w:type="gramStart"/>
      <w:r w:rsidRPr="00690093">
        <w:rPr>
          <w:rFonts w:ascii="Book Antiqua" w:hAnsi="Book Antiqua"/>
          <w:lang w:val="es-ES"/>
        </w:rPr>
        <w:t>Director</w:t>
      </w:r>
      <w:proofErr w:type="gramEnd"/>
      <w:r w:rsidRPr="00690093">
        <w:rPr>
          <w:rFonts w:ascii="Book Antiqua" w:hAnsi="Book Antiqua"/>
          <w:lang w:val="es-ES"/>
        </w:rPr>
        <w:t xml:space="preserve"> de la Oficina de Turismo, en una reunión específica a esos efectos. Si al finalizar algún año fiscal tales estados financieros auditados reflejan una ganancia neta, la Autoridad del Distrito del Centro de Convenciones devolverá a la Oficina de Turismo la cantidad generada como ganancia neta sin exceder el monto total transferido por la Oficina de Turismo a la Autoridad del Distrito del Centro de Convenciones en ese mismo año fiscal, por virtud de los incisos (ii) y </w:t>
      </w:r>
      <w:r w:rsidR="00CD6D05" w:rsidRPr="00690093">
        <w:rPr>
          <w:rFonts w:ascii="Book Antiqua" w:hAnsi="Book Antiqua"/>
          <w:b/>
          <w:bCs/>
          <w:lang w:val="es-ES"/>
        </w:rPr>
        <w:t>[</w:t>
      </w:r>
      <w:r w:rsidRPr="00690093">
        <w:rPr>
          <w:rFonts w:ascii="Book Antiqua" w:hAnsi="Book Antiqua"/>
          <w:b/>
          <w:bCs/>
          <w:lang w:val="es-ES"/>
        </w:rPr>
        <w:t>(</w:t>
      </w:r>
      <w:r w:rsidR="00CD6D05" w:rsidRPr="00690093">
        <w:rPr>
          <w:rFonts w:ascii="Book Antiqua" w:hAnsi="Book Antiqua"/>
          <w:b/>
          <w:bCs/>
          <w:lang w:val="es-ES"/>
        </w:rPr>
        <w:t>iv</w:t>
      </w:r>
      <w:r w:rsidRPr="00690093">
        <w:rPr>
          <w:rFonts w:ascii="Book Antiqua" w:hAnsi="Book Antiqua"/>
          <w:b/>
          <w:bCs/>
          <w:lang w:val="es-ES"/>
        </w:rPr>
        <w:t>)</w:t>
      </w:r>
      <w:r w:rsidR="00CD6D05" w:rsidRPr="00690093">
        <w:rPr>
          <w:rFonts w:ascii="Book Antiqua" w:hAnsi="Book Antiqua"/>
          <w:b/>
          <w:bCs/>
          <w:lang w:val="es-ES"/>
        </w:rPr>
        <w:t>]</w:t>
      </w:r>
      <w:r w:rsidRPr="00690093">
        <w:rPr>
          <w:rFonts w:ascii="Book Antiqua" w:hAnsi="Book Antiqua"/>
          <w:lang w:val="es-ES"/>
        </w:rPr>
        <w:t xml:space="preserve"> </w:t>
      </w:r>
      <w:r w:rsidR="00CD6D05" w:rsidRPr="00690093">
        <w:rPr>
          <w:rFonts w:ascii="Book Antiqua" w:hAnsi="Book Antiqua"/>
          <w:i/>
          <w:iCs/>
          <w:lang w:val="es-ES"/>
        </w:rPr>
        <w:t>(v)</w:t>
      </w:r>
      <w:r w:rsidR="00CD6D05" w:rsidRPr="00690093">
        <w:rPr>
          <w:rFonts w:ascii="Book Antiqua" w:hAnsi="Book Antiqua"/>
          <w:lang w:val="es-ES"/>
        </w:rPr>
        <w:t xml:space="preserve"> </w:t>
      </w:r>
      <w:r w:rsidRPr="00690093">
        <w:rPr>
          <w:rFonts w:ascii="Book Antiqua" w:hAnsi="Book Antiqua"/>
          <w:lang w:val="es-ES"/>
        </w:rPr>
        <w:t>de este apartado.</w:t>
      </w:r>
      <w:r w:rsidR="00CD6D05" w:rsidRPr="00690093">
        <w:rPr>
          <w:rFonts w:ascii="Book Antiqua" w:hAnsi="Book Antiqua"/>
          <w:lang w:val="es-ES"/>
        </w:rPr>
        <w:t xml:space="preserve"> </w:t>
      </w:r>
      <w:r w:rsidRPr="00690093">
        <w:rPr>
          <w:rFonts w:ascii="Book Antiqua" w:hAnsi="Book Antiqua"/>
          <w:lang w:val="es-ES"/>
        </w:rPr>
        <w:t xml:space="preserve">(iii) dos millones quinientos mil (2,500,000) dólares serán transferidos por la Oficina de Turismo a la Autoridad del Distrito del Centro de Convenciones en aportaciones trimestrales de seiscientos veinticinco mil (625,000.00) dólares para cubrir los costos asociados exclusivamente a la operación del Distrito del Centro de Convenciones. Disponiéndose, sin embargo, que para cada año fiscal y/o cada vez que se proponga presentar un presupuesto modificado, el presupuesto de la Autoridad del Centro de Convenciones deberá ser presentado a la Junta de </w:t>
      </w:r>
      <w:proofErr w:type="gramStart"/>
      <w:r w:rsidRPr="00690093">
        <w:rPr>
          <w:rFonts w:ascii="Book Antiqua" w:hAnsi="Book Antiqua"/>
          <w:lang w:val="es-ES"/>
        </w:rPr>
        <w:t>Directores</w:t>
      </w:r>
      <w:proofErr w:type="gramEnd"/>
      <w:r w:rsidRPr="00690093">
        <w:rPr>
          <w:rFonts w:ascii="Book Antiqua" w:hAnsi="Book Antiqua"/>
          <w:lang w:val="es-ES"/>
        </w:rPr>
        <w:t xml:space="preserve"> de la Autoridad y </w:t>
      </w:r>
      <w:proofErr w:type="gramStart"/>
      <w:r w:rsidRPr="00690093">
        <w:rPr>
          <w:rFonts w:ascii="Book Antiqua" w:hAnsi="Book Antiqua"/>
          <w:lang w:val="es-ES"/>
        </w:rPr>
        <w:t>Director Ejecutivo</w:t>
      </w:r>
      <w:proofErr w:type="gramEnd"/>
      <w:r w:rsidRPr="00690093">
        <w:rPr>
          <w:rFonts w:ascii="Book Antiqua" w:hAnsi="Book Antiqua"/>
          <w:lang w:val="es-ES"/>
        </w:rPr>
        <w:t xml:space="preserve"> de la Oficina de Turismo, en una reunión específica a esos efectos. Esta cantidad será </w:t>
      </w:r>
      <w:r w:rsidRPr="00690093">
        <w:rPr>
          <w:rFonts w:ascii="Book Antiqua" w:hAnsi="Book Antiqua"/>
          <w:lang w:val="es-ES"/>
        </w:rPr>
        <w:lastRenderedPageBreak/>
        <w:t>transferida según establecido en este apartado a partir del Año Fiscal 2015-2016, y por un período de cinco (5) años.</w:t>
      </w:r>
      <w:r w:rsidR="00CD6D05" w:rsidRPr="00690093">
        <w:rPr>
          <w:rFonts w:ascii="Book Antiqua" w:hAnsi="Book Antiqua"/>
          <w:lang w:val="es-ES"/>
        </w:rPr>
        <w:t xml:space="preserve"> </w:t>
      </w:r>
      <w:r w:rsidRPr="00690093">
        <w:rPr>
          <w:rFonts w:ascii="Book Antiqua" w:hAnsi="Book Antiqua"/>
          <w:i/>
          <w:iCs/>
          <w:lang w:val="es-ES"/>
        </w:rPr>
        <w:t xml:space="preserve">(iv) </w:t>
      </w:r>
      <w:r w:rsidR="00CD6D05" w:rsidRPr="00690093">
        <w:rPr>
          <w:rFonts w:ascii="Book Antiqua" w:hAnsi="Book Antiqua"/>
          <w:i/>
          <w:iCs/>
          <w:lang w:val="es-ES"/>
        </w:rPr>
        <w:t>u</w:t>
      </w:r>
      <w:r w:rsidRPr="00690093">
        <w:rPr>
          <w:rFonts w:ascii="Book Antiqua" w:hAnsi="Book Antiqua"/>
          <w:i/>
          <w:iCs/>
          <w:lang w:val="es-ES"/>
        </w:rPr>
        <w:t xml:space="preserve">no </w:t>
      </w:r>
      <w:r w:rsidR="00CD6D05" w:rsidRPr="00690093">
        <w:rPr>
          <w:rFonts w:ascii="Book Antiqua" w:hAnsi="Book Antiqua"/>
          <w:i/>
          <w:iCs/>
          <w:lang w:val="es-ES"/>
        </w:rPr>
        <w:t xml:space="preserve">por ciento </w:t>
      </w:r>
      <w:r w:rsidRPr="00690093">
        <w:rPr>
          <w:rFonts w:ascii="Book Antiqua" w:hAnsi="Book Antiqua"/>
          <w:i/>
          <w:iCs/>
          <w:lang w:val="es-ES"/>
        </w:rPr>
        <w:t>(1</w:t>
      </w:r>
      <w:r w:rsidR="00CD6D05" w:rsidRPr="00690093">
        <w:rPr>
          <w:rFonts w:ascii="Book Antiqua" w:hAnsi="Book Antiqua"/>
          <w:i/>
          <w:iCs/>
          <w:lang w:val="es-ES"/>
        </w:rPr>
        <w:t>%</w:t>
      </w:r>
      <w:r w:rsidRPr="00690093">
        <w:rPr>
          <w:rFonts w:ascii="Book Antiqua" w:hAnsi="Book Antiqua"/>
          <w:i/>
          <w:iCs/>
          <w:lang w:val="es-ES"/>
        </w:rPr>
        <w:t xml:space="preserve">) del </w:t>
      </w:r>
      <w:r w:rsidR="00CD6D05" w:rsidRPr="00690093">
        <w:rPr>
          <w:rFonts w:ascii="Book Antiqua" w:hAnsi="Book Antiqua"/>
          <w:i/>
          <w:iCs/>
          <w:lang w:val="es-ES"/>
        </w:rPr>
        <w:t>i</w:t>
      </w:r>
      <w:r w:rsidRPr="00690093">
        <w:rPr>
          <w:rFonts w:ascii="Book Antiqua" w:hAnsi="Book Antiqua"/>
          <w:i/>
          <w:iCs/>
          <w:lang w:val="es-ES"/>
        </w:rPr>
        <w:t xml:space="preserve">mpuesto total recaudado se transferirá mensualmente al </w:t>
      </w:r>
      <w:r w:rsidR="00CD6D05" w:rsidRPr="00690093">
        <w:rPr>
          <w:rFonts w:ascii="Book Antiqua" w:hAnsi="Book Antiqua"/>
          <w:i/>
          <w:iCs/>
          <w:lang w:val="es-ES"/>
        </w:rPr>
        <w:t xml:space="preserve">Negociado de la Policía de Puerto </w:t>
      </w:r>
      <w:r w:rsidRPr="00690093">
        <w:rPr>
          <w:rFonts w:ascii="Book Antiqua" w:hAnsi="Book Antiqua"/>
          <w:i/>
          <w:iCs/>
          <w:lang w:val="es-ES"/>
        </w:rPr>
        <w:t>para</w:t>
      </w:r>
      <w:r w:rsidR="00CD6D05" w:rsidRPr="00690093">
        <w:rPr>
          <w:rFonts w:ascii="Book Antiqua" w:hAnsi="Book Antiqua"/>
          <w:i/>
          <w:iCs/>
          <w:lang w:val="es-ES"/>
        </w:rPr>
        <w:t xml:space="preserve"> cubrir los gastos de</w:t>
      </w:r>
      <w:r w:rsidRPr="00690093">
        <w:rPr>
          <w:rFonts w:ascii="Book Antiqua" w:hAnsi="Book Antiqua"/>
          <w:i/>
          <w:iCs/>
          <w:lang w:val="es-ES"/>
        </w:rPr>
        <w:t xml:space="preserve"> adquisición de equipo</w:t>
      </w:r>
      <w:r w:rsidR="00464122" w:rsidRPr="00690093">
        <w:rPr>
          <w:rFonts w:ascii="Book Antiqua" w:hAnsi="Book Antiqua"/>
          <w:i/>
          <w:iCs/>
          <w:lang w:val="es-ES"/>
        </w:rPr>
        <w:t xml:space="preserve"> de seguridad</w:t>
      </w:r>
      <w:r w:rsidRPr="00690093">
        <w:rPr>
          <w:rFonts w:ascii="Book Antiqua" w:hAnsi="Book Antiqua"/>
          <w:i/>
          <w:iCs/>
          <w:lang w:val="es-ES"/>
        </w:rPr>
        <w:t>, vehículos, sistemas de comunicación</w:t>
      </w:r>
      <w:r w:rsidR="00656CE0">
        <w:rPr>
          <w:rFonts w:ascii="Book Antiqua" w:hAnsi="Book Antiqua"/>
          <w:i/>
          <w:iCs/>
          <w:lang w:val="es-ES"/>
        </w:rPr>
        <w:t>, equipos de protección personal, armamento reglamentario y</w:t>
      </w:r>
      <w:r w:rsidRPr="00690093">
        <w:rPr>
          <w:rFonts w:ascii="Book Antiqua" w:hAnsi="Book Antiqua"/>
          <w:i/>
          <w:iCs/>
          <w:lang w:val="es-ES"/>
        </w:rPr>
        <w:t xml:space="preserve"> tecnología de apoyo necesari</w:t>
      </w:r>
      <w:r w:rsidR="00464122" w:rsidRPr="00690093">
        <w:rPr>
          <w:rFonts w:ascii="Book Antiqua" w:hAnsi="Book Antiqua"/>
          <w:i/>
          <w:iCs/>
          <w:lang w:val="es-ES"/>
        </w:rPr>
        <w:t>a</w:t>
      </w:r>
      <w:r w:rsidRPr="00690093">
        <w:rPr>
          <w:rFonts w:ascii="Book Antiqua" w:hAnsi="Book Antiqua"/>
          <w:i/>
          <w:iCs/>
          <w:lang w:val="es-ES"/>
        </w:rPr>
        <w:t xml:space="preserve"> para el cumplimiento de sus funciones de protección, patrullaje, vigilancia, investigación y seguridad </w:t>
      </w:r>
      <w:r w:rsidR="00464122" w:rsidRPr="00690093">
        <w:rPr>
          <w:rFonts w:ascii="Book Antiqua" w:hAnsi="Book Antiqua"/>
          <w:i/>
          <w:iCs/>
          <w:lang w:val="es-ES"/>
        </w:rPr>
        <w:t>pública</w:t>
      </w:r>
      <w:r w:rsidRPr="00690093">
        <w:rPr>
          <w:rFonts w:ascii="Book Antiqua" w:hAnsi="Book Antiqua"/>
          <w:i/>
          <w:iCs/>
          <w:lang w:val="es-ES"/>
        </w:rPr>
        <w:t>.</w:t>
      </w:r>
      <w:r w:rsidR="00CD6D05" w:rsidRPr="00690093">
        <w:rPr>
          <w:rFonts w:ascii="Book Antiqua" w:hAnsi="Book Antiqua"/>
          <w:i/>
          <w:iCs/>
          <w:lang w:val="es-ES"/>
        </w:rPr>
        <w:t xml:space="preserve"> </w:t>
      </w:r>
      <w:r w:rsidR="00464122" w:rsidRPr="00690093">
        <w:rPr>
          <w:rFonts w:ascii="Book Antiqua" w:hAnsi="Book Antiqua"/>
          <w:i/>
          <w:iCs/>
          <w:lang w:val="es-ES"/>
        </w:rPr>
        <w:t xml:space="preserve">Disponiéndose que dichos fondos serán </w:t>
      </w:r>
      <w:r w:rsidR="00656CE0">
        <w:rPr>
          <w:rFonts w:ascii="Book Antiqua" w:hAnsi="Book Antiqua"/>
          <w:i/>
          <w:iCs/>
          <w:lang w:val="es-ES"/>
        </w:rPr>
        <w:t xml:space="preserve">transferidos a un fondo especial </w:t>
      </w:r>
      <w:r w:rsidR="00656CE0" w:rsidRPr="00CA27E6">
        <w:rPr>
          <w:rFonts w:ascii="Book Antiqua" w:hAnsi="Book Antiqua"/>
          <w:i/>
          <w:iCs/>
          <w:lang w:val="es-ES"/>
        </w:rPr>
        <w:t>designado p</w:t>
      </w:r>
      <w:r w:rsidR="00CA27E6" w:rsidRPr="00CA27E6">
        <w:rPr>
          <w:rFonts w:ascii="Book Antiqua" w:hAnsi="Book Antiqua"/>
          <w:i/>
          <w:iCs/>
          <w:lang w:val="es-ES"/>
        </w:rPr>
        <w:t>ara</w:t>
      </w:r>
      <w:r w:rsidR="00656CE0" w:rsidRPr="00CA27E6">
        <w:rPr>
          <w:rFonts w:ascii="Book Antiqua" w:hAnsi="Book Antiqua"/>
          <w:i/>
          <w:iCs/>
          <w:lang w:val="es-ES"/>
        </w:rPr>
        <w:t xml:space="preserve"> la </w:t>
      </w:r>
      <w:r w:rsidR="00CA27E6">
        <w:rPr>
          <w:rFonts w:ascii="Book Antiqua" w:hAnsi="Book Antiqua"/>
          <w:i/>
          <w:iCs/>
          <w:lang w:val="es-ES"/>
        </w:rPr>
        <w:t>Negociado de la Policía de Puerto Rico</w:t>
      </w:r>
      <w:r w:rsidR="00464122" w:rsidRPr="00690093">
        <w:rPr>
          <w:rFonts w:ascii="Book Antiqua" w:hAnsi="Book Antiqua"/>
          <w:i/>
          <w:iCs/>
          <w:lang w:val="es-ES"/>
        </w:rPr>
        <w:t xml:space="preserve">. Para cada año fiscal, el Negociado de la Policía de Puerto Rico deberá presentar un informe evidenciando el uso de los fondos transferidos ante la Junta de </w:t>
      </w:r>
      <w:proofErr w:type="gramStart"/>
      <w:r w:rsidR="00464122" w:rsidRPr="00690093">
        <w:rPr>
          <w:rFonts w:ascii="Book Antiqua" w:hAnsi="Book Antiqua"/>
          <w:i/>
          <w:iCs/>
          <w:lang w:val="es-ES"/>
        </w:rPr>
        <w:t>Directores</w:t>
      </w:r>
      <w:proofErr w:type="gramEnd"/>
      <w:r w:rsidR="00464122" w:rsidRPr="00690093">
        <w:rPr>
          <w:rFonts w:ascii="Book Antiqua" w:hAnsi="Book Antiqua"/>
          <w:i/>
          <w:iCs/>
          <w:lang w:val="es-ES"/>
        </w:rPr>
        <w:t xml:space="preserve"> de la Autoridad y al </w:t>
      </w:r>
      <w:proofErr w:type="gramStart"/>
      <w:r w:rsidR="00464122" w:rsidRPr="00690093">
        <w:rPr>
          <w:rFonts w:ascii="Book Antiqua" w:hAnsi="Book Antiqua"/>
          <w:i/>
          <w:iCs/>
          <w:lang w:val="es-ES"/>
        </w:rPr>
        <w:t>Director</w:t>
      </w:r>
      <w:proofErr w:type="gramEnd"/>
      <w:r w:rsidR="00464122" w:rsidRPr="00690093">
        <w:rPr>
          <w:rFonts w:ascii="Book Antiqua" w:hAnsi="Book Antiqua"/>
          <w:i/>
          <w:iCs/>
          <w:lang w:val="es-ES"/>
        </w:rPr>
        <w:t xml:space="preserve"> de la Oficina de Turismo en una reunión específica</w:t>
      </w:r>
      <w:r w:rsidR="00656CE0">
        <w:rPr>
          <w:rFonts w:ascii="Book Antiqua" w:hAnsi="Book Antiqua"/>
          <w:i/>
          <w:iCs/>
          <w:lang w:val="es-ES"/>
        </w:rPr>
        <w:t xml:space="preserve"> </w:t>
      </w:r>
      <w:r w:rsidR="00E62EF1">
        <w:rPr>
          <w:rFonts w:ascii="Book Antiqua" w:hAnsi="Book Antiqua"/>
          <w:i/>
          <w:iCs/>
          <w:lang w:val="es-ES"/>
        </w:rPr>
        <w:t>par</w:t>
      </w:r>
      <w:r w:rsidR="00656CE0">
        <w:rPr>
          <w:rFonts w:ascii="Book Antiqua" w:hAnsi="Book Antiqua"/>
          <w:i/>
          <w:iCs/>
          <w:lang w:val="es-ES"/>
        </w:rPr>
        <w:t>a esos efectos</w:t>
      </w:r>
      <w:r w:rsidR="00464122" w:rsidRPr="00690093">
        <w:rPr>
          <w:rFonts w:ascii="Book Antiqua" w:hAnsi="Book Antiqua"/>
          <w:i/>
          <w:iCs/>
          <w:lang w:val="es-ES"/>
        </w:rPr>
        <w:t>.</w:t>
      </w:r>
      <w:r w:rsidR="00CD6D05" w:rsidRPr="00690093">
        <w:rPr>
          <w:rFonts w:ascii="Book Antiqua" w:hAnsi="Book Antiqua"/>
          <w:i/>
          <w:iCs/>
          <w:lang w:val="es-ES"/>
        </w:rPr>
        <w:t xml:space="preserve"> </w:t>
      </w:r>
      <w:r w:rsidRPr="00690093">
        <w:rPr>
          <w:rFonts w:ascii="Book Antiqua" w:hAnsi="Book Antiqua"/>
          <w:b/>
          <w:bCs/>
          <w:lang w:val="es-ES"/>
        </w:rPr>
        <w:t>[(iv)]</w:t>
      </w:r>
      <w:r w:rsidRPr="00690093">
        <w:rPr>
          <w:rFonts w:ascii="Book Antiqua" w:hAnsi="Book Antiqua"/>
          <w:lang w:val="es-ES"/>
        </w:rPr>
        <w:t xml:space="preserve"> </w:t>
      </w:r>
      <w:r w:rsidRPr="00690093">
        <w:rPr>
          <w:rFonts w:ascii="Book Antiqua" w:hAnsi="Book Antiqua"/>
          <w:i/>
          <w:iCs/>
          <w:lang w:val="es-ES"/>
        </w:rPr>
        <w:t>(v)</w:t>
      </w:r>
      <w:r w:rsidRPr="00690093">
        <w:rPr>
          <w:rFonts w:ascii="Book Antiqua" w:hAnsi="Book Antiqua"/>
          <w:lang w:val="es-ES"/>
        </w:rPr>
        <w:t xml:space="preserve"> hasta cuatro millones (4,000,000) de dólares se mantendrán disponibles durante cada año fiscal, en una cuenta de reserva especial que mantendrá la Oficina de Turismo para gastos operacionales dedicados a los asuntos especializado del sector, sus gastos y/o la fiscalización e implementación por este del Contrato de Servicios de Mercadeo de Destino contemplado en el Artículo 8 de la “Ley para la Promoción de Puerto Rico como Destino”.</w:t>
      </w:r>
      <w:r w:rsidR="00CD6D05" w:rsidRPr="00690093">
        <w:rPr>
          <w:rFonts w:ascii="Book Antiqua" w:hAnsi="Book Antiqua"/>
          <w:i/>
          <w:iCs/>
          <w:lang w:val="es-ES"/>
        </w:rPr>
        <w:t xml:space="preserve"> </w:t>
      </w:r>
      <w:r w:rsidRPr="00690093">
        <w:rPr>
          <w:rFonts w:ascii="Book Antiqua" w:hAnsi="Book Antiqua"/>
          <w:b/>
          <w:bCs/>
          <w:lang w:val="es-ES"/>
        </w:rPr>
        <w:t>[(v)]</w:t>
      </w:r>
      <w:r w:rsidRPr="00690093">
        <w:rPr>
          <w:rFonts w:ascii="Book Antiqua" w:hAnsi="Book Antiqua"/>
          <w:lang w:val="es-ES"/>
        </w:rPr>
        <w:t xml:space="preserve"> </w:t>
      </w:r>
      <w:r w:rsidRPr="00690093">
        <w:rPr>
          <w:rFonts w:ascii="Book Antiqua" w:hAnsi="Book Antiqua"/>
          <w:i/>
          <w:iCs/>
          <w:lang w:val="es-ES"/>
        </w:rPr>
        <w:t>(vi)</w:t>
      </w:r>
      <w:r w:rsidRPr="00690093">
        <w:rPr>
          <w:rFonts w:ascii="Book Antiqua" w:hAnsi="Book Antiqua"/>
          <w:lang w:val="es-ES"/>
        </w:rPr>
        <w:t xml:space="preserve"> el remanente que </w:t>
      </w:r>
      <w:proofErr w:type="gramStart"/>
      <w:r w:rsidRPr="00690093">
        <w:rPr>
          <w:rFonts w:ascii="Book Antiqua" w:hAnsi="Book Antiqua"/>
          <w:lang w:val="es-ES"/>
        </w:rPr>
        <w:t>resulte</w:t>
      </w:r>
      <w:proofErr w:type="gramEnd"/>
      <w:r w:rsidRPr="00690093">
        <w:rPr>
          <w:rFonts w:ascii="Book Antiqua" w:hAnsi="Book Antiqua"/>
          <w:lang w:val="es-ES"/>
        </w:rPr>
        <w:t xml:space="preserve"> después de las asignaciones y reservas dispuestas en los incisos (i), (ii), (iii)</w:t>
      </w:r>
      <w:r w:rsidR="00CD6D05" w:rsidRPr="00690093">
        <w:rPr>
          <w:rFonts w:ascii="Book Antiqua" w:hAnsi="Book Antiqua"/>
          <w:i/>
          <w:iCs/>
          <w:lang w:val="es-ES"/>
        </w:rPr>
        <w:t xml:space="preserve">, </w:t>
      </w:r>
      <w:r w:rsidR="00CD6D05" w:rsidRPr="00690093">
        <w:rPr>
          <w:rFonts w:ascii="Book Antiqua" w:hAnsi="Book Antiqua"/>
          <w:b/>
          <w:bCs/>
          <w:lang w:val="es-ES"/>
        </w:rPr>
        <w:t>[y]</w:t>
      </w:r>
      <w:r w:rsidRPr="00690093">
        <w:rPr>
          <w:rFonts w:ascii="Book Antiqua" w:hAnsi="Book Antiqua"/>
          <w:lang w:val="es-ES"/>
        </w:rPr>
        <w:t xml:space="preserve"> (iv)</w:t>
      </w:r>
      <w:r w:rsidRPr="00690093">
        <w:rPr>
          <w:rFonts w:ascii="Book Antiqua" w:hAnsi="Book Antiqua"/>
          <w:i/>
          <w:iCs/>
          <w:lang w:val="es-ES"/>
        </w:rPr>
        <w:t xml:space="preserve"> y (v),</w:t>
      </w:r>
      <w:r w:rsidRPr="00690093">
        <w:rPr>
          <w:rFonts w:ascii="Book Antiqua" w:hAnsi="Book Antiqua"/>
          <w:lang w:val="es-ES"/>
        </w:rPr>
        <w:t xml:space="preserve"> hasta un tope de veinticinco millones (25,000,000) de dólares, se le asignarán a la Corporación. Los fondos asignados a la Corporación serán utilizados por esta para la promoción, mercadeo, desarrollo y fortalecimiento de la industria turística en Puerto Rico. Si el remanente excediera los veinticinco millones (25,000,000) de dólares, dicho </w:t>
      </w:r>
      <w:r w:rsidRPr="00690093">
        <w:rPr>
          <w:rFonts w:ascii="Book Antiqua" w:hAnsi="Book Antiqua"/>
          <w:lang w:val="es-ES"/>
        </w:rPr>
        <w:lastRenderedPageBreak/>
        <w:t>exceso será utilizado por la Oficina de Turismo para el desempeño de sus funciones dedicados a los asuntos especializado del sector y sus gastos. La Oficina de Turismo del Departamento de Desarrollo Económico y Comercio le someterá mensualmente a la Autoridad y a la Corporación un desglose de los recaudos por concepto del Impuesto.”</w:t>
      </w:r>
    </w:p>
    <w:p w14:paraId="5784D5BB" w14:textId="77777777" w:rsidR="00EA3157" w:rsidRPr="00690093" w:rsidRDefault="00B87A1A" w:rsidP="000B6868">
      <w:pPr>
        <w:spacing w:line="480" w:lineRule="auto"/>
        <w:ind w:firstLine="708"/>
        <w:jc w:val="both"/>
        <w:rPr>
          <w:rFonts w:ascii="Book Antiqua" w:hAnsi="Book Antiqua"/>
          <w:color w:val="000000"/>
          <w:lang w:val="es-ES"/>
        </w:rPr>
      </w:pPr>
      <w:r w:rsidRPr="00690093">
        <w:rPr>
          <w:rFonts w:ascii="Book Antiqua" w:eastAsia="Calibri" w:hAnsi="Book Antiqua"/>
          <w:szCs w:val="24"/>
          <w:lang w:val="es-ES"/>
        </w:rPr>
        <w:t>Sección</w:t>
      </w:r>
      <w:r w:rsidR="00BC10EE" w:rsidRPr="00690093">
        <w:rPr>
          <w:rFonts w:ascii="Book Antiqua" w:eastAsia="Calibri" w:hAnsi="Book Antiqua"/>
          <w:szCs w:val="24"/>
          <w:lang w:val="es-ES"/>
        </w:rPr>
        <w:t xml:space="preserve"> 2.-</w:t>
      </w:r>
      <w:r w:rsidR="003A5AA2" w:rsidRPr="00690093">
        <w:rPr>
          <w:rFonts w:ascii="Book Antiqua" w:eastAsia="Calibri" w:hAnsi="Book Antiqua"/>
          <w:szCs w:val="24"/>
          <w:lang w:val="es-ES"/>
        </w:rPr>
        <w:t xml:space="preserve"> </w:t>
      </w:r>
      <w:r w:rsidR="00E56AB1" w:rsidRPr="00690093">
        <w:rPr>
          <w:rFonts w:ascii="Book Antiqua" w:hAnsi="Book Antiqua"/>
          <w:color w:val="000000"/>
          <w:lang w:val="es-ES"/>
        </w:rPr>
        <w:t>Reglamentación</w:t>
      </w:r>
    </w:p>
    <w:p w14:paraId="1E0845DF" w14:textId="77777777" w:rsidR="00E56AB1" w:rsidRPr="00690093" w:rsidRDefault="00B87A1A" w:rsidP="000B6868">
      <w:pPr>
        <w:spacing w:line="480" w:lineRule="auto"/>
        <w:ind w:firstLine="708"/>
        <w:jc w:val="both"/>
        <w:rPr>
          <w:rFonts w:ascii="Book Antiqua" w:hAnsi="Book Antiqua"/>
          <w:color w:val="000000"/>
          <w:lang w:val="es-ES"/>
        </w:rPr>
      </w:pPr>
      <w:r w:rsidRPr="00690093">
        <w:rPr>
          <w:rFonts w:ascii="Book Antiqua" w:hAnsi="Book Antiqua"/>
          <w:color w:val="000000"/>
          <w:lang w:val="es-ES"/>
        </w:rPr>
        <w:t>La Oficina</w:t>
      </w:r>
      <w:r w:rsidR="00E56AB1" w:rsidRPr="00690093">
        <w:rPr>
          <w:rFonts w:ascii="Book Antiqua" w:hAnsi="Book Antiqua"/>
          <w:color w:val="000000"/>
          <w:lang w:val="es-ES"/>
        </w:rPr>
        <w:t xml:space="preserve"> de</w:t>
      </w:r>
      <w:r w:rsidRPr="00690093">
        <w:rPr>
          <w:rFonts w:ascii="Book Antiqua" w:hAnsi="Book Antiqua"/>
          <w:color w:val="000000"/>
          <w:lang w:val="es-ES"/>
        </w:rPr>
        <w:t xml:space="preserve"> Turismo</w:t>
      </w:r>
      <w:r w:rsidR="00E56AB1" w:rsidRPr="00690093">
        <w:rPr>
          <w:rFonts w:ascii="Book Antiqua" w:hAnsi="Book Antiqua"/>
          <w:color w:val="000000"/>
          <w:lang w:val="es-ES"/>
        </w:rPr>
        <w:t xml:space="preserve"> </w:t>
      </w:r>
      <w:r w:rsidR="00CD6D05" w:rsidRPr="00690093">
        <w:rPr>
          <w:rFonts w:ascii="Book Antiqua" w:hAnsi="Book Antiqua"/>
          <w:color w:val="000000"/>
          <w:lang w:val="es-ES"/>
        </w:rPr>
        <w:t xml:space="preserve">del Departamento de Desarrollo Económico y Comercio del Gobierno de Puerto Rico </w:t>
      </w:r>
      <w:r w:rsidR="00E56AB1" w:rsidRPr="00690093">
        <w:rPr>
          <w:rFonts w:ascii="Book Antiqua" w:hAnsi="Book Antiqua"/>
          <w:color w:val="000000"/>
          <w:lang w:val="es-ES"/>
        </w:rPr>
        <w:t xml:space="preserve">deberá </w:t>
      </w:r>
      <w:r w:rsidRPr="00690093">
        <w:rPr>
          <w:rFonts w:ascii="Book Antiqua" w:hAnsi="Book Antiqua"/>
          <w:color w:val="000000"/>
          <w:lang w:val="es-ES"/>
        </w:rPr>
        <w:t xml:space="preserve">enmendar o </w:t>
      </w:r>
      <w:r w:rsidR="00E56AB1" w:rsidRPr="00690093">
        <w:rPr>
          <w:rFonts w:ascii="Book Antiqua" w:hAnsi="Book Antiqua"/>
          <w:color w:val="000000"/>
          <w:lang w:val="es-ES"/>
        </w:rPr>
        <w:t xml:space="preserve">adoptar la reglamentación </w:t>
      </w:r>
      <w:r w:rsidRPr="00690093">
        <w:rPr>
          <w:rFonts w:ascii="Book Antiqua" w:hAnsi="Book Antiqua"/>
          <w:color w:val="000000"/>
          <w:lang w:val="es-ES"/>
        </w:rPr>
        <w:t>correspondiente</w:t>
      </w:r>
      <w:r w:rsidR="00E56AB1" w:rsidRPr="00690093">
        <w:rPr>
          <w:rFonts w:ascii="Book Antiqua" w:hAnsi="Book Antiqua"/>
          <w:color w:val="000000"/>
          <w:lang w:val="es-ES"/>
        </w:rPr>
        <w:t xml:space="preserve"> para la implementación de esta Ley dentro de un plazo no mayor de ciento ochenta días (180) a partir de su aprobación.</w:t>
      </w:r>
    </w:p>
    <w:p w14:paraId="3E6D34CF" w14:textId="77777777" w:rsidR="00FB765D" w:rsidRPr="00690093" w:rsidRDefault="00B87A1A" w:rsidP="000B6868">
      <w:pPr>
        <w:spacing w:line="480" w:lineRule="auto"/>
        <w:ind w:firstLine="708"/>
        <w:jc w:val="both"/>
        <w:rPr>
          <w:rFonts w:ascii="Book Antiqua" w:hAnsi="Book Antiqua"/>
          <w:color w:val="000000"/>
          <w:lang w:val="es-ES"/>
        </w:rPr>
      </w:pPr>
      <w:r w:rsidRPr="00690093">
        <w:rPr>
          <w:rFonts w:ascii="Book Antiqua" w:hAnsi="Book Antiqua"/>
          <w:color w:val="000000"/>
          <w:lang w:val="es-ES"/>
        </w:rPr>
        <w:t>Sección</w:t>
      </w:r>
      <w:r w:rsidR="00D852B0" w:rsidRPr="00690093">
        <w:rPr>
          <w:rFonts w:ascii="Book Antiqua" w:hAnsi="Book Antiqua"/>
          <w:color w:val="000000"/>
          <w:lang w:val="es-ES"/>
        </w:rPr>
        <w:t xml:space="preserve"> </w:t>
      </w:r>
      <w:r w:rsidR="00CD6D05" w:rsidRPr="00690093">
        <w:rPr>
          <w:rFonts w:ascii="Book Antiqua" w:hAnsi="Book Antiqua"/>
          <w:color w:val="000000"/>
          <w:lang w:val="es-ES"/>
        </w:rPr>
        <w:t>3</w:t>
      </w:r>
      <w:r w:rsidR="00D852B0" w:rsidRPr="00690093">
        <w:rPr>
          <w:rFonts w:ascii="Book Antiqua" w:hAnsi="Book Antiqua"/>
          <w:color w:val="000000"/>
          <w:lang w:val="es-ES"/>
        </w:rPr>
        <w:t xml:space="preserve">.- </w:t>
      </w:r>
      <w:r w:rsidR="00FB765D" w:rsidRPr="00690093">
        <w:rPr>
          <w:rFonts w:ascii="Book Antiqua" w:hAnsi="Book Antiqua"/>
          <w:color w:val="000000"/>
          <w:lang w:val="es-ES"/>
        </w:rPr>
        <w:t>Cláusula de Separabilidad</w:t>
      </w:r>
    </w:p>
    <w:p w14:paraId="7E8FB6E5" w14:textId="77777777" w:rsidR="007E3FBB" w:rsidRPr="00690093" w:rsidRDefault="00115944" w:rsidP="000B6868">
      <w:pPr>
        <w:spacing w:line="480" w:lineRule="auto"/>
        <w:ind w:firstLine="708"/>
        <w:jc w:val="both"/>
        <w:rPr>
          <w:rFonts w:ascii="Book Antiqua" w:hAnsi="Book Antiqua"/>
          <w:color w:val="000000"/>
          <w:lang w:val="es-ES"/>
        </w:rPr>
      </w:pPr>
      <w:r w:rsidRPr="00690093">
        <w:rPr>
          <w:rFonts w:ascii="Book Antiqua" w:hAnsi="Book Antiqua"/>
          <w:color w:val="000000"/>
          <w:lang w:val="es-ES"/>
        </w:rPr>
        <w:t xml:space="preserve">Si cualquier palabra, inciso, </w:t>
      </w:r>
      <w:r w:rsidR="003A5AA2" w:rsidRPr="00690093">
        <w:rPr>
          <w:rFonts w:ascii="Book Antiqua" w:hAnsi="Book Antiqua"/>
          <w:color w:val="000000"/>
          <w:lang w:val="es-ES"/>
        </w:rPr>
        <w:t>Artículo</w:t>
      </w:r>
      <w:r w:rsidRPr="00690093">
        <w:rPr>
          <w:rFonts w:ascii="Book Antiqua" w:hAnsi="Book Antiqua"/>
          <w:color w:val="000000"/>
          <w:lang w:val="es-ES"/>
        </w:rPr>
        <w:t>,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6A687D41" w14:textId="77777777" w:rsidR="00FB765D" w:rsidRPr="00690093" w:rsidRDefault="00B87A1A" w:rsidP="000B6868">
      <w:pPr>
        <w:spacing w:line="480" w:lineRule="auto"/>
        <w:ind w:firstLine="708"/>
        <w:jc w:val="both"/>
        <w:rPr>
          <w:rFonts w:ascii="Book Antiqua" w:hAnsi="Book Antiqua"/>
          <w:lang w:val="es-ES"/>
        </w:rPr>
      </w:pPr>
      <w:r w:rsidRPr="00690093">
        <w:rPr>
          <w:rFonts w:ascii="Book Antiqua" w:hAnsi="Book Antiqua"/>
          <w:lang w:val="es-ES"/>
        </w:rPr>
        <w:t>Sección</w:t>
      </w:r>
      <w:r w:rsidR="00880B0A" w:rsidRPr="00690093">
        <w:rPr>
          <w:rFonts w:ascii="Book Antiqua" w:hAnsi="Book Antiqua"/>
          <w:lang w:val="es-ES"/>
        </w:rPr>
        <w:t xml:space="preserve"> </w:t>
      </w:r>
      <w:r w:rsidR="00CD6D05" w:rsidRPr="00690093">
        <w:rPr>
          <w:rFonts w:ascii="Book Antiqua" w:hAnsi="Book Antiqua"/>
          <w:color w:val="000000"/>
          <w:lang w:val="es-ES"/>
        </w:rPr>
        <w:t>4</w:t>
      </w:r>
      <w:r w:rsidR="003448BD" w:rsidRPr="00690093">
        <w:rPr>
          <w:rFonts w:ascii="Book Antiqua" w:hAnsi="Book Antiqua"/>
          <w:lang w:val="es-ES"/>
        </w:rPr>
        <w:t>.-</w:t>
      </w:r>
      <w:r w:rsidR="003A5AA2" w:rsidRPr="00690093">
        <w:rPr>
          <w:rFonts w:ascii="Book Antiqua" w:hAnsi="Book Antiqua"/>
          <w:lang w:val="es-ES"/>
        </w:rPr>
        <w:t xml:space="preserve"> </w:t>
      </w:r>
      <w:r w:rsidR="00FB765D" w:rsidRPr="00690093">
        <w:rPr>
          <w:rFonts w:ascii="Book Antiqua" w:hAnsi="Book Antiqua"/>
          <w:lang w:val="es-ES"/>
        </w:rPr>
        <w:t>Vigencia</w:t>
      </w:r>
    </w:p>
    <w:p w14:paraId="459A0F70" w14:textId="77777777" w:rsidR="00825722" w:rsidRPr="00690093" w:rsidRDefault="00115944" w:rsidP="000B6868">
      <w:pPr>
        <w:spacing w:line="480" w:lineRule="auto"/>
        <w:ind w:firstLine="708"/>
        <w:jc w:val="both"/>
        <w:rPr>
          <w:rFonts w:ascii="Book Antiqua" w:hAnsi="Book Antiqua"/>
          <w:lang w:val="es-ES"/>
        </w:rPr>
      </w:pPr>
      <w:r w:rsidRPr="00690093">
        <w:rPr>
          <w:rFonts w:ascii="Book Antiqua" w:hAnsi="Book Antiqua"/>
          <w:lang w:val="es-ES"/>
        </w:rPr>
        <w:t>Esta Ley entrará en vigor inmediatamente después de su aprobación.</w:t>
      </w:r>
    </w:p>
    <w:sectPr w:rsidR="00825722" w:rsidRPr="00690093"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D7AF5" w14:textId="77777777" w:rsidR="008D2E0D" w:rsidRDefault="008D2E0D" w:rsidP="00CD4499">
      <w:r>
        <w:separator/>
      </w:r>
    </w:p>
  </w:endnote>
  <w:endnote w:type="continuationSeparator" w:id="0">
    <w:p w14:paraId="71CC42F4" w14:textId="77777777" w:rsidR="008D2E0D" w:rsidRDefault="008D2E0D"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F8404" w14:textId="77777777" w:rsidR="008D2E0D" w:rsidRDefault="008D2E0D" w:rsidP="00CD4499">
      <w:r>
        <w:separator/>
      </w:r>
    </w:p>
  </w:footnote>
  <w:footnote w:type="continuationSeparator" w:id="0">
    <w:p w14:paraId="6FD0F974" w14:textId="77777777" w:rsidR="008D2E0D" w:rsidRDefault="008D2E0D"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91FA4"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7FC791" w14:textId="77777777" w:rsidR="00844A8A" w:rsidRDefault="00844A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7E02D"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E30">
      <w:rPr>
        <w:rStyle w:val="PageNumber"/>
        <w:noProof/>
      </w:rPr>
      <w:t>6</w:t>
    </w:r>
    <w:r>
      <w:rPr>
        <w:rStyle w:val="PageNumber"/>
      </w:rPr>
      <w:fldChar w:fldCharType="end"/>
    </w:r>
  </w:p>
  <w:p w14:paraId="3BCFF437" w14:textId="77777777" w:rsidR="00844A8A" w:rsidRDefault="00844A8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5353CC"/>
    <w:multiLevelType w:val="hybridMultilevel"/>
    <w:tmpl w:val="630C4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4DF9149B"/>
    <w:multiLevelType w:val="hybridMultilevel"/>
    <w:tmpl w:val="433227A2"/>
    <w:lvl w:ilvl="0" w:tplc="2B6C1A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526129"/>
    <w:multiLevelType w:val="hybridMultilevel"/>
    <w:tmpl w:val="425637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9" w15:restartNumberingAfterBreak="0">
    <w:nsid w:val="5A6F2835"/>
    <w:multiLevelType w:val="hybridMultilevel"/>
    <w:tmpl w:val="E9D05D46"/>
    <w:lvl w:ilvl="0" w:tplc="6D98F26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712337358">
    <w:abstractNumId w:val="12"/>
  </w:num>
  <w:num w:numId="2" w16cid:durableId="1787969643">
    <w:abstractNumId w:val="5"/>
  </w:num>
  <w:num w:numId="3" w16cid:durableId="195897941">
    <w:abstractNumId w:val="8"/>
  </w:num>
  <w:num w:numId="4" w16cid:durableId="878592530">
    <w:abstractNumId w:val="1"/>
  </w:num>
  <w:num w:numId="5" w16cid:durableId="1801265967">
    <w:abstractNumId w:val="0"/>
  </w:num>
  <w:num w:numId="6" w16cid:durableId="53699220">
    <w:abstractNumId w:val="10"/>
  </w:num>
  <w:num w:numId="7" w16cid:durableId="183904943">
    <w:abstractNumId w:val="11"/>
  </w:num>
  <w:num w:numId="8" w16cid:durableId="969675153">
    <w:abstractNumId w:val="3"/>
  </w:num>
  <w:num w:numId="9" w16cid:durableId="363100456">
    <w:abstractNumId w:val="2"/>
  </w:num>
  <w:num w:numId="10" w16cid:durableId="952597339">
    <w:abstractNumId w:val="6"/>
  </w:num>
  <w:num w:numId="11" w16cid:durableId="555968369">
    <w:abstractNumId w:val="9"/>
  </w:num>
  <w:num w:numId="12" w16cid:durableId="754475212">
    <w:abstractNumId w:val="7"/>
  </w:num>
  <w:num w:numId="13" w16cid:durableId="12689244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4C00"/>
    <w:rsid w:val="00025C6B"/>
    <w:rsid w:val="00033DF9"/>
    <w:rsid w:val="00037710"/>
    <w:rsid w:val="000514F4"/>
    <w:rsid w:val="00056400"/>
    <w:rsid w:val="00061D8A"/>
    <w:rsid w:val="00064048"/>
    <w:rsid w:val="00066D70"/>
    <w:rsid w:val="00070127"/>
    <w:rsid w:val="000737AB"/>
    <w:rsid w:val="00086571"/>
    <w:rsid w:val="000A0E28"/>
    <w:rsid w:val="000B6868"/>
    <w:rsid w:val="000C0AD1"/>
    <w:rsid w:val="000C3E59"/>
    <w:rsid w:val="000C5EE3"/>
    <w:rsid w:val="000F5B90"/>
    <w:rsid w:val="00110C53"/>
    <w:rsid w:val="00110ED0"/>
    <w:rsid w:val="001138EA"/>
    <w:rsid w:val="00114ADD"/>
    <w:rsid w:val="00115944"/>
    <w:rsid w:val="001159D5"/>
    <w:rsid w:val="001279D3"/>
    <w:rsid w:val="0014375B"/>
    <w:rsid w:val="00145E20"/>
    <w:rsid w:val="001623DE"/>
    <w:rsid w:val="00173BA8"/>
    <w:rsid w:val="00190AA0"/>
    <w:rsid w:val="00193AB6"/>
    <w:rsid w:val="001A26C1"/>
    <w:rsid w:val="001A4A8B"/>
    <w:rsid w:val="001B0DB4"/>
    <w:rsid w:val="001C1401"/>
    <w:rsid w:val="001C2D57"/>
    <w:rsid w:val="001C45F8"/>
    <w:rsid w:val="001C5231"/>
    <w:rsid w:val="001C526D"/>
    <w:rsid w:val="001E11F3"/>
    <w:rsid w:val="001F03BF"/>
    <w:rsid w:val="00204060"/>
    <w:rsid w:val="00205DF4"/>
    <w:rsid w:val="00206358"/>
    <w:rsid w:val="002242ED"/>
    <w:rsid w:val="00225E44"/>
    <w:rsid w:val="00241915"/>
    <w:rsid w:val="002464D6"/>
    <w:rsid w:val="00250033"/>
    <w:rsid w:val="002575CE"/>
    <w:rsid w:val="002660C1"/>
    <w:rsid w:val="00266417"/>
    <w:rsid w:val="00270FBD"/>
    <w:rsid w:val="00282EA6"/>
    <w:rsid w:val="0028689A"/>
    <w:rsid w:val="002A3CEC"/>
    <w:rsid w:val="002A6AA6"/>
    <w:rsid w:val="002B3476"/>
    <w:rsid w:val="002B5812"/>
    <w:rsid w:val="002D74CC"/>
    <w:rsid w:val="002E574A"/>
    <w:rsid w:val="002F3D0D"/>
    <w:rsid w:val="00312BB7"/>
    <w:rsid w:val="00314B65"/>
    <w:rsid w:val="0032492E"/>
    <w:rsid w:val="003448BD"/>
    <w:rsid w:val="00371628"/>
    <w:rsid w:val="003722AA"/>
    <w:rsid w:val="00380979"/>
    <w:rsid w:val="003858CF"/>
    <w:rsid w:val="00392EC5"/>
    <w:rsid w:val="0039792A"/>
    <w:rsid w:val="003A5AA2"/>
    <w:rsid w:val="003B002A"/>
    <w:rsid w:val="003B170B"/>
    <w:rsid w:val="003C145B"/>
    <w:rsid w:val="003D39CE"/>
    <w:rsid w:val="003D7E3E"/>
    <w:rsid w:val="003E1CFC"/>
    <w:rsid w:val="003E3D2B"/>
    <w:rsid w:val="003F05E0"/>
    <w:rsid w:val="003F5747"/>
    <w:rsid w:val="00403F02"/>
    <w:rsid w:val="004055C8"/>
    <w:rsid w:val="004068EF"/>
    <w:rsid w:val="00414257"/>
    <w:rsid w:val="00424988"/>
    <w:rsid w:val="0042575F"/>
    <w:rsid w:val="004258A0"/>
    <w:rsid w:val="00425D55"/>
    <w:rsid w:val="00446A03"/>
    <w:rsid w:val="00447077"/>
    <w:rsid w:val="004527EB"/>
    <w:rsid w:val="004547D1"/>
    <w:rsid w:val="00464122"/>
    <w:rsid w:val="00465EAD"/>
    <w:rsid w:val="00470CF2"/>
    <w:rsid w:val="00476F1E"/>
    <w:rsid w:val="00481938"/>
    <w:rsid w:val="004845FA"/>
    <w:rsid w:val="004850E0"/>
    <w:rsid w:val="00491658"/>
    <w:rsid w:val="004B2CCE"/>
    <w:rsid w:val="004C1235"/>
    <w:rsid w:val="004C4EE4"/>
    <w:rsid w:val="004C6FCA"/>
    <w:rsid w:val="004D1429"/>
    <w:rsid w:val="004D24B1"/>
    <w:rsid w:val="004E67A4"/>
    <w:rsid w:val="004E73E3"/>
    <w:rsid w:val="004F037E"/>
    <w:rsid w:val="0050314D"/>
    <w:rsid w:val="00517DA8"/>
    <w:rsid w:val="005224D7"/>
    <w:rsid w:val="00535B48"/>
    <w:rsid w:val="00555A2B"/>
    <w:rsid w:val="00555E0A"/>
    <w:rsid w:val="00560D8C"/>
    <w:rsid w:val="00563286"/>
    <w:rsid w:val="00581D48"/>
    <w:rsid w:val="00593963"/>
    <w:rsid w:val="00595E55"/>
    <w:rsid w:val="005A1677"/>
    <w:rsid w:val="005A16FA"/>
    <w:rsid w:val="005A4442"/>
    <w:rsid w:val="005A599F"/>
    <w:rsid w:val="005B55F1"/>
    <w:rsid w:val="005C553A"/>
    <w:rsid w:val="005D0FFD"/>
    <w:rsid w:val="005D5621"/>
    <w:rsid w:val="005D5DED"/>
    <w:rsid w:val="005E5F4A"/>
    <w:rsid w:val="0062198E"/>
    <w:rsid w:val="0062261E"/>
    <w:rsid w:val="006234CD"/>
    <w:rsid w:val="0062472C"/>
    <w:rsid w:val="0063364F"/>
    <w:rsid w:val="006471A5"/>
    <w:rsid w:val="00656CE0"/>
    <w:rsid w:val="00665129"/>
    <w:rsid w:val="00677CC0"/>
    <w:rsid w:val="00690093"/>
    <w:rsid w:val="00695ACF"/>
    <w:rsid w:val="006A2F4F"/>
    <w:rsid w:val="006A55E0"/>
    <w:rsid w:val="006A72B1"/>
    <w:rsid w:val="006B66AC"/>
    <w:rsid w:val="006C372F"/>
    <w:rsid w:val="006C5F86"/>
    <w:rsid w:val="006E2BF2"/>
    <w:rsid w:val="006E4D36"/>
    <w:rsid w:val="006E6BD1"/>
    <w:rsid w:val="006F388D"/>
    <w:rsid w:val="00711305"/>
    <w:rsid w:val="0071583B"/>
    <w:rsid w:val="007258B7"/>
    <w:rsid w:val="00740E55"/>
    <w:rsid w:val="00756F22"/>
    <w:rsid w:val="00761C18"/>
    <w:rsid w:val="00763DF0"/>
    <w:rsid w:val="00767881"/>
    <w:rsid w:val="00767973"/>
    <w:rsid w:val="0077046C"/>
    <w:rsid w:val="007705A4"/>
    <w:rsid w:val="00775E9A"/>
    <w:rsid w:val="00777E58"/>
    <w:rsid w:val="00784AB5"/>
    <w:rsid w:val="007C3769"/>
    <w:rsid w:val="007C4201"/>
    <w:rsid w:val="007C7505"/>
    <w:rsid w:val="007D2085"/>
    <w:rsid w:val="007D74B5"/>
    <w:rsid w:val="007E3FBB"/>
    <w:rsid w:val="007F019E"/>
    <w:rsid w:val="0080590A"/>
    <w:rsid w:val="00815629"/>
    <w:rsid w:val="00823753"/>
    <w:rsid w:val="00825722"/>
    <w:rsid w:val="00825E02"/>
    <w:rsid w:val="008376C5"/>
    <w:rsid w:val="008431A6"/>
    <w:rsid w:val="00844A8A"/>
    <w:rsid w:val="00846D55"/>
    <w:rsid w:val="008473B1"/>
    <w:rsid w:val="00851B25"/>
    <w:rsid w:val="00860770"/>
    <w:rsid w:val="0087479D"/>
    <w:rsid w:val="00877FB6"/>
    <w:rsid w:val="00880B0A"/>
    <w:rsid w:val="00880CB2"/>
    <w:rsid w:val="008840D9"/>
    <w:rsid w:val="00885AEC"/>
    <w:rsid w:val="0089531B"/>
    <w:rsid w:val="008960E7"/>
    <w:rsid w:val="008A0794"/>
    <w:rsid w:val="008A220E"/>
    <w:rsid w:val="008B35B5"/>
    <w:rsid w:val="008B3899"/>
    <w:rsid w:val="008B6E5F"/>
    <w:rsid w:val="008C4406"/>
    <w:rsid w:val="008C44C0"/>
    <w:rsid w:val="008D2E0D"/>
    <w:rsid w:val="008D74F9"/>
    <w:rsid w:val="008E13EF"/>
    <w:rsid w:val="008F026D"/>
    <w:rsid w:val="008F082D"/>
    <w:rsid w:val="00902E30"/>
    <w:rsid w:val="00922612"/>
    <w:rsid w:val="009251C4"/>
    <w:rsid w:val="00925616"/>
    <w:rsid w:val="0094510E"/>
    <w:rsid w:val="00946CE7"/>
    <w:rsid w:val="00956B1F"/>
    <w:rsid w:val="0096231E"/>
    <w:rsid w:val="00981029"/>
    <w:rsid w:val="0099601F"/>
    <w:rsid w:val="009A10E3"/>
    <w:rsid w:val="009B5E2C"/>
    <w:rsid w:val="009B6F5C"/>
    <w:rsid w:val="009C23B7"/>
    <w:rsid w:val="009C65A7"/>
    <w:rsid w:val="009D486D"/>
    <w:rsid w:val="009F2D80"/>
    <w:rsid w:val="00A129B5"/>
    <w:rsid w:val="00A247B4"/>
    <w:rsid w:val="00A24AC7"/>
    <w:rsid w:val="00A34187"/>
    <w:rsid w:val="00A37641"/>
    <w:rsid w:val="00A450B4"/>
    <w:rsid w:val="00A5006A"/>
    <w:rsid w:val="00A55940"/>
    <w:rsid w:val="00A614F1"/>
    <w:rsid w:val="00A61D39"/>
    <w:rsid w:val="00A72574"/>
    <w:rsid w:val="00AA75BB"/>
    <w:rsid w:val="00AB0DCF"/>
    <w:rsid w:val="00AB13F2"/>
    <w:rsid w:val="00AB5F18"/>
    <w:rsid w:val="00AC5A43"/>
    <w:rsid w:val="00AD41AE"/>
    <w:rsid w:val="00AD4283"/>
    <w:rsid w:val="00AF0CCD"/>
    <w:rsid w:val="00B012DB"/>
    <w:rsid w:val="00B0454D"/>
    <w:rsid w:val="00B06373"/>
    <w:rsid w:val="00B07444"/>
    <w:rsid w:val="00B36028"/>
    <w:rsid w:val="00B42F97"/>
    <w:rsid w:val="00B4659C"/>
    <w:rsid w:val="00B6073A"/>
    <w:rsid w:val="00B65E08"/>
    <w:rsid w:val="00B66C50"/>
    <w:rsid w:val="00B77D5B"/>
    <w:rsid w:val="00B80DB9"/>
    <w:rsid w:val="00B87A1A"/>
    <w:rsid w:val="00BA52DB"/>
    <w:rsid w:val="00BB3FC6"/>
    <w:rsid w:val="00BC10EE"/>
    <w:rsid w:val="00BC1352"/>
    <w:rsid w:val="00BC6091"/>
    <w:rsid w:val="00BC678B"/>
    <w:rsid w:val="00BD04D5"/>
    <w:rsid w:val="00BD12B1"/>
    <w:rsid w:val="00BD2E5C"/>
    <w:rsid w:val="00BD71A2"/>
    <w:rsid w:val="00BE11D2"/>
    <w:rsid w:val="00BE2E71"/>
    <w:rsid w:val="00BF3FA8"/>
    <w:rsid w:val="00BF48D5"/>
    <w:rsid w:val="00BF5279"/>
    <w:rsid w:val="00BF54BF"/>
    <w:rsid w:val="00C04F29"/>
    <w:rsid w:val="00C12BAD"/>
    <w:rsid w:val="00C311A0"/>
    <w:rsid w:val="00C33412"/>
    <w:rsid w:val="00C370C3"/>
    <w:rsid w:val="00C42D93"/>
    <w:rsid w:val="00C449E9"/>
    <w:rsid w:val="00C52E16"/>
    <w:rsid w:val="00C55009"/>
    <w:rsid w:val="00C62567"/>
    <w:rsid w:val="00C672EC"/>
    <w:rsid w:val="00C6757B"/>
    <w:rsid w:val="00C67F88"/>
    <w:rsid w:val="00C72E1F"/>
    <w:rsid w:val="00C749E5"/>
    <w:rsid w:val="00C77F3C"/>
    <w:rsid w:val="00C90053"/>
    <w:rsid w:val="00C91697"/>
    <w:rsid w:val="00CA27E6"/>
    <w:rsid w:val="00CC3CDD"/>
    <w:rsid w:val="00CD1169"/>
    <w:rsid w:val="00CD4499"/>
    <w:rsid w:val="00CD6D05"/>
    <w:rsid w:val="00CD753D"/>
    <w:rsid w:val="00CE5910"/>
    <w:rsid w:val="00CE730B"/>
    <w:rsid w:val="00CF09CB"/>
    <w:rsid w:val="00CF27E9"/>
    <w:rsid w:val="00CF46B3"/>
    <w:rsid w:val="00CF5C97"/>
    <w:rsid w:val="00D01F1D"/>
    <w:rsid w:val="00D15BB8"/>
    <w:rsid w:val="00D47C77"/>
    <w:rsid w:val="00D5257A"/>
    <w:rsid w:val="00D625CD"/>
    <w:rsid w:val="00D6360B"/>
    <w:rsid w:val="00D64DE2"/>
    <w:rsid w:val="00D72357"/>
    <w:rsid w:val="00D76031"/>
    <w:rsid w:val="00D84178"/>
    <w:rsid w:val="00D852B0"/>
    <w:rsid w:val="00D91BCC"/>
    <w:rsid w:val="00DA51BE"/>
    <w:rsid w:val="00DB16A6"/>
    <w:rsid w:val="00DB225D"/>
    <w:rsid w:val="00DC18CE"/>
    <w:rsid w:val="00DD023E"/>
    <w:rsid w:val="00DD15C2"/>
    <w:rsid w:val="00DD5CAB"/>
    <w:rsid w:val="00DE19C4"/>
    <w:rsid w:val="00E040DA"/>
    <w:rsid w:val="00E10DAA"/>
    <w:rsid w:val="00E23C20"/>
    <w:rsid w:val="00E2670E"/>
    <w:rsid w:val="00E26D05"/>
    <w:rsid w:val="00E27150"/>
    <w:rsid w:val="00E3196A"/>
    <w:rsid w:val="00E34EE9"/>
    <w:rsid w:val="00E40632"/>
    <w:rsid w:val="00E41F5B"/>
    <w:rsid w:val="00E501EC"/>
    <w:rsid w:val="00E5223E"/>
    <w:rsid w:val="00E52E14"/>
    <w:rsid w:val="00E55C53"/>
    <w:rsid w:val="00E56AB1"/>
    <w:rsid w:val="00E56C23"/>
    <w:rsid w:val="00E62947"/>
    <w:rsid w:val="00E62EF1"/>
    <w:rsid w:val="00E660EE"/>
    <w:rsid w:val="00E7515C"/>
    <w:rsid w:val="00E85FEB"/>
    <w:rsid w:val="00E903AB"/>
    <w:rsid w:val="00EA3157"/>
    <w:rsid w:val="00EA3253"/>
    <w:rsid w:val="00EA48B1"/>
    <w:rsid w:val="00EB2CAA"/>
    <w:rsid w:val="00EC4AA8"/>
    <w:rsid w:val="00ED7DFF"/>
    <w:rsid w:val="00EE139F"/>
    <w:rsid w:val="00EE5EBF"/>
    <w:rsid w:val="00EF1074"/>
    <w:rsid w:val="00F01A53"/>
    <w:rsid w:val="00F03E7C"/>
    <w:rsid w:val="00F03E90"/>
    <w:rsid w:val="00F22EC0"/>
    <w:rsid w:val="00F335F3"/>
    <w:rsid w:val="00F349A3"/>
    <w:rsid w:val="00F46FCE"/>
    <w:rsid w:val="00F507CD"/>
    <w:rsid w:val="00F53CEC"/>
    <w:rsid w:val="00F53DF1"/>
    <w:rsid w:val="00F663CE"/>
    <w:rsid w:val="00F66CB0"/>
    <w:rsid w:val="00F77281"/>
    <w:rsid w:val="00F81C5E"/>
    <w:rsid w:val="00F86D74"/>
    <w:rsid w:val="00FA47D9"/>
    <w:rsid w:val="00FA5564"/>
    <w:rsid w:val="00FB25B1"/>
    <w:rsid w:val="00FB765D"/>
    <w:rsid w:val="00FB79CD"/>
    <w:rsid w:val="00FC68BD"/>
    <w:rsid w:val="00FD1C1A"/>
    <w:rsid w:val="00FD5798"/>
    <w:rsid w:val="00FD69E2"/>
    <w:rsid w:val="00FE1465"/>
    <w:rsid w:val="00FE1A5D"/>
    <w:rsid w:val="00FE3FD3"/>
    <w:rsid w:val="00FE7A00"/>
    <w:rsid w:val="00FF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CA754"/>
  <w15:chartTrackingRefBased/>
  <w15:docId w15:val="{F3B60B50-3313-4F37-A007-5142917E5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C90053"/>
    <w:pPr>
      <w:jc w:val="center"/>
      <w:outlineLvl w:val="0"/>
    </w:pPr>
    <w:rPr>
      <w:rFonts w:ascii="Book Antiqua" w:hAnsi="Book Antiqua"/>
      <w:b/>
      <w:bCs/>
      <w:kern w:val="36"/>
      <w:szCs w:val="24"/>
      <w:lang w:val="es-ES"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C90053"/>
    <w:rPr>
      <w:rFonts w:ascii="Book Antiqua" w:hAnsi="Book Antiqua"/>
      <w:b/>
      <w:bCs/>
      <w:kern w:val="36"/>
      <w:sz w:val="24"/>
      <w:szCs w:val="24"/>
      <w:lang w:val="es-ES"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character" w:styleId="CommentReference">
    <w:name w:val="annotation reference"/>
    <w:uiPriority w:val="99"/>
    <w:semiHidden/>
    <w:unhideWhenUsed/>
    <w:rsid w:val="00A37641"/>
    <w:rPr>
      <w:sz w:val="16"/>
      <w:szCs w:val="16"/>
    </w:rPr>
  </w:style>
  <w:style w:type="paragraph" w:styleId="CommentText">
    <w:name w:val="annotation text"/>
    <w:basedOn w:val="Normal"/>
    <w:link w:val="CommentTextChar"/>
    <w:uiPriority w:val="99"/>
    <w:semiHidden/>
    <w:unhideWhenUsed/>
    <w:rsid w:val="00A37641"/>
    <w:rPr>
      <w:sz w:val="20"/>
    </w:rPr>
  </w:style>
  <w:style w:type="character" w:customStyle="1" w:styleId="CommentTextChar">
    <w:name w:val="Comment Text Char"/>
    <w:link w:val="CommentText"/>
    <w:uiPriority w:val="99"/>
    <w:semiHidden/>
    <w:rsid w:val="00A37641"/>
    <w:rPr>
      <w:lang w:val="en-US"/>
    </w:rPr>
  </w:style>
  <w:style w:type="paragraph" w:styleId="CommentSubject">
    <w:name w:val="annotation subject"/>
    <w:basedOn w:val="CommentText"/>
    <w:next w:val="CommentText"/>
    <w:link w:val="CommentSubjectChar"/>
    <w:uiPriority w:val="99"/>
    <w:semiHidden/>
    <w:unhideWhenUsed/>
    <w:rsid w:val="00A37641"/>
    <w:rPr>
      <w:b/>
      <w:bCs/>
    </w:rPr>
  </w:style>
  <w:style w:type="character" w:customStyle="1" w:styleId="CommentSubjectChar">
    <w:name w:val="Comment Subject Char"/>
    <w:link w:val="CommentSubject"/>
    <w:uiPriority w:val="99"/>
    <w:semiHidden/>
    <w:rsid w:val="00A37641"/>
    <w:rPr>
      <w:b/>
      <w:bCs/>
      <w:lang w:val="en-US"/>
    </w:rPr>
  </w:style>
  <w:style w:type="paragraph" w:styleId="FootnoteText">
    <w:name w:val="footnote text"/>
    <w:basedOn w:val="Normal"/>
    <w:link w:val="FootnoteTextChar"/>
    <w:uiPriority w:val="99"/>
    <w:semiHidden/>
    <w:unhideWhenUsed/>
    <w:rsid w:val="008C4406"/>
    <w:rPr>
      <w:sz w:val="20"/>
    </w:rPr>
  </w:style>
  <w:style w:type="character" w:customStyle="1" w:styleId="FootnoteTextChar">
    <w:name w:val="Footnote Text Char"/>
    <w:link w:val="FootnoteText"/>
    <w:uiPriority w:val="99"/>
    <w:semiHidden/>
    <w:rsid w:val="008C4406"/>
    <w:rPr>
      <w:lang w:val="en-US"/>
    </w:rPr>
  </w:style>
  <w:style w:type="character" w:styleId="FootnoteReference">
    <w:name w:val="footnote reference"/>
    <w:uiPriority w:val="99"/>
    <w:semiHidden/>
    <w:unhideWhenUsed/>
    <w:rsid w:val="008C44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32451053">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4390125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39992394">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76051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71459-599F-6B4B-A527-C73AE3E50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1971</Words>
  <Characters>11241</Characters>
  <Application>Microsoft Office Word</Application>
  <DocSecurity>0</DocSecurity>
  <Lines>93</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Gladys J. Burgos Torres</cp:lastModifiedBy>
  <cp:revision>5</cp:revision>
  <cp:lastPrinted>2025-05-27T16:17:00Z</cp:lastPrinted>
  <dcterms:created xsi:type="dcterms:W3CDTF">2025-05-27T20:16:00Z</dcterms:created>
  <dcterms:modified xsi:type="dcterms:W3CDTF">2025-05-29T14:04:00Z</dcterms:modified>
</cp:coreProperties>
</file>