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D147C9" w:rsidRDefault="002905BE" w:rsidP="009852EB">
      <w:pPr>
        <w:jc w:val="center"/>
        <w:outlineLvl w:val="0"/>
        <w:rPr>
          <w:rFonts w:ascii="Book Antiqua" w:hAnsi="Book Antiqua"/>
          <w:b/>
          <w:sz w:val="28"/>
          <w:szCs w:val="28"/>
          <w:lang w:val="es-ES_tradnl"/>
        </w:rPr>
      </w:pPr>
      <w:r w:rsidRPr="00D147C9">
        <w:rPr>
          <w:rFonts w:ascii="Book Antiqua" w:hAnsi="Book Antiqua"/>
          <w:b/>
          <w:sz w:val="28"/>
          <w:szCs w:val="28"/>
          <w:lang w:val="es-ES_tradnl"/>
        </w:rPr>
        <w:t>GOBIERNO</w:t>
      </w:r>
      <w:r w:rsidR="002670C1" w:rsidRPr="00D147C9">
        <w:rPr>
          <w:rFonts w:ascii="Book Antiqua" w:hAnsi="Book Antiqua"/>
          <w:b/>
          <w:sz w:val="28"/>
          <w:szCs w:val="28"/>
          <w:lang w:val="es-ES_tradnl"/>
        </w:rPr>
        <w:t xml:space="preserve"> DE PUERTO RICO</w:t>
      </w:r>
    </w:p>
    <w:p w14:paraId="356118BB" w14:textId="77777777" w:rsidR="002670C1" w:rsidRPr="00D147C9" w:rsidRDefault="002670C1" w:rsidP="002670C1">
      <w:pPr>
        <w:tabs>
          <w:tab w:val="left" w:pos="5080"/>
        </w:tabs>
        <w:jc w:val="center"/>
        <w:rPr>
          <w:rFonts w:ascii="Book Antiqua" w:hAnsi="Book Antiqua"/>
          <w:lang w:val="es-ES_tradnl"/>
        </w:rPr>
      </w:pPr>
    </w:p>
    <w:p w14:paraId="68FE966C" w14:textId="2F339FFC" w:rsidR="002670C1" w:rsidRPr="00D147C9" w:rsidRDefault="002905BE" w:rsidP="00632DBA">
      <w:pPr>
        <w:pStyle w:val="Title2"/>
        <w:tabs>
          <w:tab w:val="clear" w:pos="7776"/>
          <w:tab w:val="clear" w:pos="7848"/>
          <w:tab w:val="right" w:pos="8640"/>
          <w:tab w:val="left" w:pos="9180"/>
        </w:tabs>
        <w:rPr>
          <w:rFonts w:ascii="Book Antiqua" w:hAnsi="Book Antiqua"/>
          <w:szCs w:val="24"/>
          <w:lang w:val="es-ES_tradnl"/>
        </w:rPr>
      </w:pPr>
      <w:r w:rsidRPr="00D147C9">
        <w:rPr>
          <w:rFonts w:ascii="Book Antiqua" w:hAnsi="Book Antiqua"/>
          <w:szCs w:val="24"/>
          <w:lang w:val="es-ES_tradnl"/>
        </w:rPr>
        <w:t>20m</w:t>
      </w:r>
      <w:r w:rsidR="002670C1" w:rsidRPr="00D147C9">
        <w:rPr>
          <w:rFonts w:ascii="Book Antiqua" w:hAnsi="Book Antiqua"/>
          <w:szCs w:val="24"/>
          <w:lang w:val="es-ES_tradnl"/>
        </w:rPr>
        <w:t>a. Asamblea</w:t>
      </w:r>
      <w:r w:rsidR="002670C1" w:rsidRPr="00D147C9">
        <w:rPr>
          <w:rFonts w:ascii="Book Antiqua" w:hAnsi="Book Antiqua"/>
          <w:szCs w:val="24"/>
          <w:lang w:val="es-ES_tradnl"/>
        </w:rPr>
        <w:tab/>
        <w:t xml:space="preserve">    </w:t>
      </w:r>
      <w:r w:rsidR="00445CFE" w:rsidRPr="00D147C9">
        <w:rPr>
          <w:rFonts w:ascii="Book Antiqua" w:hAnsi="Book Antiqua"/>
          <w:szCs w:val="24"/>
          <w:lang w:val="es-ES_tradnl"/>
        </w:rPr>
        <w:t xml:space="preserve">       </w:t>
      </w:r>
      <w:r w:rsidR="00632DBA" w:rsidRPr="00D147C9">
        <w:rPr>
          <w:rFonts w:ascii="Book Antiqua" w:hAnsi="Book Antiqua"/>
          <w:szCs w:val="24"/>
          <w:lang w:val="es-ES_tradnl"/>
        </w:rPr>
        <w:t xml:space="preserve">  </w:t>
      </w:r>
      <w:r w:rsidR="003D1498" w:rsidRPr="00D147C9">
        <w:rPr>
          <w:rFonts w:ascii="Book Antiqua" w:hAnsi="Book Antiqua"/>
          <w:szCs w:val="24"/>
          <w:lang w:val="es-ES_tradnl"/>
        </w:rPr>
        <w:t>2d</w:t>
      </w:r>
      <w:r w:rsidR="002670C1" w:rsidRPr="00D147C9">
        <w:rPr>
          <w:rFonts w:ascii="Book Antiqua" w:hAnsi="Book Antiqua"/>
          <w:szCs w:val="24"/>
          <w:lang w:val="es-ES_tradnl"/>
        </w:rPr>
        <w:t>a. Sesión</w:t>
      </w:r>
    </w:p>
    <w:p w14:paraId="158D734E" w14:textId="4A7AA8DB" w:rsidR="002670C1" w:rsidRPr="00D147C9" w:rsidRDefault="002670C1" w:rsidP="001A14B6">
      <w:pPr>
        <w:pStyle w:val="Title2"/>
        <w:tabs>
          <w:tab w:val="clear" w:pos="648"/>
          <w:tab w:val="left" w:pos="540"/>
          <w:tab w:val="left" w:pos="6930"/>
        </w:tabs>
        <w:rPr>
          <w:rFonts w:ascii="Book Antiqua" w:hAnsi="Book Antiqua"/>
          <w:szCs w:val="24"/>
          <w:lang w:val="es-ES_tradnl"/>
        </w:rPr>
      </w:pPr>
      <w:r w:rsidRPr="00D147C9">
        <w:rPr>
          <w:rFonts w:ascii="Book Antiqua" w:hAnsi="Book Antiqua"/>
          <w:szCs w:val="24"/>
          <w:lang w:val="es-ES_tradnl"/>
        </w:rPr>
        <w:tab/>
        <w:t>Legislativa</w:t>
      </w:r>
      <w:r w:rsidRPr="00D147C9">
        <w:rPr>
          <w:rFonts w:ascii="Book Antiqua" w:hAnsi="Book Antiqua"/>
          <w:szCs w:val="24"/>
          <w:lang w:val="es-ES_tradnl"/>
        </w:rPr>
        <w:tab/>
        <w:t xml:space="preserve">   </w:t>
      </w:r>
      <w:r w:rsidR="00632DBA" w:rsidRPr="00D147C9">
        <w:rPr>
          <w:rFonts w:ascii="Book Antiqua" w:hAnsi="Book Antiqua"/>
          <w:szCs w:val="24"/>
          <w:lang w:val="es-ES_tradnl"/>
        </w:rPr>
        <w:t xml:space="preserve">       </w:t>
      </w:r>
      <w:r w:rsidRPr="00D147C9">
        <w:rPr>
          <w:rFonts w:ascii="Book Antiqua" w:hAnsi="Book Antiqua"/>
          <w:szCs w:val="24"/>
          <w:lang w:val="es-ES_tradnl"/>
        </w:rPr>
        <w:t xml:space="preserve"> </w:t>
      </w:r>
      <w:r w:rsidR="00632DBA" w:rsidRPr="00D147C9">
        <w:rPr>
          <w:rFonts w:ascii="Book Antiqua" w:hAnsi="Book Antiqua"/>
          <w:szCs w:val="24"/>
          <w:lang w:val="es-ES_tradnl"/>
        </w:rPr>
        <w:t xml:space="preserve"> </w:t>
      </w:r>
      <w:r w:rsidRPr="00D147C9">
        <w:rPr>
          <w:rFonts w:ascii="Book Antiqua" w:hAnsi="Book Antiqua"/>
          <w:szCs w:val="24"/>
          <w:lang w:val="es-ES_tradnl"/>
        </w:rPr>
        <w:t>Ordinaria</w:t>
      </w:r>
    </w:p>
    <w:p w14:paraId="6E8D3ED1" w14:textId="77777777" w:rsidR="002670C1" w:rsidRPr="00D147C9" w:rsidRDefault="002670C1" w:rsidP="002670C1">
      <w:pPr>
        <w:rPr>
          <w:rFonts w:ascii="Book Antiqua" w:hAnsi="Book Antiqua"/>
          <w:lang w:val="es-ES_tradnl"/>
        </w:rPr>
      </w:pPr>
    </w:p>
    <w:p w14:paraId="3BAFBCB4" w14:textId="77777777" w:rsidR="002670C1" w:rsidRPr="00D147C9" w:rsidRDefault="002670C1" w:rsidP="009852EB">
      <w:pPr>
        <w:jc w:val="center"/>
        <w:outlineLvl w:val="0"/>
        <w:rPr>
          <w:rFonts w:ascii="Book Antiqua" w:hAnsi="Book Antiqua"/>
          <w:smallCaps/>
          <w:sz w:val="36"/>
          <w:szCs w:val="36"/>
          <w:lang w:val="es-ES_tradnl"/>
        </w:rPr>
      </w:pPr>
      <w:r w:rsidRPr="00D147C9">
        <w:rPr>
          <w:rFonts w:ascii="Book Antiqua" w:hAnsi="Book Antiqua"/>
          <w:b/>
          <w:caps/>
          <w:sz w:val="36"/>
          <w:szCs w:val="36"/>
          <w:lang w:val="es-ES_tradnl"/>
        </w:rPr>
        <w:t>CÁMARA DE REPRESENTANTES</w:t>
      </w:r>
    </w:p>
    <w:p w14:paraId="5FE72B11" w14:textId="77777777" w:rsidR="002670C1" w:rsidRPr="00D147C9" w:rsidRDefault="002670C1" w:rsidP="002670C1">
      <w:pPr>
        <w:jc w:val="center"/>
        <w:rPr>
          <w:rFonts w:ascii="Book Antiqua" w:hAnsi="Book Antiqua" w:cs="Tahoma"/>
          <w:b/>
          <w:sz w:val="20"/>
          <w:szCs w:val="20"/>
          <w:lang w:val="es-ES_tradnl"/>
        </w:rPr>
      </w:pPr>
    </w:p>
    <w:p w14:paraId="426C17AC" w14:textId="77777777" w:rsidR="002670C1" w:rsidRPr="00D147C9" w:rsidRDefault="002670C1" w:rsidP="002670C1">
      <w:pPr>
        <w:jc w:val="center"/>
        <w:rPr>
          <w:rFonts w:ascii="Book Antiqua" w:hAnsi="Book Antiqua" w:cs="Tahoma"/>
          <w:b/>
          <w:sz w:val="20"/>
          <w:szCs w:val="20"/>
          <w:lang w:val="es-ES_tradnl"/>
        </w:rPr>
      </w:pPr>
    </w:p>
    <w:p w14:paraId="50D16FCA" w14:textId="0EF16D58" w:rsidR="002670C1" w:rsidRPr="00D147C9" w:rsidRDefault="002670C1" w:rsidP="009852EB">
      <w:pPr>
        <w:jc w:val="center"/>
        <w:outlineLvl w:val="0"/>
        <w:rPr>
          <w:rFonts w:ascii="Book Antiqua" w:hAnsi="Book Antiqua" w:cs="Tahoma"/>
          <w:b/>
          <w:sz w:val="52"/>
          <w:szCs w:val="52"/>
          <w:lang w:val="es-ES_tradnl"/>
        </w:rPr>
      </w:pPr>
      <w:r w:rsidRPr="00D147C9">
        <w:rPr>
          <w:rFonts w:ascii="Book Antiqua" w:hAnsi="Book Antiqua" w:cs="Tahoma"/>
          <w:b/>
          <w:sz w:val="52"/>
          <w:szCs w:val="52"/>
          <w:lang w:val="es-ES_tradnl"/>
        </w:rPr>
        <w:t>R. DE LA C.</w:t>
      </w:r>
      <w:r w:rsidR="00D147C9" w:rsidRPr="00D147C9">
        <w:rPr>
          <w:rFonts w:ascii="Book Antiqua" w:hAnsi="Book Antiqua" w:cs="Tahoma"/>
          <w:b/>
          <w:sz w:val="52"/>
          <w:szCs w:val="52"/>
          <w:lang w:val="es-ES_tradnl"/>
        </w:rPr>
        <w:t xml:space="preserve"> </w:t>
      </w:r>
      <w:r w:rsidR="001B20D5">
        <w:rPr>
          <w:rFonts w:ascii="Book Antiqua" w:hAnsi="Book Antiqua" w:cs="Tahoma"/>
          <w:b/>
          <w:sz w:val="52"/>
          <w:szCs w:val="52"/>
          <w:lang w:val="es-ES_tradnl"/>
        </w:rPr>
        <w:t>346</w:t>
      </w:r>
      <w:r w:rsidRPr="00D147C9">
        <w:rPr>
          <w:rFonts w:ascii="Book Antiqua" w:hAnsi="Book Antiqua" w:cs="Tahoma"/>
          <w:b/>
          <w:sz w:val="52"/>
          <w:szCs w:val="52"/>
          <w:lang w:val="es-ES_tradnl"/>
        </w:rPr>
        <w:t xml:space="preserve"> </w:t>
      </w:r>
    </w:p>
    <w:p w14:paraId="2AB71EBC" w14:textId="77777777" w:rsidR="001A14B6" w:rsidRPr="00D147C9" w:rsidRDefault="001A14B6" w:rsidP="001A14B6">
      <w:pPr>
        <w:jc w:val="center"/>
        <w:rPr>
          <w:rFonts w:ascii="Book Antiqua" w:hAnsi="Book Antiqua" w:cs="Tahoma"/>
          <w:b/>
          <w:sz w:val="52"/>
          <w:szCs w:val="52"/>
          <w:lang w:val="es-ES_tradnl"/>
        </w:rPr>
      </w:pPr>
    </w:p>
    <w:p w14:paraId="0DBA772C" w14:textId="77777777" w:rsidR="002670C1" w:rsidRPr="00D147C9" w:rsidRDefault="002670C1" w:rsidP="009852EB">
      <w:pPr>
        <w:jc w:val="center"/>
        <w:outlineLvl w:val="0"/>
        <w:rPr>
          <w:rFonts w:ascii="Book Antiqua" w:hAnsi="Book Antiqua" w:cs="Tahoma"/>
          <w:b/>
          <w:sz w:val="28"/>
          <w:szCs w:val="28"/>
          <w:lang w:val="es-ES_tradnl"/>
        </w:rPr>
      </w:pPr>
      <w:r w:rsidRPr="00D147C9">
        <w:rPr>
          <w:rFonts w:ascii="Book Antiqua" w:hAnsi="Book Antiqua" w:cs="Tahoma"/>
          <w:b/>
          <w:sz w:val="28"/>
          <w:szCs w:val="28"/>
          <w:lang w:val="es-ES_tradnl"/>
        </w:rPr>
        <w:t>INFORME</w:t>
      </w:r>
      <w:r w:rsidR="00632DBA" w:rsidRPr="00D147C9">
        <w:rPr>
          <w:rFonts w:ascii="Book Antiqua" w:hAnsi="Book Antiqua" w:cs="Tahoma"/>
          <w:b/>
          <w:sz w:val="28"/>
          <w:szCs w:val="28"/>
          <w:lang w:val="es-ES_tradnl"/>
        </w:rPr>
        <w:t xml:space="preserve"> POSITIVO</w:t>
      </w:r>
    </w:p>
    <w:p w14:paraId="457A7DD8" w14:textId="77777777" w:rsidR="002670C1" w:rsidRPr="00D147C9" w:rsidRDefault="002670C1" w:rsidP="002670C1">
      <w:pPr>
        <w:jc w:val="center"/>
        <w:rPr>
          <w:rFonts w:ascii="Book Antiqua" w:hAnsi="Book Antiqua" w:cs="Tahoma"/>
          <w:b/>
          <w:sz w:val="28"/>
          <w:szCs w:val="28"/>
          <w:lang w:val="es-ES_tradnl"/>
        </w:rPr>
      </w:pPr>
    </w:p>
    <w:p w14:paraId="073A9D6A" w14:textId="6F533787" w:rsidR="002670C1" w:rsidRPr="00D147C9" w:rsidRDefault="000B4947" w:rsidP="002670C1">
      <w:pPr>
        <w:jc w:val="center"/>
        <w:rPr>
          <w:rFonts w:ascii="Book Antiqua" w:hAnsi="Book Antiqua" w:cs="Tahoma"/>
          <w:lang w:val="es-ES_tradnl"/>
        </w:rPr>
      </w:pPr>
      <w:r>
        <w:rPr>
          <w:rFonts w:ascii="Book Antiqua" w:hAnsi="Book Antiqua" w:cs="Tahoma"/>
          <w:lang w:val="es-ES_tradnl"/>
        </w:rPr>
        <w:t>1</w:t>
      </w:r>
      <w:r w:rsidR="00751668">
        <w:rPr>
          <w:rFonts w:ascii="Book Antiqua" w:hAnsi="Book Antiqua" w:cs="Tahoma"/>
          <w:lang w:val="es-ES_tradnl"/>
        </w:rPr>
        <w:t>4</w:t>
      </w:r>
      <w:r w:rsidR="00A351BB">
        <w:rPr>
          <w:rFonts w:ascii="Book Antiqua" w:hAnsi="Book Antiqua" w:cs="Tahoma"/>
          <w:lang w:val="es-ES_tradnl"/>
        </w:rPr>
        <w:t xml:space="preserve"> de octubre</w:t>
      </w:r>
      <w:r w:rsidR="002670C1" w:rsidRPr="00D147C9">
        <w:rPr>
          <w:rFonts w:ascii="Book Antiqua" w:hAnsi="Book Antiqua" w:cs="Tahoma"/>
          <w:lang w:val="es-ES_tradnl"/>
        </w:rPr>
        <w:t xml:space="preserve"> de </w:t>
      </w:r>
      <w:r w:rsidR="00333864" w:rsidRPr="00D147C9">
        <w:rPr>
          <w:rFonts w:ascii="Book Antiqua" w:hAnsi="Book Antiqua" w:cs="Tahoma"/>
          <w:lang w:val="es-ES_tradnl"/>
        </w:rPr>
        <w:t>2025</w:t>
      </w:r>
    </w:p>
    <w:p w14:paraId="4A980496" w14:textId="77777777" w:rsidR="002670C1" w:rsidRPr="00D147C9" w:rsidRDefault="002670C1" w:rsidP="002670C1">
      <w:pPr>
        <w:jc w:val="both"/>
        <w:rPr>
          <w:rFonts w:ascii="Book Antiqua" w:hAnsi="Book Antiqua" w:cs="Tahoma"/>
          <w:sz w:val="20"/>
          <w:szCs w:val="20"/>
          <w:lang w:val="es-ES_tradnl"/>
        </w:rPr>
      </w:pPr>
    </w:p>
    <w:p w14:paraId="44F4CFAD" w14:textId="77777777" w:rsidR="00EF143E" w:rsidRPr="00D147C9" w:rsidRDefault="00EF143E" w:rsidP="002670C1">
      <w:pPr>
        <w:jc w:val="both"/>
        <w:rPr>
          <w:rFonts w:ascii="Book Antiqua" w:hAnsi="Book Antiqua" w:cs="Tahoma"/>
          <w:sz w:val="20"/>
          <w:szCs w:val="20"/>
          <w:lang w:val="es-ES_tradnl"/>
        </w:rPr>
      </w:pPr>
    </w:p>
    <w:p w14:paraId="7ECFE9E0" w14:textId="77777777" w:rsidR="002670C1" w:rsidRPr="00D147C9" w:rsidRDefault="002670C1" w:rsidP="002670C1">
      <w:pPr>
        <w:jc w:val="both"/>
        <w:rPr>
          <w:rFonts w:ascii="Book Antiqua" w:hAnsi="Book Antiqua" w:cs="Tahoma"/>
          <w:b/>
          <w:lang w:val="es-ES_tradnl"/>
        </w:rPr>
      </w:pPr>
      <w:r w:rsidRPr="00D147C9">
        <w:rPr>
          <w:rFonts w:ascii="Book Antiqua" w:hAnsi="Book Antiqua" w:cs="Tahoma"/>
          <w:b/>
          <w:lang w:val="es-ES_tradnl"/>
        </w:rPr>
        <w:t>A LA CÁMARA DE REPRESENTANTES DE PUERTO RICO:</w:t>
      </w:r>
    </w:p>
    <w:p w14:paraId="094C21E7" w14:textId="77777777" w:rsidR="002670C1" w:rsidRPr="00D147C9" w:rsidRDefault="002670C1" w:rsidP="002670C1">
      <w:pPr>
        <w:jc w:val="both"/>
        <w:rPr>
          <w:rFonts w:ascii="Book Antiqua" w:hAnsi="Book Antiqua" w:cs="Tahoma"/>
          <w:lang w:val="es-ES_tradnl"/>
        </w:rPr>
      </w:pPr>
    </w:p>
    <w:p w14:paraId="37CB50E6" w14:textId="1869E5A4" w:rsidR="00682883" w:rsidRPr="00D147C9" w:rsidRDefault="002670C1" w:rsidP="00682883">
      <w:pPr>
        <w:jc w:val="both"/>
        <w:rPr>
          <w:rFonts w:ascii="Book Antiqua" w:hAnsi="Book Antiqua" w:cs="Tahoma"/>
          <w:lang w:val="es-ES_tradnl"/>
        </w:rPr>
      </w:pPr>
      <w:r w:rsidRPr="00D147C9">
        <w:rPr>
          <w:rFonts w:ascii="Book Antiqua" w:hAnsi="Book Antiqua" w:cs="Tahoma"/>
          <w:lang w:val="es-ES_tradnl"/>
        </w:rPr>
        <w:tab/>
      </w:r>
      <w:r w:rsidR="008A4022" w:rsidRPr="00D147C9">
        <w:rPr>
          <w:rFonts w:ascii="Book Antiqua" w:hAnsi="Book Antiqua" w:cs="Tahoma"/>
          <w:lang w:val="es-ES_tradnl"/>
        </w:rPr>
        <w:t>La Comisión de Asuntos Internos de la Cámara de Representantes, previo estudio y con</w:t>
      </w:r>
      <w:r w:rsidR="00062F39" w:rsidRPr="00D147C9">
        <w:rPr>
          <w:rFonts w:ascii="Book Antiqua" w:hAnsi="Book Antiqua" w:cs="Tahoma"/>
          <w:lang w:val="es-ES_tradnl"/>
        </w:rPr>
        <w:t>sideración de la R. de la C.</w:t>
      </w:r>
      <w:r w:rsidR="00D147C9" w:rsidRPr="00D147C9">
        <w:rPr>
          <w:rFonts w:ascii="Book Antiqua" w:hAnsi="Book Antiqua" w:cs="Tahoma"/>
          <w:lang w:val="es-ES_tradnl"/>
        </w:rPr>
        <w:t xml:space="preserve"> </w:t>
      </w:r>
      <w:r w:rsidR="001B20D5">
        <w:rPr>
          <w:rFonts w:ascii="Book Antiqua" w:hAnsi="Book Antiqua" w:cs="Tahoma"/>
          <w:lang w:val="es-ES_tradnl"/>
        </w:rPr>
        <w:t>346</w:t>
      </w:r>
      <w:r w:rsidR="00FA5F29" w:rsidRPr="00D147C9">
        <w:rPr>
          <w:rFonts w:ascii="Book Antiqua" w:hAnsi="Book Antiqua" w:cs="Tahoma"/>
          <w:lang w:val="es-ES_tradnl"/>
        </w:rPr>
        <w:t xml:space="preserve">, </w:t>
      </w:r>
      <w:r w:rsidR="00682883" w:rsidRPr="00D147C9">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D147C9" w:rsidRDefault="00BC1CB2" w:rsidP="007F3B99">
      <w:pPr>
        <w:jc w:val="both"/>
        <w:rPr>
          <w:rFonts w:ascii="Book Antiqua" w:hAnsi="Book Antiqua" w:cs="Tahoma"/>
          <w:lang w:val="es-ES_tradnl"/>
        </w:rPr>
      </w:pPr>
    </w:p>
    <w:p w14:paraId="716A98FC" w14:textId="565E2AA6" w:rsidR="008D4A0A" w:rsidRPr="00D147C9" w:rsidRDefault="00BC1CB2" w:rsidP="00D147C9">
      <w:pPr>
        <w:ind w:left="567" w:hanging="567"/>
        <w:jc w:val="both"/>
        <w:rPr>
          <w:rFonts w:ascii="Book Antiqua" w:hAnsi="Book Antiqua"/>
          <w:lang w:val="es-ES_tradnl"/>
        </w:rPr>
      </w:pPr>
      <w:r w:rsidRPr="00D147C9">
        <w:rPr>
          <w:rFonts w:ascii="Book Antiqua" w:hAnsi="Book Antiqua" w:cs="Tahoma"/>
          <w:lang w:val="es-ES_tradnl"/>
        </w:rPr>
        <w:t xml:space="preserve"> </w:t>
      </w:r>
      <w:r w:rsidR="00E86FF9" w:rsidRPr="00D147C9">
        <w:rPr>
          <w:rFonts w:ascii="Book Antiqua" w:hAnsi="Book Antiqua" w:cs="Tahoma"/>
          <w:lang w:val="es-ES_tradnl"/>
        </w:rPr>
        <w:t>“</w:t>
      </w:r>
      <w:r w:rsidR="00E86FF9" w:rsidRPr="00D147C9">
        <w:rPr>
          <w:rFonts w:ascii="Book Antiqua" w:hAnsi="Book Antiqua"/>
          <w:lang w:val="es-ES_tradnl"/>
        </w:rPr>
        <w:t>Para</w:t>
      </w:r>
      <w:r w:rsidR="00E86FF9" w:rsidRPr="00D147C9">
        <w:rPr>
          <w:lang w:val="es-ES_tradnl"/>
        </w:rPr>
        <w:t xml:space="preserve"> </w:t>
      </w:r>
      <w:r w:rsidR="00CC247D" w:rsidRPr="00E67A14">
        <w:rPr>
          <w:rFonts w:ascii="Book Antiqua" w:hAnsi="Book Antiqua"/>
          <w:szCs w:val="20"/>
          <w:lang w:val="es-PR"/>
        </w:rPr>
        <w:t>ordenar</w:t>
      </w:r>
      <w:r w:rsidR="00CC247D" w:rsidRPr="00E67A14">
        <w:rPr>
          <w:rFonts w:ascii="Book Antiqua" w:hAnsi="Book Antiqua"/>
          <w:spacing w:val="-13"/>
          <w:szCs w:val="20"/>
          <w:lang w:val="es-PR"/>
        </w:rPr>
        <w:t xml:space="preserve"> </w:t>
      </w:r>
      <w:r w:rsidR="00CC247D" w:rsidRPr="00E67A14">
        <w:rPr>
          <w:rFonts w:ascii="Book Antiqua" w:hAnsi="Book Antiqua"/>
          <w:szCs w:val="20"/>
          <w:lang w:val="es-PR"/>
        </w:rPr>
        <w:t>a</w:t>
      </w:r>
      <w:r w:rsidR="00CC247D" w:rsidRPr="00E67A14">
        <w:rPr>
          <w:rFonts w:ascii="Book Antiqua" w:hAnsi="Book Antiqua"/>
          <w:spacing w:val="-11"/>
          <w:szCs w:val="20"/>
          <w:lang w:val="es-PR"/>
        </w:rPr>
        <w:t xml:space="preserve"> </w:t>
      </w:r>
      <w:bookmarkStart w:id="0" w:name="_Hlk62303735"/>
      <w:r w:rsidR="00CC247D" w:rsidRPr="00E67A14">
        <w:rPr>
          <w:rFonts w:ascii="Book Antiqua" w:hAnsi="Book Antiqua"/>
          <w:szCs w:val="20"/>
          <w:lang w:val="es-PR"/>
        </w:rPr>
        <w:t>la</w:t>
      </w:r>
      <w:r w:rsidR="00CC247D" w:rsidRPr="00E67A14">
        <w:rPr>
          <w:rFonts w:ascii="Book Antiqua" w:hAnsi="Book Antiqua"/>
          <w:spacing w:val="-12"/>
          <w:szCs w:val="20"/>
          <w:lang w:val="es-PR"/>
        </w:rPr>
        <w:t xml:space="preserve"> </w:t>
      </w:r>
      <w:bookmarkStart w:id="1" w:name="_Hlk63068163"/>
      <w:r w:rsidR="00CC247D" w:rsidRPr="00E67A14">
        <w:rPr>
          <w:rFonts w:ascii="Book Antiqua" w:hAnsi="Book Antiqua"/>
          <w:szCs w:val="20"/>
          <w:lang w:val="es-PR"/>
        </w:rPr>
        <w:t>Comisión</w:t>
      </w:r>
      <w:r w:rsidR="00CC247D" w:rsidRPr="00E67A14">
        <w:rPr>
          <w:rFonts w:ascii="Book Antiqua" w:hAnsi="Book Antiqua"/>
          <w:spacing w:val="-12"/>
          <w:szCs w:val="20"/>
          <w:lang w:val="es-PR"/>
        </w:rPr>
        <w:t xml:space="preserve"> </w:t>
      </w:r>
      <w:r w:rsidR="00CC247D" w:rsidRPr="00E67A14">
        <w:rPr>
          <w:rFonts w:ascii="Book Antiqua" w:hAnsi="Book Antiqua"/>
          <w:szCs w:val="20"/>
          <w:lang w:val="es-PR"/>
        </w:rPr>
        <w:t>d</w:t>
      </w:r>
      <w:r w:rsidR="00CC247D">
        <w:rPr>
          <w:rFonts w:ascii="Book Antiqua" w:hAnsi="Book Antiqua"/>
          <w:szCs w:val="20"/>
          <w:lang w:val="es-PR"/>
        </w:rPr>
        <w:t xml:space="preserve">e </w:t>
      </w:r>
      <w:bookmarkStart w:id="2" w:name="_Hlk62303755"/>
      <w:bookmarkEnd w:id="0"/>
      <w:r w:rsidR="00CC247D">
        <w:rPr>
          <w:rFonts w:ascii="Book Antiqua" w:hAnsi="Book Antiqua"/>
          <w:szCs w:val="20"/>
          <w:lang w:val="es-PR"/>
        </w:rPr>
        <w:t xml:space="preserve">la Región Sur de la Cámara de Representantes de Puerto Rico </w:t>
      </w:r>
      <w:bookmarkEnd w:id="1"/>
      <w:r w:rsidR="00CC247D">
        <w:rPr>
          <w:rFonts w:ascii="Book Antiqua" w:hAnsi="Book Antiqua"/>
          <w:szCs w:val="20"/>
          <w:lang w:val="es-PR"/>
        </w:rPr>
        <w:t xml:space="preserve">realizar una investigación sobre las gestiones </w:t>
      </w:r>
      <w:bookmarkStart w:id="3" w:name="_Hlk62303774"/>
      <w:bookmarkEnd w:id="2"/>
      <w:r w:rsidR="00CC247D">
        <w:rPr>
          <w:rFonts w:ascii="Book Antiqua" w:hAnsi="Book Antiqua"/>
          <w:szCs w:val="20"/>
          <w:lang w:val="es-PR"/>
        </w:rPr>
        <w:t xml:space="preserve">llevadas a cabo por la </w:t>
      </w:r>
      <w:r w:rsidR="00CC247D" w:rsidRPr="00BC33C8">
        <w:rPr>
          <w:rFonts w:ascii="Book Antiqua" w:hAnsi="Book Antiqua"/>
          <w:szCs w:val="20"/>
          <w:lang w:val="es-PR"/>
        </w:rPr>
        <w:t>Administración de Terrenos de Puerto Rico</w:t>
      </w:r>
      <w:r w:rsidR="00CC247D">
        <w:rPr>
          <w:rFonts w:ascii="Book Antiqua" w:hAnsi="Book Antiqua"/>
          <w:szCs w:val="20"/>
          <w:lang w:val="es-PR"/>
        </w:rPr>
        <w:t xml:space="preserve"> respecto a la </w:t>
      </w:r>
      <w:bookmarkStart w:id="4" w:name="_Hlk62303795"/>
      <w:bookmarkEnd w:id="3"/>
      <w:r w:rsidR="00CC247D">
        <w:rPr>
          <w:rFonts w:ascii="Book Antiqua" w:hAnsi="Book Antiqua"/>
          <w:szCs w:val="20"/>
          <w:lang w:val="es-PR"/>
        </w:rPr>
        <w:t xml:space="preserve">reconstrucción y redesarrollo del Hotel Baños de Coamo; evaluar el proceso utilizado </w:t>
      </w:r>
      <w:bookmarkStart w:id="5" w:name="_Hlk62303810"/>
      <w:bookmarkEnd w:id="4"/>
      <w:r w:rsidR="00CC247D">
        <w:rPr>
          <w:rFonts w:ascii="Book Antiqua" w:hAnsi="Book Antiqua"/>
          <w:szCs w:val="20"/>
          <w:lang w:val="es-PR"/>
        </w:rPr>
        <w:t xml:space="preserve">por la Oficina de Desarrollo y Administración de Propiedades (ODAP), adscrita a la </w:t>
      </w:r>
      <w:bookmarkStart w:id="6" w:name="_Hlk62303838"/>
      <w:bookmarkEnd w:id="5"/>
      <w:r w:rsidR="00CC247D">
        <w:rPr>
          <w:rFonts w:ascii="Book Antiqua" w:hAnsi="Book Antiqua"/>
          <w:szCs w:val="20"/>
          <w:lang w:val="es-PR"/>
        </w:rPr>
        <w:t>Administración, para seleccionar y recomendar el arrendamiento del hotel a Coamo</w:t>
      </w:r>
      <w:bookmarkEnd w:id="6"/>
      <w:r w:rsidR="00CC247D">
        <w:rPr>
          <w:rFonts w:ascii="Book Antiqua" w:hAnsi="Book Antiqua"/>
          <w:szCs w:val="20"/>
          <w:lang w:val="es-PR"/>
        </w:rPr>
        <w:t xml:space="preserve"> </w:t>
      </w:r>
      <w:bookmarkStart w:id="7" w:name="_Hlk62303857"/>
      <w:r w:rsidR="00CC247D">
        <w:rPr>
          <w:rFonts w:ascii="Book Antiqua" w:hAnsi="Book Antiqua"/>
          <w:szCs w:val="20"/>
          <w:lang w:val="es-PR"/>
        </w:rPr>
        <w:t>Springs Investments, LLC; y para conocer la</w:t>
      </w:r>
      <w:r w:rsidR="00CC247D" w:rsidRPr="00134959">
        <w:rPr>
          <w:rFonts w:ascii="Book Antiqua" w:hAnsi="Book Antiqua"/>
          <w:szCs w:val="20"/>
          <w:lang w:val="es-PR"/>
        </w:rPr>
        <w:t xml:space="preserve"> etapa </w:t>
      </w:r>
      <w:r w:rsidR="00CC247D">
        <w:rPr>
          <w:rFonts w:ascii="Book Antiqua" w:hAnsi="Book Antiqua"/>
          <w:szCs w:val="20"/>
          <w:lang w:val="es-PR"/>
        </w:rPr>
        <w:t xml:space="preserve">en que </w:t>
      </w:r>
      <w:r w:rsidR="00CC247D" w:rsidRPr="00134959">
        <w:rPr>
          <w:rFonts w:ascii="Book Antiqua" w:hAnsi="Book Antiqua"/>
          <w:szCs w:val="20"/>
          <w:lang w:val="es-PR"/>
        </w:rPr>
        <w:t xml:space="preserve">se encuentra el proceso </w:t>
      </w:r>
      <w:r w:rsidR="00CC247D">
        <w:rPr>
          <w:rFonts w:ascii="Book Antiqua" w:hAnsi="Book Antiqua"/>
          <w:szCs w:val="20"/>
          <w:lang w:val="es-PR"/>
        </w:rPr>
        <w:t xml:space="preserve"> de reclamación, </w:t>
      </w:r>
      <w:bookmarkStart w:id="8" w:name="_Hlk62303883"/>
      <w:bookmarkEnd w:id="7"/>
      <w:r w:rsidR="00CC247D">
        <w:rPr>
          <w:rFonts w:ascii="Book Antiqua" w:hAnsi="Book Antiqua"/>
          <w:szCs w:val="20"/>
          <w:lang w:val="es-PR"/>
        </w:rPr>
        <w:t xml:space="preserve">desembolso y utilización de los fondos asignados por la </w:t>
      </w:r>
      <w:r w:rsidR="00CC247D" w:rsidRPr="00D56083">
        <w:rPr>
          <w:rFonts w:ascii="Book Antiqua" w:hAnsi="Book Antiqua"/>
          <w:i/>
          <w:iCs/>
          <w:szCs w:val="20"/>
          <w:lang w:val="es-PR"/>
        </w:rPr>
        <w:t xml:space="preserve">Federal Emergency Managment </w:t>
      </w:r>
      <w:bookmarkEnd w:id="8"/>
      <w:r w:rsidR="00CC247D" w:rsidRPr="00D56083">
        <w:rPr>
          <w:rFonts w:ascii="Book Antiqua" w:hAnsi="Book Antiqua"/>
          <w:i/>
          <w:iCs/>
          <w:szCs w:val="20"/>
          <w:lang w:val="es-PR"/>
        </w:rPr>
        <w:t>Agency (FEMA)</w:t>
      </w:r>
      <w:r w:rsidR="00CC247D">
        <w:rPr>
          <w:rFonts w:ascii="Book Antiqua" w:hAnsi="Book Antiqua"/>
          <w:szCs w:val="20"/>
          <w:lang w:val="es-PR"/>
        </w:rPr>
        <w:t xml:space="preserve"> para las obras y trabajos de restauración y reconstrucción en el hotel</w:t>
      </w:r>
      <w:r w:rsidR="00D147C9" w:rsidRPr="00D147C9">
        <w:rPr>
          <w:rFonts w:ascii="Book Antiqua" w:hAnsi="Book Antiqua"/>
          <w:lang w:val="es-ES_tradnl"/>
        </w:rPr>
        <w:t>.</w:t>
      </w:r>
      <w:r w:rsidR="00FA5F29" w:rsidRPr="00D147C9">
        <w:rPr>
          <w:rFonts w:ascii="Book Antiqua" w:hAnsi="Book Antiqua"/>
          <w:bCs/>
          <w:lang w:val="es-ES_tradnl"/>
        </w:rPr>
        <w:t>”</w:t>
      </w:r>
    </w:p>
    <w:p w14:paraId="0066EB36" w14:textId="77777777" w:rsidR="00AD4702" w:rsidRPr="00D147C9" w:rsidRDefault="00AD4702" w:rsidP="00AF186C">
      <w:pPr>
        <w:jc w:val="both"/>
        <w:rPr>
          <w:rFonts w:ascii="Book Antiqua" w:hAnsi="Book Antiqua" w:cs="Tahoma"/>
          <w:lang w:val="es-ES_tradnl"/>
        </w:rPr>
      </w:pPr>
    </w:p>
    <w:p w14:paraId="5331B0D5" w14:textId="77777777" w:rsidR="008A1F08" w:rsidRPr="00D147C9" w:rsidRDefault="008A1F08" w:rsidP="009852EB">
      <w:pPr>
        <w:jc w:val="center"/>
        <w:outlineLvl w:val="0"/>
        <w:rPr>
          <w:rFonts w:ascii="Book Antiqua" w:hAnsi="Book Antiqua" w:cs="Tahoma"/>
          <w:b/>
          <w:u w:val="single"/>
          <w:lang w:val="es-ES_tradnl"/>
        </w:rPr>
      </w:pPr>
      <w:r w:rsidRPr="00D147C9">
        <w:rPr>
          <w:rFonts w:ascii="Book Antiqua" w:hAnsi="Book Antiqua" w:cs="Tahoma"/>
          <w:b/>
          <w:u w:val="single"/>
          <w:lang w:val="es-ES_tradnl"/>
        </w:rPr>
        <w:t>ALCANCE Y ANÁLISIS DE LA MEDIDA</w:t>
      </w:r>
    </w:p>
    <w:p w14:paraId="553B3D6B" w14:textId="77777777" w:rsidR="00DE02EB" w:rsidRPr="00D147C9" w:rsidRDefault="00DE02EB" w:rsidP="009852EB">
      <w:pPr>
        <w:jc w:val="center"/>
        <w:outlineLvl w:val="0"/>
        <w:rPr>
          <w:rFonts w:ascii="Book Antiqua" w:hAnsi="Book Antiqua" w:cs="Tahoma"/>
          <w:b/>
          <w:u w:val="single"/>
          <w:lang w:val="es-ES_tradnl"/>
        </w:rPr>
      </w:pPr>
    </w:p>
    <w:p w14:paraId="1616C811" w14:textId="05E5CAE7" w:rsidR="00D147C9" w:rsidRPr="00D147C9" w:rsidRDefault="00CC4336" w:rsidP="00D147C9">
      <w:pPr>
        <w:jc w:val="both"/>
        <w:rPr>
          <w:rFonts w:ascii="Book Antiqua" w:hAnsi="Book Antiqua"/>
          <w:lang w:val="es-ES_tradnl"/>
        </w:rPr>
      </w:pPr>
      <w:r w:rsidRPr="00D147C9">
        <w:rPr>
          <w:rFonts w:ascii="Book Antiqua" w:eastAsiaTheme="minorHAnsi" w:hAnsi="Book Antiqua"/>
          <w:lang w:val="es-ES_tradnl"/>
        </w:rPr>
        <w:t xml:space="preserve"> </w:t>
      </w:r>
      <w:r w:rsidR="009D047B">
        <w:rPr>
          <w:rFonts w:ascii="Book Antiqua" w:eastAsiaTheme="minorHAnsi" w:hAnsi="Book Antiqua"/>
          <w:lang w:val="es-ES_tradnl"/>
        </w:rPr>
        <w:tab/>
      </w:r>
      <w:r w:rsidR="00DE02EB" w:rsidRPr="00D147C9">
        <w:rPr>
          <w:rFonts w:ascii="Book Antiqua" w:hAnsi="Book Antiqua"/>
          <w:lang w:val="es-ES_tradnl"/>
        </w:rPr>
        <w:t>La</w:t>
      </w:r>
      <w:r w:rsidR="00194744" w:rsidRPr="00D147C9">
        <w:rPr>
          <w:rFonts w:ascii="Book Antiqua" w:hAnsi="Book Antiqua"/>
          <w:lang w:val="es-ES_tradnl"/>
        </w:rPr>
        <w:t xml:space="preserve"> Resolución de la Cámara Núm.</w:t>
      </w:r>
      <w:r w:rsidR="00D147C9" w:rsidRPr="00D147C9">
        <w:rPr>
          <w:rFonts w:ascii="Book Antiqua" w:hAnsi="Book Antiqua"/>
          <w:lang w:val="es-ES_tradnl"/>
        </w:rPr>
        <w:t xml:space="preserve"> </w:t>
      </w:r>
      <w:r w:rsidR="001B20D5">
        <w:rPr>
          <w:rFonts w:ascii="Book Antiqua" w:hAnsi="Book Antiqua"/>
          <w:lang w:val="es-ES_tradnl"/>
        </w:rPr>
        <w:t>346</w:t>
      </w:r>
      <w:r w:rsidR="00D147C9" w:rsidRPr="00D147C9">
        <w:rPr>
          <w:rFonts w:ascii="Book Antiqua" w:hAnsi="Book Antiqua"/>
          <w:lang w:val="es-ES_tradnl"/>
        </w:rPr>
        <w:t xml:space="preserve"> persigue </w:t>
      </w:r>
      <w:r w:rsidR="00CC247D">
        <w:rPr>
          <w:rFonts w:ascii="Book Antiqua" w:hAnsi="Book Antiqua"/>
          <w:szCs w:val="20"/>
          <w:lang w:val="es-PR"/>
        </w:rPr>
        <w:t xml:space="preserve">realizar una investigación sobre las gestiones llevadas a cabo por la </w:t>
      </w:r>
      <w:r w:rsidR="00CC247D" w:rsidRPr="00BC33C8">
        <w:rPr>
          <w:rFonts w:ascii="Book Antiqua" w:hAnsi="Book Antiqua"/>
          <w:szCs w:val="20"/>
          <w:lang w:val="es-PR"/>
        </w:rPr>
        <w:t>Administración de Terrenos de Puerto Rico</w:t>
      </w:r>
      <w:r w:rsidR="00CC247D">
        <w:rPr>
          <w:rFonts w:ascii="Book Antiqua" w:hAnsi="Book Antiqua"/>
          <w:szCs w:val="20"/>
          <w:lang w:val="es-PR"/>
        </w:rPr>
        <w:t xml:space="preserve"> respecto a la reconstrucción y redesarrollo del Hotel Baños de Coamo; evaluar el proceso utilizado por la Oficina de Desarrollo y Administración de Propiedades (ODAP), adscrita a la Administración, para seleccionar y recomendar el arrendamiento del hotel a Coamo Springs Investments, LLC; y para conocer la</w:t>
      </w:r>
      <w:r w:rsidR="00CC247D" w:rsidRPr="00134959">
        <w:rPr>
          <w:rFonts w:ascii="Book Antiqua" w:hAnsi="Book Antiqua"/>
          <w:szCs w:val="20"/>
          <w:lang w:val="es-PR"/>
        </w:rPr>
        <w:t xml:space="preserve"> etapa </w:t>
      </w:r>
      <w:r w:rsidR="00CC247D">
        <w:rPr>
          <w:rFonts w:ascii="Book Antiqua" w:hAnsi="Book Antiqua"/>
          <w:szCs w:val="20"/>
          <w:lang w:val="es-PR"/>
        </w:rPr>
        <w:t xml:space="preserve">en que </w:t>
      </w:r>
      <w:r w:rsidR="00CC247D" w:rsidRPr="00134959">
        <w:rPr>
          <w:rFonts w:ascii="Book Antiqua" w:hAnsi="Book Antiqua"/>
          <w:szCs w:val="20"/>
          <w:lang w:val="es-PR"/>
        </w:rPr>
        <w:t xml:space="preserve">se encuentra el </w:t>
      </w:r>
      <w:r w:rsidR="00CC247D" w:rsidRPr="00134959">
        <w:rPr>
          <w:rFonts w:ascii="Book Antiqua" w:hAnsi="Book Antiqua"/>
          <w:szCs w:val="20"/>
          <w:lang w:val="es-PR"/>
        </w:rPr>
        <w:lastRenderedPageBreak/>
        <w:t xml:space="preserve">proceso </w:t>
      </w:r>
      <w:r w:rsidR="00CC247D">
        <w:rPr>
          <w:rFonts w:ascii="Book Antiqua" w:hAnsi="Book Antiqua"/>
          <w:szCs w:val="20"/>
          <w:lang w:val="es-PR"/>
        </w:rPr>
        <w:t xml:space="preserve"> de reclamación, desembolso y utilización de los fondos asignados por la </w:t>
      </w:r>
      <w:r w:rsidR="00CC247D" w:rsidRPr="00D56083">
        <w:rPr>
          <w:rFonts w:ascii="Book Antiqua" w:hAnsi="Book Antiqua"/>
          <w:i/>
          <w:iCs/>
          <w:szCs w:val="20"/>
          <w:lang w:val="es-PR"/>
        </w:rPr>
        <w:t>Federal Emergency Managment Agency (FEMA)</w:t>
      </w:r>
      <w:r w:rsidR="00CC247D">
        <w:rPr>
          <w:rFonts w:ascii="Book Antiqua" w:hAnsi="Book Antiqua"/>
          <w:szCs w:val="20"/>
          <w:lang w:val="es-PR"/>
        </w:rPr>
        <w:t xml:space="preserve"> para las obras y trabajos de restauración y reconstrucción en el hotel</w:t>
      </w:r>
      <w:r w:rsidR="00D147C9" w:rsidRPr="00D147C9">
        <w:rPr>
          <w:rFonts w:ascii="Book Antiqua" w:hAnsi="Book Antiqua"/>
          <w:lang w:val="es-ES_tradnl"/>
        </w:rPr>
        <w:t>.</w:t>
      </w:r>
    </w:p>
    <w:p w14:paraId="64B30083" w14:textId="77777777" w:rsidR="008A70E8" w:rsidRDefault="008A70E8" w:rsidP="00D147C9">
      <w:pPr>
        <w:jc w:val="both"/>
        <w:rPr>
          <w:rFonts w:ascii="Book Antiqua" w:hAnsi="Book Antiqua"/>
          <w:lang w:val="es-ES_tradnl"/>
        </w:rPr>
      </w:pPr>
    </w:p>
    <w:p w14:paraId="6710B5D2" w14:textId="5AA292A1" w:rsidR="009D047B" w:rsidRDefault="00A44648" w:rsidP="008A70E8">
      <w:pPr>
        <w:ind w:firstLine="708"/>
        <w:jc w:val="both"/>
        <w:rPr>
          <w:rFonts w:ascii="Book Antiqua" w:hAnsi="Book Antiqua"/>
          <w:lang w:val="es-ES_tradnl"/>
        </w:rPr>
      </w:pPr>
      <w:r>
        <w:rPr>
          <w:rFonts w:ascii="Book Antiqua" w:hAnsi="Book Antiqua"/>
          <w:lang w:val="es-ES_tradnl"/>
        </w:rPr>
        <w:t xml:space="preserve">Según se indica en la Exposición de Motivos de la medida, </w:t>
      </w:r>
      <w:r w:rsidR="005E0D85">
        <w:rPr>
          <w:rFonts w:ascii="Book Antiqua" w:hAnsi="Book Antiqua"/>
          <w:bCs/>
          <w:szCs w:val="20"/>
          <w:lang w:val="es-PR"/>
        </w:rPr>
        <w:t xml:space="preserve">tras el paso de los huracanes Irma y María el hotel sufrió severos daños en su planta física, quedando por tanto inoperante. </w:t>
      </w:r>
      <w:r w:rsidR="00CE3A80">
        <w:rPr>
          <w:rFonts w:ascii="Book Antiqua" w:hAnsi="Book Antiqua"/>
          <w:bCs/>
          <w:szCs w:val="20"/>
          <w:lang w:val="es-PR"/>
        </w:rPr>
        <w:t>Asimismo, se indica que l</w:t>
      </w:r>
      <w:r w:rsidR="005E0D85">
        <w:rPr>
          <w:rFonts w:ascii="Book Antiqua" w:hAnsi="Book Antiqua"/>
          <w:bCs/>
          <w:szCs w:val="20"/>
          <w:lang w:val="es-PR"/>
        </w:rPr>
        <w:t xml:space="preserve">a Administración de Terrenos, por poseer el pleno dominio sobre el inmueble, reclamó ante la </w:t>
      </w:r>
      <w:r w:rsidR="005E0D85" w:rsidRPr="00DC054F">
        <w:rPr>
          <w:rFonts w:ascii="Book Antiqua" w:hAnsi="Book Antiqua"/>
          <w:bCs/>
          <w:i/>
          <w:iCs/>
          <w:szCs w:val="20"/>
          <w:lang w:val="es-PR"/>
        </w:rPr>
        <w:t>Federal Emergency Management Angency</w:t>
      </w:r>
      <w:r w:rsidR="005E0D85">
        <w:rPr>
          <w:rFonts w:ascii="Book Antiqua" w:hAnsi="Book Antiqua"/>
          <w:bCs/>
          <w:szCs w:val="20"/>
          <w:lang w:val="es-PR"/>
        </w:rPr>
        <w:t xml:space="preserve"> </w:t>
      </w:r>
      <w:bookmarkStart w:id="9" w:name="_Hlk62303949"/>
      <w:r w:rsidR="005E0D85">
        <w:rPr>
          <w:rFonts w:ascii="Book Antiqua" w:hAnsi="Book Antiqua"/>
          <w:bCs/>
          <w:szCs w:val="20"/>
          <w:lang w:val="es-PR"/>
        </w:rPr>
        <w:t xml:space="preserve">(FEMA, siglas en inglés) los daños ocasionados </w:t>
      </w:r>
      <w:bookmarkEnd w:id="9"/>
      <w:r w:rsidR="005E0D85">
        <w:rPr>
          <w:rFonts w:ascii="Book Antiqua" w:hAnsi="Book Antiqua"/>
          <w:bCs/>
          <w:szCs w:val="20"/>
          <w:lang w:val="es-PR"/>
        </w:rPr>
        <w:t>por los huracanes. Sin embargo, transcurrido poco más de tres (3) años desde estos eventos, el hotel continúa devastado, y deteriorándose a un ritmo acelerado por su desuso, lo que ha ocasionado que este lugar, que en algún momento fue eje de desarrollo económico, no tan solo para Coamo sino para toda la región sur de Puerto Rico, hoy en día sea un lugar que atenta contra la seguridad, salud y bienestar de los coameños y el público que le visita.</w:t>
      </w:r>
    </w:p>
    <w:p w14:paraId="18E9B9D0" w14:textId="77777777" w:rsidR="0076307B" w:rsidRPr="00D147C9" w:rsidRDefault="0076307B" w:rsidP="00D147C9">
      <w:pPr>
        <w:jc w:val="both"/>
        <w:rPr>
          <w:rFonts w:ascii="Book Antiqua" w:hAnsi="Book Antiqua"/>
          <w:lang w:val="es-ES_tradnl"/>
        </w:rPr>
      </w:pPr>
    </w:p>
    <w:p w14:paraId="15E7F415" w14:textId="07035B87" w:rsidR="00D147C9" w:rsidRPr="00D147C9" w:rsidRDefault="00EA7855" w:rsidP="00D147C9">
      <w:pPr>
        <w:jc w:val="both"/>
        <w:rPr>
          <w:rFonts w:ascii="Book Antiqua" w:hAnsi="Book Antiqua"/>
          <w:lang w:val="es-ES_tradnl"/>
        </w:rPr>
      </w:pPr>
      <w:r>
        <w:rPr>
          <w:rFonts w:ascii="Book Antiqua" w:hAnsi="Book Antiqua"/>
          <w:lang w:val="es-ES_tradnl"/>
        </w:rPr>
        <w:tab/>
        <w:t xml:space="preserve">En virtud de lo antes expuesto, </w:t>
      </w:r>
      <w:r w:rsidR="00CE3A80">
        <w:rPr>
          <w:rFonts w:ascii="Book Antiqua" w:hAnsi="Book Antiqua"/>
          <w:lang w:val="es-ES_tradnl"/>
        </w:rPr>
        <w:t>y con el claro objetivo de fomen</w:t>
      </w:r>
      <w:r w:rsidR="00BD0EE8">
        <w:rPr>
          <w:rFonts w:ascii="Book Antiqua" w:hAnsi="Book Antiqua"/>
          <w:lang w:val="es-ES_tradnl"/>
        </w:rPr>
        <w:t xml:space="preserve">tar la revitalización social y económica de nuestra Isla, </w:t>
      </w:r>
      <w:r w:rsidR="006C2FC3">
        <w:rPr>
          <w:rFonts w:ascii="Book Antiqua" w:hAnsi="Book Antiqua"/>
          <w:lang w:val="es-ES_tradnl"/>
        </w:rPr>
        <w:t xml:space="preserve">estiman necesario poder </w:t>
      </w:r>
      <w:r w:rsidR="00BD0EE8">
        <w:rPr>
          <w:rFonts w:ascii="Book Antiqua" w:hAnsi="Book Antiqua"/>
          <w:lang w:val="es-ES_tradnl"/>
        </w:rPr>
        <w:t>realizar una investigación</w:t>
      </w:r>
      <w:r w:rsidR="000524ED">
        <w:rPr>
          <w:rFonts w:ascii="Book Antiqua" w:hAnsi="Book Antiqua"/>
          <w:lang w:val="es-ES_tradnl"/>
        </w:rPr>
        <w:t xml:space="preserve"> e identificar soluciones viables para atender los retos que enfrenta la restauración del mencionado hotel</w:t>
      </w:r>
      <w:r w:rsidR="00250CC0">
        <w:rPr>
          <w:rFonts w:ascii="Book Antiqua" w:hAnsi="Book Antiqua"/>
          <w:lang w:val="es-ES_tradnl"/>
        </w:rPr>
        <w:t>.</w:t>
      </w:r>
    </w:p>
    <w:p w14:paraId="1C4DE665" w14:textId="77777777" w:rsidR="00D147C9" w:rsidRPr="00D147C9" w:rsidRDefault="00D147C9" w:rsidP="00D147C9">
      <w:pPr>
        <w:jc w:val="both"/>
        <w:rPr>
          <w:rFonts w:ascii="Book Antiqua" w:hAnsi="Book Antiqua"/>
          <w:lang w:val="es-ES_tradnl"/>
        </w:rPr>
      </w:pPr>
    </w:p>
    <w:p w14:paraId="7645A4CC" w14:textId="77777777" w:rsidR="006150BB" w:rsidRPr="00D147C9" w:rsidRDefault="006150BB" w:rsidP="006150BB">
      <w:pPr>
        <w:pStyle w:val="NormalWeb"/>
        <w:jc w:val="center"/>
        <w:outlineLvl w:val="0"/>
        <w:rPr>
          <w:rFonts w:ascii="Book Antiqua" w:hAnsi="Book Antiqua"/>
          <w:b/>
          <w:sz w:val="24"/>
          <w:szCs w:val="24"/>
          <w:u w:val="single"/>
          <w:lang w:val="es-ES_tradnl"/>
        </w:rPr>
      </w:pPr>
      <w:r w:rsidRPr="00D147C9">
        <w:rPr>
          <w:rFonts w:ascii="Book Antiqua" w:hAnsi="Book Antiqua"/>
          <w:b/>
          <w:sz w:val="24"/>
          <w:szCs w:val="24"/>
          <w:u w:val="single"/>
          <w:lang w:val="es-ES_tradnl"/>
        </w:rPr>
        <w:t>CONCLUSIÓN Y RECOMENDACIÓN</w:t>
      </w:r>
    </w:p>
    <w:p w14:paraId="11B431CD" w14:textId="298610D1" w:rsidR="001A02E8" w:rsidRPr="00D147C9" w:rsidRDefault="00D147C9" w:rsidP="001A02E8">
      <w:pPr>
        <w:pStyle w:val="NormalWeb"/>
        <w:jc w:val="both"/>
        <w:rPr>
          <w:rFonts w:ascii="Book Antiqua" w:hAnsi="Book Antiqua"/>
          <w:sz w:val="24"/>
          <w:szCs w:val="24"/>
          <w:lang w:val="es-ES_tradnl"/>
        </w:rPr>
      </w:pPr>
      <w:r w:rsidRPr="00D147C9">
        <w:rPr>
          <w:rFonts w:ascii="Book Antiqua" w:hAnsi="Book Antiqua"/>
          <w:sz w:val="24"/>
          <w:szCs w:val="24"/>
          <w:lang w:val="es-ES_tradnl"/>
        </w:rPr>
        <w:t xml:space="preserve"> </w:t>
      </w:r>
      <w:r w:rsidR="00490798">
        <w:rPr>
          <w:rFonts w:ascii="Book Antiqua" w:hAnsi="Book Antiqua"/>
          <w:sz w:val="24"/>
          <w:szCs w:val="24"/>
          <w:lang w:val="es-ES_tradnl"/>
        </w:rPr>
        <w:tab/>
      </w:r>
      <w:r w:rsidR="001A02E8" w:rsidRPr="00D147C9">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D147C9">
        <w:rPr>
          <w:rFonts w:ascii="Book Antiqua" w:hAnsi="Book Antiqua"/>
          <w:sz w:val="24"/>
          <w:szCs w:val="24"/>
          <w:lang w:val="es-ES_tradnl"/>
        </w:rPr>
        <w:t xml:space="preserve">a Resolución de la Cámara </w:t>
      </w:r>
      <w:r w:rsidR="001B20D5">
        <w:rPr>
          <w:rFonts w:ascii="Book Antiqua" w:hAnsi="Book Antiqua"/>
          <w:sz w:val="24"/>
          <w:szCs w:val="24"/>
          <w:lang w:val="es-ES_tradnl"/>
        </w:rPr>
        <w:t>346</w:t>
      </w:r>
      <w:r w:rsidR="001A02E8" w:rsidRPr="00D147C9">
        <w:rPr>
          <w:rFonts w:ascii="Book Antiqua" w:hAnsi="Book Antiqua"/>
          <w:sz w:val="24"/>
          <w:szCs w:val="24"/>
          <w:lang w:val="es-ES_tradnl"/>
        </w:rPr>
        <w:t>, con las enmiendas que obran en el entirillado electrónico que acompaña este informe.</w:t>
      </w:r>
    </w:p>
    <w:p w14:paraId="50FFCE58" w14:textId="77777777" w:rsidR="006150BB" w:rsidRPr="00D147C9" w:rsidRDefault="006150BB" w:rsidP="006150BB">
      <w:pPr>
        <w:jc w:val="both"/>
        <w:rPr>
          <w:rFonts w:ascii="Book Antiqua" w:hAnsi="Book Antiqua" w:cs="Tahoma"/>
          <w:lang w:val="es-ES_tradnl"/>
        </w:rPr>
      </w:pPr>
      <w:r w:rsidRPr="00D147C9">
        <w:rPr>
          <w:rFonts w:ascii="Book Antiqua" w:hAnsi="Book Antiqua" w:cs="Tahoma"/>
          <w:lang w:val="es-ES_tradnl"/>
        </w:rPr>
        <w:t>Respetuosamente sometido,</w:t>
      </w:r>
    </w:p>
    <w:p w14:paraId="788BD5EC" w14:textId="77777777" w:rsidR="00DF3E6F" w:rsidRPr="00D147C9" w:rsidRDefault="00DF3E6F" w:rsidP="00DF3E6F">
      <w:pPr>
        <w:jc w:val="both"/>
        <w:rPr>
          <w:rFonts w:ascii="Book Antiqua" w:hAnsi="Book Antiqua"/>
          <w:lang w:val="es-ES_tradnl"/>
        </w:rPr>
      </w:pPr>
    </w:p>
    <w:p w14:paraId="3F4BB2E4" w14:textId="591E7D20" w:rsidR="00F27289" w:rsidRPr="00D147C9" w:rsidRDefault="000F1167" w:rsidP="000F1167">
      <w:pPr>
        <w:jc w:val="both"/>
        <w:rPr>
          <w:rFonts w:ascii="Book Antiqua" w:hAnsi="Book Antiqua"/>
          <w:b/>
          <w:u w:val="single"/>
          <w:lang w:val="es-ES_tradnl"/>
        </w:rPr>
      </w:pPr>
      <w:r w:rsidRPr="00D147C9">
        <w:rPr>
          <w:rFonts w:ascii="Book Antiqua" w:hAnsi="Book Antiqua"/>
          <w:lang w:val="es-ES_tradnl"/>
        </w:rPr>
        <w:t xml:space="preserve">    </w:t>
      </w:r>
    </w:p>
    <w:p w14:paraId="0D4A074B" w14:textId="77777777" w:rsidR="003F3D8D" w:rsidRPr="00D147C9" w:rsidRDefault="003F3D8D" w:rsidP="003F3D8D">
      <w:pPr>
        <w:jc w:val="both"/>
        <w:rPr>
          <w:rFonts w:ascii="Book Antiqua" w:hAnsi="Book Antiqua" w:cs="Tahoma"/>
          <w:b/>
          <w:bCs/>
          <w:lang w:val="es-ES_tradnl"/>
        </w:rPr>
      </w:pPr>
    </w:p>
    <w:p w14:paraId="6C06768D" w14:textId="77777777" w:rsidR="003F3D8D" w:rsidRPr="00D147C9" w:rsidRDefault="003F3D8D" w:rsidP="003F3D8D">
      <w:pPr>
        <w:rPr>
          <w:rFonts w:ascii="Book Antiqua" w:hAnsi="Book Antiqua" w:cs="Tahoma"/>
          <w:lang w:val="es-ES_tradnl"/>
        </w:rPr>
      </w:pPr>
    </w:p>
    <w:p w14:paraId="7DC33FC3" w14:textId="4F4319C4" w:rsidR="00307416" w:rsidRPr="00D147C9" w:rsidRDefault="003F3D8D" w:rsidP="008A4022">
      <w:pPr>
        <w:rPr>
          <w:rFonts w:ascii="Book Antiqua" w:hAnsi="Book Antiqua"/>
          <w:b/>
          <w:smallCaps/>
          <w:lang w:val="es-ES_tradnl"/>
        </w:rPr>
      </w:pPr>
      <w:r w:rsidRPr="00D147C9">
        <w:rPr>
          <w:rFonts w:ascii="Book Antiqua" w:hAnsi="Book Antiqua" w:cs="Tahoma"/>
          <w:b/>
          <w:bCs/>
          <w:lang w:val="es-ES_tradnl"/>
        </w:rPr>
        <w:t>PEDRO JULIO SANTIAGO GUZMÁN</w:t>
      </w:r>
      <w:r w:rsidRPr="00D147C9">
        <w:rPr>
          <w:rFonts w:ascii="Book Antiqua" w:hAnsi="Book Antiqua" w:cs="Tahoma"/>
          <w:lang w:val="es-ES_tradnl"/>
        </w:rPr>
        <w:br/>
        <w:t>Presidente</w:t>
      </w:r>
      <w:r w:rsidRPr="00D147C9">
        <w:rPr>
          <w:rFonts w:ascii="Book Antiqua" w:hAnsi="Book Antiqua" w:cs="Tahoma"/>
          <w:lang w:val="es-ES_tradnl"/>
        </w:rPr>
        <w:br/>
        <w:t>Comisión de Asuntos Internos</w:t>
      </w:r>
    </w:p>
    <w:sectPr w:rsidR="00307416" w:rsidRPr="00D147C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DD013" w14:textId="77777777" w:rsidR="00B6120B" w:rsidRDefault="00B6120B" w:rsidP="00614C2C">
      <w:r>
        <w:separator/>
      </w:r>
    </w:p>
  </w:endnote>
  <w:endnote w:type="continuationSeparator" w:id="0">
    <w:p w14:paraId="185A64F1" w14:textId="77777777" w:rsidR="00B6120B" w:rsidRDefault="00B6120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D147C9">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887E3" w14:textId="77777777" w:rsidR="00B6120B" w:rsidRDefault="00B6120B" w:rsidP="00614C2C">
      <w:r>
        <w:separator/>
      </w:r>
    </w:p>
  </w:footnote>
  <w:footnote w:type="continuationSeparator" w:id="0">
    <w:p w14:paraId="2A4FDA64" w14:textId="77777777" w:rsidR="00B6120B" w:rsidRDefault="00B6120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3839531">
    <w:abstractNumId w:val="6"/>
  </w:num>
  <w:num w:numId="2" w16cid:durableId="764769088">
    <w:abstractNumId w:val="12"/>
  </w:num>
  <w:num w:numId="3" w16cid:durableId="672076531">
    <w:abstractNumId w:val="3"/>
  </w:num>
  <w:num w:numId="4" w16cid:durableId="1104960914">
    <w:abstractNumId w:val="1"/>
  </w:num>
  <w:num w:numId="5" w16cid:durableId="2083330052">
    <w:abstractNumId w:val="7"/>
  </w:num>
  <w:num w:numId="6" w16cid:durableId="867763581">
    <w:abstractNumId w:val="4"/>
  </w:num>
  <w:num w:numId="7" w16cid:durableId="448664564">
    <w:abstractNumId w:val="5"/>
  </w:num>
  <w:num w:numId="8" w16cid:durableId="522600315">
    <w:abstractNumId w:val="8"/>
  </w:num>
  <w:num w:numId="9" w16cid:durableId="102921372">
    <w:abstractNumId w:val="9"/>
  </w:num>
  <w:num w:numId="10" w16cid:durableId="1638758227">
    <w:abstractNumId w:val="0"/>
  </w:num>
  <w:num w:numId="11" w16cid:durableId="1183397791">
    <w:abstractNumId w:val="2"/>
  </w:num>
  <w:num w:numId="12" w16cid:durableId="34501654">
    <w:abstractNumId w:val="11"/>
  </w:num>
  <w:num w:numId="13" w16cid:durableId="986131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33AF3"/>
    <w:rsid w:val="000524ED"/>
    <w:rsid w:val="000606B3"/>
    <w:rsid w:val="000608DB"/>
    <w:rsid w:val="00062F39"/>
    <w:rsid w:val="00075A15"/>
    <w:rsid w:val="000836CB"/>
    <w:rsid w:val="00083DFD"/>
    <w:rsid w:val="000A3CD4"/>
    <w:rsid w:val="000B4947"/>
    <w:rsid w:val="000C6264"/>
    <w:rsid w:val="000E15AD"/>
    <w:rsid w:val="000F1167"/>
    <w:rsid w:val="00133986"/>
    <w:rsid w:val="0014288C"/>
    <w:rsid w:val="00173884"/>
    <w:rsid w:val="001763F4"/>
    <w:rsid w:val="00181B70"/>
    <w:rsid w:val="001833D3"/>
    <w:rsid w:val="00194744"/>
    <w:rsid w:val="001A02E8"/>
    <w:rsid w:val="001A14B6"/>
    <w:rsid w:val="001A7203"/>
    <w:rsid w:val="001B20D5"/>
    <w:rsid w:val="001B7063"/>
    <w:rsid w:val="001D3E64"/>
    <w:rsid w:val="001E38DF"/>
    <w:rsid w:val="001E5575"/>
    <w:rsid w:val="00220B04"/>
    <w:rsid w:val="00224DE4"/>
    <w:rsid w:val="002252A6"/>
    <w:rsid w:val="002345C3"/>
    <w:rsid w:val="0023528E"/>
    <w:rsid w:val="0024624B"/>
    <w:rsid w:val="00247790"/>
    <w:rsid w:val="00250CC0"/>
    <w:rsid w:val="002670C1"/>
    <w:rsid w:val="00272823"/>
    <w:rsid w:val="00284082"/>
    <w:rsid w:val="0028725D"/>
    <w:rsid w:val="00287E61"/>
    <w:rsid w:val="002905BE"/>
    <w:rsid w:val="0029076F"/>
    <w:rsid w:val="00295113"/>
    <w:rsid w:val="002954B6"/>
    <w:rsid w:val="002A5F77"/>
    <w:rsid w:val="002C39FD"/>
    <w:rsid w:val="002E3557"/>
    <w:rsid w:val="003000FD"/>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20C72"/>
    <w:rsid w:val="0043389C"/>
    <w:rsid w:val="00445CFE"/>
    <w:rsid w:val="004552A8"/>
    <w:rsid w:val="00455A9A"/>
    <w:rsid w:val="004761BE"/>
    <w:rsid w:val="00476691"/>
    <w:rsid w:val="00490798"/>
    <w:rsid w:val="00494052"/>
    <w:rsid w:val="004C1BC6"/>
    <w:rsid w:val="004C217E"/>
    <w:rsid w:val="004C29A4"/>
    <w:rsid w:val="004C5BCE"/>
    <w:rsid w:val="004D42C2"/>
    <w:rsid w:val="004E3952"/>
    <w:rsid w:val="00506C85"/>
    <w:rsid w:val="00516BDF"/>
    <w:rsid w:val="00525E8D"/>
    <w:rsid w:val="0053434B"/>
    <w:rsid w:val="00580E90"/>
    <w:rsid w:val="00582242"/>
    <w:rsid w:val="005930E2"/>
    <w:rsid w:val="005A5DF4"/>
    <w:rsid w:val="005A7E47"/>
    <w:rsid w:val="005D0B8C"/>
    <w:rsid w:val="005D3224"/>
    <w:rsid w:val="005D51AC"/>
    <w:rsid w:val="005E0D85"/>
    <w:rsid w:val="005F6537"/>
    <w:rsid w:val="00601225"/>
    <w:rsid w:val="00606351"/>
    <w:rsid w:val="00614C2C"/>
    <w:rsid w:val="006150BB"/>
    <w:rsid w:val="0062204F"/>
    <w:rsid w:val="00624D05"/>
    <w:rsid w:val="00632DBA"/>
    <w:rsid w:val="00644454"/>
    <w:rsid w:val="006456B8"/>
    <w:rsid w:val="006469A2"/>
    <w:rsid w:val="00680F2A"/>
    <w:rsid w:val="00682883"/>
    <w:rsid w:val="006B0997"/>
    <w:rsid w:val="006C2FC3"/>
    <w:rsid w:val="007106D1"/>
    <w:rsid w:val="00712D94"/>
    <w:rsid w:val="007156BD"/>
    <w:rsid w:val="00751668"/>
    <w:rsid w:val="0076307B"/>
    <w:rsid w:val="0076703E"/>
    <w:rsid w:val="00772314"/>
    <w:rsid w:val="00774628"/>
    <w:rsid w:val="00776B6F"/>
    <w:rsid w:val="00780620"/>
    <w:rsid w:val="00781922"/>
    <w:rsid w:val="0079275C"/>
    <w:rsid w:val="007B31DC"/>
    <w:rsid w:val="007B6091"/>
    <w:rsid w:val="007C5A2C"/>
    <w:rsid w:val="007D7209"/>
    <w:rsid w:val="007F0E20"/>
    <w:rsid w:val="007F3B99"/>
    <w:rsid w:val="00812C0F"/>
    <w:rsid w:val="008171E8"/>
    <w:rsid w:val="008444DC"/>
    <w:rsid w:val="00846B7C"/>
    <w:rsid w:val="00851127"/>
    <w:rsid w:val="00867A70"/>
    <w:rsid w:val="008A1F08"/>
    <w:rsid w:val="008A4022"/>
    <w:rsid w:val="008A70E8"/>
    <w:rsid w:val="008B1E7C"/>
    <w:rsid w:val="008B6BF6"/>
    <w:rsid w:val="008C4EC6"/>
    <w:rsid w:val="008C757B"/>
    <w:rsid w:val="008D4A0A"/>
    <w:rsid w:val="008E0870"/>
    <w:rsid w:val="008E310D"/>
    <w:rsid w:val="008E31FE"/>
    <w:rsid w:val="00914986"/>
    <w:rsid w:val="00927065"/>
    <w:rsid w:val="00935128"/>
    <w:rsid w:val="00970A32"/>
    <w:rsid w:val="009757CC"/>
    <w:rsid w:val="0098035D"/>
    <w:rsid w:val="00981986"/>
    <w:rsid w:val="009852EB"/>
    <w:rsid w:val="00987BD8"/>
    <w:rsid w:val="0099466E"/>
    <w:rsid w:val="009A622B"/>
    <w:rsid w:val="009A6A71"/>
    <w:rsid w:val="009A7DF3"/>
    <w:rsid w:val="009D047B"/>
    <w:rsid w:val="009E27AD"/>
    <w:rsid w:val="009E2C2B"/>
    <w:rsid w:val="009E7623"/>
    <w:rsid w:val="00A012A2"/>
    <w:rsid w:val="00A14380"/>
    <w:rsid w:val="00A15740"/>
    <w:rsid w:val="00A16A73"/>
    <w:rsid w:val="00A21C7C"/>
    <w:rsid w:val="00A351BB"/>
    <w:rsid w:val="00A365D9"/>
    <w:rsid w:val="00A44648"/>
    <w:rsid w:val="00A4759F"/>
    <w:rsid w:val="00A53279"/>
    <w:rsid w:val="00A5432D"/>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120B"/>
    <w:rsid w:val="00B65C62"/>
    <w:rsid w:val="00B805AA"/>
    <w:rsid w:val="00B8559B"/>
    <w:rsid w:val="00B9373D"/>
    <w:rsid w:val="00B95BFE"/>
    <w:rsid w:val="00BA0E34"/>
    <w:rsid w:val="00BA5BE6"/>
    <w:rsid w:val="00BB5CBB"/>
    <w:rsid w:val="00BB7D59"/>
    <w:rsid w:val="00BC0AB4"/>
    <w:rsid w:val="00BC1CB2"/>
    <w:rsid w:val="00BC1D0C"/>
    <w:rsid w:val="00BD0EE8"/>
    <w:rsid w:val="00BD5F6F"/>
    <w:rsid w:val="00BE6F7F"/>
    <w:rsid w:val="00BF384D"/>
    <w:rsid w:val="00C05FA6"/>
    <w:rsid w:val="00C20404"/>
    <w:rsid w:val="00C211F8"/>
    <w:rsid w:val="00C321E8"/>
    <w:rsid w:val="00C456AB"/>
    <w:rsid w:val="00C52FD2"/>
    <w:rsid w:val="00C83EB5"/>
    <w:rsid w:val="00CA370E"/>
    <w:rsid w:val="00CB0A0E"/>
    <w:rsid w:val="00CB1E5A"/>
    <w:rsid w:val="00CC247D"/>
    <w:rsid w:val="00CC4336"/>
    <w:rsid w:val="00CC5AB6"/>
    <w:rsid w:val="00CD5EE6"/>
    <w:rsid w:val="00CD69DB"/>
    <w:rsid w:val="00CE25F8"/>
    <w:rsid w:val="00CE3A80"/>
    <w:rsid w:val="00CF5D63"/>
    <w:rsid w:val="00D147C9"/>
    <w:rsid w:val="00D42962"/>
    <w:rsid w:val="00D73B0E"/>
    <w:rsid w:val="00D75DF3"/>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A7855"/>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92F23106-7F31-4162-A882-EF5106E4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49821833">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0656091">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29</cp:revision>
  <cp:lastPrinted>2025-02-17T12:55:00Z</cp:lastPrinted>
  <dcterms:created xsi:type="dcterms:W3CDTF">2025-09-24T13:27:00Z</dcterms:created>
  <dcterms:modified xsi:type="dcterms:W3CDTF">2025-10-14T15:29:00Z</dcterms:modified>
</cp:coreProperties>
</file>