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9EEF0" w14:textId="59603C10" w:rsidR="00E67A14" w:rsidRPr="0033402A" w:rsidRDefault="00B47C49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28"/>
          <w:lang w:val="es-ES"/>
        </w:rPr>
      </w:pPr>
      <w:r>
        <w:rPr>
          <w:rFonts w:ascii="Book Antiqua" w:eastAsia="Times New Roman" w:hAnsi="Book Antiqua" w:cs="Times New Roman"/>
          <w:sz w:val="28"/>
          <w:szCs w:val="28"/>
          <w:lang w:val="es-ES"/>
        </w:rPr>
        <w:t xml:space="preserve">GOBIERNO </w:t>
      </w:r>
      <w:r w:rsidR="00E67A14" w:rsidRPr="0033402A">
        <w:rPr>
          <w:rFonts w:ascii="Book Antiqua" w:eastAsia="Times New Roman" w:hAnsi="Book Antiqua" w:cs="Times New Roman"/>
          <w:sz w:val="28"/>
          <w:szCs w:val="28"/>
          <w:lang w:val="es-ES"/>
        </w:rPr>
        <w:t>DE PUERTO RICO</w:t>
      </w:r>
    </w:p>
    <w:p w14:paraId="78303112" w14:textId="77777777" w:rsidR="00E67A14" w:rsidRPr="0033402A" w:rsidRDefault="00E67A14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ES"/>
        </w:rPr>
      </w:pPr>
    </w:p>
    <w:p w14:paraId="6BD76F1B" w14:textId="23A9FE87" w:rsidR="00E67A14" w:rsidRPr="00EC5D29" w:rsidRDefault="00EC5D29" w:rsidP="00850547">
      <w:pPr>
        <w:tabs>
          <w:tab w:val="left" w:pos="648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it-IT"/>
        </w:rPr>
      </w:pPr>
      <w:r w:rsidRPr="00EC5D29">
        <w:rPr>
          <w:rFonts w:ascii="Book Antiqua" w:eastAsia="Times New Roman" w:hAnsi="Book Antiqua" w:cs="Times New Roman"/>
          <w:sz w:val="24"/>
          <w:szCs w:val="20"/>
          <w:lang w:val="it-IT"/>
        </w:rPr>
        <w:t>20ma.</w:t>
      </w:r>
      <w:r w:rsidR="0033402A" w:rsidRPr="00EC5D29">
        <w:rPr>
          <w:rFonts w:ascii="Book Antiqua" w:eastAsia="Times New Roman" w:hAnsi="Book Antiqua" w:cs="Times New Roman"/>
          <w:sz w:val="24"/>
          <w:szCs w:val="20"/>
          <w:vertAlign w:val="superscript"/>
          <w:lang w:val="it-IT"/>
        </w:rPr>
        <w:t xml:space="preserve"> </w:t>
      </w:r>
      <w:r w:rsidR="00E67A14" w:rsidRPr="00EC5D29">
        <w:rPr>
          <w:rFonts w:ascii="Book Antiqua" w:eastAsia="Times New Roman" w:hAnsi="Book Antiqua" w:cs="Times New Roman"/>
          <w:sz w:val="24"/>
          <w:szCs w:val="20"/>
          <w:lang w:val="it-IT"/>
        </w:rPr>
        <w:t>Asamblea</w:t>
      </w:r>
      <w:r w:rsidR="00E67A14" w:rsidRPr="00EC5D29"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>
        <w:rPr>
          <w:rFonts w:ascii="Book Antiqua" w:eastAsia="Times New Roman" w:hAnsi="Book Antiqua" w:cs="Times New Roman"/>
          <w:sz w:val="24"/>
          <w:szCs w:val="20"/>
          <w:lang w:val="it-IT"/>
        </w:rPr>
        <w:t>1ra.</w:t>
      </w:r>
      <w:r w:rsidR="0033402A" w:rsidRPr="00EC5D29">
        <w:rPr>
          <w:rFonts w:ascii="Book Antiqua" w:eastAsia="Times New Roman" w:hAnsi="Book Antiqua" w:cs="Times New Roman"/>
          <w:sz w:val="24"/>
          <w:szCs w:val="20"/>
          <w:vertAlign w:val="superscript"/>
          <w:lang w:val="it-IT"/>
        </w:rPr>
        <w:t xml:space="preserve"> </w:t>
      </w:r>
      <w:r w:rsidR="00E67A14" w:rsidRPr="00EC5D29">
        <w:rPr>
          <w:rFonts w:ascii="Book Antiqua" w:eastAsia="Times New Roman" w:hAnsi="Book Antiqua" w:cs="Times New Roman"/>
          <w:sz w:val="24"/>
          <w:szCs w:val="20"/>
          <w:lang w:val="it-IT"/>
        </w:rPr>
        <w:t>Sesión</w:t>
      </w:r>
    </w:p>
    <w:p w14:paraId="42CE4A7B" w14:textId="3C498368" w:rsidR="00E67A14" w:rsidRPr="00EC5D29" w:rsidRDefault="00EC5D29" w:rsidP="00EC5D29">
      <w:pPr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it-IT"/>
        </w:rPr>
      </w:pPr>
      <w:r>
        <w:rPr>
          <w:rFonts w:ascii="Book Antiqua" w:eastAsia="Times New Roman" w:hAnsi="Book Antiqua" w:cs="Times New Roman"/>
          <w:sz w:val="24"/>
          <w:szCs w:val="20"/>
          <w:lang w:val="it-IT"/>
        </w:rPr>
        <w:t xml:space="preserve">            </w:t>
      </w:r>
      <w:r w:rsidR="00E67A14" w:rsidRPr="00EC5D29">
        <w:rPr>
          <w:rFonts w:ascii="Book Antiqua" w:eastAsia="Times New Roman" w:hAnsi="Book Antiqua" w:cs="Times New Roman"/>
          <w:sz w:val="24"/>
          <w:szCs w:val="20"/>
          <w:lang w:val="it-IT"/>
        </w:rPr>
        <w:t>Legislativa</w:t>
      </w:r>
      <w:r w:rsidR="00E67A14" w:rsidRPr="00EC5D29"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 w:rsidR="00E67A14" w:rsidRPr="00EC5D29"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 w:rsidR="0033402A" w:rsidRPr="00EC5D29">
        <w:rPr>
          <w:rFonts w:ascii="Book Antiqua" w:eastAsia="Times New Roman" w:hAnsi="Book Antiqua" w:cs="Times New Roman"/>
          <w:sz w:val="24"/>
          <w:szCs w:val="20"/>
          <w:lang w:val="it-IT"/>
        </w:rPr>
        <w:t xml:space="preserve">      </w:t>
      </w:r>
      <w:r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>
        <w:rPr>
          <w:rFonts w:ascii="Book Antiqua" w:eastAsia="Times New Roman" w:hAnsi="Book Antiqua" w:cs="Times New Roman"/>
          <w:sz w:val="24"/>
          <w:szCs w:val="20"/>
          <w:lang w:val="it-IT"/>
        </w:rPr>
        <w:tab/>
        <w:t xml:space="preserve">      </w:t>
      </w:r>
      <w:r w:rsidR="00E67A14" w:rsidRPr="00EC5D29">
        <w:rPr>
          <w:rFonts w:ascii="Book Antiqua" w:eastAsia="Times New Roman" w:hAnsi="Book Antiqua" w:cs="Times New Roman"/>
          <w:sz w:val="24"/>
          <w:szCs w:val="20"/>
          <w:lang w:val="it-IT"/>
        </w:rPr>
        <w:t>Ordinaria</w:t>
      </w:r>
    </w:p>
    <w:p w14:paraId="7F0C2B45" w14:textId="77777777" w:rsidR="00E67A14" w:rsidRPr="00EC5D29" w:rsidRDefault="00E67A14" w:rsidP="00850547">
      <w:pPr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it-IT"/>
        </w:rPr>
      </w:pPr>
    </w:p>
    <w:p w14:paraId="241CDF3B" w14:textId="77777777" w:rsidR="00977EDB" w:rsidRPr="00977EDB" w:rsidRDefault="00977EDB" w:rsidP="00EC5D29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20"/>
          <w:lang w:val="es-ES_tradnl"/>
        </w:rPr>
      </w:pPr>
      <w:r w:rsidRPr="00977EDB">
        <w:rPr>
          <w:rFonts w:ascii="Book Antiqua" w:eastAsia="Times New Roman" w:hAnsi="Book Antiqua" w:cs="Times New Roman"/>
          <w:b/>
          <w:sz w:val="36"/>
          <w:szCs w:val="20"/>
          <w:lang w:val="es-ES_tradnl"/>
        </w:rPr>
        <w:t>CÁMARA DE REPRESENTANTES</w:t>
      </w:r>
    </w:p>
    <w:p w14:paraId="02ACA238" w14:textId="77777777" w:rsidR="00977EDB" w:rsidRPr="00977EDB" w:rsidRDefault="00977EDB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_tradnl"/>
        </w:rPr>
      </w:pPr>
    </w:p>
    <w:p w14:paraId="33D7F245" w14:textId="268D6EA6" w:rsidR="00977EDB" w:rsidRPr="00977EDB" w:rsidRDefault="00977EDB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20"/>
          <w:lang w:val="es-ES_tradnl"/>
        </w:rPr>
      </w:pPr>
      <w:r w:rsidRPr="00977EDB">
        <w:rPr>
          <w:rFonts w:ascii="Book Antiqua" w:eastAsia="Times New Roman" w:hAnsi="Book Antiqua" w:cs="Times New Roman"/>
          <w:b/>
          <w:sz w:val="52"/>
          <w:szCs w:val="20"/>
          <w:lang w:val="es-ES_tradnl"/>
        </w:rPr>
        <w:t>R. de la C.</w:t>
      </w:r>
      <w:r w:rsidR="00A87A6D">
        <w:rPr>
          <w:rFonts w:ascii="Book Antiqua" w:eastAsia="Times New Roman" w:hAnsi="Book Antiqua" w:cs="Times New Roman"/>
          <w:b/>
          <w:sz w:val="52"/>
          <w:szCs w:val="20"/>
          <w:lang w:val="es-ES_tradnl"/>
        </w:rPr>
        <w:t xml:space="preserve"> </w:t>
      </w:r>
      <w:r w:rsidR="000813F1">
        <w:rPr>
          <w:rFonts w:ascii="Book Antiqua" w:eastAsia="Times New Roman" w:hAnsi="Book Antiqua" w:cs="Times New Roman"/>
          <w:b/>
          <w:sz w:val="52"/>
          <w:szCs w:val="20"/>
          <w:lang w:val="es-ES_tradnl"/>
        </w:rPr>
        <w:t>346</w:t>
      </w:r>
    </w:p>
    <w:p w14:paraId="0C1B5330" w14:textId="77777777" w:rsidR="00977EDB" w:rsidRDefault="00977EDB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6728DDE4" w14:textId="413FEFC5" w:rsidR="00977EDB" w:rsidRDefault="000813F1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>
        <w:rPr>
          <w:rFonts w:ascii="Book Antiqua" w:eastAsia="Times New Roman" w:hAnsi="Book Antiqua" w:cs="Times New Roman"/>
          <w:sz w:val="24"/>
          <w:szCs w:val="20"/>
          <w:lang w:val="es-ES_tradnl"/>
        </w:rPr>
        <w:t>28</w:t>
      </w:r>
      <w:r w:rsidR="00A87A6D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</w:t>
      </w:r>
      <w:r w:rsidR="00977EDB" w:rsidRPr="00977EDB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DE </w:t>
      </w:r>
      <w:r w:rsidR="00B47C49">
        <w:rPr>
          <w:rFonts w:ascii="Book Antiqua" w:eastAsia="Times New Roman" w:hAnsi="Book Antiqua" w:cs="Times New Roman"/>
          <w:sz w:val="24"/>
          <w:szCs w:val="20"/>
          <w:lang w:val="es-ES_tradnl"/>
        </w:rPr>
        <w:t>MAYO</w:t>
      </w:r>
      <w:r w:rsidR="00977EDB" w:rsidRPr="00977EDB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DE 202</w:t>
      </w:r>
      <w:r w:rsidR="00B47C49">
        <w:rPr>
          <w:rFonts w:ascii="Book Antiqua" w:eastAsia="Times New Roman" w:hAnsi="Book Antiqua" w:cs="Times New Roman"/>
          <w:sz w:val="24"/>
          <w:szCs w:val="20"/>
          <w:lang w:val="es-ES_tradnl"/>
        </w:rPr>
        <w:t>5</w:t>
      </w:r>
    </w:p>
    <w:p w14:paraId="1BE7616E" w14:textId="77777777" w:rsidR="00977EDB" w:rsidRPr="00977EDB" w:rsidRDefault="00977EDB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246759CA" w14:textId="67099CCB" w:rsidR="00E67A14" w:rsidRPr="00E67A14" w:rsidRDefault="00E67A14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Presentada por la </w:t>
      </w:r>
      <w:r w:rsidR="0033402A">
        <w:rPr>
          <w:rFonts w:ascii="Book Antiqua" w:eastAsia="Times New Roman" w:hAnsi="Book Antiqua" w:cs="Times New Roman"/>
          <w:sz w:val="24"/>
          <w:szCs w:val="20"/>
          <w:lang w:val="es-PR"/>
        </w:rPr>
        <w:t>representante</w:t>
      </w:r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977EDB">
        <w:rPr>
          <w:rFonts w:ascii="Book Antiqua" w:eastAsia="Times New Roman" w:hAnsi="Book Antiqua" w:cs="Times New Roman"/>
          <w:i/>
          <w:sz w:val="24"/>
          <w:szCs w:val="20"/>
          <w:lang w:val="es-PR"/>
        </w:rPr>
        <w:t>Martínez Soto</w:t>
      </w:r>
      <w:r w:rsidRPr="00E67A14">
        <w:rPr>
          <w:rFonts w:ascii="Book Antiqua" w:eastAsia="Times New Roman" w:hAnsi="Book Antiqua" w:cs="Times New Roman"/>
          <w:i/>
          <w:sz w:val="24"/>
          <w:szCs w:val="20"/>
          <w:lang w:val="es-PR"/>
        </w:rPr>
        <w:t xml:space="preserve"> </w:t>
      </w:r>
    </w:p>
    <w:p w14:paraId="481C4558" w14:textId="77777777" w:rsidR="00977EDB" w:rsidRDefault="00977EDB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494D9905" w14:textId="5D8E4C6D" w:rsidR="00977EDB" w:rsidRPr="00977EDB" w:rsidRDefault="00977EDB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419"/>
        </w:rPr>
      </w:pPr>
      <w:r w:rsidRPr="00977EDB">
        <w:rPr>
          <w:rFonts w:ascii="Book Antiqua" w:eastAsia="Times New Roman" w:hAnsi="Book Antiqua" w:cs="Times New Roman"/>
          <w:sz w:val="24"/>
          <w:szCs w:val="20"/>
          <w:lang w:val="es-ES_tradnl"/>
        </w:rPr>
        <w:t>Referid</w:t>
      </w:r>
      <w:r w:rsidR="00EC5D29">
        <w:rPr>
          <w:rFonts w:ascii="Book Antiqua" w:eastAsia="Times New Roman" w:hAnsi="Book Antiqua" w:cs="Times New Roman"/>
          <w:sz w:val="24"/>
          <w:szCs w:val="20"/>
          <w:lang w:val="es-ES_tradnl"/>
        </w:rPr>
        <w:t>a</w:t>
      </w:r>
      <w:r w:rsidRPr="00977EDB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a la </w:t>
      </w:r>
      <w:r w:rsidR="00EC5D29">
        <w:rPr>
          <w:rFonts w:ascii="Book Antiqua" w:eastAsia="Times New Roman" w:hAnsi="Book Antiqua" w:cs="Times New Roman"/>
          <w:sz w:val="24"/>
          <w:szCs w:val="20"/>
          <w:lang w:val="es-ES_tradnl"/>
        </w:rPr>
        <w:t>Comisión de Asuntos Internos</w:t>
      </w:r>
    </w:p>
    <w:p w14:paraId="2BEC5820" w14:textId="677331E2" w:rsidR="00E67A14" w:rsidRPr="00977EDB" w:rsidRDefault="00E67A14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2EABC5A1" w14:textId="77777777" w:rsidR="00E67A14" w:rsidRPr="00977EDB" w:rsidRDefault="00E67A14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  <w:lang w:val="es-PR"/>
        </w:rPr>
      </w:pPr>
      <w:r w:rsidRPr="00977EDB">
        <w:rPr>
          <w:rFonts w:ascii="Book Antiqua" w:eastAsia="Times New Roman" w:hAnsi="Book Antiqua" w:cs="Times New Roman"/>
          <w:b/>
          <w:sz w:val="28"/>
          <w:szCs w:val="28"/>
          <w:lang w:val="es-PR"/>
        </w:rPr>
        <w:t>RESOLUCIÓN</w:t>
      </w:r>
    </w:p>
    <w:p w14:paraId="0EC98CAE" w14:textId="77777777" w:rsidR="00E67A14" w:rsidRPr="00E67A14" w:rsidRDefault="00E67A14" w:rsidP="00850547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6526A4DC" w14:textId="1863F241" w:rsidR="00E67A14" w:rsidRPr="00E67A14" w:rsidRDefault="00E67A14" w:rsidP="00EC5D29">
      <w:pPr>
        <w:spacing w:after="0" w:line="240" w:lineRule="auto"/>
        <w:ind w:left="720" w:hanging="72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>Para ordenar</w:t>
      </w:r>
      <w:r w:rsidRPr="00E67A14">
        <w:rPr>
          <w:rFonts w:ascii="Book Antiqua" w:eastAsia="Times New Roman" w:hAnsi="Book Antiqua" w:cs="Times New Roman"/>
          <w:spacing w:val="-13"/>
          <w:sz w:val="24"/>
          <w:szCs w:val="20"/>
          <w:lang w:val="es-PR"/>
        </w:rPr>
        <w:t xml:space="preserve"> </w:t>
      </w:r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>a</w:t>
      </w:r>
      <w:r w:rsidRPr="00E67A14">
        <w:rPr>
          <w:rFonts w:ascii="Book Antiqua" w:eastAsia="Times New Roman" w:hAnsi="Book Antiqua" w:cs="Times New Roman"/>
          <w:spacing w:val="-11"/>
          <w:sz w:val="24"/>
          <w:szCs w:val="20"/>
          <w:lang w:val="es-PR"/>
        </w:rPr>
        <w:t xml:space="preserve"> </w:t>
      </w:r>
      <w:bookmarkStart w:id="0" w:name="_Hlk62303735"/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>la</w:t>
      </w:r>
      <w:r w:rsidRPr="00E67A14">
        <w:rPr>
          <w:rFonts w:ascii="Book Antiqua" w:eastAsia="Times New Roman" w:hAnsi="Book Antiqua" w:cs="Times New Roman"/>
          <w:spacing w:val="-12"/>
          <w:sz w:val="24"/>
          <w:szCs w:val="20"/>
          <w:lang w:val="es-PR"/>
        </w:rPr>
        <w:t xml:space="preserve"> </w:t>
      </w:r>
      <w:bookmarkStart w:id="1" w:name="_Hlk63068163"/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>Comisión</w:t>
      </w:r>
      <w:r w:rsidRPr="00E67A14">
        <w:rPr>
          <w:rFonts w:ascii="Book Antiqua" w:eastAsia="Times New Roman" w:hAnsi="Book Antiqua" w:cs="Times New Roman"/>
          <w:spacing w:val="-12"/>
          <w:sz w:val="24"/>
          <w:szCs w:val="20"/>
          <w:lang w:val="es-PR"/>
        </w:rPr>
        <w:t xml:space="preserve"> </w:t>
      </w:r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>d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e </w:t>
      </w:r>
      <w:bookmarkStart w:id="2" w:name="_Hlk62303755"/>
      <w:bookmarkEnd w:id="0"/>
      <w:r w:rsidR="00977EDB">
        <w:rPr>
          <w:rFonts w:ascii="Book Antiqua" w:eastAsia="Times New Roman" w:hAnsi="Book Antiqua" w:cs="Times New Roman"/>
          <w:sz w:val="24"/>
          <w:szCs w:val="20"/>
          <w:lang w:val="es-PR"/>
        </w:rPr>
        <w:t>la Región Sur de la Cámara de Representantes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 w:rsidR="00B47C49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a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bookmarkEnd w:id="1"/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realizar una investigación </w:t>
      </w:r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sobre las gestiones </w:t>
      </w:r>
      <w:bookmarkStart w:id="3" w:name="_Hlk62303774"/>
      <w:bookmarkEnd w:id="2"/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>llevadas a cabo por la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37770A" w:rsidRPr="00BC33C8">
        <w:rPr>
          <w:rFonts w:ascii="Book Antiqua" w:eastAsia="Times New Roman" w:hAnsi="Book Antiqua" w:cs="Times New Roman"/>
          <w:sz w:val="24"/>
          <w:szCs w:val="20"/>
          <w:lang w:val="es-PR"/>
        </w:rPr>
        <w:t>Administración</w:t>
      </w:r>
      <w:r w:rsidRPr="00BC33C8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</w:t>
      </w:r>
      <w:r w:rsidR="0037770A" w:rsidRPr="00BC33C8">
        <w:rPr>
          <w:rFonts w:ascii="Book Antiqua" w:eastAsia="Times New Roman" w:hAnsi="Book Antiqua" w:cs="Times New Roman"/>
          <w:sz w:val="24"/>
          <w:szCs w:val="20"/>
          <w:lang w:val="es-PR"/>
        </w:rPr>
        <w:t>Terrenos</w:t>
      </w:r>
      <w:r w:rsidRPr="00BC33C8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respecto a la </w:t>
      </w:r>
      <w:bookmarkStart w:id="4" w:name="_Hlk62303795"/>
      <w:bookmarkEnd w:id="3"/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reconstrucción y redesarrollo del Hotel Baños de Coamo; evaluar el proceso </w:t>
      </w:r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>utilizado</w:t>
      </w:r>
      <w:r w:rsidR="00D5608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bookmarkStart w:id="5" w:name="_Hlk62303810"/>
      <w:bookmarkEnd w:id="4"/>
      <w:r w:rsidR="006303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por la Oficina de Desarrollo y Administración de Propiedades (ODAP), adscrita a la </w:t>
      </w:r>
      <w:bookmarkStart w:id="6" w:name="_Hlk62303838"/>
      <w:bookmarkEnd w:id="5"/>
      <w:r w:rsidR="006303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Administración, </w:t>
      </w:r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para seleccionar y recomendar 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el arrendamiento del </w:t>
      </w:r>
      <w:r w:rsidR="009419E1">
        <w:rPr>
          <w:rFonts w:ascii="Book Antiqua" w:eastAsia="Times New Roman" w:hAnsi="Book Antiqua" w:cs="Times New Roman"/>
          <w:sz w:val="24"/>
          <w:szCs w:val="20"/>
          <w:lang w:val="es-PR"/>
        </w:rPr>
        <w:t>hotel</w:t>
      </w:r>
      <w:r w:rsidR="006303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>a Coamo</w:t>
      </w:r>
      <w:bookmarkEnd w:id="6"/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bookmarkStart w:id="7" w:name="_Hlk62303857"/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Springs </w:t>
      </w:r>
      <w:proofErr w:type="spellStart"/>
      <w:r>
        <w:rPr>
          <w:rFonts w:ascii="Book Antiqua" w:eastAsia="Times New Roman" w:hAnsi="Book Antiqua" w:cs="Times New Roman"/>
          <w:sz w:val="24"/>
          <w:szCs w:val="20"/>
          <w:lang w:val="es-PR"/>
        </w:rPr>
        <w:t>Investments</w:t>
      </w:r>
      <w:proofErr w:type="spellEnd"/>
      <w:r>
        <w:rPr>
          <w:rFonts w:ascii="Book Antiqua" w:eastAsia="Times New Roman" w:hAnsi="Book Antiqua" w:cs="Times New Roman"/>
          <w:sz w:val="24"/>
          <w:szCs w:val="20"/>
          <w:lang w:val="es-PR"/>
        </w:rPr>
        <w:t>, LLC</w:t>
      </w:r>
      <w:r w:rsidR="009B7A7B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; y para </w:t>
      </w:r>
      <w:r w:rsidR="00D668BC">
        <w:rPr>
          <w:rFonts w:ascii="Book Antiqua" w:eastAsia="Times New Roman" w:hAnsi="Book Antiqua" w:cs="Times New Roman"/>
          <w:sz w:val="24"/>
          <w:szCs w:val="20"/>
          <w:lang w:val="es-PR"/>
        </w:rPr>
        <w:t>conocer</w:t>
      </w:r>
      <w:r w:rsidR="009B7A7B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D668BC">
        <w:rPr>
          <w:rFonts w:ascii="Book Antiqua" w:eastAsia="Times New Roman" w:hAnsi="Book Antiqua" w:cs="Times New Roman"/>
          <w:sz w:val="24"/>
          <w:szCs w:val="20"/>
          <w:lang w:val="es-PR"/>
        </w:rPr>
        <w:t>la</w:t>
      </w:r>
      <w:r w:rsidR="00134959" w:rsidRPr="00134959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etapa </w:t>
      </w:r>
      <w:r w:rsidR="00D668B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en que </w:t>
      </w:r>
      <w:r w:rsidR="00134959" w:rsidRPr="00134959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se encuentra el proceso </w:t>
      </w:r>
      <w:r w:rsidR="00D5608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reclamación, </w:t>
      </w:r>
      <w:bookmarkStart w:id="8" w:name="_Hlk62303883"/>
      <w:bookmarkEnd w:id="7"/>
      <w:r w:rsidR="00D5608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desembolso y </w:t>
      </w:r>
      <w:r w:rsidR="0037770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utilización de los fondos asignados por </w:t>
      </w:r>
      <w:r w:rsidR="00D5608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la </w:t>
      </w:r>
      <w:r w:rsidR="00D56083" w:rsidRPr="00D56083">
        <w:rPr>
          <w:rFonts w:ascii="Book Antiqua" w:eastAsia="Times New Roman" w:hAnsi="Book Antiqua" w:cs="Times New Roman"/>
          <w:i/>
          <w:iCs/>
          <w:sz w:val="24"/>
          <w:szCs w:val="20"/>
          <w:lang w:val="es-PR"/>
        </w:rPr>
        <w:t xml:space="preserve">Federal </w:t>
      </w:r>
      <w:proofErr w:type="spellStart"/>
      <w:r w:rsidR="00D56083" w:rsidRPr="00D56083">
        <w:rPr>
          <w:rFonts w:ascii="Book Antiqua" w:eastAsia="Times New Roman" w:hAnsi="Book Antiqua" w:cs="Times New Roman"/>
          <w:i/>
          <w:iCs/>
          <w:sz w:val="24"/>
          <w:szCs w:val="20"/>
          <w:lang w:val="es-PR"/>
        </w:rPr>
        <w:t>Emergency</w:t>
      </w:r>
      <w:proofErr w:type="spellEnd"/>
      <w:r w:rsidR="00D56083" w:rsidRPr="00D56083">
        <w:rPr>
          <w:rFonts w:ascii="Book Antiqua" w:eastAsia="Times New Roman" w:hAnsi="Book Antiqua" w:cs="Times New Roman"/>
          <w:i/>
          <w:iCs/>
          <w:sz w:val="24"/>
          <w:szCs w:val="20"/>
          <w:lang w:val="es-PR"/>
        </w:rPr>
        <w:t xml:space="preserve"> </w:t>
      </w:r>
      <w:proofErr w:type="spellStart"/>
      <w:r w:rsidR="00D56083" w:rsidRPr="00D56083">
        <w:rPr>
          <w:rFonts w:ascii="Book Antiqua" w:eastAsia="Times New Roman" w:hAnsi="Book Antiqua" w:cs="Times New Roman"/>
          <w:i/>
          <w:iCs/>
          <w:sz w:val="24"/>
          <w:szCs w:val="20"/>
          <w:lang w:val="es-PR"/>
        </w:rPr>
        <w:t>Managment</w:t>
      </w:r>
      <w:proofErr w:type="spellEnd"/>
      <w:r w:rsidR="00D56083" w:rsidRPr="00D56083">
        <w:rPr>
          <w:rFonts w:ascii="Book Antiqua" w:eastAsia="Times New Roman" w:hAnsi="Book Antiqua" w:cs="Times New Roman"/>
          <w:i/>
          <w:iCs/>
          <w:sz w:val="24"/>
          <w:szCs w:val="20"/>
          <w:lang w:val="es-PR"/>
        </w:rPr>
        <w:t xml:space="preserve"> </w:t>
      </w:r>
      <w:bookmarkStart w:id="9" w:name="_Hlk62303997"/>
      <w:bookmarkEnd w:id="8"/>
      <w:r w:rsidR="00D56083" w:rsidRPr="00D56083">
        <w:rPr>
          <w:rFonts w:ascii="Book Antiqua" w:eastAsia="Times New Roman" w:hAnsi="Book Antiqua" w:cs="Times New Roman"/>
          <w:i/>
          <w:iCs/>
          <w:sz w:val="24"/>
          <w:szCs w:val="20"/>
          <w:lang w:val="es-PR"/>
        </w:rPr>
        <w:t>Agency (</w:t>
      </w:r>
      <w:r w:rsidR="0037770A" w:rsidRPr="00D56083">
        <w:rPr>
          <w:rFonts w:ascii="Book Antiqua" w:eastAsia="Times New Roman" w:hAnsi="Book Antiqua" w:cs="Times New Roman"/>
          <w:i/>
          <w:iCs/>
          <w:sz w:val="24"/>
          <w:szCs w:val="20"/>
          <w:lang w:val="es-PR"/>
        </w:rPr>
        <w:t>FEMA</w:t>
      </w:r>
      <w:r w:rsidR="00D56083" w:rsidRPr="00D56083">
        <w:rPr>
          <w:rFonts w:ascii="Book Antiqua" w:eastAsia="Times New Roman" w:hAnsi="Book Antiqua" w:cs="Times New Roman"/>
          <w:i/>
          <w:iCs/>
          <w:sz w:val="24"/>
          <w:szCs w:val="20"/>
          <w:lang w:val="es-PR"/>
        </w:rPr>
        <w:t>)</w:t>
      </w:r>
      <w:r w:rsidR="0037770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para </w:t>
      </w:r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las obras y trabajos de </w:t>
      </w:r>
      <w:r w:rsidR="0037770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restauración y </w:t>
      </w:r>
      <w:r w:rsidR="009419E1">
        <w:rPr>
          <w:rFonts w:ascii="Book Antiqua" w:eastAsia="Times New Roman" w:hAnsi="Book Antiqua" w:cs="Times New Roman"/>
          <w:sz w:val="24"/>
          <w:szCs w:val="20"/>
          <w:lang w:val="es-PR"/>
        </w:rPr>
        <w:t>reconstrucción</w:t>
      </w:r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en el </w:t>
      </w:r>
      <w:r w:rsidR="0037770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hotel. </w:t>
      </w:r>
      <w:bookmarkEnd w:id="9"/>
    </w:p>
    <w:p w14:paraId="168F67DD" w14:textId="77777777" w:rsidR="00E67A14" w:rsidRPr="00E67A14" w:rsidRDefault="00E67A14" w:rsidP="0033402A">
      <w:pPr>
        <w:spacing w:after="0" w:line="240" w:lineRule="auto"/>
        <w:ind w:left="360" w:hanging="36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169037E5" w14:textId="77777777" w:rsidR="00E67A14" w:rsidRPr="0033402A" w:rsidRDefault="00E67A14" w:rsidP="00850547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33402A">
        <w:rPr>
          <w:rFonts w:ascii="Book Antiqua" w:eastAsia="Times New Roman" w:hAnsi="Book Antiqua" w:cs="Times New Roman"/>
          <w:sz w:val="24"/>
          <w:szCs w:val="20"/>
          <w:lang w:val="es-PR"/>
        </w:rPr>
        <w:t>EXPOSICIÓN DE MOTIVOS</w:t>
      </w:r>
    </w:p>
    <w:p w14:paraId="35BCFEEB" w14:textId="5075A717" w:rsidR="00E67A14" w:rsidRDefault="00E67A14" w:rsidP="0033402A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</w:p>
    <w:p w14:paraId="1A8647D8" w14:textId="3EFF7B74" w:rsidR="0033402A" w:rsidRDefault="006670F7" w:rsidP="00EC5D2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Coamo 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goza de un exclusivo y privilegiado atractivo natural en Puerto Rico</w:t>
      </w:r>
      <w:r w:rsidR="00492BFD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.  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Se trata de sus aguas termales, comúnmente conocidas como “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B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años de Coamo”</w:t>
      </w:r>
      <w:r w:rsidR="008462E0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o “piscinas de aguas termales”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, que </w:t>
      </w:r>
      <w:r w:rsidR="002D43FE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a su vez </w:t>
      </w:r>
      <w:r w:rsidR="00492BFD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son producto del discurrir 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de las</w:t>
      </w:r>
      <w:r w:rsidR="00492BFD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aguas 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del </w:t>
      </w:r>
      <w:r w:rsidR="00896F43" w:rsidRPr="009B7A7B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Río </w:t>
      </w:r>
      <w:r w:rsidR="009B7A7B" w:rsidRPr="009B7A7B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Jueyes </w:t>
      </w:r>
      <w:r w:rsidR="009B7A7B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sobre</w:t>
      </w:r>
      <w:r w:rsidR="00492BFD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las grietas de lo que </w:t>
      </w:r>
      <w:r w:rsidR="002D43FE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en </w:t>
      </w:r>
      <w:r w:rsidR="00492BFD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algún momento </w:t>
      </w:r>
      <w:r w:rsidR="009B7A7B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fue </w:t>
      </w:r>
      <w:r w:rsidR="002D43FE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un </w:t>
      </w:r>
      <w:r w:rsidR="00F9137C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volcán.  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Anualmente, sobre cien mil (100,000) personas visitan</w:t>
      </w:r>
      <w:r w:rsidR="00492BFD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el </w:t>
      </w:r>
      <w:r w:rsidR="00B47C49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lugar inspirado</w:t>
      </w:r>
      <w:r w:rsidR="002D43FE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por sus beneficios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. </w:t>
      </w:r>
    </w:p>
    <w:p w14:paraId="7CDA8B79" w14:textId="2C7EE94F" w:rsidR="00E27642" w:rsidRDefault="00896F43" w:rsidP="0033402A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</w:t>
      </w:r>
    </w:p>
    <w:p w14:paraId="1F679D37" w14:textId="764894A4" w:rsidR="006670F7" w:rsidRDefault="008462E0" w:rsidP="00EC5D2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En </w:t>
      </w:r>
      <w:r w:rsidR="00F9137C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1857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, c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on el objetivo de convertir el lugar en un epicentro económico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de impacto regional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, se 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construyó 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el Hotel Baños de Coamo,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en una finca 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a</w:t>
      </w:r>
      <w:r w:rsidR="00F9137C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dyacente a las aguas termales.  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Por muchos años el hotel fue administrado por diferentes dueños</w:t>
      </w:r>
      <w:r w:rsidR="00F9137C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, pero al encontrarse ya para el 2015 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en un deterioro estructural </w:t>
      </w:r>
      <w:r w:rsidR="00F9137C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y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fiscal</w:t>
      </w:r>
      <w:r w:rsidR="00F9137C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,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e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l hotel </w:t>
      </w:r>
      <w:r w:rsidR="00F9137C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pasó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a </w:t>
      </w:r>
      <w:r w:rsidR="00F9137C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ser </w:t>
      </w:r>
      <w:proofErr w:type="spellStart"/>
      <w:r w:rsidR="00F9137C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co-administrado</w:t>
      </w:r>
      <w:proofErr w:type="spellEnd"/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por el Municipio de </w:t>
      </w:r>
      <w:r w:rsidR="00F9137C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Coamo, por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</w:t>
      </w:r>
      <w:r w:rsidR="00134959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medio de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un contrato 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entre el Municipio 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lastRenderedPageBreak/>
        <w:t>y la Administración de Terrenos de Puerto Rico.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 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Esta última expropió la finca colindante 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para dar paso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al hotel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, poseyendo así su 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pleno 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dominio. </w:t>
      </w:r>
    </w:p>
    <w:p w14:paraId="464210C3" w14:textId="77777777" w:rsidR="0033402A" w:rsidRDefault="0033402A" w:rsidP="0033402A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</w:p>
    <w:p w14:paraId="06C91A20" w14:textId="287E93CF" w:rsidR="00DC054F" w:rsidRDefault="00F9137C" w:rsidP="00EC5D2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Tras</w:t>
      </w:r>
      <w:r w:rsidR="003172D0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el paso de los </w:t>
      </w:r>
      <w:r w:rsidR="009419E1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huracanes Irma y </w:t>
      </w:r>
      <w:r w:rsidR="00DC054F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María el</w:t>
      </w:r>
      <w:r w:rsidR="00896F4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hotel </w:t>
      </w:r>
      <w:r w:rsidR="00FF393B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sufrió severos daños en su planta física, quedando por tanto </w:t>
      </w:r>
      <w:r w:rsidR="00DC054F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inoperante.</w:t>
      </w:r>
      <w:r w:rsidR="00F85345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L</w:t>
      </w:r>
      <w:r w:rsidR="00DC054F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a Administración de Terrenos</w:t>
      </w:r>
      <w:r w:rsidR="00F85345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, por poseer</w:t>
      </w:r>
      <w:r w:rsidR="00DC054F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el 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pleno </w:t>
      </w:r>
      <w:r w:rsidR="00DC054F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dominio </w:t>
      </w:r>
      <w:r w:rsidR="00F85345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sobre el</w:t>
      </w:r>
      <w:r w:rsidR="00DC054F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inmueble</w:t>
      </w:r>
      <w:r w:rsidR="003172D0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,</w:t>
      </w:r>
      <w:r w:rsidR="00DC054F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reclamó ante la </w:t>
      </w:r>
      <w:r w:rsidR="00DC054F" w:rsidRPr="00DC054F">
        <w:rPr>
          <w:rFonts w:ascii="Book Antiqua" w:eastAsia="Times New Roman" w:hAnsi="Book Antiqua" w:cs="Times New Roman"/>
          <w:bCs/>
          <w:i/>
          <w:iCs/>
          <w:sz w:val="24"/>
          <w:szCs w:val="20"/>
          <w:lang w:val="es-PR"/>
        </w:rPr>
        <w:t xml:space="preserve">Federal </w:t>
      </w:r>
      <w:proofErr w:type="spellStart"/>
      <w:r w:rsidR="00DC054F" w:rsidRPr="00DC054F">
        <w:rPr>
          <w:rFonts w:ascii="Book Antiqua" w:eastAsia="Times New Roman" w:hAnsi="Book Antiqua" w:cs="Times New Roman"/>
          <w:bCs/>
          <w:i/>
          <w:iCs/>
          <w:sz w:val="24"/>
          <w:szCs w:val="20"/>
          <w:lang w:val="es-PR"/>
        </w:rPr>
        <w:t>Emergency</w:t>
      </w:r>
      <w:proofErr w:type="spellEnd"/>
      <w:r w:rsidR="00DC054F" w:rsidRPr="00DC054F">
        <w:rPr>
          <w:rFonts w:ascii="Book Antiqua" w:eastAsia="Times New Roman" w:hAnsi="Book Antiqua" w:cs="Times New Roman"/>
          <w:bCs/>
          <w:i/>
          <w:iCs/>
          <w:sz w:val="24"/>
          <w:szCs w:val="20"/>
          <w:lang w:val="es-PR"/>
        </w:rPr>
        <w:t xml:space="preserve"> Management </w:t>
      </w:r>
      <w:proofErr w:type="spellStart"/>
      <w:r w:rsidR="00DC054F" w:rsidRPr="00DC054F">
        <w:rPr>
          <w:rFonts w:ascii="Book Antiqua" w:eastAsia="Times New Roman" w:hAnsi="Book Antiqua" w:cs="Times New Roman"/>
          <w:bCs/>
          <w:i/>
          <w:iCs/>
          <w:sz w:val="24"/>
          <w:szCs w:val="20"/>
          <w:lang w:val="es-PR"/>
        </w:rPr>
        <w:t>Angency</w:t>
      </w:r>
      <w:proofErr w:type="spellEnd"/>
      <w:r w:rsidR="00DC054F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</w:t>
      </w:r>
      <w:bookmarkStart w:id="10" w:name="_Hlk62303949"/>
      <w:r w:rsidR="00DC054F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(FEMA, siglas en inglés) los daños ocasionados </w:t>
      </w:r>
      <w:bookmarkEnd w:id="10"/>
      <w:r w:rsidR="00DC054F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por </w:t>
      </w:r>
      <w:r w:rsidR="003172D0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los</w:t>
      </w:r>
      <w:r w:rsidR="00DC054F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</w:t>
      </w:r>
      <w:r w:rsidR="003172D0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huracanes</w:t>
      </w:r>
      <w:r w:rsidR="00DC054F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.</w:t>
      </w:r>
      <w:r w:rsidR="009419E1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Sin embargo, transcurrido poco más de tres (3) años</w:t>
      </w:r>
      <w:r w:rsidR="00F85345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desde 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estos eventos</w:t>
      </w:r>
      <w:r w:rsidR="003172D0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, </w:t>
      </w:r>
      <w:r w:rsidR="00B82C9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el hotel continúa devastado, </w:t>
      </w:r>
      <w:r w:rsidR="00F85345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y </w:t>
      </w:r>
      <w:r w:rsidR="00B82C9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deteriorándose </w:t>
      </w:r>
      <w:r w:rsidR="00F85345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a un ritmo acelerado por su desuso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, lo que ha ocasionado que este lugar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,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que en algún </w:t>
      </w:r>
      <w:r w:rsidR="00134959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momento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fue eje de desarrollo económico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,</w:t>
      </w:r>
      <w:r w:rsidR="00505156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no tan solo para Coamo sino para toda la región sur de Puerto Rico, hoy en día sea un lugar que atenta contra la seguridad, salud y bienestar de los </w:t>
      </w:r>
      <w:proofErr w:type="spellStart"/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coameños</w:t>
      </w:r>
      <w:proofErr w:type="spellEnd"/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y el público que le visita</w:t>
      </w:r>
      <w:r w:rsidR="00B82C9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.  El cierre de sus operaciones </w:t>
      </w:r>
      <w:r w:rsidR="00F85345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produjo un impacto</w:t>
      </w:r>
      <w:r w:rsidR="00B82C9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negativ</w:t>
      </w:r>
      <w:r w:rsidR="00F85345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o en</w:t>
      </w:r>
      <w:r w:rsidR="00B82C9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la economía 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local</w:t>
      </w:r>
      <w:r w:rsidR="00B82C9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y 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en </w:t>
      </w:r>
      <w:r w:rsidR="00B82C9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los municipios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de la periferia.</w:t>
      </w:r>
    </w:p>
    <w:p w14:paraId="0DC5620F" w14:textId="77777777" w:rsidR="0033402A" w:rsidRDefault="0033402A" w:rsidP="0033402A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</w:p>
    <w:p w14:paraId="1351ED4F" w14:textId="65341017" w:rsidR="00B82C93" w:rsidRDefault="00B82C93" w:rsidP="00EC5D2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Seducidos por</w:t>
      </w:r>
      <w:r w:rsidR="00F85345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los beneficios de las aguas termales </w:t>
      </w:r>
      <w:r w:rsidR="000861E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a</w:t>
      </w:r>
      <w:r w:rsidR="00F85345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la salud física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, m</w:t>
      </w:r>
      <w:r w:rsidR="00F85345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ental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y emocional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, miles de turistas, extranjeros y locales, solían </w:t>
      </w:r>
      <w:r w:rsidR="000861E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planificar sus 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visitas o </w:t>
      </w:r>
      <w:r w:rsidR="000861E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vacaciones </w:t>
      </w:r>
      <w:r w:rsidR="00BC33C8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en el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luga</w:t>
      </w:r>
      <w:r w:rsidR="000861E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r, 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promoviendo 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de esta forma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la economía regional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</w:t>
      </w:r>
      <w:r w:rsidR="00BC33C8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por medio del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consumo en garajes de gasolina, restaurantes, supermercados, pequeños comercios, entre otros.  El cierre </w:t>
      </w:r>
      <w:r w:rsidR="000861E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del hotel 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provocó 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además </w:t>
      </w:r>
      <w:r w:rsidR="000861E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un </w:t>
      </w:r>
      <w:r w:rsidR="00982201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impacto</w:t>
      </w:r>
      <w:r w:rsidR="000861E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directo 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sobre</w:t>
      </w:r>
      <w:r w:rsidR="000861E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d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ecenas de familias, </w:t>
      </w:r>
      <w:r w:rsidR="000861E3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tras perder su sustento.  </w:t>
      </w:r>
    </w:p>
    <w:p w14:paraId="684F9683" w14:textId="77777777" w:rsidR="0033402A" w:rsidRDefault="0033402A" w:rsidP="0033402A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</w:p>
    <w:p w14:paraId="1660867C" w14:textId="16863057" w:rsidR="000861E3" w:rsidRPr="00CA0EB4" w:rsidRDefault="000861E3" w:rsidP="00EC5D29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bCs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Por todo lo cual, </w:t>
      </w:r>
      <w:r w:rsidR="00977EDB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la Cámara de Representantes</w:t>
      </w:r>
      <w:r w:rsidR="00BC33C8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de Puerto Rico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, </w:t>
      </w:r>
      <w:r w:rsidR="00BC33C8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encontrándose 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comprometido con la revitalización social y económica de</w:t>
      </w:r>
      <w:r w:rsidR="00BC33C8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l país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, y convencido </w:t>
      </w:r>
      <w:r w:rsidR="00E27642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de 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que el Hotel Baños de Coamo </w:t>
      </w:r>
      <w:r w:rsidR="00BC33C8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constituye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un proyecto necesario y </w:t>
      </w:r>
      <w:r w:rsidR="00BC33C8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de 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urgente </w:t>
      </w:r>
      <w:r w:rsidR="00BC33C8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redesarrollo 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para</w:t>
      </w:r>
      <w:r w:rsidR="00BC33C8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</w:t>
      </w:r>
      <w:r w:rsidR="00F9137C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los municipios </w:t>
      </w:r>
      <w:r w:rsidR="00BC33C8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de la región</w:t>
      </w:r>
      <w:r w:rsidR="00F9137C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, </w:t>
      </w:r>
      <w:r w:rsidR="00982201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el cual puede ser un eje para fomentar empleos, desarrollo económico, atractivos turísticos y de esta forma ayudar </w:t>
      </w:r>
      <w:r w:rsidR="00F9137C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a</w:t>
      </w:r>
      <w:r w:rsidR="00982201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la creación de riqueza para Coamo y toda la región Sur</w:t>
      </w:r>
      <w:r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, entiende conveniente realizar una investigación </w:t>
      </w:r>
      <w:r w:rsidR="00FD3341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con el propósito de identificar </w:t>
      </w:r>
      <w:r w:rsidR="00982201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y proponer soluciones viables y concretas para atender </w:t>
      </w:r>
      <w:r w:rsidR="00FD3341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>aquellas barreras u obstáculos que impiden su restauración</w:t>
      </w:r>
      <w:r w:rsidR="00982201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, </w:t>
      </w:r>
      <w:r w:rsidR="00FD3341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redesarrollo</w:t>
      </w:r>
      <w:r w:rsidR="00982201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y pronta puesta en operación de tan importante activo turístico</w:t>
      </w:r>
      <w:r w:rsidR="00FD3341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. </w:t>
      </w:r>
      <w:r w:rsidR="00BC33C8">
        <w:rPr>
          <w:rFonts w:ascii="Book Antiqua" w:eastAsia="Times New Roman" w:hAnsi="Book Antiqua" w:cs="Times New Roman"/>
          <w:bCs/>
          <w:sz w:val="24"/>
          <w:szCs w:val="20"/>
          <w:lang w:val="es-PR"/>
        </w:rPr>
        <w:t xml:space="preserve">  </w:t>
      </w:r>
    </w:p>
    <w:p w14:paraId="12DD81BE" w14:textId="77777777" w:rsidR="00F65D1F" w:rsidRDefault="00F65D1F" w:rsidP="0033402A">
      <w:pPr>
        <w:spacing w:after="0" w:line="240" w:lineRule="auto"/>
        <w:rPr>
          <w:rFonts w:ascii="Book Antiqua" w:eastAsia="Times New Roman" w:hAnsi="Book Antiqua" w:cs="Times New Roman"/>
          <w:i/>
          <w:sz w:val="24"/>
          <w:szCs w:val="20"/>
          <w:lang w:val="es-ES_tradnl"/>
        </w:rPr>
      </w:pPr>
    </w:p>
    <w:p w14:paraId="2EC05B9F" w14:textId="0A9E271C" w:rsidR="00F65D1F" w:rsidRPr="00F65D1F" w:rsidRDefault="00F65D1F" w:rsidP="0033402A">
      <w:pPr>
        <w:spacing w:after="0" w:line="480" w:lineRule="auto"/>
        <w:rPr>
          <w:rFonts w:ascii="Book Antiqua" w:eastAsia="Times New Roman" w:hAnsi="Book Antiqua" w:cs="Times New Roman"/>
          <w:i/>
          <w:sz w:val="24"/>
          <w:szCs w:val="20"/>
          <w:lang w:val="es-ES_tradnl"/>
        </w:rPr>
      </w:pPr>
      <w:r w:rsidRPr="00F65D1F">
        <w:rPr>
          <w:rFonts w:ascii="Book Antiqua" w:eastAsia="Times New Roman" w:hAnsi="Book Antiqua" w:cs="Times New Roman"/>
          <w:i/>
          <w:sz w:val="24"/>
          <w:szCs w:val="20"/>
          <w:lang w:val="es-ES_tradnl"/>
        </w:rPr>
        <w:t xml:space="preserve">RESUÉLVESE POR LA </w:t>
      </w:r>
      <w:r w:rsidR="001E57E7">
        <w:rPr>
          <w:rFonts w:ascii="Book Antiqua" w:eastAsia="Times New Roman" w:hAnsi="Book Antiqua" w:cs="Times New Roman"/>
          <w:i/>
          <w:sz w:val="24"/>
          <w:szCs w:val="20"/>
          <w:lang w:val="es-ES_tradnl"/>
        </w:rPr>
        <w:t>CAMARA DE REPRESENTANTES</w:t>
      </w:r>
      <w:r w:rsidRPr="00F65D1F">
        <w:rPr>
          <w:rFonts w:ascii="Book Antiqua" w:eastAsia="Times New Roman" w:hAnsi="Book Antiqua" w:cs="Times New Roman"/>
          <w:i/>
          <w:sz w:val="24"/>
          <w:szCs w:val="20"/>
          <w:lang w:val="es-ES_tradnl"/>
        </w:rPr>
        <w:t xml:space="preserve"> DE PUERTO RICO:</w:t>
      </w:r>
    </w:p>
    <w:p w14:paraId="440A6E66" w14:textId="77777777" w:rsidR="00E67A14" w:rsidRPr="00F65D1F" w:rsidRDefault="00E67A14" w:rsidP="00E67A14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ES_tradnl"/>
        </w:rPr>
        <w:sectPr w:rsidR="00E67A14" w:rsidRPr="00F65D1F" w:rsidSect="007F580E">
          <w:headerReference w:type="default" r:id="rId7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F3A2A33" w14:textId="78C0DE93" w:rsidR="00E67A14" w:rsidRPr="00E67A14" w:rsidRDefault="00E67A14" w:rsidP="00EC5D29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>Sección 1.-Se ordena a</w:t>
      </w:r>
      <w:r w:rsidR="003172D0">
        <w:rPr>
          <w:rFonts w:ascii="Book Antiqua" w:eastAsia="Times New Roman" w:hAnsi="Book Antiqua" w:cs="Times New Roman"/>
          <w:spacing w:val="-11"/>
          <w:sz w:val="24"/>
          <w:szCs w:val="20"/>
          <w:lang w:val="es-PR"/>
        </w:rPr>
        <w:t xml:space="preserve"> </w:t>
      </w:r>
      <w:r w:rsidR="003172D0"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>la</w:t>
      </w:r>
      <w:r w:rsidR="003172D0" w:rsidRPr="00E67A14">
        <w:rPr>
          <w:rFonts w:ascii="Book Antiqua" w:eastAsia="Times New Roman" w:hAnsi="Book Antiqua" w:cs="Times New Roman"/>
          <w:spacing w:val="-12"/>
          <w:sz w:val="24"/>
          <w:szCs w:val="20"/>
          <w:lang w:val="es-PR"/>
        </w:rPr>
        <w:t xml:space="preserve"> </w:t>
      </w:r>
      <w:r w:rsidR="00977EDB" w:rsidRPr="00977EDB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Comisión de </w:t>
      </w:r>
      <w:r w:rsidR="007C0A71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la </w:t>
      </w:r>
      <w:r w:rsidR="00977EDB" w:rsidRPr="00977EDB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Región Sur de la Cámara de Representantes de Puerto Rico </w:t>
      </w:r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>realizar una investigación sobre las gestiones</w:t>
      </w:r>
      <w:r w:rsidR="003172D0" w:rsidRPr="003172D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llevadas a cabo por la </w:t>
      </w:r>
      <w:r w:rsidR="003172D0" w:rsidRPr="00E27642">
        <w:rPr>
          <w:rFonts w:ascii="Book Antiqua" w:eastAsia="Times New Roman" w:hAnsi="Book Antiqua" w:cs="Times New Roman"/>
          <w:sz w:val="24"/>
          <w:szCs w:val="20"/>
          <w:lang w:val="es-PR"/>
        </w:rPr>
        <w:t>Administración de Terrenos de Puerto Rico</w:t>
      </w:r>
      <w:r w:rsidR="007C0A71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con</w:t>
      </w:r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respecto a la</w:t>
      </w:r>
      <w:r w:rsidR="003172D0" w:rsidRPr="003172D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reconstrucción y redesarrollo del Hotel Baños de Coamo; y para </w:t>
      </w:r>
      <w:r w:rsidR="00F9137C">
        <w:rPr>
          <w:rFonts w:ascii="Book Antiqua" w:eastAsia="Times New Roman" w:hAnsi="Book Antiqua" w:cs="Times New Roman"/>
          <w:sz w:val="24"/>
          <w:szCs w:val="20"/>
          <w:lang w:val="es-PR"/>
        </w:rPr>
        <w:t>conocer la etapa</w:t>
      </w:r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134959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en </w:t>
      </w:r>
      <w:r w:rsidR="00F9137C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que se encuentra el proceso </w:t>
      </w:r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>de reclamación,</w:t>
      </w:r>
      <w:r w:rsidR="003172D0" w:rsidRPr="003172D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desembolso y utilización de los fondos asignados por la </w:t>
      </w:r>
      <w:r w:rsidR="003172D0" w:rsidRPr="00D56083">
        <w:rPr>
          <w:rFonts w:ascii="Book Antiqua" w:eastAsia="Times New Roman" w:hAnsi="Book Antiqua" w:cs="Times New Roman"/>
          <w:i/>
          <w:iCs/>
          <w:sz w:val="24"/>
          <w:szCs w:val="20"/>
          <w:lang w:val="es-PR"/>
        </w:rPr>
        <w:t xml:space="preserve">Federal </w:t>
      </w:r>
      <w:proofErr w:type="spellStart"/>
      <w:r w:rsidR="003172D0" w:rsidRPr="00D56083">
        <w:rPr>
          <w:rFonts w:ascii="Book Antiqua" w:eastAsia="Times New Roman" w:hAnsi="Book Antiqua" w:cs="Times New Roman"/>
          <w:i/>
          <w:iCs/>
          <w:sz w:val="24"/>
          <w:szCs w:val="20"/>
          <w:lang w:val="es-PR"/>
        </w:rPr>
        <w:lastRenderedPageBreak/>
        <w:t>Emergency</w:t>
      </w:r>
      <w:proofErr w:type="spellEnd"/>
      <w:r w:rsidR="003172D0" w:rsidRPr="00D56083">
        <w:rPr>
          <w:rFonts w:ascii="Book Antiqua" w:eastAsia="Times New Roman" w:hAnsi="Book Antiqua" w:cs="Times New Roman"/>
          <w:i/>
          <w:iCs/>
          <w:sz w:val="24"/>
          <w:szCs w:val="20"/>
          <w:lang w:val="es-PR"/>
        </w:rPr>
        <w:t xml:space="preserve"> </w:t>
      </w:r>
      <w:proofErr w:type="spellStart"/>
      <w:r w:rsidR="003172D0" w:rsidRPr="00D56083">
        <w:rPr>
          <w:rFonts w:ascii="Book Antiqua" w:eastAsia="Times New Roman" w:hAnsi="Book Antiqua" w:cs="Times New Roman"/>
          <w:i/>
          <w:iCs/>
          <w:sz w:val="24"/>
          <w:szCs w:val="20"/>
          <w:lang w:val="es-PR"/>
        </w:rPr>
        <w:t>Managment</w:t>
      </w:r>
      <w:proofErr w:type="spellEnd"/>
      <w:r w:rsidR="003172D0" w:rsidRPr="003172D0">
        <w:rPr>
          <w:rFonts w:ascii="Book Antiqua" w:eastAsia="Times New Roman" w:hAnsi="Book Antiqua" w:cs="Times New Roman"/>
          <w:i/>
          <w:iCs/>
          <w:sz w:val="24"/>
          <w:szCs w:val="20"/>
          <w:lang w:val="es-PR"/>
        </w:rPr>
        <w:t xml:space="preserve"> </w:t>
      </w:r>
      <w:r w:rsidR="003172D0" w:rsidRPr="00D56083">
        <w:rPr>
          <w:rFonts w:ascii="Book Antiqua" w:eastAsia="Times New Roman" w:hAnsi="Book Antiqua" w:cs="Times New Roman"/>
          <w:i/>
          <w:iCs/>
          <w:sz w:val="24"/>
          <w:szCs w:val="20"/>
          <w:lang w:val="es-PR"/>
        </w:rPr>
        <w:t>Agency (FEMA)</w:t>
      </w:r>
      <w:r w:rsidR="003172D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para las obras y trabajos de restauración y reconstrucción en el hotel.</w:t>
      </w:r>
    </w:p>
    <w:p w14:paraId="7D2E5E07" w14:textId="546AA1A7" w:rsidR="00B03D15" w:rsidRPr="00B03D15" w:rsidRDefault="00E67A14" w:rsidP="00EC5D29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>Sección 2.-La</w:t>
      </w:r>
      <w:r w:rsidR="00FF393B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Pr="00E67A14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Comisión rendirá un informe con sus hallazgos, </w:t>
      </w:r>
      <w:r w:rsidR="00D668BC" w:rsidRPr="00E67A14">
        <w:rPr>
          <w:rFonts w:ascii="Book Antiqua" w:eastAsia="Times New Roman" w:hAnsi="Book Antiqua" w:cs="Times New Roman"/>
          <w:sz w:val="24"/>
          <w:szCs w:val="20"/>
          <w:lang w:val="es-ES_tradnl"/>
        </w:rPr>
        <w:t>conclusiones</w:t>
      </w:r>
      <w:r w:rsidR="00D668BC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, </w:t>
      </w:r>
      <w:r w:rsidR="00D668BC" w:rsidRPr="00E67A14">
        <w:rPr>
          <w:rFonts w:ascii="Book Antiqua" w:eastAsia="Times New Roman" w:hAnsi="Book Antiqua" w:cs="Times New Roman"/>
          <w:sz w:val="24"/>
          <w:szCs w:val="20"/>
          <w:lang w:val="es-ES_tradnl"/>
        </w:rPr>
        <w:t>recomendaciones</w:t>
      </w:r>
      <w:r w:rsidRPr="00E67A14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</w:t>
      </w:r>
      <w:r w:rsidR="00134959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y posible plan de acción, </w:t>
      </w:r>
      <w:r w:rsidRPr="00E67A14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dentro </w:t>
      </w:r>
      <w:r w:rsidR="00B03D15" w:rsidRPr="00B03D15">
        <w:rPr>
          <w:rFonts w:ascii="Book Antiqua" w:eastAsia="Times New Roman" w:hAnsi="Book Antiqua" w:cs="Times New Roman"/>
          <w:sz w:val="24"/>
          <w:szCs w:val="20"/>
          <w:lang w:val="es-PR"/>
        </w:rPr>
        <w:t>dentro de la duodécima Asamblea Legislativa.</w:t>
      </w:r>
    </w:p>
    <w:p w14:paraId="4CAD8B94" w14:textId="0BB6479F" w:rsidR="008B63FF" w:rsidRPr="00E67A14" w:rsidRDefault="00E67A14" w:rsidP="00EC5D29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Sección </w:t>
      </w:r>
      <w:r w:rsidR="00FF393B">
        <w:rPr>
          <w:rFonts w:ascii="Book Antiqua" w:eastAsia="Times New Roman" w:hAnsi="Book Antiqua" w:cs="Times New Roman"/>
          <w:sz w:val="24"/>
          <w:szCs w:val="20"/>
          <w:lang w:val="es-PR"/>
        </w:rPr>
        <w:t>3</w:t>
      </w:r>
      <w:r w:rsidRPr="00E67A14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.-Esta Resolución comenzará a regir inmediatamente después de su aprobación. </w:t>
      </w:r>
    </w:p>
    <w:sectPr w:rsidR="008B63FF" w:rsidRPr="00E67A14" w:rsidSect="008F75A3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07CE5" w14:textId="77777777" w:rsidR="00BD32E9" w:rsidRDefault="00BD32E9" w:rsidP="00E67A14">
      <w:pPr>
        <w:spacing w:after="0" w:line="240" w:lineRule="auto"/>
      </w:pPr>
      <w:r>
        <w:separator/>
      </w:r>
    </w:p>
  </w:endnote>
  <w:endnote w:type="continuationSeparator" w:id="0">
    <w:p w14:paraId="088E07EA" w14:textId="77777777" w:rsidR="00BD32E9" w:rsidRDefault="00BD32E9" w:rsidP="00E67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30BED" w14:textId="77777777" w:rsidR="00BD32E9" w:rsidRDefault="00BD32E9" w:rsidP="00E67A14">
      <w:pPr>
        <w:spacing w:after="0" w:line="240" w:lineRule="auto"/>
      </w:pPr>
      <w:r>
        <w:separator/>
      </w:r>
    </w:p>
  </w:footnote>
  <w:footnote w:type="continuationSeparator" w:id="0">
    <w:p w14:paraId="21FBD479" w14:textId="77777777" w:rsidR="00BD32E9" w:rsidRDefault="00BD32E9" w:rsidP="00E67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98C66" w14:textId="0EC79EEA" w:rsidR="00E67A14" w:rsidRDefault="00E67A1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E57E7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A14"/>
    <w:rsid w:val="000813F1"/>
    <w:rsid w:val="000861E3"/>
    <w:rsid w:val="000C329A"/>
    <w:rsid w:val="00134959"/>
    <w:rsid w:val="001521D9"/>
    <w:rsid w:val="001E57E7"/>
    <w:rsid w:val="002701F0"/>
    <w:rsid w:val="002C4549"/>
    <w:rsid w:val="002D43FE"/>
    <w:rsid w:val="003172D0"/>
    <w:rsid w:val="0033402A"/>
    <w:rsid w:val="0037770A"/>
    <w:rsid w:val="003909AE"/>
    <w:rsid w:val="004008A5"/>
    <w:rsid w:val="00492BFD"/>
    <w:rsid w:val="00505156"/>
    <w:rsid w:val="005965A2"/>
    <w:rsid w:val="00623C43"/>
    <w:rsid w:val="006303C6"/>
    <w:rsid w:val="006670F7"/>
    <w:rsid w:val="006C369A"/>
    <w:rsid w:val="00725C46"/>
    <w:rsid w:val="007C0A71"/>
    <w:rsid w:val="008462E0"/>
    <w:rsid w:val="00850547"/>
    <w:rsid w:val="00896F43"/>
    <w:rsid w:val="008B63FF"/>
    <w:rsid w:val="008F75A3"/>
    <w:rsid w:val="009419E1"/>
    <w:rsid w:val="00977EDB"/>
    <w:rsid w:val="00982201"/>
    <w:rsid w:val="009B19A2"/>
    <w:rsid w:val="009B7A7B"/>
    <w:rsid w:val="009F466E"/>
    <w:rsid w:val="00A53EF3"/>
    <w:rsid w:val="00A87A6D"/>
    <w:rsid w:val="00AC0AE1"/>
    <w:rsid w:val="00AE3DE3"/>
    <w:rsid w:val="00B03D15"/>
    <w:rsid w:val="00B10AC3"/>
    <w:rsid w:val="00B47C49"/>
    <w:rsid w:val="00B82C93"/>
    <w:rsid w:val="00BC33C8"/>
    <w:rsid w:val="00BD32E9"/>
    <w:rsid w:val="00C91F88"/>
    <w:rsid w:val="00CA0EB4"/>
    <w:rsid w:val="00D56083"/>
    <w:rsid w:val="00D668BC"/>
    <w:rsid w:val="00DC054F"/>
    <w:rsid w:val="00DD6797"/>
    <w:rsid w:val="00E27642"/>
    <w:rsid w:val="00E67A14"/>
    <w:rsid w:val="00EC5D29"/>
    <w:rsid w:val="00F65D1F"/>
    <w:rsid w:val="00F85345"/>
    <w:rsid w:val="00F9137C"/>
    <w:rsid w:val="00FD3341"/>
    <w:rsid w:val="00FF3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4B5D8"/>
  <w15:chartTrackingRefBased/>
  <w15:docId w15:val="{7CB37C3C-B9F8-4C81-B833-7FC4142D2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67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67A14"/>
  </w:style>
  <w:style w:type="character" w:styleId="PageNumber">
    <w:name w:val="page number"/>
    <w:basedOn w:val="DefaultParagraphFont"/>
    <w:rsid w:val="00E67A14"/>
  </w:style>
  <w:style w:type="paragraph" w:styleId="FootnoteText">
    <w:name w:val="footnote text"/>
    <w:basedOn w:val="Normal"/>
    <w:link w:val="FootnoteTextChar"/>
    <w:uiPriority w:val="99"/>
    <w:semiHidden/>
    <w:unhideWhenUsed/>
    <w:rsid w:val="00E67A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67A1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E67A14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E67A14"/>
  </w:style>
  <w:style w:type="paragraph" w:styleId="BalloonText">
    <w:name w:val="Balloon Text"/>
    <w:basedOn w:val="Normal"/>
    <w:link w:val="BalloonTextChar"/>
    <w:uiPriority w:val="99"/>
    <w:semiHidden/>
    <w:unhideWhenUsed/>
    <w:rsid w:val="00725C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C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EF89E-7429-4D58-AF26-54A0A0311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732</Words>
  <Characters>4176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Sulianis Reyes</dc:creator>
  <cp:keywords/>
  <dc:description/>
  <cp:lastModifiedBy>Gladys J. Burgos Torres</cp:lastModifiedBy>
  <cp:revision>4</cp:revision>
  <cp:lastPrinted>2025-05-28T19:01:00Z</cp:lastPrinted>
  <dcterms:created xsi:type="dcterms:W3CDTF">2025-05-28T17:52:00Z</dcterms:created>
  <dcterms:modified xsi:type="dcterms:W3CDTF">2025-05-28T19:08:00Z</dcterms:modified>
</cp:coreProperties>
</file>